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0A2B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Назва послуги</w:t>
      </w:r>
    </w:p>
    <w:p w14:paraId="0CE2DACE" w14:textId="77777777" w:rsidR="00953FD2" w:rsidRDefault="00E26735">
      <w:pPr>
        <w:pStyle w:val="P68B1DB1-Normalny2"/>
        <w:spacing w:after="0" w:line="240" w:lineRule="auto"/>
        <w:jc w:val="both"/>
        <w:rPr>
          <w:lang w:val="uk-UA"/>
        </w:rPr>
      </w:pPr>
      <w:r>
        <w:rPr>
          <w:lang w:val="uk-UA"/>
        </w:rPr>
        <w:t>Реєстрація смертей</w:t>
      </w:r>
    </w:p>
    <w:p w14:paraId="75F0D9BD" w14:textId="77777777" w:rsidR="00953FD2" w:rsidRDefault="00953FD2">
      <w:pPr>
        <w:spacing w:after="0" w:line="240" w:lineRule="auto"/>
        <w:rPr>
          <w:rFonts w:ascii="Lato" w:eastAsia="Lato" w:hAnsi="Lato" w:cs="Lato"/>
          <w:sz w:val="24"/>
          <w:lang w:val="uk-UA"/>
        </w:rPr>
      </w:pPr>
    </w:p>
    <w:p w14:paraId="33DE1DC0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Cимвол послуги</w:t>
      </w:r>
    </w:p>
    <w:p w14:paraId="6B280C6A" w14:textId="77777777" w:rsidR="00953FD2" w:rsidRDefault="0031632D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>SC-5</w:t>
      </w:r>
    </w:p>
    <w:p w14:paraId="7A712B27" w14:textId="77777777" w:rsidR="00953FD2" w:rsidRDefault="00953FD2">
      <w:pPr>
        <w:spacing w:after="0" w:line="240" w:lineRule="auto"/>
        <w:rPr>
          <w:rFonts w:ascii="Lato" w:eastAsia="Lato" w:hAnsi="Lato" w:cs="Lato"/>
          <w:sz w:val="24"/>
          <w:lang w:val="uk-UA"/>
        </w:rPr>
      </w:pPr>
    </w:p>
    <w:p w14:paraId="62915FB1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1. Короткий опис послуги</w:t>
      </w:r>
    </w:p>
    <w:p w14:paraId="7E10F21F" w14:textId="77777777" w:rsidR="00953FD2" w:rsidRDefault="0031632D">
      <w:pPr>
        <w:pStyle w:val="P68B1DB1-Normalny2"/>
        <w:spacing w:after="0" w:line="240" w:lineRule="auto"/>
        <w:jc w:val="both"/>
        <w:rPr>
          <w:lang w:val="uk-UA"/>
        </w:rPr>
      </w:pPr>
      <w:r>
        <w:rPr>
          <w:lang w:val="uk-UA"/>
        </w:rPr>
        <w:t>Якщо вам необхідно вирішити питання реєстрації смерті померлої людини, ви повинні виконати наступні дії:</w:t>
      </w:r>
    </w:p>
    <w:p w14:paraId="6B2593E2" w14:textId="77777777" w:rsidR="00953FD2" w:rsidRDefault="0031632D">
      <w:pPr>
        <w:pStyle w:val="P68B1DB1-Normalny2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1. Прийти до </w:t>
      </w:r>
      <w:r w:rsidR="00E26735">
        <w:rPr>
          <w:lang w:val="uk-UA"/>
        </w:rPr>
        <w:t>ДЦС</w:t>
      </w:r>
      <w:r>
        <w:rPr>
          <w:lang w:val="uk-UA"/>
        </w:rPr>
        <w:t xml:space="preserve"> (деталі в розділі «Місце подачі документів»), взявши з собою необхідні документи (деталі в розділі «Необхідні документи»).</w:t>
      </w:r>
    </w:p>
    <w:p w14:paraId="1BA7326D" w14:textId="77777777" w:rsidR="00953FD2" w:rsidRDefault="0031632D">
      <w:pPr>
        <w:pStyle w:val="P68B1DB1-Normalny2"/>
        <w:spacing w:after="0" w:line="240" w:lineRule="auto"/>
        <w:jc w:val="both"/>
        <w:rPr>
          <w:lang w:val="uk-UA"/>
        </w:rPr>
      </w:pPr>
      <w:r>
        <w:rPr>
          <w:lang w:val="uk-UA"/>
        </w:rPr>
        <w:t>2. Надати дійсне посвідчення особи або дійсний паспорт.</w:t>
      </w:r>
    </w:p>
    <w:p w14:paraId="784633AB" w14:textId="77777777" w:rsidR="00953FD2" w:rsidRDefault="0031632D">
      <w:pPr>
        <w:pStyle w:val="P68B1DB1-Normalny2"/>
        <w:spacing w:after="0" w:line="240" w:lineRule="auto"/>
        <w:jc w:val="both"/>
        <w:rPr>
          <w:lang w:val="uk-UA"/>
        </w:rPr>
      </w:pPr>
      <w:bookmarkStart w:id="0" w:name="_Hlk99372936"/>
      <w:r>
        <w:rPr>
          <w:lang w:val="uk-UA"/>
        </w:rPr>
        <w:t xml:space="preserve">3. Реєстрація смерті не обкладається державним </w:t>
      </w:r>
      <w:r w:rsidR="00E26735">
        <w:rPr>
          <w:lang w:val="uk-UA"/>
        </w:rPr>
        <w:t>збором</w:t>
      </w:r>
      <w:r>
        <w:rPr>
          <w:lang w:val="uk-UA"/>
        </w:rPr>
        <w:t>.</w:t>
      </w:r>
      <w:bookmarkEnd w:id="0"/>
    </w:p>
    <w:p w14:paraId="3839308A" w14:textId="77777777" w:rsidR="00953FD2" w:rsidRDefault="0031632D">
      <w:pPr>
        <w:pStyle w:val="P68B1DB1-Normalny2"/>
        <w:spacing w:after="0" w:line="240" w:lineRule="auto"/>
        <w:jc w:val="both"/>
        <w:rPr>
          <w:lang w:val="uk-UA"/>
        </w:rPr>
      </w:pPr>
      <w:r>
        <w:rPr>
          <w:lang w:val="uk-UA"/>
        </w:rPr>
        <w:t>7. Права, пов</w:t>
      </w:r>
      <w:r w:rsidR="00E26735">
        <w:rPr>
          <w:lang w:val="uk-UA"/>
        </w:rPr>
        <w:t>’</w:t>
      </w:r>
      <w:r>
        <w:rPr>
          <w:lang w:val="uk-UA"/>
        </w:rPr>
        <w:t xml:space="preserve">язані з </w:t>
      </w:r>
      <w:hyperlink r:id="rId8">
        <w:r>
          <w:rPr>
            <w:rStyle w:val="Hipercze"/>
            <w:lang w:val="uk-UA"/>
          </w:rPr>
          <w:t>обробкою персональних даних.</w:t>
        </w:r>
      </w:hyperlink>
      <w:r>
        <w:rPr>
          <w:lang w:val="uk-UA"/>
        </w:rPr>
        <w:t xml:space="preserve"> </w:t>
      </w:r>
    </w:p>
    <w:p w14:paraId="0507FD12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</w:pPr>
    </w:p>
    <w:p w14:paraId="1E845456" w14:textId="77777777" w:rsidR="00953FD2" w:rsidRPr="0031632D" w:rsidRDefault="0031632D">
      <w:pPr>
        <w:spacing w:after="0" w:line="240" w:lineRule="auto"/>
        <w:jc w:val="both"/>
        <w:rPr>
          <w:lang w:val="ru-RU"/>
        </w:rPr>
      </w:pPr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t>2. Кого стосується послуга</w:t>
      </w:r>
    </w:p>
    <w:p w14:paraId="55A434F1" w14:textId="77777777" w:rsidR="00953FD2" w:rsidRPr="0031632D" w:rsidRDefault="0031632D">
      <w:pPr>
        <w:spacing w:after="0" w:line="240" w:lineRule="auto"/>
        <w:jc w:val="both"/>
        <w:rPr>
          <w:lang w:val="ru-RU"/>
        </w:rPr>
      </w:pPr>
      <w:r>
        <w:rPr>
          <w:rFonts w:ascii="Lato" w:eastAsia="Lato" w:hAnsi="Lato" w:cs="Lato"/>
          <w:sz w:val="24"/>
          <w:lang w:val="uk-UA"/>
        </w:rPr>
        <w:t>Послуга стосується осіб, які мають право на поховання людини, яка померла в Кракові.</w:t>
      </w:r>
    </w:p>
    <w:p w14:paraId="178FE941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</w:pPr>
    </w:p>
    <w:p w14:paraId="06F42514" w14:textId="77777777" w:rsidR="00953FD2" w:rsidRPr="0031632D" w:rsidRDefault="0031632D">
      <w:pPr>
        <w:spacing w:after="0" w:line="240" w:lineRule="auto"/>
        <w:jc w:val="both"/>
        <w:rPr>
          <w:lang w:val="ru-RU"/>
        </w:rPr>
      </w:pPr>
      <w:bookmarkStart w:id="1" w:name="_Hlk97710685"/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t>3. Критерії виконання послуги</w:t>
      </w:r>
      <w:bookmarkEnd w:id="1"/>
    </w:p>
    <w:p w14:paraId="5F3F2829" w14:textId="77777777" w:rsidR="00953FD2" w:rsidRPr="0031632D" w:rsidRDefault="0031632D">
      <w:pPr>
        <w:spacing w:after="0" w:line="240" w:lineRule="auto"/>
        <w:rPr>
          <w:lang w:val="ru-RU"/>
        </w:rPr>
      </w:pPr>
      <w:r>
        <w:rPr>
          <w:rStyle w:val="Hipercze"/>
          <w:rFonts w:ascii="Lato" w:eastAsia="Lato" w:hAnsi="Lato" w:cs="Lato"/>
          <w:color w:val="auto"/>
          <w:sz w:val="24"/>
          <w:u w:val="none"/>
          <w:lang w:val="uk-UA"/>
        </w:rPr>
        <w:t xml:space="preserve">Реєстрацію смерті здійснюють особи, уповноважені на поховання: </w:t>
      </w:r>
    </w:p>
    <w:p w14:paraId="14F49A11" w14:textId="77777777" w:rsidR="00953FD2" w:rsidRDefault="0031632D">
      <w:pPr>
        <w:pStyle w:val="P68B1DB1-Normalny3"/>
        <w:spacing w:after="0" w:line="240" w:lineRule="auto"/>
        <w:jc w:val="both"/>
        <w:rPr>
          <w:lang w:val="uk-UA"/>
        </w:rPr>
      </w:pPr>
      <w:r>
        <w:rPr>
          <w:lang w:val="uk-UA"/>
        </w:rPr>
        <w:t>чоловік, дружина, найближчі родичі, тобто батьки, бабусі, дідусі, брати й сестри, двоюрідні брати та сестри до 4-го ступеня споріднення та родичі по прямій лінії до 1-го ступеня</w:t>
      </w:r>
      <w:r w:rsidR="00E26735">
        <w:rPr>
          <w:lang w:val="uk-UA"/>
        </w:rPr>
        <w:t xml:space="preserve"> — </w:t>
      </w:r>
      <w:r>
        <w:rPr>
          <w:lang w:val="uk-UA"/>
        </w:rPr>
        <w:t>наприклад, зять, теща.</w:t>
      </w:r>
    </w:p>
    <w:p w14:paraId="06C74A9B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</w:pPr>
    </w:p>
    <w:p w14:paraId="2685DA47" w14:textId="77777777" w:rsidR="00953FD2" w:rsidRPr="0031632D" w:rsidRDefault="0031632D">
      <w:pPr>
        <w:spacing w:after="0" w:line="240" w:lineRule="auto"/>
        <w:jc w:val="both"/>
        <w:rPr>
          <w:lang w:val="ru-RU"/>
        </w:rPr>
      </w:pPr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t>4. Необхідні документи:</w:t>
      </w:r>
      <w:bookmarkStart w:id="2" w:name="_Hlk98248162"/>
    </w:p>
    <w:p w14:paraId="78139195" w14:textId="77777777" w:rsidR="00953FD2" w:rsidRDefault="0031632D">
      <w:pPr>
        <w:pStyle w:val="P68B1DB1-NormalnyWeb4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1. Дійсне посвідчення особи або паспорт особи, яка повідомляє про смерть (для пред</w:t>
      </w:r>
      <w:r w:rsidR="00E26735">
        <w:rPr>
          <w:lang w:val="uk-UA"/>
        </w:rPr>
        <w:t>’</w:t>
      </w:r>
      <w:r>
        <w:rPr>
          <w:lang w:val="uk-UA"/>
        </w:rPr>
        <w:t>явлення).</w:t>
      </w:r>
    </w:p>
    <w:p w14:paraId="21C4FF63" w14:textId="77777777" w:rsidR="00953FD2" w:rsidRDefault="0031632D">
      <w:pPr>
        <w:pStyle w:val="P68B1DB1-NormalnyWeb4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2. Довідка про смерть, видана лікарем.</w:t>
      </w:r>
    </w:p>
    <w:p w14:paraId="1D862EFE" w14:textId="77777777" w:rsidR="00953FD2" w:rsidRDefault="0031632D">
      <w:pPr>
        <w:pStyle w:val="P68B1DB1-NormalnyWeb4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3. Посвідчення особи або паспорт померлого</w:t>
      </w:r>
      <w:r w:rsidR="00E26735">
        <w:rPr>
          <w:lang w:val="uk-UA"/>
        </w:rPr>
        <w:t xml:space="preserve"> — </w:t>
      </w:r>
      <w:r>
        <w:rPr>
          <w:lang w:val="uk-UA"/>
        </w:rPr>
        <w:t>якщо він є в особи, яка повідомляє про смерть.</w:t>
      </w:r>
    </w:p>
    <w:p w14:paraId="3FC57853" w14:textId="77777777" w:rsidR="00953FD2" w:rsidRDefault="0031632D">
      <w:pPr>
        <w:pStyle w:val="P68B1DB1-NormalnyWeb4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4. Військовий квиток померлого</w:t>
      </w:r>
      <w:r w:rsidR="00E26735">
        <w:rPr>
          <w:lang w:val="uk-UA"/>
        </w:rPr>
        <w:t xml:space="preserve"> — </w:t>
      </w:r>
      <w:r>
        <w:rPr>
          <w:lang w:val="uk-UA"/>
        </w:rPr>
        <w:t>якщо він є в особи, яка повідомляє про смерть.</w:t>
      </w:r>
    </w:p>
    <w:p w14:paraId="1353DB36" w14:textId="77777777" w:rsidR="005D5480" w:rsidRDefault="0031632D">
      <w:pPr>
        <w:pStyle w:val="P68B1DB1-NormalnyWeb4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5. Довіреність</w:t>
      </w:r>
      <w:r w:rsidR="00E26735">
        <w:rPr>
          <w:lang w:val="uk-UA"/>
        </w:rPr>
        <w:t xml:space="preserve"> — </w:t>
      </w:r>
      <w:r>
        <w:rPr>
          <w:lang w:val="uk-UA"/>
        </w:rPr>
        <w:t>у разі реєстрації смерті за довіреністю.</w:t>
      </w:r>
    </w:p>
    <w:p w14:paraId="15A5EEE2" w14:textId="2BE535F6" w:rsidR="00953FD2" w:rsidRDefault="0031632D">
      <w:pPr>
        <w:pStyle w:val="P68B1DB1-NormalnyWeb4"/>
        <w:shd w:val="clear" w:color="auto" w:fill="FFFFFF"/>
        <w:spacing w:beforeAutospacing="0" w:after="0" w:afterAutospacing="0"/>
        <w:jc w:val="both"/>
        <w:rPr>
          <w:lang w:val="uk-UA"/>
        </w:rPr>
        <w:sectPr w:rsidR="00953FD2"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 w:rsidRPr="0031632D">
        <w:rPr>
          <w:lang w:val="ru-RU"/>
        </w:rPr>
        <w:br w:type="page"/>
      </w:r>
    </w:p>
    <w:bookmarkEnd w:id="2"/>
    <w:p w14:paraId="19CA08B4" w14:textId="77777777" w:rsidR="00953FD2" w:rsidRDefault="00953FD2">
      <w:pPr>
        <w:pStyle w:val="NormalnyWeb"/>
        <w:shd w:val="clear" w:color="auto" w:fill="FFFFFF"/>
        <w:spacing w:beforeAutospacing="0" w:after="0" w:afterAutospacing="0"/>
        <w:jc w:val="both"/>
        <w:rPr>
          <w:rFonts w:ascii="Lato" w:hAnsi="Lato"/>
          <w:color w:val="212529"/>
          <w:lang w:val="uk-UA"/>
        </w:rPr>
      </w:pPr>
    </w:p>
    <w:p w14:paraId="76BCA87F" w14:textId="77777777" w:rsidR="00953FD2" w:rsidRDefault="0031632D">
      <w:pPr>
        <w:spacing w:after="0" w:line="240" w:lineRule="auto"/>
      </w:pPr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t>5. Оплати</w:t>
      </w:r>
    </w:p>
    <w:tbl>
      <w:tblPr>
        <w:tblStyle w:val="Tabela-Siatka"/>
        <w:tblW w:w="14053" w:type="dxa"/>
        <w:tblLayout w:type="fixed"/>
        <w:tblLook w:val="04A0" w:firstRow="1" w:lastRow="0" w:firstColumn="1" w:lastColumn="0" w:noHBand="0" w:noVBand="1"/>
      </w:tblPr>
      <w:tblGrid>
        <w:gridCol w:w="2263"/>
        <w:gridCol w:w="1986"/>
        <w:gridCol w:w="4678"/>
        <w:gridCol w:w="5126"/>
      </w:tblGrid>
      <w:tr w:rsidR="00953FD2" w:rsidRPr="00E26735" w14:paraId="6CD14817" w14:textId="77777777">
        <w:tc>
          <w:tcPr>
            <w:tcW w:w="2262" w:type="dxa"/>
            <w:shd w:val="clear" w:color="auto" w:fill="9CC2E5" w:themeFill="accent5" w:themeFillTint="99"/>
          </w:tcPr>
          <w:p w14:paraId="3E98F870" w14:textId="77777777" w:rsidR="00953FD2" w:rsidRDefault="0031632D">
            <w:pPr>
              <w:pStyle w:val="P68B1DB1-NormalnyWeb5"/>
              <w:widowControl w:val="0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Назва платежу</w:t>
            </w:r>
          </w:p>
        </w:tc>
        <w:tc>
          <w:tcPr>
            <w:tcW w:w="1986" w:type="dxa"/>
            <w:shd w:val="clear" w:color="auto" w:fill="9CC2E5" w:themeFill="accent5" w:themeFillTint="99"/>
          </w:tcPr>
          <w:p w14:paraId="0D7FB489" w14:textId="77777777" w:rsidR="00953FD2" w:rsidRDefault="0031632D">
            <w:pPr>
              <w:pStyle w:val="P68B1DB1-NormalnyWeb5"/>
              <w:widowControl w:val="0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Розмір платежу (сума)</w:t>
            </w:r>
          </w:p>
        </w:tc>
        <w:tc>
          <w:tcPr>
            <w:tcW w:w="4678" w:type="dxa"/>
            <w:shd w:val="clear" w:color="auto" w:fill="9CC2E5" w:themeFill="accent5" w:themeFillTint="99"/>
          </w:tcPr>
          <w:p w14:paraId="773DA90F" w14:textId="77777777" w:rsidR="00953FD2" w:rsidRDefault="0031632D">
            <w:pPr>
              <w:pStyle w:val="P68B1DB1-NormalnyWeb5"/>
              <w:widowControl w:val="0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Форми здійснення оплати</w:t>
            </w:r>
          </w:p>
        </w:tc>
        <w:tc>
          <w:tcPr>
            <w:tcW w:w="5126" w:type="dxa"/>
            <w:shd w:val="clear" w:color="auto" w:fill="9CC2E5" w:themeFill="accent5" w:themeFillTint="99"/>
          </w:tcPr>
          <w:p w14:paraId="138B949F" w14:textId="77777777" w:rsidR="00953FD2" w:rsidRDefault="0031632D">
            <w:pPr>
              <w:pStyle w:val="P68B1DB1-NormalnyWeb5"/>
              <w:widowControl w:val="0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Номер банківського рахунку Управління міста Кракова в PKO Bank Polski S.A.</w:t>
            </w:r>
          </w:p>
        </w:tc>
      </w:tr>
      <w:tr w:rsidR="00953FD2" w14:paraId="72F6A515" w14:textId="77777777">
        <w:tc>
          <w:tcPr>
            <w:tcW w:w="2262" w:type="dxa"/>
            <w:shd w:val="clear" w:color="auto" w:fill="FFFFFF" w:themeFill="background1"/>
          </w:tcPr>
          <w:p w14:paraId="33C77A44" w14:textId="77777777" w:rsidR="00953FD2" w:rsidRDefault="0031632D" w:rsidP="00E26735">
            <w:pPr>
              <w:pStyle w:val="P68B1DB1-NormalnyWeb6"/>
              <w:widowControl w:val="0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Державн</w:t>
            </w:r>
            <w:r w:rsidR="00E26735">
              <w:rPr>
                <w:lang w:val="uk-UA"/>
              </w:rPr>
              <w:t xml:space="preserve">ий збір </w:t>
            </w:r>
            <w:r>
              <w:rPr>
                <w:lang w:val="uk-UA"/>
              </w:rPr>
              <w:t>за видачу довіреності на реєстрацію смерті</w:t>
            </w:r>
          </w:p>
        </w:tc>
        <w:tc>
          <w:tcPr>
            <w:tcW w:w="1986" w:type="dxa"/>
            <w:shd w:val="clear" w:color="auto" w:fill="FFFFFF" w:themeFill="background1"/>
          </w:tcPr>
          <w:p w14:paraId="06AA495D" w14:textId="77777777" w:rsidR="00953FD2" w:rsidRDefault="0031632D">
            <w:pPr>
              <w:pStyle w:val="P68B1DB1-NormalnyWeb7"/>
              <w:widowControl w:val="0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17,00 зл</w:t>
            </w:r>
            <w:r w:rsidR="00E26735">
              <w:rPr>
                <w:lang w:val="uk-UA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</w:tcPr>
          <w:p w14:paraId="4DCD3346" w14:textId="77777777" w:rsidR="00953FD2" w:rsidRDefault="0031632D">
            <w:pPr>
              <w:pStyle w:val="P68B1DB1-NormalnyWeb4"/>
              <w:widowControl w:val="0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1. Переказом на банківський рахунок Управління міста Кракова, вказавши в назві переказу вид послуги, якої стосується плата.</w:t>
            </w:r>
          </w:p>
          <w:p w14:paraId="5434F100" w14:textId="77777777" w:rsidR="00953FD2" w:rsidRPr="0031632D" w:rsidRDefault="0031632D">
            <w:pPr>
              <w:pStyle w:val="NormalnyWeb"/>
              <w:widowControl w:val="0"/>
              <w:spacing w:beforeAutospacing="0" w:after="0" w:afterAutospacing="0"/>
              <w:rPr>
                <w:lang w:val="ru-RU"/>
              </w:rPr>
            </w:pPr>
            <w:r>
              <w:rPr>
                <w:rFonts w:ascii="Lato" w:hAnsi="Lato"/>
                <w:color w:val="212529"/>
                <w:lang w:val="uk-UA"/>
              </w:rPr>
              <w:t xml:space="preserve">2. У </w:t>
            </w:r>
            <w:hyperlink r:id="rId9">
              <w:r>
                <w:rPr>
                  <w:rStyle w:val="Hipercze"/>
                  <w:rFonts w:ascii="Lato" w:hAnsi="Lato"/>
                  <w:lang w:val="uk-UA"/>
                </w:rPr>
                <w:t>касових точках</w:t>
              </w:r>
            </w:hyperlink>
            <w:r>
              <w:rPr>
                <w:rFonts w:ascii="Lato" w:hAnsi="Lato"/>
                <w:color w:val="212529"/>
                <w:lang w:val="uk-UA"/>
              </w:rPr>
              <w:t xml:space="preserve"> УМК.</w:t>
            </w:r>
          </w:p>
          <w:p w14:paraId="0E0E6E69" w14:textId="77777777" w:rsidR="00953FD2" w:rsidRPr="0031632D" w:rsidRDefault="0031632D" w:rsidP="0031632D">
            <w:pPr>
              <w:pStyle w:val="P68B1DB1-NormalnyWeb6"/>
              <w:widowControl w:val="0"/>
              <w:spacing w:beforeAutospacing="0" w:after="0" w:afterAutospacing="0"/>
              <w:rPr>
                <w:lang w:val="uk-UA"/>
              </w:rPr>
            </w:pPr>
            <w:r w:rsidRPr="0031632D">
              <w:rPr>
                <w:lang w:val="uk-UA"/>
              </w:rPr>
              <w:t>3. За адресами:</w:t>
            </w:r>
            <w:r w:rsidR="00E26735">
              <w:rPr>
                <w:lang w:val="uk-UA"/>
              </w:rPr>
              <w:t xml:space="preserve"> вул. Любельска, 29 </w:t>
            </w:r>
            <w:r w:rsidR="00E26735">
              <w:rPr>
                <w:lang w:val="uk-UA"/>
              </w:rPr>
              <w:br/>
              <w:t>i Вадовіц</w:t>
            </w:r>
            <w:r w:rsidRPr="0031632D">
              <w:rPr>
                <w:lang w:val="uk-UA"/>
              </w:rPr>
              <w:t>ка, 8в за допомогою платіжного термінала</w:t>
            </w:r>
            <w:r w:rsidR="00E26735">
              <w:rPr>
                <w:lang w:val="uk-UA"/>
              </w:rPr>
              <w:t xml:space="preserve"> для сплати державних зборів</w:t>
            </w:r>
            <w:r w:rsidRPr="0031632D">
              <w:rPr>
                <w:lang w:val="uk-UA"/>
              </w:rPr>
              <w:t>.</w:t>
            </w:r>
          </w:p>
          <w:p w14:paraId="5AAE6AB7" w14:textId="77777777" w:rsidR="00953FD2" w:rsidRPr="0031632D" w:rsidRDefault="0031632D" w:rsidP="0031632D">
            <w:pPr>
              <w:pStyle w:val="P68B1DB1-NormalnyWeb6"/>
              <w:widowControl w:val="0"/>
              <w:spacing w:beforeAutospacing="0" w:after="0" w:afterAutospacing="0"/>
              <w:rPr>
                <w:lang w:val="uk-UA"/>
              </w:rPr>
            </w:pPr>
            <w:r w:rsidRPr="0031632D">
              <w:rPr>
                <w:lang w:val="uk-UA"/>
              </w:rPr>
              <w:t>4. На пошті.</w:t>
            </w:r>
          </w:p>
          <w:p w14:paraId="7040CDA3" w14:textId="77777777" w:rsidR="00953FD2" w:rsidRPr="0031632D" w:rsidRDefault="0031632D" w:rsidP="0031632D">
            <w:pPr>
              <w:pStyle w:val="P68B1DB1-NormalnyWeb6"/>
              <w:widowControl w:val="0"/>
              <w:spacing w:beforeAutospacing="0" w:after="0" w:afterAutospacing="0"/>
              <w:rPr>
                <w:lang w:val="ru-RU"/>
              </w:rPr>
            </w:pPr>
            <w:r w:rsidRPr="0031632D">
              <w:rPr>
                <w:lang w:val="uk-UA"/>
              </w:rPr>
              <w:t>5. У відділеннях банку PKO Bank Polski S.A. на території Кракова без комісії.</w:t>
            </w:r>
          </w:p>
        </w:tc>
        <w:tc>
          <w:tcPr>
            <w:tcW w:w="5126" w:type="dxa"/>
            <w:shd w:val="clear" w:color="auto" w:fill="FFFFFF" w:themeFill="background1"/>
          </w:tcPr>
          <w:p w14:paraId="011DDA48" w14:textId="77777777" w:rsidR="00953FD2" w:rsidRDefault="0031632D">
            <w:pPr>
              <w:pStyle w:val="P68B1DB1-NormalnyWeb4"/>
              <w:widowControl w:val="0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49 1020 2892 2276 3005 0000 0000.</w:t>
            </w:r>
          </w:p>
          <w:p w14:paraId="714BBD91" w14:textId="77777777" w:rsidR="00953FD2" w:rsidRDefault="00953FD2">
            <w:pPr>
              <w:pStyle w:val="NormalnyWeb"/>
              <w:widowControl w:val="0"/>
              <w:shd w:val="clear" w:color="auto" w:fill="FFFFFF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  <w:p w14:paraId="01B45379" w14:textId="77777777" w:rsidR="00953FD2" w:rsidRDefault="0031632D">
            <w:pPr>
              <w:pStyle w:val="P68B1DB1-NormalnyWeb4"/>
              <w:widowControl w:val="0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Платіж, здійснений з-за кордону міжнародним банківським переказом, необхідно внести на рахунок Управління міста Кракова:</w:t>
            </w:r>
          </w:p>
          <w:p w14:paraId="7DF30845" w14:textId="77777777" w:rsidR="00953FD2" w:rsidRDefault="00953FD2">
            <w:pPr>
              <w:pStyle w:val="NormalnyWeb"/>
              <w:widowControl w:val="0"/>
              <w:shd w:val="clear" w:color="auto" w:fill="FFFFFF"/>
              <w:spacing w:beforeAutospacing="0" w:after="0" w:afterAutospacing="0"/>
              <w:rPr>
                <w:rFonts w:ascii="Lato" w:hAnsi="Lato"/>
                <w:color w:val="212529"/>
                <w:lang w:val="uk-UA"/>
              </w:rPr>
            </w:pPr>
          </w:p>
          <w:p w14:paraId="6F912B90" w14:textId="77777777" w:rsidR="00953FD2" w:rsidRDefault="0031632D">
            <w:pPr>
              <w:pStyle w:val="P68B1DB1-NormalnyWeb4"/>
              <w:widowControl w:val="0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Номер рахунку / IBAN:</w:t>
            </w:r>
          </w:p>
          <w:p w14:paraId="2F4124D5" w14:textId="77777777" w:rsidR="00953FD2" w:rsidRDefault="0031632D">
            <w:pPr>
              <w:pStyle w:val="P68B1DB1-NormalnyWeb4"/>
              <w:widowControl w:val="0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PL49 1020 2892 2276 3005 0000 0000</w:t>
            </w:r>
          </w:p>
          <w:p w14:paraId="712EBA0C" w14:textId="77777777" w:rsidR="00953FD2" w:rsidRDefault="0031632D">
            <w:pPr>
              <w:pStyle w:val="P68B1DB1-NormalnyWeb4"/>
              <w:widowControl w:val="0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PKO Bank Polski</w:t>
            </w:r>
          </w:p>
          <w:p w14:paraId="28A440D1" w14:textId="77777777" w:rsidR="00953FD2" w:rsidRDefault="0031632D">
            <w:pPr>
              <w:pStyle w:val="P68B1DB1-NormalnyWeb4"/>
              <w:widowControl w:val="0"/>
              <w:shd w:val="clear" w:color="auto" w:fill="FFFFFF"/>
              <w:spacing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Номер BIC / SWIFT: BPKOPLPW</w:t>
            </w:r>
          </w:p>
          <w:p w14:paraId="40575F7A" w14:textId="77777777" w:rsidR="00953FD2" w:rsidRDefault="00953FD2">
            <w:pPr>
              <w:pStyle w:val="NormalnyWeb"/>
              <w:widowControl w:val="0"/>
              <w:spacing w:beforeAutospacing="0" w:after="0" w:afterAutospacing="0"/>
              <w:rPr>
                <w:rFonts w:ascii="Lato" w:hAnsi="Lato"/>
                <w:b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B2807B1" w14:textId="77777777" w:rsidR="00953FD2" w:rsidRDefault="00953FD2">
      <w:pPr>
        <w:pStyle w:val="NormalnyWeb"/>
        <w:shd w:val="clear" w:color="auto" w:fill="FFFFFF"/>
        <w:spacing w:beforeAutospacing="0" w:after="0" w:afterAutospacing="0"/>
        <w:rPr>
          <w:rFonts w:ascii="Lato" w:hAnsi="Lato"/>
          <w:color w:val="212529"/>
          <w:lang w:val="uk-UA"/>
        </w:rPr>
      </w:pPr>
    </w:p>
    <w:p w14:paraId="49BC1540" w14:textId="77777777" w:rsidR="00953FD2" w:rsidRDefault="00E26735">
      <w:pPr>
        <w:pStyle w:val="P68B1DB1-NormalnyWeb8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Державний</w:t>
      </w:r>
      <w:r w:rsidR="0031632D">
        <w:rPr>
          <w:lang w:val="uk-UA"/>
        </w:rPr>
        <w:t xml:space="preserve"> </w:t>
      </w:r>
      <w:r>
        <w:rPr>
          <w:lang w:val="uk-UA"/>
        </w:rPr>
        <w:t xml:space="preserve">збір </w:t>
      </w:r>
      <w:r w:rsidR="0031632D">
        <w:rPr>
          <w:lang w:val="uk-UA"/>
        </w:rPr>
        <w:t xml:space="preserve">за подання документа, що підтверджує видачу довіреності, не стосується довіреності, виданої чоловікові, дружині, родичу по висхідній лінії, родичу по низхідній лінії, братам і сестрам, а також коли довіритель є особою, звільненою від сплати державного </w:t>
      </w:r>
      <w:r>
        <w:rPr>
          <w:lang w:val="uk-UA"/>
        </w:rPr>
        <w:t>збору</w:t>
      </w:r>
      <w:r w:rsidR="0031632D">
        <w:rPr>
          <w:lang w:val="uk-UA"/>
        </w:rPr>
        <w:t>.</w:t>
      </w:r>
    </w:p>
    <w:p w14:paraId="4F880D25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316D1690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41076F26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553FE0AA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0E9ACE20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63E25878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7D68F24B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3E242D5E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0CED4E63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06E4DA46" w14:textId="77777777" w:rsidR="00953FD2" w:rsidRPr="0031632D" w:rsidRDefault="0031632D">
      <w:pPr>
        <w:spacing w:after="0" w:line="240" w:lineRule="auto"/>
        <w:jc w:val="both"/>
        <w:rPr>
          <w:lang w:val="ru-RU"/>
        </w:rPr>
      </w:pPr>
      <w:r>
        <w:rPr>
          <w:rStyle w:val="Hipercze"/>
          <w:rFonts w:ascii="Lato" w:eastAsia="Lato" w:hAnsi="Lato" w:cs="Lato"/>
          <w:b/>
          <w:color w:val="auto"/>
          <w:sz w:val="28"/>
          <w:u w:val="none"/>
          <w:lang w:val="uk-UA"/>
        </w:rPr>
        <w:lastRenderedPageBreak/>
        <w:t>6. Місце подачі документів</w:t>
      </w:r>
    </w:p>
    <w:p w14:paraId="14966CA6" w14:textId="77777777" w:rsidR="00953FD2" w:rsidRPr="0031632D" w:rsidRDefault="0031632D">
      <w:pPr>
        <w:spacing w:after="0" w:line="240" w:lineRule="auto"/>
        <w:rPr>
          <w:lang w:val="ru-RU"/>
        </w:rPr>
      </w:pPr>
      <w:r>
        <w:rPr>
          <w:rStyle w:val="Pogrubienie"/>
          <w:rFonts w:ascii="Arial" w:eastAsia="Lato" w:hAnsi="Arial" w:cs="Lato"/>
          <w:b w:val="0"/>
          <w:color w:val="212529"/>
          <w:sz w:val="24"/>
          <w:szCs w:val="24"/>
          <w:shd w:val="clear" w:color="auto" w:fill="FFFFFF"/>
          <w:lang w:val="uk-UA" w:bidi="ar-SA"/>
        </w:rPr>
        <w:t xml:space="preserve">Документи можна подати до </w:t>
      </w:r>
      <w:r w:rsidR="00E26735">
        <w:rPr>
          <w:rStyle w:val="Pogrubienie"/>
          <w:rFonts w:ascii="Arial" w:eastAsia="Lato" w:hAnsi="Arial" w:cs="Lato"/>
          <w:b w:val="0"/>
          <w:color w:val="212529"/>
          <w:sz w:val="24"/>
          <w:szCs w:val="24"/>
          <w:shd w:val="clear" w:color="auto" w:fill="FFFFFF"/>
          <w:lang w:val="uk-UA" w:bidi="ar-SA"/>
        </w:rPr>
        <w:t>Департаменту</w:t>
      </w:r>
      <w:r>
        <w:rPr>
          <w:rStyle w:val="Pogrubienie"/>
          <w:rFonts w:ascii="Arial" w:eastAsia="Lato" w:hAnsi="Arial" w:cs="Lato"/>
          <w:b w:val="0"/>
          <w:color w:val="212529"/>
          <w:sz w:val="24"/>
          <w:szCs w:val="24"/>
          <w:shd w:val="clear" w:color="auto" w:fill="FFFFFF"/>
          <w:lang w:val="uk-UA" w:bidi="ar-SA"/>
        </w:rPr>
        <w:t xml:space="preserve"> цивільного стану УМК:</w:t>
      </w:r>
    </w:p>
    <w:p w14:paraId="69D2DF23" w14:textId="77777777" w:rsidR="00953FD2" w:rsidRDefault="00953FD2">
      <w:pPr>
        <w:spacing w:after="0" w:line="240" w:lineRule="auto"/>
        <w:rPr>
          <w:rFonts w:ascii="Lato" w:eastAsia="Lato" w:hAnsi="Lato" w:cs="Lato"/>
          <w:color w:val="212529"/>
          <w:sz w:val="24"/>
          <w:lang w:val="uk-UA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2689"/>
        <w:gridCol w:w="3544"/>
        <w:gridCol w:w="1701"/>
        <w:gridCol w:w="5953"/>
      </w:tblGrid>
      <w:tr w:rsidR="00953FD2" w14:paraId="21F0C4FC" w14:textId="77777777">
        <w:tc>
          <w:tcPr>
            <w:tcW w:w="2688" w:type="dxa"/>
            <w:shd w:val="clear" w:color="auto" w:fill="BDD6EE" w:themeFill="accent5" w:themeFillTint="66"/>
            <w:vAlign w:val="center"/>
          </w:tcPr>
          <w:p w14:paraId="59C742D1" w14:textId="77777777" w:rsidR="00953FD2" w:rsidRDefault="0031632D">
            <w:pPr>
              <w:pStyle w:val="P68B1DB1-Normalny9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Організаційний підрозділ</w:t>
            </w:r>
          </w:p>
        </w:tc>
        <w:tc>
          <w:tcPr>
            <w:tcW w:w="3544" w:type="dxa"/>
            <w:shd w:val="clear" w:color="auto" w:fill="BDD6EE" w:themeFill="accent5" w:themeFillTint="66"/>
            <w:vAlign w:val="center"/>
          </w:tcPr>
          <w:p w14:paraId="4C5B247E" w14:textId="77777777" w:rsidR="00953FD2" w:rsidRDefault="0031632D">
            <w:pPr>
              <w:pStyle w:val="P68B1DB1-Normalny9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Адреса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5F93C412" w14:textId="77777777" w:rsidR="00953FD2" w:rsidRDefault="0031632D">
            <w:pPr>
              <w:pStyle w:val="P68B1DB1-Normalny9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Телефон</w:t>
            </w:r>
          </w:p>
        </w:tc>
        <w:tc>
          <w:tcPr>
            <w:tcW w:w="5953" w:type="dxa"/>
            <w:shd w:val="clear" w:color="auto" w:fill="BDD6EE" w:themeFill="accent5" w:themeFillTint="66"/>
            <w:vAlign w:val="center"/>
          </w:tcPr>
          <w:p w14:paraId="42D5DFA0" w14:textId="77777777" w:rsidR="00953FD2" w:rsidRDefault="0031632D">
            <w:pPr>
              <w:pStyle w:val="P68B1DB1-Normalny9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Графік роботи</w:t>
            </w:r>
          </w:p>
        </w:tc>
      </w:tr>
      <w:tr w:rsidR="00953FD2" w:rsidRPr="00E26735" w14:paraId="17274130" w14:textId="77777777">
        <w:tc>
          <w:tcPr>
            <w:tcW w:w="2688" w:type="dxa"/>
          </w:tcPr>
          <w:p w14:paraId="2CC1B271" w14:textId="77777777" w:rsidR="00953FD2" w:rsidRPr="00E26735" w:rsidRDefault="00E26735">
            <w:pPr>
              <w:pStyle w:val="P68B1DB1-Normalny2"/>
              <w:widowControl w:val="0"/>
              <w:spacing w:after="0" w:line="240" w:lineRule="auto"/>
              <w:rPr>
                <w:lang w:val="uk-UA"/>
              </w:rPr>
            </w:pPr>
            <w:bookmarkStart w:id="3" w:name="_Hlk96088462"/>
            <w:bookmarkEnd w:id="3"/>
            <w:r>
              <w:t>I</w:t>
            </w:r>
            <w:r w:rsidRPr="00E26735">
              <w:rPr>
                <w:lang w:val="ru-RU"/>
              </w:rPr>
              <w:t xml:space="preserve"> </w:t>
            </w:r>
            <w:r>
              <w:rPr>
                <w:lang w:val="uk-UA"/>
              </w:rPr>
              <w:t>відділ реєстрації актів цивільного стану</w:t>
            </w:r>
          </w:p>
          <w:p w14:paraId="1DE76A0D" w14:textId="77777777" w:rsidR="00953FD2" w:rsidRDefault="00953FD2">
            <w:pPr>
              <w:widowControl w:val="0"/>
              <w:spacing w:after="0" w:line="240" w:lineRule="auto"/>
              <w:rPr>
                <w:rFonts w:ascii="Lato" w:eastAsia="Lato" w:hAnsi="Lato" w:cs="Lato"/>
                <w:lang w:val="uk-UA"/>
              </w:rPr>
            </w:pPr>
          </w:p>
        </w:tc>
        <w:tc>
          <w:tcPr>
            <w:tcW w:w="3544" w:type="dxa"/>
          </w:tcPr>
          <w:p w14:paraId="51DC35C2" w14:textId="77777777" w:rsidR="00953FD2" w:rsidRDefault="00E26735">
            <w:pPr>
              <w:pStyle w:val="P68B1DB1-Normalny2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вул. Любельс</w:t>
            </w:r>
            <w:r w:rsidR="0031632D">
              <w:rPr>
                <w:lang w:val="uk-UA"/>
              </w:rPr>
              <w:t>ка, 29</w:t>
            </w:r>
          </w:p>
        </w:tc>
        <w:tc>
          <w:tcPr>
            <w:tcW w:w="1701" w:type="dxa"/>
          </w:tcPr>
          <w:p w14:paraId="080746CC" w14:textId="77777777" w:rsidR="00953FD2" w:rsidRDefault="0031632D">
            <w:pPr>
              <w:pStyle w:val="P68B1DB1-Normalny10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12 616 55 12 12 616 55 13 </w:t>
            </w:r>
          </w:p>
        </w:tc>
        <w:tc>
          <w:tcPr>
            <w:tcW w:w="5953" w:type="dxa"/>
          </w:tcPr>
          <w:p w14:paraId="1A33A221" w14:textId="77777777" w:rsidR="00953FD2" w:rsidRDefault="0031632D">
            <w:pPr>
              <w:pStyle w:val="P68B1DB1-Normalny2"/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  <w:r w:rsidR="00E26735">
              <w:rPr>
                <w:lang w:val="uk-UA"/>
              </w:rPr>
              <w:t xml:space="preserve"> — </w:t>
            </w:r>
            <w:r>
              <w:rPr>
                <w:lang w:val="uk-UA"/>
              </w:rPr>
              <w:t>п</w:t>
            </w:r>
            <w:r w:rsidR="00E26735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ятниця </w:t>
            </w:r>
          </w:p>
          <w:p w14:paraId="49DF914C" w14:textId="77777777" w:rsidR="00953FD2" w:rsidRDefault="0031632D">
            <w:pPr>
              <w:pStyle w:val="P68B1DB1-Normalny2"/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7:40</w:t>
            </w:r>
            <w:r w:rsidR="00E26735">
              <w:rPr>
                <w:lang w:val="uk-UA"/>
              </w:rPr>
              <w:t xml:space="preserve"> — </w:t>
            </w:r>
            <w:r>
              <w:rPr>
                <w:lang w:val="uk-UA"/>
              </w:rPr>
              <w:t>18:00</w:t>
            </w:r>
          </w:p>
          <w:p w14:paraId="20D5EB20" w14:textId="77777777" w:rsidR="00953FD2" w:rsidRDefault="00953FD2">
            <w:pPr>
              <w:widowControl w:val="0"/>
              <w:spacing w:after="0" w:line="240" w:lineRule="auto"/>
              <w:jc w:val="both"/>
              <w:rPr>
                <w:rFonts w:ascii="Lato" w:eastAsia="Calibri" w:hAnsi="Lato" w:cs="Arial"/>
                <w:lang w:val="uk-UA"/>
              </w:rPr>
            </w:pPr>
          </w:p>
          <w:p w14:paraId="49A9EE49" w14:textId="77777777" w:rsidR="00953FD2" w:rsidRDefault="0031632D">
            <w:pPr>
              <w:pStyle w:val="P68B1DB1-Normalny11"/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Пряме обслуговування клієнтів здійснюється у порядку електронної черги, останній талон клієнт може отримати о 17.30 або до вичерпання всіх талонів на даний день.</w:t>
            </w:r>
          </w:p>
        </w:tc>
      </w:tr>
      <w:tr w:rsidR="00953FD2" w:rsidRPr="00E26735" w14:paraId="6A7329C4" w14:textId="77777777">
        <w:tc>
          <w:tcPr>
            <w:tcW w:w="2688" w:type="dxa"/>
          </w:tcPr>
          <w:p w14:paraId="57FC79AC" w14:textId="77777777" w:rsidR="00E26735" w:rsidRPr="00E26735" w:rsidRDefault="00E26735" w:rsidP="00E26735">
            <w:pPr>
              <w:pStyle w:val="P68B1DB1-Normalny2"/>
              <w:widowControl w:val="0"/>
              <w:spacing w:after="0" w:line="240" w:lineRule="auto"/>
              <w:rPr>
                <w:lang w:val="uk-UA"/>
              </w:rPr>
            </w:pPr>
            <w:bookmarkStart w:id="4" w:name="_Hlk960884621"/>
            <w:bookmarkEnd w:id="4"/>
            <w:r>
              <w:t>II</w:t>
            </w:r>
            <w:r w:rsidRPr="00E26735">
              <w:rPr>
                <w:lang w:val="ru-RU"/>
              </w:rPr>
              <w:t xml:space="preserve"> </w:t>
            </w:r>
            <w:r>
              <w:rPr>
                <w:lang w:val="uk-UA"/>
              </w:rPr>
              <w:t>відділ реєстрації актів цивільного стану</w:t>
            </w:r>
          </w:p>
          <w:p w14:paraId="0BD48DE9" w14:textId="77777777" w:rsidR="00953FD2" w:rsidRDefault="00953FD2">
            <w:pPr>
              <w:widowControl w:val="0"/>
              <w:spacing w:after="0" w:line="240" w:lineRule="auto"/>
              <w:rPr>
                <w:rFonts w:ascii="Lato" w:eastAsia="Lato" w:hAnsi="Lato" w:cs="Lato"/>
                <w:lang w:val="uk-UA"/>
              </w:rPr>
            </w:pPr>
          </w:p>
        </w:tc>
        <w:tc>
          <w:tcPr>
            <w:tcW w:w="3544" w:type="dxa"/>
          </w:tcPr>
          <w:p w14:paraId="7454CFA0" w14:textId="77777777" w:rsidR="00953FD2" w:rsidRDefault="0031632D" w:rsidP="00E26735">
            <w:pPr>
              <w:pStyle w:val="P68B1DB1-Normalny12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вул. Вадовіцка, 8в</w:t>
            </w:r>
          </w:p>
        </w:tc>
        <w:tc>
          <w:tcPr>
            <w:tcW w:w="1701" w:type="dxa"/>
          </w:tcPr>
          <w:p w14:paraId="74AE1EDD" w14:textId="77777777" w:rsidR="00953FD2" w:rsidRDefault="0031632D">
            <w:pPr>
              <w:pStyle w:val="P68B1DB1-Normalny10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12 616 55 12 12 616 55 13</w:t>
            </w:r>
          </w:p>
        </w:tc>
        <w:tc>
          <w:tcPr>
            <w:tcW w:w="5953" w:type="dxa"/>
          </w:tcPr>
          <w:p w14:paraId="56E2FA4C" w14:textId="77777777" w:rsidR="00953FD2" w:rsidRDefault="0031632D">
            <w:pPr>
              <w:pStyle w:val="P68B1DB1-Normalny2"/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Понеділок </w:t>
            </w:r>
            <w:r w:rsidR="00E26735">
              <w:rPr>
                <w:rFonts w:ascii="Calibri" w:hAnsi="Calibri" w:cs="Calibri"/>
                <w:lang w:val="uk-UA"/>
              </w:rPr>
              <w:t>—</w:t>
            </w:r>
            <w:r>
              <w:rPr>
                <w:lang w:val="uk-UA"/>
              </w:rPr>
              <w:t xml:space="preserve"> п</w:t>
            </w:r>
            <w:r w:rsidR="00E26735">
              <w:t>’</w:t>
            </w:r>
            <w:r>
              <w:rPr>
                <w:lang w:val="uk-UA"/>
              </w:rPr>
              <w:t xml:space="preserve">ятниця </w:t>
            </w:r>
          </w:p>
          <w:p w14:paraId="5CA912BE" w14:textId="77777777" w:rsidR="00953FD2" w:rsidRDefault="0031632D">
            <w:pPr>
              <w:pStyle w:val="P68B1DB1-Normalny2"/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7:40</w:t>
            </w:r>
            <w:r w:rsidR="00E26735">
              <w:rPr>
                <w:lang w:val="uk-UA"/>
              </w:rPr>
              <w:t xml:space="preserve"> — </w:t>
            </w:r>
            <w:r>
              <w:rPr>
                <w:lang w:val="uk-UA"/>
              </w:rPr>
              <w:t>18:00</w:t>
            </w:r>
          </w:p>
          <w:p w14:paraId="5D40FAC2" w14:textId="77777777" w:rsidR="00953FD2" w:rsidRDefault="00953FD2">
            <w:pPr>
              <w:widowControl w:val="0"/>
              <w:spacing w:after="0" w:line="240" w:lineRule="auto"/>
              <w:jc w:val="both"/>
              <w:rPr>
                <w:rFonts w:ascii="Lato" w:eastAsia="Calibri" w:hAnsi="Lato" w:cs="Arial"/>
                <w:lang w:val="uk-UA"/>
              </w:rPr>
            </w:pPr>
          </w:p>
          <w:p w14:paraId="20E0C85C" w14:textId="77777777" w:rsidR="00953FD2" w:rsidRDefault="0031632D">
            <w:pPr>
              <w:pStyle w:val="P68B1DB1-Normalny11"/>
              <w:widowControl w:val="0"/>
              <w:spacing w:after="0" w:line="240" w:lineRule="auto"/>
              <w:jc w:val="both"/>
              <w:rPr>
                <w:lang w:val="uk-UA"/>
              </w:rPr>
            </w:pPr>
            <w:bookmarkStart w:id="5" w:name="_Hlk96088564"/>
            <w:r>
              <w:rPr>
                <w:lang w:val="uk-UA"/>
              </w:rPr>
              <w:t>Пряме обслуговування клієнтів здійснюється у порядку електронної черги, останній талон клієнт може отримати о 17.30 або до вичерпання всіх талонів на даний день.</w:t>
            </w:r>
            <w:bookmarkEnd w:id="5"/>
          </w:p>
        </w:tc>
      </w:tr>
      <w:tr w:rsidR="00953FD2" w:rsidRPr="00E26735" w14:paraId="61D716DD" w14:textId="77777777">
        <w:tc>
          <w:tcPr>
            <w:tcW w:w="2688" w:type="dxa"/>
          </w:tcPr>
          <w:p w14:paraId="5F1634D2" w14:textId="77777777" w:rsidR="00E26735" w:rsidRPr="00E26735" w:rsidRDefault="00E26735" w:rsidP="00E26735">
            <w:pPr>
              <w:pStyle w:val="P68B1DB1-Normalny2"/>
              <w:widowControl w:val="0"/>
              <w:spacing w:after="0" w:line="240" w:lineRule="auto"/>
              <w:rPr>
                <w:lang w:val="uk-UA"/>
              </w:rPr>
            </w:pPr>
            <w:r>
              <w:t>III</w:t>
            </w:r>
            <w:r w:rsidRPr="00E26735">
              <w:rPr>
                <w:lang w:val="ru-RU"/>
              </w:rPr>
              <w:t xml:space="preserve"> </w:t>
            </w:r>
            <w:r>
              <w:rPr>
                <w:lang w:val="uk-UA"/>
              </w:rPr>
              <w:t>відділ реєстрації актів цивільного стану</w:t>
            </w:r>
          </w:p>
          <w:p w14:paraId="71F5365A" w14:textId="77777777" w:rsidR="00953FD2" w:rsidRDefault="00953FD2">
            <w:pPr>
              <w:widowControl w:val="0"/>
              <w:spacing w:after="0" w:line="240" w:lineRule="auto"/>
              <w:rPr>
                <w:rFonts w:ascii="Lato" w:eastAsia="Lato" w:hAnsi="Lato" w:cs="Lato"/>
                <w:lang w:val="uk-UA"/>
              </w:rPr>
            </w:pPr>
          </w:p>
        </w:tc>
        <w:tc>
          <w:tcPr>
            <w:tcW w:w="3544" w:type="dxa"/>
          </w:tcPr>
          <w:p w14:paraId="67330145" w14:textId="77777777" w:rsidR="00953FD2" w:rsidRDefault="0031632D">
            <w:pPr>
              <w:pStyle w:val="P68B1DB1-Normalny10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ос. Згоди, 2</w:t>
            </w:r>
          </w:p>
        </w:tc>
        <w:tc>
          <w:tcPr>
            <w:tcW w:w="1701" w:type="dxa"/>
          </w:tcPr>
          <w:p w14:paraId="2AC4A788" w14:textId="77777777" w:rsidR="00953FD2" w:rsidRDefault="0031632D">
            <w:pPr>
              <w:pStyle w:val="P68B1DB1-Normalny10"/>
              <w:widowControl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12 616 55 12 12 616 55 13</w:t>
            </w:r>
          </w:p>
        </w:tc>
        <w:tc>
          <w:tcPr>
            <w:tcW w:w="5953" w:type="dxa"/>
          </w:tcPr>
          <w:p w14:paraId="555BE2B9" w14:textId="77777777" w:rsidR="00953FD2" w:rsidRDefault="0031632D">
            <w:pPr>
              <w:pStyle w:val="P68B1DB1-Normalny2"/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  <w:r w:rsidR="00E26735">
              <w:rPr>
                <w:lang w:val="uk-UA"/>
              </w:rPr>
              <w:t xml:space="preserve"> — </w:t>
            </w:r>
            <w:r>
              <w:rPr>
                <w:lang w:val="uk-UA"/>
              </w:rPr>
              <w:t>п</w:t>
            </w:r>
            <w:r w:rsidR="00E26735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ятниця </w:t>
            </w:r>
          </w:p>
          <w:p w14:paraId="4115B6A3" w14:textId="77777777" w:rsidR="00953FD2" w:rsidRDefault="0031632D">
            <w:pPr>
              <w:pStyle w:val="P68B1DB1-Normalny2"/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7:40</w:t>
            </w:r>
            <w:r w:rsidR="00E26735">
              <w:rPr>
                <w:lang w:val="uk-UA"/>
              </w:rPr>
              <w:t xml:space="preserve"> — </w:t>
            </w:r>
            <w:r>
              <w:rPr>
                <w:lang w:val="uk-UA"/>
              </w:rPr>
              <w:t>18:00</w:t>
            </w:r>
          </w:p>
          <w:p w14:paraId="790C6679" w14:textId="77777777" w:rsidR="00953FD2" w:rsidRDefault="00953FD2">
            <w:pPr>
              <w:widowControl w:val="0"/>
              <w:spacing w:after="0" w:line="240" w:lineRule="auto"/>
              <w:jc w:val="both"/>
              <w:rPr>
                <w:rFonts w:ascii="Lato" w:eastAsia="Calibri" w:hAnsi="Lato" w:cs="Arial"/>
                <w:lang w:val="uk-UA"/>
              </w:rPr>
            </w:pPr>
          </w:p>
          <w:p w14:paraId="6BC4394C" w14:textId="77777777" w:rsidR="00953FD2" w:rsidRDefault="0031632D">
            <w:pPr>
              <w:pStyle w:val="P68B1DB1-Normalny11"/>
              <w:widowControl w:val="0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Пряме обслуговування клієнтів здійснюється у порядку електронної черги, останній талон клієнт може отримати о 17.30 або до вичерпання всіх талонів на даний день.</w:t>
            </w:r>
          </w:p>
        </w:tc>
      </w:tr>
    </w:tbl>
    <w:p w14:paraId="1394F8AD" w14:textId="77777777" w:rsidR="00953FD2" w:rsidRPr="0031632D" w:rsidRDefault="00953FD2">
      <w:pPr>
        <w:rPr>
          <w:lang w:val="ru-RU"/>
        </w:rPr>
        <w:sectPr w:rsidR="00953FD2" w:rsidRPr="0031632D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5514B6E6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lastRenderedPageBreak/>
        <w:t>7. Наявність електронної послуги</w:t>
      </w:r>
    </w:p>
    <w:p w14:paraId="16B97C49" w14:textId="77777777" w:rsidR="00953FD2" w:rsidRDefault="0031632D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>Послуга надається тільки в традиційній формі.</w:t>
      </w:r>
    </w:p>
    <w:p w14:paraId="64E1B11E" w14:textId="77777777" w:rsidR="00953FD2" w:rsidRDefault="00953FD2">
      <w:pPr>
        <w:spacing w:after="0" w:line="240" w:lineRule="auto"/>
        <w:rPr>
          <w:rFonts w:ascii="Lato" w:eastAsia="Lato" w:hAnsi="Lato" w:cs="Lato"/>
          <w:sz w:val="28"/>
          <w:lang w:val="uk-UA"/>
        </w:rPr>
      </w:pPr>
    </w:p>
    <w:p w14:paraId="4154B95E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8. Допустима форма електронного підпису</w:t>
      </w:r>
    </w:p>
    <w:p w14:paraId="6A583372" w14:textId="77777777" w:rsidR="00953FD2" w:rsidRDefault="0031632D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>Відсутня.</w:t>
      </w:r>
    </w:p>
    <w:p w14:paraId="54BA969F" w14:textId="77777777" w:rsidR="00953FD2" w:rsidRDefault="00953FD2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14:paraId="1531356B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9. Необхідний рівень автентифікації</w:t>
      </w:r>
    </w:p>
    <w:p w14:paraId="1BDB13AE" w14:textId="77777777" w:rsidR="00953FD2" w:rsidRDefault="0031632D">
      <w:pPr>
        <w:pStyle w:val="P68B1DB1-NormalnyWeb6"/>
        <w:shd w:val="clear" w:color="auto" w:fill="FFFFFF"/>
        <w:spacing w:beforeAutospacing="0" w:after="0" w:afterAutospacing="0"/>
        <w:rPr>
          <w:lang w:val="uk-UA"/>
        </w:rPr>
      </w:pPr>
      <w:r>
        <w:rPr>
          <w:lang w:val="uk-UA"/>
        </w:rPr>
        <w:t>Відсутній.</w:t>
      </w:r>
    </w:p>
    <w:p w14:paraId="3E8EAA77" w14:textId="77777777" w:rsidR="00953FD2" w:rsidRDefault="00953FD2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14:paraId="022E702D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10. Спосіб надання послуги</w:t>
      </w:r>
    </w:p>
    <w:p w14:paraId="4A9212C3" w14:textId="77777777" w:rsidR="00953FD2" w:rsidRDefault="0031632D">
      <w:pPr>
        <w:pStyle w:val="P68B1DB1-Normalny13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1. Начальником </w:t>
      </w:r>
      <w:r w:rsidR="00E26735">
        <w:rPr>
          <w:lang w:val="uk-UA"/>
        </w:rPr>
        <w:t>ДЦС</w:t>
      </w:r>
      <w:r>
        <w:rPr>
          <w:lang w:val="uk-UA"/>
        </w:rPr>
        <w:t xml:space="preserve"> буде оформлено свідоцтво про смерть. </w:t>
      </w:r>
    </w:p>
    <w:p w14:paraId="60E6A752" w14:textId="77777777" w:rsidR="00953FD2" w:rsidRDefault="0031632D">
      <w:pPr>
        <w:pStyle w:val="P68B1DB1-Normalny13"/>
        <w:spacing w:after="0" w:line="240" w:lineRule="auto"/>
        <w:jc w:val="both"/>
        <w:rPr>
          <w:lang w:val="uk-UA"/>
        </w:rPr>
      </w:pPr>
      <w:r>
        <w:rPr>
          <w:lang w:val="uk-UA"/>
        </w:rPr>
        <w:t>2. В особливих випадках вам може бути видана письмова відмова в оформленні свідоцтва про смерть, яку ви можете оскаржити.</w:t>
      </w:r>
    </w:p>
    <w:p w14:paraId="0BADD586" w14:textId="77777777" w:rsidR="00953FD2" w:rsidRDefault="00953FD2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14:paraId="26E53C44" w14:textId="77777777" w:rsidR="00953FD2" w:rsidRDefault="0031632D">
      <w:pPr>
        <w:pStyle w:val="P68B1DB1-Normalny1"/>
        <w:spacing w:after="0" w:line="240" w:lineRule="auto"/>
        <w:jc w:val="both"/>
        <w:rPr>
          <w:lang w:val="uk-UA"/>
        </w:rPr>
      </w:pPr>
      <w:r>
        <w:rPr>
          <w:lang w:val="uk-UA"/>
        </w:rPr>
        <w:t>11. Додаткова інформація</w:t>
      </w:r>
    </w:p>
    <w:p w14:paraId="4345B43A" w14:textId="77777777" w:rsidR="00953FD2" w:rsidRDefault="0031632D">
      <w:pPr>
        <w:pStyle w:val="P68B1DB1-Akapitzlist14"/>
        <w:ind w:left="0"/>
        <w:jc w:val="both"/>
        <w:rPr>
          <w:lang w:val="uk-UA"/>
        </w:rPr>
      </w:pPr>
      <w:r>
        <w:rPr>
          <w:lang w:val="uk-UA"/>
        </w:rPr>
        <w:t>1. Про смерть особи повідомити треба не пізніше 3 днів з дня оформлення довідки про смерть.</w:t>
      </w:r>
    </w:p>
    <w:p w14:paraId="641FDF66" w14:textId="77777777" w:rsidR="00953FD2" w:rsidRDefault="0031632D">
      <w:pPr>
        <w:pStyle w:val="P68B1DB1-Akapitzlist14"/>
        <w:ind w:left="0"/>
        <w:jc w:val="both"/>
        <w:rPr>
          <w:lang w:val="uk-UA"/>
        </w:rPr>
      </w:pPr>
      <w:r>
        <w:rPr>
          <w:lang w:val="uk-UA"/>
        </w:rPr>
        <w:t>2. Якщо смерть настала внаслідок інфекційного захворювання, повідомити слід протягом 24 годин з моменту смерті.</w:t>
      </w:r>
    </w:p>
    <w:p w14:paraId="35CA2D16" w14:textId="77777777" w:rsidR="00953FD2" w:rsidRDefault="0031632D">
      <w:pPr>
        <w:pStyle w:val="P68B1DB1-Akapitzlist14"/>
        <w:ind w:left="0" w:firstLine="23"/>
        <w:jc w:val="both"/>
        <w:rPr>
          <w:lang w:val="uk-UA"/>
        </w:rPr>
      </w:pPr>
      <w:r>
        <w:rPr>
          <w:lang w:val="uk-UA"/>
        </w:rPr>
        <w:t xml:space="preserve">3. Скорочена копія свідоцтва про смерть видається згідно </w:t>
      </w:r>
      <w:r w:rsidRPr="006B3726">
        <w:rPr>
          <w:lang w:val="uk-UA"/>
        </w:rPr>
        <w:t>з законом</w:t>
      </w:r>
      <w:r>
        <w:rPr>
          <w:lang w:val="uk-UA"/>
        </w:rPr>
        <w:t xml:space="preserve"> після реєстрації особі, яка повідомила про смерть.</w:t>
      </w:r>
    </w:p>
    <w:p w14:paraId="28308773" w14:textId="77777777" w:rsidR="00953FD2" w:rsidRDefault="0031632D">
      <w:pPr>
        <w:pStyle w:val="P68B1DB1-Akapitzlist15"/>
        <w:ind w:left="0" w:firstLine="23"/>
        <w:jc w:val="both"/>
        <w:rPr>
          <w:lang w:val="uk-UA"/>
        </w:rPr>
      </w:pPr>
      <w:r>
        <w:rPr>
          <w:lang w:val="uk-UA"/>
        </w:rPr>
        <w:t>4. Оголошення померлим замінює зняття з реєстрації померлого.</w:t>
      </w:r>
    </w:p>
    <w:p w14:paraId="68C9142D" w14:textId="77777777" w:rsidR="00953FD2" w:rsidRDefault="00953FD2">
      <w:pPr>
        <w:pStyle w:val="Akapitzlist"/>
        <w:ind w:left="0"/>
        <w:jc w:val="both"/>
        <w:rPr>
          <w:rFonts w:ascii="Lato" w:eastAsia="Times New Roman" w:hAnsi="Lato" w:cs="Times New Roman"/>
          <w:color w:val="000000"/>
          <w:sz w:val="24"/>
          <w:lang w:val="uk-UA"/>
        </w:rPr>
      </w:pPr>
    </w:p>
    <w:p w14:paraId="0517F48B" w14:textId="77777777" w:rsidR="00953FD2" w:rsidRDefault="0031632D">
      <w:pPr>
        <w:pStyle w:val="P68B1DB1-Akapitzlist16"/>
        <w:ind w:left="0"/>
        <w:jc w:val="both"/>
        <w:rPr>
          <w:lang w:val="uk-UA"/>
        </w:rPr>
      </w:pPr>
      <w:r>
        <w:rPr>
          <w:lang w:val="uk-UA"/>
        </w:rPr>
        <w:t>УВАГА</w:t>
      </w:r>
    </w:p>
    <w:p w14:paraId="030D2515" w14:textId="77777777" w:rsidR="00953FD2" w:rsidRDefault="0031632D">
      <w:pPr>
        <w:pStyle w:val="P68B1DB1-Akapitzlist15"/>
        <w:ind w:left="0"/>
        <w:jc w:val="both"/>
        <w:rPr>
          <w:lang w:val="uk-UA"/>
        </w:rPr>
      </w:pPr>
      <w:r>
        <w:rPr>
          <w:lang w:val="uk-UA"/>
        </w:rPr>
        <w:t xml:space="preserve">У разі відсутності доступу до реєстру цивільного стану у наданій клієнтом довідці про смерть </w:t>
      </w:r>
      <w:r w:rsidR="00E26735">
        <w:rPr>
          <w:lang w:val="uk-UA"/>
        </w:rPr>
        <w:t>ДЦС</w:t>
      </w:r>
      <w:r>
        <w:rPr>
          <w:lang w:val="uk-UA"/>
        </w:rPr>
        <w:t xml:space="preserve"> робить відмітку про повідомлення про смерть, що дасть можливість поховати померлого.</w:t>
      </w:r>
    </w:p>
    <w:p w14:paraId="2A544D07" w14:textId="77777777" w:rsidR="00953FD2" w:rsidRDefault="0031632D">
      <w:pPr>
        <w:pStyle w:val="P68B1DB1-Akapitzlist15"/>
        <w:ind w:left="0"/>
        <w:jc w:val="both"/>
        <w:rPr>
          <w:lang w:val="uk-UA"/>
        </w:rPr>
      </w:pPr>
      <w:r>
        <w:rPr>
          <w:lang w:val="uk-UA"/>
        </w:rPr>
        <w:t>Свідоцтво про смерть оформляється (на підставі довідки про смерть та акта повідомлення про смерть) відразу після відновлення роботи застосунку, а особі, яка повідомила про смерть, згідно з законом видаються 2 скорочені копії свідоцтва про смерть.</w:t>
      </w:r>
    </w:p>
    <w:p w14:paraId="7F1BDA6F" w14:textId="77777777" w:rsidR="00953FD2" w:rsidRDefault="00953FD2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14:paraId="6A97E3CF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12. Термін виконання</w:t>
      </w:r>
    </w:p>
    <w:p w14:paraId="600B7668" w14:textId="77777777" w:rsidR="00953FD2" w:rsidRDefault="0031632D">
      <w:pPr>
        <w:pStyle w:val="P68B1DB1-Akapitzlist14"/>
        <w:spacing w:after="0" w:line="240" w:lineRule="auto"/>
        <w:ind w:left="0"/>
        <w:contextualSpacing w:val="0"/>
        <w:jc w:val="both"/>
        <w:rPr>
          <w:lang w:val="uk-UA"/>
        </w:rPr>
      </w:pPr>
      <w:r>
        <w:rPr>
          <w:lang w:val="uk-UA"/>
        </w:rPr>
        <w:t xml:space="preserve">1. Виготовлення свідоцтва про смерть </w:t>
      </w:r>
      <w:r w:rsidR="00E26735">
        <w:rPr>
          <w:rFonts w:ascii="Calibri" w:hAnsi="Calibri" w:cs="Calibri"/>
          <w:lang w:val="uk-UA"/>
        </w:rPr>
        <w:t>—</w:t>
      </w:r>
      <w:r>
        <w:rPr>
          <w:lang w:val="uk-UA"/>
        </w:rPr>
        <w:t xml:space="preserve"> у день повідомлення про смерть.</w:t>
      </w:r>
    </w:p>
    <w:p w14:paraId="32CA5770" w14:textId="77777777" w:rsidR="00953FD2" w:rsidRDefault="0031632D">
      <w:pPr>
        <w:pStyle w:val="P68B1DB1-Akapitzlist15"/>
        <w:spacing w:after="0" w:line="240" w:lineRule="auto"/>
        <w:ind w:left="0"/>
        <w:contextualSpacing w:val="0"/>
        <w:jc w:val="both"/>
        <w:rPr>
          <w:lang w:val="uk-UA"/>
        </w:rPr>
      </w:pPr>
      <w:r>
        <w:rPr>
          <w:lang w:val="uk-UA"/>
        </w:rPr>
        <w:t>2. Відмова оформлення актового запису про смерть</w:t>
      </w:r>
      <w:r w:rsidR="00E26735">
        <w:rPr>
          <w:lang w:val="uk-UA"/>
        </w:rPr>
        <w:t xml:space="preserve"> — </w:t>
      </w:r>
      <w:r>
        <w:rPr>
          <w:lang w:val="uk-UA"/>
        </w:rPr>
        <w:t>до одного місяця, а у складних випадках</w:t>
      </w:r>
      <w:r w:rsidR="00E26735">
        <w:rPr>
          <w:lang w:val="uk-UA"/>
        </w:rPr>
        <w:t xml:space="preserve"> — </w:t>
      </w:r>
      <w:r>
        <w:rPr>
          <w:lang w:val="uk-UA"/>
        </w:rPr>
        <w:t>до двох місяців.</w:t>
      </w:r>
    </w:p>
    <w:p w14:paraId="17892D7F" w14:textId="77777777" w:rsidR="00953FD2" w:rsidRDefault="00953FD2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14:paraId="04A31165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13. Відповідальний організаційний підрозділ</w:t>
      </w:r>
    </w:p>
    <w:p w14:paraId="7EDF0244" w14:textId="77777777" w:rsidR="00953FD2" w:rsidRDefault="00E26735" w:rsidP="0031632D">
      <w:pPr>
        <w:pStyle w:val="P68B1DB1-Akapitzlist15"/>
        <w:spacing w:after="0" w:line="240" w:lineRule="auto"/>
        <w:ind w:left="0"/>
        <w:contextualSpacing w:val="0"/>
        <w:jc w:val="both"/>
        <w:rPr>
          <w:lang w:val="uk-UA"/>
        </w:rPr>
      </w:pPr>
      <w:r>
        <w:rPr>
          <w:lang w:val="uk-UA"/>
        </w:rPr>
        <w:t xml:space="preserve">Департамент </w:t>
      </w:r>
      <w:r w:rsidR="0031632D">
        <w:rPr>
          <w:lang w:val="uk-UA"/>
        </w:rPr>
        <w:t>цивільного стану у Кракові</w:t>
      </w:r>
    </w:p>
    <w:p w14:paraId="4C66DBD8" w14:textId="77777777" w:rsidR="00953FD2" w:rsidRDefault="00E26735" w:rsidP="0031632D">
      <w:pPr>
        <w:pStyle w:val="P68B1DB1-Akapitzlist15"/>
        <w:spacing w:after="0" w:line="240" w:lineRule="auto"/>
        <w:ind w:left="0"/>
        <w:contextualSpacing w:val="0"/>
        <w:jc w:val="both"/>
        <w:rPr>
          <w:lang w:val="uk-UA"/>
        </w:rPr>
      </w:pPr>
      <w:r>
        <w:t>I</w:t>
      </w:r>
      <w:r w:rsidRPr="00E26735">
        <w:rPr>
          <w:lang w:val="uk-UA"/>
        </w:rPr>
        <w:t xml:space="preserve"> </w:t>
      </w:r>
      <w:r>
        <w:rPr>
          <w:lang w:val="uk-UA"/>
        </w:rPr>
        <w:t>відділ реєстрації актів цивільного стану, вул. Любельс</w:t>
      </w:r>
      <w:r w:rsidR="0031632D">
        <w:rPr>
          <w:lang w:val="uk-UA"/>
        </w:rPr>
        <w:t>ка, 29</w:t>
      </w:r>
    </w:p>
    <w:p w14:paraId="210CD21A" w14:textId="77777777" w:rsidR="00953FD2" w:rsidRPr="0031632D" w:rsidRDefault="00E26735" w:rsidP="0031632D">
      <w:pPr>
        <w:pStyle w:val="P68B1DB1-Akapitzlist15"/>
        <w:spacing w:after="0" w:line="240" w:lineRule="auto"/>
        <w:ind w:left="0"/>
        <w:contextualSpacing w:val="0"/>
        <w:jc w:val="both"/>
        <w:rPr>
          <w:lang w:val="uk-UA"/>
        </w:rPr>
      </w:pPr>
      <w:r>
        <w:t>II</w:t>
      </w:r>
      <w:r w:rsidRPr="00E26735">
        <w:rPr>
          <w:lang w:val="uk-UA"/>
        </w:rPr>
        <w:t xml:space="preserve"> </w:t>
      </w:r>
      <w:r>
        <w:rPr>
          <w:lang w:val="uk-UA"/>
        </w:rPr>
        <w:t>відділ реєстрації актів цивільного стану, вул. Вадовіц</w:t>
      </w:r>
      <w:r w:rsidR="0031632D" w:rsidRPr="0031632D">
        <w:rPr>
          <w:lang w:val="uk-UA"/>
        </w:rPr>
        <w:t>ка, 8в</w:t>
      </w:r>
    </w:p>
    <w:p w14:paraId="03E4E0C1" w14:textId="77777777" w:rsidR="00953FD2" w:rsidRPr="006B3726" w:rsidRDefault="00E26735">
      <w:pPr>
        <w:pStyle w:val="Akapitzlist"/>
        <w:spacing w:after="0" w:line="240" w:lineRule="auto"/>
        <w:ind w:left="0"/>
        <w:rPr>
          <w:rFonts w:ascii="Times New Roman" w:hAnsi="Times New Roman"/>
          <w:lang w:val="uk-UA"/>
        </w:rPr>
      </w:pPr>
      <w:r>
        <w:t>III</w:t>
      </w:r>
      <w:r w:rsidRPr="00E26735">
        <w:rPr>
          <w:lang w:val="uk-UA"/>
        </w:rPr>
        <w:t xml:space="preserve"> </w:t>
      </w:r>
      <w:r>
        <w:rPr>
          <w:lang w:val="uk-UA"/>
        </w:rPr>
        <w:t>відділ реєстрації актів цивільного стану</w:t>
      </w:r>
      <w:r>
        <w:rPr>
          <w:rFonts w:ascii="Times New Roman" w:eastAsia="Lato" w:hAnsi="Times New Roman" w:cs="Lato"/>
          <w:sz w:val="24"/>
          <w:szCs w:val="24"/>
          <w:lang w:val="uk-UA" w:bidi="ar-SA"/>
        </w:rPr>
        <w:t xml:space="preserve"> ДЦС</w:t>
      </w:r>
      <w:r w:rsidR="0031632D">
        <w:rPr>
          <w:rFonts w:ascii="Times New Roman" w:eastAsia="Lato" w:hAnsi="Times New Roman" w:cs="Lato"/>
          <w:sz w:val="24"/>
          <w:szCs w:val="24"/>
          <w:lang w:val="uk-UA" w:bidi="ar-SA"/>
        </w:rPr>
        <w:t>,</w:t>
      </w:r>
      <w:r w:rsidR="0031632D">
        <w:rPr>
          <w:rFonts w:ascii="Times New Roman" w:eastAsia="Lato" w:hAnsi="Times New Roman" w:cs="Lato"/>
          <w:color w:val="212529"/>
          <w:sz w:val="24"/>
          <w:szCs w:val="24"/>
          <w:shd w:val="clear" w:color="auto" w:fill="FFFFFF"/>
          <w:lang w:val="uk-UA" w:bidi="ar-SA"/>
        </w:rPr>
        <w:t xml:space="preserve"> </w:t>
      </w:r>
      <w:r w:rsidR="0031632D" w:rsidRPr="0031632D">
        <w:rPr>
          <w:rFonts w:ascii="Times New Roman" w:eastAsia="Lato" w:hAnsi="Times New Roman" w:cs="Lato"/>
          <w:sz w:val="24"/>
          <w:szCs w:val="24"/>
          <w:lang w:val="uk-UA" w:bidi="ar-SA"/>
        </w:rPr>
        <w:t>ос. Згоди, 2</w:t>
      </w:r>
    </w:p>
    <w:p w14:paraId="7E8EED27" w14:textId="77777777" w:rsidR="00953FD2" w:rsidRDefault="00953FD2">
      <w:pPr>
        <w:spacing w:after="0" w:line="240" w:lineRule="auto"/>
        <w:rPr>
          <w:rFonts w:ascii="Times New Roman" w:eastAsia="Lato" w:hAnsi="Times New Roman" w:cs="Lato"/>
          <w:sz w:val="24"/>
          <w:szCs w:val="24"/>
          <w:lang w:val="uk-UA" w:bidi="ar-SA"/>
        </w:rPr>
      </w:pPr>
    </w:p>
    <w:p w14:paraId="4C2CF557" w14:textId="77777777" w:rsidR="00953FD2" w:rsidRPr="0031632D" w:rsidRDefault="0031632D">
      <w:pPr>
        <w:spacing w:after="0" w:line="240" w:lineRule="auto"/>
        <w:rPr>
          <w:lang w:val="ru-RU"/>
        </w:rPr>
      </w:pPr>
      <w:r w:rsidRPr="0031632D">
        <w:rPr>
          <w:rFonts w:ascii="Times New Roman" w:eastAsia="Lato" w:hAnsi="Times New Roman" w:cs="Lato"/>
          <w:sz w:val="24"/>
          <w:szCs w:val="24"/>
          <w:lang w:val="uk-UA" w:bidi="ar-SA"/>
        </w:rPr>
        <w:t>Інформація про</w:t>
      </w:r>
      <w:hyperlink r:id="rId10">
        <w:r>
          <w:rPr>
            <w:rStyle w:val="Hipercze"/>
            <w:rFonts w:ascii="Times New Roman" w:eastAsia="Lato" w:hAnsi="Times New Roman" w:cs="Lato"/>
            <w:sz w:val="24"/>
            <w:szCs w:val="24"/>
            <w:lang w:val="uk-UA" w:bidi="ar-SA"/>
          </w:rPr>
          <w:t xml:space="preserve"> </w:t>
        </w:r>
        <w:r w:rsidR="00E26735">
          <w:rPr>
            <w:rStyle w:val="Hipercze"/>
            <w:rFonts w:ascii="Times New Roman" w:eastAsia="Lato" w:hAnsi="Times New Roman" w:cs="Lato"/>
            <w:sz w:val="24"/>
            <w:szCs w:val="24"/>
            <w:lang w:val="uk-UA" w:bidi="ar-SA"/>
          </w:rPr>
          <w:t>ДЦС</w:t>
        </w:r>
        <w:r>
          <w:rPr>
            <w:rStyle w:val="Hipercze"/>
            <w:rFonts w:ascii="Times New Roman" w:eastAsia="Lato" w:hAnsi="Times New Roman" w:cs="Lato"/>
            <w:sz w:val="24"/>
            <w:szCs w:val="24"/>
            <w:lang w:val="uk-UA" w:bidi="ar-SA"/>
          </w:rPr>
          <w:t xml:space="preserve"> </w:t>
        </w:r>
      </w:hyperlink>
      <w:r>
        <w:rPr>
          <w:rFonts w:ascii="Times New Roman" w:eastAsia="Lato" w:hAnsi="Times New Roman" w:cs="Lato"/>
          <w:color w:val="212529"/>
          <w:sz w:val="24"/>
          <w:szCs w:val="24"/>
          <w:lang w:val="uk-UA" w:bidi="ar-SA"/>
        </w:rPr>
        <w:t>УМК.</w:t>
      </w:r>
    </w:p>
    <w:p w14:paraId="73CCF454" w14:textId="77777777" w:rsidR="00953FD2" w:rsidRDefault="00953FD2">
      <w:pPr>
        <w:spacing w:after="0" w:line="240" w:lineRule="auto"/>
        <w:rPr>
          <w:rFonts w:ascii="Times New Roman" w:eastAsia="Lato" w:hAnsi="Times New Roman" w:cs="Lato"/>
          <w:sz w:val="24"/>
          <w:lang w:val="uk-UA"/>
        </w:rPr>
      </w:pPr>
    </w:p>
    <w:p w14:paraId="18C61FAC" w14:textId="77777777" w:rsidR="00953FD2" w:rsidRDefault="00953FD2">
      <w:pPr>
        <w:spacing w:after="0" w:line="240" w:lineRule="auto"/>
        <w:rPr>
          <w:rFonts w:ascii="Lato" w:eastAsia="Lato" w:hAnsi="Lato" w:cs="Lato"/>
          <w:b/>
          <w:sz w:val="28"/>
          <w:lang w:val="uk-UA"/>
        </w:rPr>
      </w:pPr>
    </w:p>
    <w:p w14:paraId="03B9C55B" w14:textId="77777777" w:rsidR="00953FD2" w:rsidRPr="00E26735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 xml:space="preserve">14. Переклад інформації про послугу польською </w:t>
      </w:r>
      <w:r w:rsidR="00E26735">
        <w:rPr>
          <w:lang w:val="uk-UA"/>
        </w:rPr>
        <w:t>жестовою мовою</w:t>
      </w:r>
    </w:p>
    <w:p w14:paraId="08D4EC8F" w14:textId="77777777" w:rsidR="00953FD2" w:rsidRPr="0031632D" w:rsidRDefault="005D5480">
      <w:pPr>
        <w:spacing w:after="0" w:line="240" w:lineRule="auto"/>
        <w:rPr>
          <w:rFonts w:ascii="Lato" w:eastAsia="Lato" w:hAnsi="Lato" w:cs="Lato"/>
          <w:sz w:val="24"/>
          <w:lang w:val="uk-UA"/>
        </w:rPr>
      </w:pPr>
      <w:hyperlink r:id="rId11">
        <w:r w:rsidR="00E26735">
          <w:rPr>
            <w:rStyle w:val="Hipercze"/>
            <w:rFonts w:ascii="Times New Roman" w:hAnsi="Times New Roman"/>
            <w:sz w:val="24"/>
            <w:szCs w:val="24"/>
            <w:lang w:val="uk-UA" w:bidi="ar-SA"/>
          </w:rPr>
          <w:t>Відео</w:t>
        </w:r>
      </w:hyperlink>
      <w:r w:rsidR="0031632D">
        <w:rPr>
          <w:rFonts w:ascii="Times New Roman" w:hAnsi="Times New Roman"/>
          <w:sz w:val="24"/>
          <w:szCs w:val="24"/>
          <w:lang w:val="uk-UA" w:bidi="ar-SA"/>
        </w:rPr>
        <w:t xml:space="preserve"> </w:t>
      </w:r>
      <w:r w:rsidR="0031632D" w:rsidRPr="0031632D">
        <w:rPr>
          <w:rFonts w:ascii="Lato" w:eastAsia="Lato" w:hAnsi="Lato" w:cs="Lato"/>
          <w:sz w:val="24"/>
          <w:lang w:val="uk-UA"/>
        </w:rPr>
        <w:t>з перекладом</w:t>
      </w:r>
      <w:r w:rsidR="00E26735">
        <w:rPr>
          <w:rFonts w:ascii="Lato" w:eastAsia="Lato" w:hAnsi="Lato" w:cs="Lato"/>
          <w:sz w:val="24"/>
          <w:lang w:val="uk-UA"/>
        </w:rPr>
        <w:t xml:space="preserve"> жестовою мовою</w:t>
      </w:r>
      <w:r w:rsidR="0031632D" w:rsidRPr="0031632D">
        <w:rPr>
          <w:rFonts w:ascii="Lato" w:eastAsia="Lato" w:hAnsi="Lato" w:cs="Lato"/>
          <w:sz w:val="24"/>
          <w:lang w:val="uk-UA"/>
        </w:rPr>
        <w:t>.</w:t>
      </w:r>
    </w:p>
    <w:p w14:paraId="6B83DBC6" w14:textId="77777777" w:rsidR="00953FD2" w:rsidRDefault="00953FD2">
      <w:pPr>
        <w:spacing w:after="0" w:line="240" w:lineRule="auto"/>
        <w:rPr>
          <w:rFonts w:ascii="Lato" w:eastAsia="Lato" w:hAnsi="Lato" w:cs="Lato"/>
          <w:sz w:val="24"/>
          <w:lang w:val="uk-UA"/>
        </w:rPr>
      </w:pPr>
    </w:p>
    <w:p w14:paraId="3C93331D" w14:textId="77777777" w:rsidR="00953FD2" w:rsidRDefault="0031632D">
      <w:pPr>
        <w:pStyle w:val="P68B1DB1-Normalny1"/>
        <w:spacing w:after="0" w:line="240" w:lineRule="auto"/>
        <w:rPr>
          <w:lang w:val="uk-UA"/>
        </w:rPr>
      </w:pPr>
      <w:r>
        <w:rPr>
          <w:lang w:val="uk-UA"/>
        </w:rPr>
        <w:t>15. Переклад інформації про послугу іноземною мовою</w:t>
      </w:r>
    </w:p>
    <w:p w14:paraId="761CC6DC" w14:textId="77777777" w:rsidR="00953FD2" w:rsidRDefault="0031632D">
      <w:pPr>
        <w:pStyle w:val="P68B1DB1-Normalny2"/>
        <w:spacing w:after="0" w:line="240" w:lineRule="auto"/>
        <w:rPr>
          <w:lang w:val="uk-UA"/>
        </w:rPr>
      </w:pPr>
      <w:r>
        <w:rPr>
          <w:lang w:val="uk-UA"/>
        </w:rPr>
        <w:t>Послуга не перекладається на іноземну мову.</w:t>
      </w:r>
    </w:p>
    <w:p w14:paraId="4905D245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color w:val="212529"/>
          <w:sz w:val="24"/>
          <w:shd w:val="clear" w:color="auto" w:fill="FFFFFF"/>
          <w:lang w:val="uk-UA"/>
        </w:rPr>
      </w:pPr>
    </w:p>
    <w:p w14:paraId="7F606DB7" w14:textId="77777777" w:rsidR="00953FD2" w:rsidRDefault="0031632D">
      <w:pPr>
        <w:pStyle w:val="P68B1DB1-Normalny18"/>
        <w:shd w:val="clear" w:color="auto" w:fill="FFFFFF" w:themeFill="background1"/>
        <w:spacing w:after="0" w:line="240" w:lineRule="auto"/>
        <w:jc w:val="both"/>
        <w:rPr>
          <w:lang w:val="uk-UA"/>
        </w:rPr>
      </w:pPr>
      <w:r>
        <w:rPr>
          <w:lang w:val="uk-UA"/>
        </w:rPr>
        <w:t>16. Мультимедійні засоби</w:t>
      </w:r>
    </w:p>
    <w:p w14:paraId="315DFEB7" w14:textId="77777777" w:rsidR="00953FD2" w:rsidRDefault="0031632D">
      <w:pPr>
        <w:pStyle w:val="P68B1DB1-Normalny12"/>
        <w:shd w:val="clear" w:color="auto" w:fill="FFFFFF" w:themeFill="background1"/>
        <w:spacing w:after="0" w:line="240" w:lineRule="auto"/>
        <w:jc w:val="both"/>
        <w:rPr>
          <w:lang w:val="uk-UA"/>
        </w:rPr>
      </w:pPr>
      <w:r>
        <w:rPr>
          <w:lang w:val="uk-UA"/>
        </w:rPr>
        <w:t>Відсутні.</w:t>
      </w:r>
    </w:p>
    <w:p w14:paraId="7E01886B" w14:textId="77777777" w:rsidR="00953FD2" w:rsidRDefault="00953FD2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color w:val="212529"/>
          <w:sz w:val="28"/>
          <w:lang w:val="uk-UA"/>
        </w:rPr>
      </w:pPr>
    </w:p>
    <w:p w14:paraId="1BDB7E30" w14:textId="77777777" w:rsidR="00953FD2" w:rsidRPr="0031632D" w:rsidRDefault="0031632D">
      <w:pPr>
        <w:shd w:val="clear" w:color="auto" w:fill="FFFFFF" w:themeFill="background1"/>
        <w:spacing w:after="0" w:line="240" w:lineRule="auto"/>
        <w:jc w:val="both"/>
        <w:rPr>
          <w:lang w:val="uk-UA"/>
        </w:rPr>
      </w:pPr>
      <w:r>
        <w:rPr>
          <w:rStyle w:val="normaltextrun"/>
          <w:rFonts w:ascii="Lato" w:eastAsia="Lato" w:hAnsi="Lato" w:cs="Lato"/>
          <w:b/>
          <w:color w:val="000000"/>
          <w:sz w:val="28"/>
          <w:shd w:val="clear" w:color="auto" w:fill="FFFFFF"/>
          <w:lang w:val="uk-UA"/>
        </w:rPr>
        <w:t>17. Додаткові документи, отримані у провадженні організаційним підрозділом, крім офіційної заяви та додатків</w:t>
      </w:r>
    </w:p>
    <w:p w14:paraId="4E84C117" w14:textId="77777777" w:rsidR="00953FD2" w:rsidRDefault="0031632D">
      <w:pPr>
        <w:pStyle w:val="P68B1DB1-Normalny19"/>
        <w:spacing w:after="0" w:line="240" w:lineRule="auto"/>
        <w:jc w:val="both"/>
        <w:rPr>
          <w:lang w:val="uk-UA"/>
        </w:rPr>
      </w:pPr>
      <w:r>
        <w:rPr>
          <w:lang w:val="uk-UA"/>
        </w:rPr>
        <w:t>Не застосовується.</w:t>
      </w:r>
    </w:p>
    <w:p w14:paraId="55F07E66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sz w:val="24"/>
          <w:lang w:val="uk-UA"/>
        </w:rPr>
      </w:pPr>
    </w:p>
    <w:p w14:paraId="062DF03E" w14:textId="77777777" w:rsidR="00953FD2" w:rsidRDefault="0031632D">
      <w:pPr>
        <w:pStyle w:val="P68B1DB1-Normalny1"/>
        <w:spacing w:after="0" w:line="240" w:lineRule="auto"/>
        <w:jc w:val="both"/>
        <w:rPr>
          <w:lang w:val="uk-UA"/>
        </w:rPr>
      </w:pPr>
      <w:r>
        <w:rPr>
          <w:lang w:val="uk-UA"/>
        </w:rPr>
        <w:t>18. Порядок оскарження</w:t>
      </w:r>
    </w:p>
    <w:p w14:paraId="2B661E31" w14:textId="77777777" w:rsidR="00953FD2" w:rsidRDefault="0031632D">
      <w:pPr>
        <w:pStyle w:val="P68B1DB1-Normalny20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Якщо ви отримали рішення про відмову у виготовленні актового запису про смерть, можете подати письмову скаргу до </w:t>
      </w:r>
      <w:r w:rsidR="00E26735">
        <w:rPr>
          <w:lang w:val="uk-UA"/>
        </w:rPr>
        <w:t>ДЦС</w:t>
      </w:r>
      <w:r>
        <w:rPr>
          <w:lang w:val="uk-UA"/>
        </w:rPr>
        <w:t xml:space="preserve"> протягом 14 календарних днів з дня вручення рішення. У документі необхідно звернутися до малопольського воєводи (як апеляційної інстанції) і вказати номер рішення, яке ви оскаржуєте.</w:t>
      </w:r>
    </w:p>
    <w:p w14:paraId="07A102F7" w14:textId="77777777" w:rsidR="00953FD2" w:rsidRDefault="00953FD2">
      <w:pPr>
        <w:spacing w:after="0" w:line="240" w:lineRule="auto"/>
        <w:jc w:val="both"/>
        <w:rPr>
          <w:rFonts w:ascii="Lato" w:eastAsia="Lato" w:hAnsi="Lato" w:cs="Lato"/>
          <w:b/>
          <w:sz w:val="28"/>
          <w:lang w:val="uk-UA"/>
        </w:rPr>
      </w:pPr>
    </w:p>
    <w:p w14:paraId="46FB63F2" w14:textId="77777777" w:rsidR="00953FD2" w:rsidRPr="0031632D" w:rsidRDefault="0031632D">
      <w:pPr>
        <w:pStyle w:val="P68B1DB1-Normalny2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_Hlk97721060"/>
      <w:r>
        <w:rPr>
          <w:rFonts w:ascii="Times New Roman" w:hAnsi="Times New Roman"/>
          <w:sz w:val="24"/>
          <w:szCs w:val="24"/>
          <w:lang w:val="uk-UA"/>
        </w:rPr>
        <w:t>Правова підстава</w:t>
      </w:r>
      <w:bookmarkEnd w:id="6"/>
    </w:p>
    <w:p w14:paraId="353606D1" w14:textId="77777777" w:rsidR="00953FD2" w:rsidRPr="0031632D" w:rsidRDefault="00E26735" w:rsidP="0031632D">
      <w:pPr>
        <w:pStyle w:val="P68B1DB1-Normalny20"/>
        <w:spacing w:after="0" w:line="240" w:lineRule="auto"/>
        <w:jc w:val="both"/>
        <w:rPr>
          <w:lang w:val="uk-UA"/>
        </w:rPr>
      </w:pPr>
      <w:r>
        <w:rPr>
          <w:lang w:val="uk-UA"/>
        </w:rPr>
        <w:t>1. Ст. 13, 16–</w:t>
      </w:r>
      <w:r w:rsidR="0031632D" w:rsidRPr="0031632D">
        <w:rPr>
          <w:lang w:val="uk-UA"/>
        </w:rPr>
        <w:t>17, 22</w:t>
      </w:r>
      <w:r>
        <w:rPr>
          <w:lang w:val="uk-UA"/>
        </w:rPr>
        <w:t>–</w:t>
      </w:r>
      <w:r w:rsidR="0031632D" w:rsidRPr="0031632D">
        <w:rPr>
          <w:lang w:val="uk-UA"/>
        </w:rPr>
        <w:t>23, 47, 92</w:t>
      </w:r>
      <w:r>
        <w:rPr>
          <w:lang w:val="uk-UA"/>
        </w:rPr>
        <w:t>–</w:t>
      </w:r>
      <w:r w:rsidR="0031632D" w:rsidRPr="0031632D">
        <w:rPr>
          <w:lang w:val="uk-UA"/>
        </w:rPr>
        <w:t xml:space="preserve">95 закону від 28 листопада 2014 р. </w:t>
      </w:r>
      <w:r>
        <w:rPr>
          <w:lang w:val="uk-UA"/>
        </w:rPr>
        <w:t>«П</w:t>
      </w:r>
      <w:r w:rsidR="0031632D" w:rsidRPr="0031632D">
        <w:rPr>
          <w:lang w:val="uk-UA"/>
        </w:rPr>
        <w:t>ро актові записи цивільного стану</w:t>
      </w:r>
      <w:r>
        <w:rPr>
          <w:lang w:val="uk-UA"/>
        </w:rPr>
        <w:t>»</w:t>
      </w:r>
      <w:r w:rsidR="0031632D" w:rsidRPr="0031632D">
        <w:rPr>
          <w:lang w:val="uk-UA"/>
        </w:rPr>
        <w:t>.</w:t>
      </w:r>
    </w:p>
    <w:p w14:paraId="74B059D6" w14:textId="77777777" w:rsidR="00953FD2" w:rsidRPr="0031632D" w:rsidRDefault="0031632D" w:rsidP="0031632D">
      <w:pPr>
        <w:pStyle w:val="P68B1DB1-Normalny20"/>
        <w:spacing w:after="0" w:line="240" w:lineRule="auto"/>
        <w:jc w:val="both"/>
        <w:rPr>
          <w:lang w:val="uk-UA"/>
        </w:rPr>
      </w:pPr>
      <w:r w:rsidRPr="0031632D">
        <w:rPr>
          <w:lang w:val="uk-UA"/>
        </w:rPr>
        <w:t xml:space="preserve">2.  Розпорядження Міністра внутрішніх справ і адміністрації від  7 січня 2020 р. </w:t>
      </w:r>
      <w:r w:rsidR="00E26735">
        <w:rPr>
          <w:lang w:val="uk-UA"/>
        </w:rPr>
        <w:t>«щодо зразка</w:t>
      </w:r>
      <w:r w:rsidRPr="0031632D">
        <w:rPr>
          <w:lang w:val="uk-UA"/>
        </w:rPr>
        <w:t xml:space="preserve"> посвідчення особи, про його видачу та отримання, а також про втрату, пошкодження, визнання недійсним та повернення</w:t>
      </w:r>
      <w:r w:rsidR="00E26735">
        <w:rPr>
          <w:lang w:val="uk-UA"/>
        </w:rPr>
        <w:t>»</w:t>
      </w:r>
      <w:r w:rsidRPr="0031632D">
        <w:rPr>
          <w:lang w:val="uk-UA"/>
        </w:rPr>
        <w:t>.</w:t>
      </w:r>
    </w:p>
    <w:p w14:paraId="2C7365BF" w14:textId="77777777" w:rsidR="00953FD2" w:rsidRPr="0031632D" w:rsidRDefault="0031632D" w:rsidP="0031632D">
      <w:pPr>
        <w:pStyle w:val="P68B1DB1-Normalny20"/>
        <w:spacing w:after="0" w:line="240" w:lineRule="auto"/>
        <w:jc w:val="both"/>
        <w:rPr>
          <w:lang w:val="uk-UA"/>
        </w:rPr>
      </w:pPr>
      <w:r w:rsidRPr="0031632D">
        <w:rPr>
          <w:lang w:val="uk-UA"/>
        </w:rPr>
        <w:t xml:space="preserve">3.  § 7 Розпорядження Міністра національної оборони від 20 травня 2022 р.  </w:t>
      </w:r>
      <w:r w:rsidR="00E26735">
        <w:rPr>
          <w:lang w:val="uk-UA"/>
        </w:rPr>
        <w:t>«Про військові квитки»</w:t>
      </w:r>
      <w:r w:rsidRPr="0031632D">
        <w:rPr>
          <w:lang w:val="uk-UA"/>
        </w:rPr>
        <w:t>.</w:t>
      </w:r>
    </w:p>
    <w:p w14:paraId="621325BA" w14:textId="77777777" w:rsidR="00953FD2" w:rsidRDefault="0031632D" w:rsidP="0031632D">
      <w:pPr>
        <w:pStyle w:val="P68B1DB1-Normalny20"/>
        <w:spacing w:after="0" w:line="240" w:lineRule="auto"/>
        <w:jc w:val="both"/>
        <w:rPr>
          <w:lang w:val="uk-UA"/>
        </w:rPr>
      </w:pPr>
      <w:r>
        <w:rPr>
          <w:lang w:val="uk-UA"/>
        </w:rPr>
        <w:t>4. Ст. 33, 35, 127 § 1 і 2 та ст. 129 § 1 і 2 закону від 14 червня 1960 р. Адміністративний процесуальний кодекс.</w:t>
      </w:r>
    </w:p>
    <w:p w14:paraId="139B4C81" w14:textId="77777777" w:rsidR="00953FD2" w:rsidRDefault="0031632D">
      <w:pPr>
        <w:pStyle w:val="P68B1DB1-Normalny24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5. Закон від 16 листопада 2006 р. </w:t>
      </w:r>
      <w:r w:rsidR="00E26735">
        <w:rPr>
          <w:lang w:val="uk-UA"/>
        </w:rPr>
        <w:t>«Про державний збір»</w:t>
      </w:r>
      <w:r>
        <w:rPr>
          <w:lang w:val="uk-UA"/>
        </w:rPr>
        <w:t>.</w:t>
      </w:r>
    </w:p>
    <w:p w14:paraId="47D2B4F9" w14:textId="77777777" w:rsidR="00953FD2" w:rsidRDefault="0031632D">
      <w:pPr>
        <w:pStyle w:val="P68B1DB1-Normalny24"/>
        <w:spacing w:after="0" w:line="240" w:lineRule="auto"/>
        <w:jc w:val="both"/>
        <w:rPr>
          <w:lang w:val="uk-UA"/>
        </w:rPr>
      </w:pPr>
      <w:r>
        <w:rPr>
          <w:lang w:val="uk-UA"/>
        </w:rPr>
        <w:t>6. Ст. 10</w:t>
      </w:r>
      <w:r w:rsidR="00E26735">
        <w:rPr>
          <w:lang w:val="uk-UA"/>
        </w:rPr>
        <w:t>–</w:t>
      </w:r>
      <w:r>
        <w:rPr>
          <w:lang w:val="uk-UA"/>
        </w:rPr>
        <w:t xml:space="preserve">11 закону від 31 січня 1959 р. </w:t>
      </w:r>
      <w:r w:rsidR="00E26735">
        <w:rPr>
          <w:lang w:val="uk-UA"/>
        </w:rPr>
        <w:t>«П</w:t>
      </w:r>
      <w:r>
        <w:rPr>
          <w:lang w:val="uk-UA"/>
        </w:rPr>
        <w:t>ро кладовища та поховання померлих</w:t>
      </w:r>
      <w:r w:rsidR="00E26735">
        <w:rPr>
          <w:lang w:val="uk-UA"/>
        </w:rPr>
        <w:t>»</w:t>
      </w:r>
      <w:r>
        <w:rPr>
          <w:lang w:val="uk-UA"/>
        </w:rPr>
        <w:t>.</w:t>
      </w:r>
    </w:p>
    <w:p w14:paraId="79759290" w14:textId="77777777" w:rsidR="00953FD2" w:rsidRDefault="0031632D">
      <w:pPr>
        <w:pStyle w:val="P68B1DB1-Normalny24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7. Ст. 38 закону від 24 вересня 2010 </w:t>
      </w:r>
      <w:r w:rsidR="00E26735">
        <w:rPr>
          <w:lang w:val="uk-UA"/>
        </w:rPr>
        <w:t>р. «</w:t>
      </w:r>
      <w:r>
        <w:rPr>
          <w:lang w:val="uk-UA"/>
        </w:rPr>
        <w:t>Про реєстр населення</w:t>
      </w:r>
      <w:r w:rsidR="00E26735">
        <w:rPr>
          <w:lang w:val="uk-UA"/>
        </w:rPr>
        <w:t>»</w:t>
      </w:r>
      <w:r>
        <w:rPr>
          <w:lang w:val="uk-UA"/>
        </w:rPr>
        <w:t>.</w:t>
      </w:r>
    </w:p>
    <w:p w14:paraId="2E84A3E9" w14:textId="77777777" w:rsidR="00953FD2" w:rsidRDefault="00953FD2">
      <w:pPr>
        <w:ind w:right="442"/>
        <w:rPr>
          <w:rFonts w:ascii="Lato" w:eastAsia="Times New Roman" w:hAnsi="Lato" w:cs="Open Sans"/>
          <w:color w:val="1B1B1B"/>
          <w:sz w:val="24"/>
          <w:lang w:val="uk-UA"/>
        </w:rPr>
      </w:pPr>
    </w:p>
    <w:p w14:paraId="3190F664" w14:textId="77777777" w:rsidR="00953FD2" w:rsidRDefault="0031632D">
      <w:pPr>
        <w:pStyle w:val="P68B1DB1-Normalny1"/>
        <w:spacing w:after="0" w:line="240" w:lineRule="auto"/>
        <w:jc w:val="both"/>
        <w:rPr>
          <w:lang w:val="uk-UA"/>
        </w:rPr>
      </w:pPr>
      <w:r>
        <w:rPr>
          <w:lang w:val="uk-UA"/>
        </w:rPr>
        <w:t>20. Інформаційний обов</w:t>
      </w:r>
      <w:r w:rsidR="00E26735">
        <w:rPr>
          <w:lang w:val="uk-UA"/>
        </w:rPr>
        <w:t>’</w:t>
      </w:r>
      <w:r>
        <w:rPr>
          <w:lang w:val="uk-UA"/>
        </w:rPr>
        <w:t>язок</w:t>
      </w:r>
    </w:p>
    <w:p w14:paraId="21491E84" w14:textId="77777777" w:rsidR="00953FD2" w:rsidRDefault="0031632D">
      <w:pPr>
        <w:pStyle w:val="P68B1DB1-textjustify25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Відповідно до ст. 13 абз. 1 і 2 загального регламенту ЄС про захист даних (так званий ЗРЗД), повідомляємо, що адміністратором ваших персональних даних є Президент міста Кракова, місцезнаходження пл. Вшисткіх Свєнтих, 3-4, 31-004 Краків. Ви можете зв</w:t>
      </w:r>
      <w:r w:rsidR="00E26735">
        <w:rPr>
          <w:lang w:val="uk-UA"/>
        </w:rPr>
        <w:t>’</w:t>
      </w:r>
      <w:r>
        <w:rPr>
          <w:lang w:val="uk-UA"/>
        </w:rPr>
        <w:t>язатися з адміністратором поштою (адреса як вище) або електронною поштою</w:t>
      </w:r>
      <w:r w:rsidR="00E26735">
        <w:rPr>
          <w:lang w:val="uk-UA"/>
        </w:rPr>
        <w:t xml:space="preserve"> за адресою</w:t>
      </w:r>
      <w:r>
        <w:rPr>
          <w:lang w:val="uk-UA"/>
        </w:rPr>
        <w:t>: sc.umk@um.krakow.pl.</w:t>
      </w:r>
    </w:p>
    <w:p w14:paraId="0D246CAC" w14:textId="77777777" w:rsidR="00953FD2" w:rsidRDefault="0031632D">
      <w:pPr>
        <w:pStyle w:val="P68B1DB1-textjustify25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lastRenderedPageBreak/>
        <w:t>Ваші персональні дані оброблятимуться з метою ведення реєстру актів цивільного стану, видачі копії та довідок з актів цивільного стану, а у разі зміни імені чи прізвища – з метою видачі адміністративного рішення.</w:t>
      </w:r>
    </w:p>
    <w:p w14:paraId="4969B73C" w14:textId="77777777" w:rsidR="00953FD2" w:rsidRDefault="0031632D">
      <w:pPr>
        <w:pStyle w:val="P68B1DB1-textjustify25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Інформуємо, що:</w:t>
      </w:r>
    </w:p>
    <w:p w14:paraId="77A74DD6" w14:textId="77777777" w:rsidR="00953FD2" w:rsidRDefault="0031632D">
      <w:pPr>
        <w:pStyle w:val="P68B1DB1-textjustify25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Ви маєте право вимагати в адміністратора отримати доступ до ваших персональних даних, виправити їх або обмежити обробку.</w:t>
      </w:r>
    </w:p>
    <w:p w14:paraId="68621129" w14:textId="77777777" w:rsidR="00953FD2" w:rsidRDefault="0031632D">
      <w:pPr>
        <w:pStyle w:val="P68B1DB1-textjustify25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Ваші персональні дані зберігатимуться безстроково, а після закінчення часу, передбаченого законом, будуть передані до Національного архіву в Кракові.</w:t>
      </w:r>
    </w:p>
    <w:p w14:paraId="15394D01" w14:textId="77777777" w:rsidR="00953FD2" w:rsidRDefault="0031632D">
      <w:pPr>
        <w:pStyle w:val="P68B1DB1-textjustify25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Одержувачем даних у разі повідомлення про народження, смерть чи шлюб є Головне управління статистики. Одержувачем даних можуть бути особи, яким законом надано право отримувати копії чи довідки з актових записів цивільного стану.</w:t>
      </w:r>
    </w:p>
    <w:p w14:paraId="524BE38C" w14:textId="77777777" w:rsidR="00953FD2" w:rsidRDefault="0031632D">
      <w:pPr>
        <w:pStyle w:val="P68B1DB1-textjustify25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Ви маєте право подати скаргу до наглядового органу, яким є голова </w:t>
      </w:r>
      <w:r w:rsidR="00E26735">
        <w:rPr>
          <w:lang w:val="uk-UA"/>
        </w:rPr>
        <w:t>Департаменту</w:t>
      </w:r>
      <w:r>
        <w:rPr>
          <w:lang w:val="uk-UA"/>
        </w:rPr>
        <w:t xml:space="preserve"> захисту персональних даних.</w:t>
      </w:r>
    </w:p>
    <w:p w14:paraId="446556F0" w14:textId="77777777" w:rsidR="00953FD2" w:rsidRDefault="0031632D">
      <w:pPr>
        <w:pStyle w:val="P68B1DB1-textjustify25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Надання персональних даних є вимогою закону та є обов</w:t>
      </w:r>
      <w:r w:rsidR="00E26735">
        <w:rPr>
          <w:lang w:val="uk-UA"/>
        </w:rPr>
        <w:t>’</w:t>
      </w:r>
      <w:r>
        <w:rPr>
          <w:lang w:val="uk-UA"/>
        </w:rPr>
        <w:t>язковим. Наслідком ненадання даних є неможливість розглянути заяву.</w:t>
      </w:r>
    </w:p>
    <w:p w14:paraId="7EC5104C" w14:textId="77777777" w:rsidR="00953FD2" w:rsidRDefault="0031632D">
      <w:pPr>
        <w:pStyle w:val="P68B1DB1-textjustify25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Правовою підставою для обробки ваших даних є закон від 28 листопада 2014 року</w:t>
      </w:r>
      <w:r w:rsidR="00E26735">
        <w:rPr>
          <w:lang w:val="uk-UA"/>
        </w:rPr>
        <w:t xml:space="preserve"> «П</w:t>
      </w:r>
      <w:r>
        <w:rPr>
          <w:lang w:val="uk-UA"/>
        </w:rPr>
        <w:t>ро актові записи цивільного стану</w:t>
      </w:r>
      <w:r w:rsidR="00E26735">
        <w:rPr>
          <w:lang w:val="uk-UA"/>
        </w:rPr>
        <w:t>»</w:t>
      </w:r>
      <w:r>
        <w:rPr>
          <w:lang w:val="uk-UA"/>
        </w:rPr>
        <w:t>, а у разі зміни імені та прізвища</w:t>
      </w:r>
      <w:r w:rsidR="00E26735">
        <w:rPr>
          <w:lang w:val="uk-UA"/>
        </w:rPr>
        <w:t xml:space="preserve"> — </w:t>
      </w:r>
      <w:r>
        <w:rPr>
          <w:lang w:val="uk-UA"/>
        </w:rPr>
        <w:t xml:space="preserve">також закон від 17 жовтня 2008 року </w:t>
      </w:r>
      <w:r w:rsidR="00E26735">
        <w:rPr>
          <w:lang w:val="uk-UA"/>
        </w:rPr>
        <w:t>«П</w:t>
      </w:r>
      <w:r>
        <w:rPr>
          <w:lang w:val="uk-UA"/>
        </w:rPr>
        <w:t>ро зміну імені та прізвища</w:t>
      </w:r>
      <w:r w:rsidR="00E26735">
        <w:rPr>
          <w:lang w:val="uk-UA"/>
        </w:rPr>
        <w:t>»</w:t>
      </w:r>
      <w:r>
        <w:rPr>
          <w:lang w:val="uk-UA"/>
        </w:rPr>
        <w:t>.</w:t>
      </w:r>
    </w:p>
    <w:p w14:paraId="690F2F04" w14:textId="77777777" w:rsidR="00E26735" w:rsidRDefault="00E26735" w:rsidP="00E26735">
      <w:pPr>
        <w:pStyle w:val="P68B1DB1-textjustify25"/>
        <w:shd w:val="clear" w:color="auto" w:fill="FFFFFF"/>
        <w:spacing w:beforeAutospacing="0" w:after="0" w:afterAutospacing="0"/>
        <w:jc w:val="both"/>
        <w:rPr>
          <w:lang w:val="uk-UA"/>
        </w:rPr>
      </w:pPr>
    </w:p>
    <w:p w14:paraId="068B8C97" w14:textId="77777777" w:rsidR="00953FD2" w:rsidRDefault="0031632D">
      <w:pPr>
        <w:pStyle w:val="P68B1DB1-textjustify25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Контактні дані інспектора із захисту даних:</w:t>
      </w:r>
    </w:p>
    <w:p w14:paraId="329D320E" w14:textId="77777777" w:rsidR="00953FD2" w:rsidRDefault="0031632D">
      <w:pPr>
        <w:pStyle w:val="P68B1DB1-textjustify25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адреса електронної пошти: </w:t>
      </w:r>
      <w:hyperlink r:id="rId12" w:history="1">
        <w:r w:rsidR="00E26735" w:rsidRPr="002C2EB2">
          <w:rPr>
            <w:rStyle w:val="Hipercze"/>
            <w:lang w:val="uk-UA"/>
          </w:rPr>
          <w:t>iod@um.krakow.pl</w:t>
        </w:r>
      </w:hyperlink>
    </w:p>
    <w:p w14:paraId="53961B93" w14:textId="77777777" w:rsidR="00953FD2" w:rsidRDefault="0031632D">
      <w:pPr>
        <w:pStyle w:val="P68B1DB1-textjustify25"/>
        <w:shd w:val="clear" w:color="auto" w:fill="FFFFFF"/>
        <w:spacing w:beforeAutospacing="0" w:after="0" w:afterAutospacing="0"/>
        <w:jc w:val="both"/>
        <w:rPr>
          <w:lang w:val="uk-UA"/>
        </w:rPr>
      </w:pPr>
      <w:r>
        <w:rPr>
          <w:lang w:val="uk-UA"/>
        </w:rPr>
        <w:t>поштова адреса: пл. Вшист</w:t>
      </w:r>
      <w:r w:rsidR="00E26735">
        <w:rPr>
          <w:lang w:val="uk-UA"/>
        </w:rPr>
        <w:t>кіх Свєнтих, 3-4, 31-004 Краків</w:t>
      </w:r>
    </w:p>
    <w:p w14:paraId="40ACC419" w14:textId="77777777" w:rsidR="00953FD2" w:rsidRDefault="00953FD2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lang w:val="uk-UA"/>
        </w:rPr>
      </w:pPr>
    </w:p>
    <w:p w14:paraId="3EEBC9ED" w14:textId="77777777" w:rsidR="00953FD2" w:rsidRDefault="0031632D">
      <w:pPr>
        <w:pStyle w:val="P68B1DB1-Normalny26"/>
        <w:spacing w:after="0" w:line="240" w:lineRule="auto"/>
        <w:rPr>
          <w:lang w:val="uk-UA"/>
        </w:rPr>
      </w:pPr>
      <w:r>
        <w:rPr>
          <w:lang w:val="uk-UA"/>
        </w:rPr>
        <w:t>21. Додатки</w:t>
      </w:r>
    </w:p>
    <w:p w14:paraId="76AE5094" w14:textId="77777777" w:rsidR="00953FD2" w:rsidRDefault="0031632D">
      <w:pPr>
        <w:pStyle w:val="P68B1DB1-Normalny22"/>
        <w:ind w:left="426"/>
        <w:rPr>
          <w:lang w:val="uk-UA"/>
        </w:rPr>
      </w:pPr>
      <w:r>
        <w:rPr>
          <w:lang w:val="uk-UA"/>
        </w:rPr>
        <w:t>Додаток до процедури SC-5</w:t>
      </w:r>
      <w:r w:rsidR="00E26735">
        <w:rPr>
          <w:lang w:val="uk-UA"/>
        </w:rPr>
        <w:t xml:space="preserve"> — </w:t>
      </w:r>
      <w:r>
        <w:rPr>
          <w:lang w:val="uk-UA"/>
        </w:rPr>
        <w:t>Зразок довіреності</w:t>
      </w:r>
    </w:p>
    <w:sectPr w:rsidR="00953FD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AEA9" w14:textId="77777777" w:rsidR="005D5480" w:rsidRDefault="005D5480" w:rsidP="005D5480">
      <w:pPr>
        <w:spacing w:after="0" w:line="240" w:lineRule="auto"/>
      </w:pPr>
      <w:r>
        <w:separator/>
      </w:r>
    </w:p>
  </w:endnote>
  <w:endnote w:type="continuationSeparator" w:id="0">
    <w:p w14:paraId="646CD234" w14:textId="77777777" w:rsidR="005D5480" w:rsidRDefault="005D5480" w:rsidP="005D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1065" w14:textId="77777777" w:rsidR="005D5480" w:rsidRDefault="005D5480" w:rsidP="005D5480">
      <w:pPr>
        <w:spacing w:after="0" w:line="240" w:lineRule="auto"/>
      </w:pPr>
      <w:r>
        <w:separator/>
      </w:r>
    </w:p>
  </w:footnote>
  <w:footnote w:type="continuationSeparator" w:id="0">
    <w:p w14:paraId="7A0B21FA" w14:textId="77777777" w:rsidR="005D5480" w:rsidRDefault="005D5480" w:rsidP="005D5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4A51"/>
    <w:multiLevelType w:val="multilevel"/>
    <w:tmpl w:val="85847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95509"/>
    <w:multiLevelType w:val="multilevel"/>
    <w:tmpl w:val="E3DA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31250">
    <w:abstractNumId w:val="1"/>
  </w:num>
  <w:num w:numId="2" w16cid:durableId="23147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FD2"/>
    <w:rsid w:val="00143108"/>
    <w:rsid w:val="0031632D"/>
    <w:rsid w:val="005D5480"/>
    <w:rsid w:val="006B3726"/>
    <w:rsid w:val="00953FD2"/>
    <w:rsid w:val="00E2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81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929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622D8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763E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763E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C1FE4"/>
    <w:rPr>
      <w:b/>
    </w:rPr>
  </w:style>
  <w:style w:type="character" w:customStyle="1" w:styleId="cf01">
    <w:name w:val="cf01"/>
    <w:basedOn w:val="Domylnaczcionkaakapitu"/>
    <w:qFormat/>
    <w:rsid w:val="00D93D5E"/>
    <w:rPr>
      <w:rFonts w:ascii="Segoe UI" w:hAnsi="Segoe UI" w:cs="Segoe UI"/>
      <w:color w:val="212529"/>
      <w:sz w:val="18"/>
    </w:rPr>
  </w:style>
  <w:style w:type="character" w:customStyle="1" w:styleId="normaltextrun">
    <w:name w:val="normaltextrun"/>
    <w:basedOn w:val="Domylnaczcionkaakapitu"/>
    <w:qFormat/>
    <w:rsid w:val="002D5E59"/>
  </w:style>
  <w:style w:type="character" w:customStyle="1" w:styleId="eop">
    <w:name w:val="eop"/>
    <w:basedOn w:val="Domylnaczcionkaakapitu"/>
    <w:qFormat/>
    <w:rsid w:val="002D5E5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15F77"/>
    <w:rPr>
      <w:b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15F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4D9C"/>
    <w:rPr>
      <w:rFonts w:ascii="Segoe UI" w:hAnsi="Segoe UI" w:cs="Segoe UI"/>
      <w:sz w:val="18"/>
    </w:rPr>
  </w:style>
  <w:style w:type="character" w:customStyle="1" w:styleId="WW8Num13z0">
    <w:name w:val="WW8Num13z0"/>
    <w:qFormat/>
    <w:rsid w:val="00BF5D12"/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22D85"/>
    <w:rPr>
      <w:rFonts w:ascii="Times New Roman" w:eastAsia="Times New Roman" w:hAnsi="Times New Roman" w:cs="Times New Roman"/>
      <w:b/>
      <w:sz w:val="3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763E"/>
    <w:pPr>
      <w:spacing w:line="240" w:lineRule="auto"/>
    </w:pPr>
    <w:rPr>
      <w:sz w:val="20"/>
    </w:rPr>
  </w:style>
  <w:style w:type="paragraph" w:styleId="Akapitzlist">
    <w:name w:val="List Paragraph"/>
    <w:basedOn w:val="Normalny"/>
    <w:qFormat/>
    <w:rsid w:val="002C1FE4"/>
    <w:pPr>
      <w:ind w:left="720"/>
      <w:contextualSpacing/>
    </w:pPr>
  </w:style>
  <w:style w:type="paragraph" w:customStyle="1" w:styleId="pf0">
    <w:name w:val="pf0"/>
    <w:basedOn w:val="Normalny"/>
    <w:qFormat/>
    <w:rsid w:val="00DA03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1678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15F77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4D9C"/>
    <w:pPr>
      <w:spacing w:after="0" w:line="240" w:lineRule="auto"/>
    </w:pPr>
    <w:rPr>
      <w:rFonts w:ascii="Segoe UI" w:hAnsi="Segoe UI" w:cs="Segoe UI"/>
      <w:sz w:val="18"/>
    </w:rPr>
  </w:style>
  <w:style w:type="paragraph" w:customStyle="1" w:styleId="text-justify">
    <w:name w:val="text-justify"/>
    <w:basedOn w:val="Normalny"/>
    <w:qFormat/>
    <w:rsid w:val="001278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extjustify">
    <w:name w:val="textjustify"/>
    <w:basedOn w:val="Normalny"/>
    <w:qFormat/>
    <w:rsid w:val="00B4224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68B1DB1-Normalny1">
    <w:name w:val="P68B1DB1-Normalny1"/>
    <w:basedOn w:val="Normalny"/>
    <w:qFormat/>
    <w:rPr>
      <w:rFonts w:ascii="Lato" w:eastAsia="Lato" w:hAnsi="Lato" w:cs="Lato"/>
      <w:b/>
      <w:sz w:val="28"/>
    </w:rPr>
  </w:style>
  <w:style w:type="paragraph" w:customStyle="1" w:styleId="P68B1DB1-Normalny2">
    <w:name w:val="P68B1DB1-Normalny2"/>
    <w:basedOn w:val="Normalny"/>
    <w:qFormat/>
    <w:rPr>
      <w:rFonts w:ascii="Lato" w:eastAsia="Lato" w:hAnsi="Lato" w:cs="Lato"/>
      <w:sz w:val="24"/>
    </w:rPr>
  </w:style>
  <w:style w:type="paragraph" w:customStyle="1" w:styleId="P68B1DB1-Normalny3">
    <w:name w:val="P68B1DB1-Normalny3"/>
    <w:basedOn w:val="Normalny"/>
    <w:qFormat/>
    <w:rPr>
      <w:rFonts w:ascii="Lato" w:eastAsia="Times New Roman" w:hAnsi="Lato" w:cs="Times New Roman"/>
      <w:sz w:val="24"/>
    </w:rPr>
  </w:style>
  <w:style w:type="paragraph" w:customStyle="1" w:styleId="P68B1DB1-NormalnyWeb4">
    <w:name w:val="P68B1DB1-NormalnyWeb4"/>
    <w:basedOn w:val="NormalnyWeb"/>
    <w:qFormat/>
    <w:rPr>
      <w:rFonts w:ascii="Lato" w:hAnsi="Lato"/>
      <w:color w:val="212529"/>
    </w:rPr>
  </w:style>
  <w:style w:type="paragraph" w:customStyle="1" w:styleId="P68B1DB1-NormalnyWeb5">
    <w:name w:val="P68B1DB1-NormalnyWeb5"/>
    <w:basedOn w:val="NormalnyWeb"/>
    <w:qFormat/>
    <w:rPr>
      <w:rFonts w:ascii="Lato" w:hAnsi="Lato"/>
      <w:b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68B1DB1-NormalnyWeb6">
    <w:name w:val="P68B1DB1-NormalnyWeb6"/>
    <w:basedOn w:val="NormalnyWeb"/>
    <w:qFormat/>
    <w:rPr>
      <w:rFonts w:ascii="Lato" w:eastAsia="Lato" w:hAnsi="Lato" w:cs="Lato"/>
    </w:rPr>
  </w:style>
  <w:style w:type="paragraph" w:customStyle="1" w:styleId="P68B1DB1-NormalnyWeb7">
    <w:name w:val="P68B1DB1-NormalnyWeb7"/>
    <w:basedOn w:val="NormalnyWeb"/>
    <w:qFormat/>
    <w:rPr>
      <w:rFonts w:ascii="Lato" w:hAnsi="Lato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68B1DB1-NormalnyWeb8">
    <w:name w:val="P68B1DB1-NormalnyWeb8"/>
    <w:basedOn w:val="NormalnyWeb"/>
    <w:qFormat/>
    <w:rPr>
      <w:rFonts w:ascii="Lato" w:hAnsi="Lato"/>
    </w:rPr>
  </w:style>
  <w:style w:type="paragraph" w:customStyle="1" w:styleId="P68B1DB1-Normalny9">
    <w:name w:val="P68B1DB1-Normalny9"/>
    <w:basedOn w:val="Normalny"/>
    <w:qFormat/>
    <w:rPr>
      <w:rFonts w:ascii="Lato" w:eastAsia="Lato" w:hAnsi="Lato" w:cs="Lato"/>
      <w:color w:val="000000" w:themeColor="text1"/>
      <w:sz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68B1DB1-Normalny10">
    <w:name w:val="P68B1DB1-Normalny10"/>
    <w:basedOn w:val="Normalny"/>
    <w:qFormat/>
    <w:rPr>
      <w:rFonts w:ascii="Lato" w:eastAsia="Lato" w:hAnsi="Lato" w:cs="Lato"/>
      <w:color w:val="212529"/>
      <w:sz w:val="24"/>
      <w:shd w:val="clear" w:color="auto" w:fill="FFFFFF"/>
    </w:rPr>
  </w:style>
  <w:style w:type="paragraph" w:customStyle="1" w:styleId="P68B1DB1-Normalny11">
    <w:name w:val="P68B1DB1-Normalny11"/>
    <w:basedOn w:val="Normalny"/>
    <w:qFormat/>
    <w:rPr>
      <w:rFonts w:ascii="Lato" w:hAnsi="Lato"/>
      <w:sz w:val="24"/>
    </w:rPr>
  </w:style>
  <w:style w:type="paragraph" w:customStyle="1" w:styleId="P68B1DB1-Normalny12">
    <w:name w:val="P68B1DB1-Normalny12"/>
    <w:basedOn w:val="Normalny"/>
    <w:qFormat/>
    <w:rPr>
      <w:rFonts w:ascii="Lato" w:eastAsia="Lato" w:hAnsi="Lato" w:cs="Lato"/>
      <w:color w:val="212529"/>
      <w:sz w:val="24"/>
    </w:rPr>
  </w:style>
  <w:style w:type="paragraph" w:customStyle="1" w:styleId="P68B1DB1-Normalny13">
    <w:name w:val="P68B1DB1-Normalny13"/>
    <w:basedOn w:val="Normalny"/>
    <w:qFormat/>
    <w:rPr>
      <w:rFonts w:ascii="Lato" w:hAnsi="Lato" w:cs="Open Sans"/>
      <w:color w:val="1B1B1B"/>
      <w:sz w:val="24"/>
    </w:rPr>
  </w:style>
  <w:style w:type="paragraph" w:customStyle="1" w:styleId="P68B1DB1-Akapitzlist14">
    <w:name w:val="P68B1DB1-Akapitzlist14"/>
    <w:basedOn w:val="Akapitzlist"/>
    <w:qFormat/>
    <w:rPr>
      <w:rFonts w:ascii="Lato" w:hAnsi="Lato" w:cs="Times New Roman"/>
      <w:sz w:val="24"/>
    </w:rPr>
  </w:style>
  <w:style w:type="paragraph" w:customStyle="1" w:styleId="P68B1DB1-Akapitzlist15">
    <w:name w:val="P68B1DB1-Akapitzlist15"/>
    <w:basedOn w:val="Akapitzlist"/>
    <w:qFormat/>
    <w:rPr>
      <w:rFonts w:ascii="Lato" w:eastAsia="Times New Roman" w:hAnsi="Lato" w:cs="Times New Roman"/>
      <w:sz w:val="24"/>
    </w:rPr>
  </w:style>
  <w:style w:type="paragraph" w:customStyle="1" w:styleId="P68B1DB1-Akapitzlist16">
    <w:name w:val="P68B1DB1-Akapitzlist16"/>
    <w:basedOn w:val="Akapitzlist"/>
    <w:qFormat/>
    <w:rPr>
      <w:rFonts w:ascii="Lato" w:eastAsia="Times New Roman" w:hAnsi="Lato" w:cs="Times New Roman"/>
      <w:color w:val="000000"/>
      <w:sz w:val="24"/>
    </w:rPr>
  </w:style>
  <w:style w:type="paragraph" w:customStyle="1" w:styleId="P68B1DB1-Akapitzlist17">
    <w:name w:val="P68B1DB1-Akapitzlist17"/>
    <w:basedOn w:val="Akapitzlist"/>
    <w:qFormat/>
    <w:rPr>
      <w:rFonts w:ascii="Lato" w:eastAsia="Lato" w:hAnsi="Lato" w:cs="Lato"/>
      <w:sz w:val="24"/>
    </w:rPr>
  </w:style>
  <w:style w:type="paragraph" w:customStyle="1" w:styleId="P68B1DB1-Normalny18">
    <w:name w:val="P68B1DB1-Normalny18"/>
    <w:basedOn w:val="Normalny"/>
    <w:qFormat/>
    <w:rPr>
      <w:rFonts w:ascii="Lato" w:eastAsia="Lato" w:hAnsi="Lato" w:cs="Lato"/>
      <w:b/>
      <w:color w:val="212529"/>
      <w:sz w:val="28"/>
    </w:rPr>
  </w:style>
  <w:style w:type="paragraph" w:customStyle="1" w:styleId="P68B1DB1-Normalny19">
    <w:name w:val="P68B1DB1-Normalny19"/>
    <w:basedOn w:val="Normalny"/>
    <w:qFormat/>
    <w:rPr>
      <w:rFonts w:ascii="Lato" w:hAnsi="Lato" w:cs="Open Sans"/>
      <w:color w:val="1B1B1B"/>
      <w:sz w:val="24"/>
      <w:shd w:val="clear" w:color="auto" w:fill="FFFFFF"/>
    </w:rPr>
  </w:style>
  <w:style w:type="paragraph" w:customStyle="1" w:styleId="P68B1DB1-Normalny20">
    <w:name w:val="P68B1DB1-Normalny20"/>
    <w:basedOn w:val="Normalny"/>
    <w:qFormat/>
    <w:rPr>
      <w:rFonts w:ascii="Lato" w:eastAsia="Times New Roman" w:hAnsi="Lato" w:cs="Open Sans"/>
      <w:color w:val="1B1B1B"/>
      <w:sz w:val="24"/>
    </w:rPr>
  </w:style>
  <w:style w:type="paragraph" w:customStyle="1" w:styleId="P68B1DB1-Normalny21">
    <w:name w:val="P68B1DB1-Normalny21"/>
    <w:basedOn w:val="Normalny"/>
    <w:qFormat/>
    <w:rPr>
      <w:rFonts w:ascii="Lato" w:eastAsia="Lato" w:hAnsi="Lato" w:cs="Lato"/>
      <w:b/>
      <w:color w:val="212529"/>
      <w:sz w:val="28"/>
      <w:shd w:val="clear" w:color="auto" w:fill="FFFFFF"/>
    </w:rPr>
  </w:style>
  <w:style w:type="paragraph" w:customStyle="1" w:styleId="P68B1DB1-Normalny22">
    <w:name w:val="P68B1DB1-Normalny22"/>
    <w:basedOn w:val="Normalny"/>
    <w:qFormat/>
    <w:rPr>
      <w:rFonts w:ascii="Lato" w:hAnsi="Lato" w:cs="Times New Roman"/>
      <w:sz w:val="24"/>
    </w:rPr>
  </w:style>
  <w:style w:type="paragraph" w:customStyle="1" w:styleId="P68B1DB1-Nagwek223">
    <w:name w:val="P68B1DB1-Nagwek223"/>
    <w:basedOn w:val="Nagwek2"/>
    <w:qFormat/>
    <w:rPr>
      <w:rFonts w:ascii="Lato" w:hAnsi="Lato"/>
      <w:sz w:val="24"/>
    </w:rPr>
  </w:style>
  <w:style w:type="paragraph" w:customStyle="1" w:styleId="P68B1DB1-Normalny24">
    <w:name w:val="P68B1DB1-Normalny24"/>
    <w:basedOn w:val="Normalny"/>
    <w:qFormat/>
    <w:rPr>
      <w:rFonts w:ascii="Lato" w:hAnsi="Lato" w:cs="Times New Roman"/>
      <w:color w:val="000000"/>
      <w:sz w:val="24"/>
    </w:rPr>
  </w:style>
  <w:style w:type="paragraph" w:customStyle="1" w:styleId="P68B1DB1-textjustify25">
    <w:name w:val="P68B1DB1-textjustify25"/>
    <w:basedOn w:val="textjustify"/>
    <w:qFormat/>
    <w:rPr>
      <w:rFonts w:ascii="Lato" w:hAnsi="Lato"/>
      <w:color w:val="212529"/>
    </w:rPr>
  </w:style>
  <w:style w:type="paragraph" w:customStyle="1" w:styleId="P68B1DB1-Normalny26">
    <w:name w:val="P68B1DB1-Normalny26"/>
    <w:basedOn w:val="Normalny"/>
    <w:qFormat/>
    <w:rPr>
      <w:rFonts w:ascii="Lato" w:eastAsia="Times New Roman" w:hAnsi="Lato" w:cstheme="minorHAnsi"/>
      <w:b/>
      <w:sz w:val="28"/>
    </w:rPr>
  </w:style>
  <w:style w:type="table" w:styleId="Tabela-Siatka">
    <w:name w:val="Table Grid"/>
    <w:basedOn w:val="Standardowy"/>
    <w:uiPriority w:val="39"/>
    <w:rsid w:val="00D93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5480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5D5480"/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D5480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5D5480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?dok_id=3276&amp;sub=procedura&amp;proc=SC-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krakow.pl/?dok_id=3276&amp;sub=procedura&amp;proc=SC-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ip.krakow.pl/?id=32&amp;sub=struktura&amp;query=id%3D10282%26pz%3D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krakow.pl/?sub_dok_id=1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7E3A-B895-428F-8828-5AE209B9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2022-12-12T13:35:00Z</dcterms:created>
  <dcterms:modified xsi:type="dcterms:W3CDTF">2022-12-12T13:38:00Z</dcterms:modified>
  <dc:language/>
</cp:coreProperties>
</file>