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D6" w:rsidRDefault="006111D6" w:rsidP="006111D6">
      <w:pPr>
        <w:pStyle w:val="Podtytu"/>
        <w:rPr>
          <w:rFonts w:ascii="Times New Roman" w:hAnsi="Times New Roman"/>
          <w:sz w:val="44"/>
        </w:rPr>
      </w:pPr>
    </w:p>
    <w:p w:rsidR="006111D6" w:rsidRDefault="006111D6" w:rsidP="006111D6">
      <w:pPr>
        <w:pStyle w:val="Podtytu"/>
        <w:rPr>
          <w:rFonts w:ascii="Times New Roman" w:hAnsi="Times New Roman"/>
          <w:sz w:val="44"/>
        </w:rPr>
      </w:pPr>
    </w:p>
    <w:p w:rsidR="006111D6" w:rsidRDefault="006111D6" w:rsidP="006111D6">
      <w:pPr>
        <w:pStyle w:val="Podtytu"/>
        <w:rPr>
          <w:rFonts w:ascii="Times New Roman" w:hAnsi="Times New Roman"/>
          <w:sz w:val="44"/>
        </w:rPr>
      </w:pPr>
    </w:p>
    <w:p w:rsidR="006111D6" w:rsidRDefault="006111D6" w:rsidP="006111D6">
      <w:pPr>
        <w:pStyle w:val="Podtytu"/>
        <w:rPr>
          <w:rFonts w:ascii="Times New Roman" w:hAnsi="Times New Roman"/>
          <w:sz w:val="44"/>
        </w:rPr>
      </w:pPr>
    </w:p>
    <w:p w:rsidR="006111D6" w:rsidRDefault="006111D6" w:rsidP="006111D6">
      <w:pPr>
        <w:pStyle w:val="Podtytu"/>
        <w:rPr>
          <w:rFonts w:ascii="Times New Roman" w:hAnsi="Times New Roman"/>
          <w:sz w:val="44"/>
        </w:rPr>
      </w:pPr>
    </w:p>
    <w:p w:rsidR="006111D6" w:rsidRPr="00A81BD4" w:rsidRDefault="006111D6" w:rsidP="006111D6">
      <w:pPr>
        <w:pStyle w:val="Podtytu"/>
        <w:rPr>
          <w:rFonts w:ascii="Times New Roman" w:hAnsi="Times New Roman"/>
          <w:sz w:val="44"/>
        </w:rPr>
      </w:pPr>
      <w:r w:rsidRPr="00A81BD4">
        <w:rPr>
          <w:rFonts w:ascii="Times New Roman" w:hAnsi="Times New Roman"/>
          <w:sz w:val="44"/>
        </w:rPr>
        <w:t>SPECYFIKACJA</w:t>
      </w:r>
    </w:p>
    <w:p w:rsidR="006111D6" w:rsidRPr="00A81BD4" w:rsidRDefault="006111D6" w:rsidP="006111D6">
      <w:pPr>
        <w:jc w:val="center"/>
        <w:rPr>
          <w:b/>
          <w:sz w:val="44"/>
          <w:szCs w:val="22"/>
        </w:rPr>
      </w:pPr>
    </w:p>
    <w:p w:rsidR="006111D6" w:rsidRPr="00A81BD4" w:rsidRDefault="006111D6" w:rsidP="006111D6">
      <w:pPr>
        <w:jc w:val="center"/>
        <w:rPr>
          <w:b/>
          <w:sz w:val="44"/>
          <w:szCs w:val="22"/>
        </w:rPr>
      </w:pPr>
      <w:r w:rsidRPr="00A81BD4">
        <w:rPr>
          <w:b/>
          <w:sz w:val="44"/>
          <w:szCs w:val="22"/>
        </w:rPr>
        <w:t>ISTOTNYCH WARUNKÓW ZAMÓWIENIA</w:t>
      </w:r>
    </w:p>
    <w:p w:rsidR="006111D6" w:rsidRPr="00A81BD4" w:rsidRDefault="006111D6" w:rsidP="006111D6">
      <w:pPr>
        <w:jc w:val="center"/>
        <w:rPr>
          <w:sz w:val="22"/>
          <w:szCs w:val="22"/>
        </w:rPr>
      </w:pPr>
    </w:p>
    <w:p w:rsidR="006111D6" w:rsidRPr="00A81BD4" w:rsidRDefault="006111D6" w:rsidP="006111D6">
      <w:pPr>
        <w:jc w:val="center"/>
        <w:rPr>
          <w:sz w:val="22"/>
          <w:szCs w:val="22"/>
        </w:rPr>
      </w:pPr>
    </w:p>
    <w:p w:rsidR="006111D6" w:rsidRPr="00A81BD4" w:rsidRDefault="006111D6" w:rsidP="006111D6">
      <w:pPr>
        <w:jc w:val="center"/>
        <w:rPr>
          <w:sz w:val="22"/>
          <w:szCs w:val="22"/>
        </w:rPr>
      </w:pPr>
    </w:p>
    <w:p w:rsidR="006111D6" w:rsidRPr="00A81BD4" w:rsidRDefault="006111D6" w:rsidP="006111D6">
      <w:pPr>
        <w:jc w:val="center"/>
        <w:rPr>
          <w:szCs w:val="22"/>
        </w:rPr>
      </w:pPr>
      <w:r w:rsidRPr="00A81BD4">
        <w:rPr>
          <w:szCs w:val="22"/>
        </w:rPr>
        <w:t>w postępowaniu o udzielenie zamówienia publicznego prowadzonym</w:t>
      </w:r>
    </w:p>
    <w:p w:rsidR="006111D6" w:rsidRPr="00A81BD4" w:rsidRDefault="006111D6" w:rsidP="006111D6">
      <w:pPr>
        <w:jc w:val="center"/>
        <w:rPr>
          <w:szCs w:val="22"/>
        </w:rPr>
      </w:pPr>
    </w:p>
    <w:p w:rsidR="006111D6" w:rsidRPr="00A81BD4" w:rsidRDefault="006111D6" w:rsidP="006111D6">
      <w:pPr>
        <w:jc w:val="center"/>
        <w:rPr>
          <w:szCs w:val="22"/>
        </w:rPr>
      </w:pPr>
      <w:r w:rsidRPr="00A81BD4">
        <w:rPr>
          <w:szCs w:val="22"/>
        </w:rPr>
        <w:t>w  trybie przetargu nieograniczonego</w:t>
      </w:r>
    </w:p>
    <w:p w:rsidR="006111D6" w:rsidRPr="00A81BD4" w:rsidRDefault="006111D6" w:rsidP="006111D6">
      <w:pPr>
        <w:jc w:val="center"/>
        <w:rPr>
          <w:szCs w:val="22"/>
        </w:rPr>
      </w:pPr>
    </w:p>
    <w:p w:rsidR="006111D6" w:rsidRPr="00A81BD4" w:rsidRDefault="006111D6" w:rsidP="006111D6">
      <w:pPr>
        <w:jc w:val="center"/>
        <w:rPr>
          <w:szCs w:val="22"/>
        </w:rPr>
      </w:pPr>
      <w:r w:rsidRPr="00A81BD4">
        <w:rPr>
          <w:szCs w:val="22"/>
        </w:rPr>
        <w:t>na</w:t>
      </w:r>
    </w:p>
    <w:p w:rsidR="006111D6" w:rsidRPr="00A81BD4" w:rsidRDefault="006111D6" w:rsidP="006111D6">
      <w:pPr>
        <w:jc w:val="center"/>
        <w:rPr>
          <w:sz w:val="22"/>
          <w:szCs w:val="22"/>
        </w:rPr>
      </w:pPr>
    </w:p>
    <w:p w:rsidR="006111D6" w:rsidRPr="00A81BD4" w:rsidRDefault="006111D6" w:rsidP="006111D6">
      <w:pPr>
        <w:jc w:val="center"/>
        <w:rPr>
          <w:sz w:val="22"/>
          <w:szCs w:val="22"/>
        </w:rPr>
      </w:pPr>
    </w:p>
    <w:p w:rsidR="006111D6" w:rsidRPr="00A81BD4" w:rsidRDefault="006111D6" w:rsidP="006111D6">
      <w:pPr>
        <w:jc w:val="center"/>
        <w:rPr>
          <w:b/>
          <w:bCs/>
          <w:sz w:val="32"/>
        </w:rPr>
      </w:pPr>
    </w:p>
    <w:p w:rsidR="006111D6" w:rsidRPr="00A81BD4" w:rsidRDefault="006111D6" w:rsidP="006111D6">
      <w:pPr>
        <w:jc w:val="center"/>
        <w:rPr>
          <w:sz w:val="32"/>
          <w:szCs w:val="22"/>
          <w:u w:val="single"/>
        </w:rPr>
      </w:pPr>
      <w:r>
        <w:rPr>
          <w:b/>
          <w:bCs/>
          <w:sz w:val="44"/>
          <w:u w:val="single"/>
        </w:rPr>
        <w:t>Sukcesywnym ś</w:t>
      </w:r>
      <w:r w:rsidRPr="00BF1018">
        <w:rPr>
          <w:b/>
          <w:bCs/>
          <w:sz w:val="44"/>
          <w:u w:val="single"/>
        </w:rPr>
        <w:t>wiadczeni</w:t>
      </w:r>
      <w:r>
        <w:rPr>
          <w:b/>
          <w:bCs/>
          <w:sz w:val="44"/>
          <w:u w:val="single"/>
        </w:rPr>
        <w:t>u</w:t>
      </w:r>
      <w:r w:rsidRPr="00BF1018">
        <w:rPr>
          <w:b/>
          <w:bCs/>
          <w:sz w:val="44"/>
          <w:u w:val="single"/>
        </w:rPr>
        <w:t xml:space="preserve"> usług polegających na rezerwacji, wystawianiu oraz sprzedaży biletów lotniczych</w:t>
      </w:r>
    </w:p>
    <w:p w:rsidR="006111D6" w:rsidRPr="00A81BD4" w:rsidRDefault="006111D6" w:rsidP="006111D6">
      <w:pPr>
        <w:jc w:val="center"/>
        <w:rPr>
          <w:sz w:val="22"/>
          <w:szCs w:val="22"/>
        </w:rPr>
      </w:pPr>
    </w:p>
    <w:p w:rsidR="006111D6" w:rsidRPr="00A81BD4" w:rsidRDefault="006111D6" w:rsidP="006111D6">
      <w:pPr>
        <w:pStyle w:val="Nagwek"/>
        <w:tabs>
          <w:tab w:val="left" w:pos="708"/>
        </w:tabs>
        <w:jc w:val="center"/>
        <w:rPr>
          <w:sz w:val="22"/>
          <w:szCs w:val="22"/>
        </w:rPr>
      </w:pPr>
    </w:p>
    <w:p w:rsidR="006111D6" w:rsidRPr="00A81BD4" w:rsidRDefault="006111D6" w:rsidP="006111D6">
      <w:pPr>
        <w:pStyle w:val="Nagwek"/>
        <w:tabs>
          <w:tab w:val="left" w:pos="708"/>
        </w:tabs>
        <w:jc w:val="center"/>
        <w:rPr>
          <w:sz w:val="22"/>
          <w:szCs w:val="22"/>
        </w:rPr>
      </w:pPr>
    </w:p>
    <w:p w:rsidR="006111D6" w:rsidRPr="00A81BD4" w:rsidRDefault="006111D6" w:rsidP="006111D6">
      <w:pPr>
        <w:pStyle w:val="Nagwek"/>
        <w:tabs>
          <w:tab w:val="left" w:pos="708"/>
        </w:tabs>
        <w:jc w:val="center"/>
        <w:rPr>
          <w:sz w:val="22"/>
          <w:szCs w:val="22"/>
        </w:rPr>
      </w:pPr>
    </w:p>
    <w:p w:rsidR="006111D6" w:rsidRPr="00A81BD4" w:rsidRDefault="006111D6" w:rsidP="006111D6">
      <w:pPr>
        <w:pStyle w:val="Nagwek"/>
        <w:tabs>
          <w:tab w:val="left" w:pos="708"/>
        </w:tabs>
        <w:jc w:val="center"/>
        <w:rPr>
          <w:sz w:val="22"/>
          <w:szCs w:val="22"/>
        </w:rPr>
      </w:pPr>
    </w:p>
    <w:p w:rsidR="006111D6" w:rsidRPr="00A81BD4" w:rsidRDefault="006111D6" w:rsidP="006111D6">
      <w:pPr>
        <w:pStyle w:val="Nagwek"/>
        <w:tabs>
          <w:tab w:val="left" w:pos="708"/>
        </w:tabs>
        <w:jc w:val="center"/>
        <w:rPr>
          <w:sz w:val="22"/>
          <w:szCs w:val="22"/>
        </w:rPr>
      </w:pPr>
    </w:p>
    <w:p w:rsidR="006111D6" w:rsidRPr="00A81BD4" w:rsidRDefault="006111D6" w:rsidP="006111D6">
      <w:pPr>
        <w:pStyle w:val="Nagwek"/>
        <w:tabs>
          <w:tab w:val="left" w:pos="708"/>
        </w:tabs>
        <w:jc w:val="center"/>
        <w:rPr>
          <w:sz w:val="22"/>
          <w:szCs w:val="22"/>
        </w:rPr>
      </w:pPr>
    </w:p>
    <w:p w:rsidR="006111D6" w:rsidRPr="00A81BD4" w:rsidRDefault="006111D6" w:rsidP="006111D6">
      <w:pPr>
        <w:spacing w:line="360" w:lineRule="auto"/>
        <w:jc w:val="center"/>
      </w:pPr>
    </w:p>
    <w:p w:rsidR="006111D6" w:rsidRPr="00A81BD4" w:rsidRDefault="006111D6" w:rsidP="006111D6">
      <w:pPr>
        <w:pStyle w:val="Nagwek"/>
        <w:tabs>
          <w:tab w:val="left" w:pos="708"/>
        </w:tabs>
        <w:spacing w:line="360" w:lineRule="auto"/>
        <w:jc w:val="center"/>
      </w:pPr>
    </w:p>
    <w:p w:rsidR="006111D6" w:rsidRPr="00A81BD4" w:rsidRDefault="006111D6" w:rsidP="006111D6">
      <w:pPr>
        <w:pStyle w:val="Nagwek"/>
        <w:tabs>
          <w:tab w:val="left" w:pos="708"/>
        </w:tabs>
        <w:spacing w:line="360" w:lineRule="auto"/>
        <w:jc w:val="both"/>
      </w:pPr>
      <w:r>
        <w:rPr>
          <w:noProof/>
        </w:rPr>
        <mc:AlternateContent>
          <mc:Choice Requires="wps">
            <w:drawing>
              <wp:anchor distT="0" distB="0" distL="114300" distR="114300" simplePos="0" relativeHeight="251659264" behindDoc="0" locked="0" layoutInCell="0" allowOverlap="1" wp14:anchorId="72417CC6" wp14:editId="555CBE33">
                <wp:simplePos x="0" y="0"/>
                <wp:positionH relativeFrom="column">
                  <wp:posOffset>3657600</wp:posOffset>
                </wp:positionH>
                <wp:positionV relativeFrom="paragraph">
                  <wp:posOffset>102235</wp:posOffset>
                </wp:positionV>
                <wp:extent cx="2171700" cy="1257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1D6" w:rsidRDefault="006111D6" w:rsidP="006111D6"/>
                          <w:p w:rsidR="006111D6" w:rsidRDefault="006111D6" w:rsidP="006111D6"/>
                          <w:p w:rsidR="006111D6" w:rsidRDefault="006111D6" w:rsidP="006111D6"/>
                          <w:p w:rsidR="006111D6" w:rsidRDefault="006111D6" w:rsidP="006111D6">
                            <w:pPr>
                              <w:jc w:val="center"/>
                              <w:rPr>
                                <w:i/>
                                <w:sz w:val="16"/>
                                <w:szCs w:val="16"/>
                              </w:rPr>
                            </w:pPr>
                          </w:p>
                          <w:p w:rsidR="006111D6" w:rsidRDefault="006111D6" w:rsidP="006111D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2417CC6" id="_x0000_t202" coordsize="21600,21600" o:spt="202" path="m,l,21600r21600,l21600,xe">
                <v:stroke joinstyle="miter"/>
                <v:path gradientshapeok="t" o:connecttype="rect"/>
              </v:shapetype>
              <v:shape id="Text Box 1" o:spid="_x0000_s1026" type="#_x0000_t202" style="position:absolute;left:0;text-align:left;margin-left:4in;margin-top:8.05pt;width:171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" o:allowincell="f" filled="f" stroked="f">
                <v:textbox>
                  <w:txbxContent>
                    <w:p w:rsidR="006111D6" w:rsidRDefault="006111D6" w:rsidP="006111D6"/>
                    <w:p w:rsidR="006111D6" w:rsidRDefault="006111D6" w:rsidP="006111D6"/>
                    <w:p w:rsidR="006111D6" w:rsidRDefault="006111D6" w:rsidP="006111D6"/>
                    <w:p w:rsidR="006111D6" w:rsidRDefault="006111D6" w:rsidP="006111D6">
                      <w:pPr>
                        <w:jc w:val="center"/>
                        <w:rPr>
                          <w:i/>
                          <w:sz w:val="16"/>
                          <w:szCs w:val="16"/>
                        </w:rPr>
                      </w:pPr>
                    </w:p>
                    <w:p w:rsidR="006111D6" w:rsidRDefault="006111D6" w:rsidP="006111D6">
                      <w:pPr>
                        <w:jc w:val="center"/>
                      </w:pPr>
                    </w:p>
                  </w:txbxContent>
                </v:textbox>
              </v:shape>
            </w:pict>
          </mc:Fallback>
        </mc:AlternateContent>
      </w:r>
    </w:p>
    <w:p w:rsidR="006111D6" w:rsidRPr="00A81BD4" w:rsidRDefault="006111D6" w:rsidP="006111D6">
      <w:pPr>
        <w:jc w:val="both"/>
        <w:rPr>
          <w:sz w:val="22"/>
          <w:szCs w:val="22"/>
        </w:rPr>
      </w:pPr>
    </w:p>
    <w:p w:rsidR="006111D6" w:rsidRPr="00A81BD4" w:rsidRDefault="006111D6" w:rsidP="006111D6">
      <w:pPr>
        <w:jc w:val="both"/>
        <w:rPr>
          <w:sz w:val="22"/>
          <w:szCs w:val="22"/>
        </w:rPr>
      </w:pPr>
    </w:p>
    <w:p w:rsidR="006111D6" w:rsidRPr="00A81BD4" w:rsidRDefault="006111D6" w:rsidP="006111D6">
      <w:pPr>
        <w:pStyle w:val="Nagwek2"/>
        <w:jc w:val="center"/>
        <w:rPr>
          <w:rFonts w:ascii="Times New Roman" w:hAnsi="Times New Roman"/>
          <w:b w:val="0"/>
          <w:sz w:val="24"/>
          <w:szCs w:val="24"/>
        </w:rPr>
      </w:pPr>
    </w:p>
    <w:p w:rsidR="006111D6" w:rsidRPr="00A81BD4" w:rsidRDefault="006111D6" w:rsidP="006111D6">
      <w:pPr>
        <w:pStyle w:val="Nagwek2"/>
        <w:jc w:val="center"/>
        <w:rPr>
          <w:rFonts w:ascii="Times New Roman" w:hAnsi="Times New Roman"/>
          <w:b w:val="0"/>
          <w:sz w:val="24"/>
          <w:szCs w:val="24"/>
        </w:rPr>
      </w:pPr>
    </w:p>
    <w:p w:rsidR="006111D6" w:rsidRPr="00A81BD4" w:rsidRDefault="006111D6" w:rsidP="006111D6">
      <w:pPr>
        <w:pStyle w:val="Nagwek2"/>
        <w:jc w:val="center"/>
        <w:rPr>
          <w:rFonts w:ascii="Times New Roman" w:hAnsi="Times New Roman"/>
          <w:b w:val="0"/>
          <w:sz w:val="24"/>
          <w:szCs w:val="24"/>
        </w:rPr>
      </w:pPr>
    </w:p>
    <w:p w:rsidR="006111D6" w:rsidRPr="00A81BD4" w:rsidRDefault="006111D6" w:rsidP="006111D6">
      <w:pPr>
        <w:pStyle w:val="Nagwek2"/>
        <w:jc w:val="center"/>
        <w:rPr>
          <w:rFonts w:ascii="Times New Roman" w:hAnsi="Times New Roman"/>
          <w:b w:val="0"/>
          <w:sz w:val="24"/>
          <w:szCs w:val="24"/>
        </w:rPr>
      </w:pPr>
    </w:p>
    <w:p w:rsidR="006111D6" w:rsidRPr="00A81BD4" w:rsidRDefault="006111D6" w:rsidP="006111D6">
      <w:pPr>
        <w:pStyle w:val="Nagwek2"/>
        <w:jc w:val="center"/>
        <w:rPr>
          <w:rFonts w:ascii="Times New Roman" w:hAnsi="Times New Roman"/>
          <w:b w:val="0"/>
          <w:szCs w:val="24"/>
        </w:rPr>
      </w:pPr>
      <w:r>
        <w:rPr>
          <w:rFonts w:ascii="Times New Roman" w:hAnsi="Times New Roman"/>
          <w:b w:val="0"/>
          <w:szCs w:val="24"/>
        </w:rPr>
        <w:t>Kraków</w:t>
      </w:r>
      <w:r w:rsidRPr="00A81BD4">
        <w:rPr>
          <w:rFonts w:ascii="Times New Roman" w:hAnsi="Times New Roman"/>
          <w:b w:val="0"/>
          <w:szCs w:val="24"/>
        </w:rPr>
        <w:t xml:space="preserve">, dnia </w:t>
      </w:r>
      <w:r>
        <w:rPr>
          <w:rFonts w:ascii="Times New Roman" w:hAnsi="Times New Roman"/>
          <w:b w:val="0"/>
          <w:szCs w:val="24"/>
        </w:rPr>
        <w:t xml:space="preserve">16 maja </w:t>
      </w:r>
      <w:r w:rsidRPr="00A81BD4">
        <w:rPr>
          <w:rFonts w:ascii="Times New Roman" w:hAnsi="Times New Roman"/>
          <w:b w:val="0"/>
          <w:szCs w:val="24"/>
        </w:rPr>
        <w:t>201</w:t>
      </w:r>
      <w:r>
        <w:rPr>
          <w:rFonts w:ascii="Times New Roman" w:hAnsi="Times New Roman"/>
          <w:b w:val="0"/>
          <w:szCs w:val="24"/>
        </w:rPr>
        <w:t>8</w:t>
      </w:r>
      <w:r w:rsidRPr="00A81BD4">
        <w:rPr>
          <w:rFonts w:ascii="Times New Roman" w:hAnsi="Times New Roman"/>
          <w:b w:val="0"/>
          <w:szCs w:val="24"/>
        </w:rPr>
        <w:t xml:space="preserve"> r.</w:t>
      </w:r>
    </w:p>
    <w:p w:rsidR="006111D6" w:rsidRPr="00A81BD4" w:rsidRDefault="006111D6" w:rsidP="006111D6">
      <w:pPr>
        <w:jc w:val="center"/>
        <w:rPr>
          <w:b/>
          <w:sz w:val="22"/>
          <w:szCs w:val="22"/>
        </w:rPr>
      </w:pPr>
    </w:p>
    <w:p w:rsidR="006111D6" w:rsidRDefault="006111D6" w:rsidP="006111D6">
      <w:pPr>
        <w:pStyle w:val="Nagwek1"/>
        <w:spacing w:line="360" w:lineRule="auto"/>
        <w:rPr>
          <w:sz w:val="32"/>
          <w:szCs w:val="22"/>
        </w:rPr>
      </w:pPr>
      <w:bookmarkStart w:id="0" w:name="_Toc78616908"/>
    </w:p>
    <w:p w:rsidR="006111D6" w:rsidRDefault="006111D6" w:rsidP="006111D6">
      <w:pPr>
        <w:pStyle w:val="Nagwek1"/>
        <w:spacing w:line="360" w:lineRule="auto"/>
        <w:rPr>
          <w:sz w:val="32"/>
          <w:szCs w:val="22"/>
        </w:rPr>
      </w:pPr>
    </w:p>
    <w:p w:rsidR="006111D6" w:rsidRPr="00A81BD4" w:rsidRDefault="006111D6" w:rsidP="006111D6">
      <w:pPr>
        <w:pStyle w:val="Nagwek1"/>
        <w:spacing w:line="360" w:lineRule="auto"/>
        <w:rPr>
          <w:sz w:val="32"/>
          <w:szCs w:val="22"/>
        </w:rPr>
      </w:pPr>
      <w:r w:rsidRPr="00A81BD4">
        <w:rPr>
          <w:sz w:val="32"/>
          <w:szCs w:val="22"/>
        </w:rPr>
        <w:t>Część I</w:t>
      </w:r>
      <w:bookmarkEnd w:id="0"/>
    </w:p>
    <w:p w:rsidR="006111D6" w:rsidRPr="00A81BD4" w:rsidRDefault="006111D6" w:rsidP="006111D6">
      <w:pPr>
        <w:pStyle w:val="Nagwek1"/>
        <w:spacing w:line="360" w:lineRule="auto"/>
        <w:rPr>
          <w:sz w:val="32"/>
          <w:szCs w:val="22"/>
        </w:rPr>
      </w:pPr>
      <w:bookmarkStart w:id="1" w:name="_Toc78616909"/>
      <w:r w:rsidRPr="00A81BD4">
        <w:rPr>
          <w:sz w:val="32"/>
          <w:szCs w:val="22"/>
        </w:rPr>
        <w:t>Postanowienia ogólne</w:t>
      </w:r>
      <w:bookmarkEnd w:id="1"/>
    </w:p>
    <w:p w:rsidR="006111D6" w:rsidRPr="00A81BD4" w:rsidRDefault="006111D6" w:rsidP="006111D6"/>
    <w:p w:rsidR="006111D6" w:rsidRPr="00A81BD4" w:rsidRDefault="006111D6" w:rsidP="006111D6">
      <w:pPr>
        <w:jc w:val="both"/>
        <w:rPr>
          <w:b/>
          <w:sz w:val="22"/>
          <w:szCs w:val="22"/>
        </w:rPr>
      </w:pPr>
    </w:p>
    <w:p w:rsidR="006111D6" w:rsidRPr="00A81BD4" w:rsidRDefault="006111D6" w:rsidP="006111D6">
      <w:pPr>
        <w:pStyle w:val="Nagwek2"/>
        <w:rPr>
          <w:rFonts w:ascii="Times New Roman" w:hAnsi="Times New Roman"/>
          <w:sz w:val="24"/>
          <w:szCs w:val="24"/>
        </w:rPr>
      </w:pPr>
      <w:bookmarkStart w:id="2" w:name="_Toc150744207"/>
    </w:p>
    <w:p w:rsidR="006111D6" w:rsidRPr="00A81BD4" w:rsidRDefault="006111D6" w:rsidP="006111D6">
      <w:pPr>
        <w:pStyle w:val="Nagwek2"/>
        <w:rPr>
          <w:rFonts w:ascii="Times New Roman" w:hAnsi="Times New Roman"/>
          <w:szCs w:val="24"/>
          <w:u w:val="single"/>
        </w:rPr>
      </w:pPr>
      <w:r w:rsidRPr="00A81BD4">
        <w:rPr>
          <w:rFonts w:ascii="Times New Roman" w:hAnsi="Times New Roman"/>
          <w:szCs w:val="24"/>
          <w:u w:val="single"/>
        </w:rPr>
        <w:t>1. Informacja o Zamawiającym.</w:t>
      </w:r>
      <w:bookmarkEnd w:id="2"/>
    </w:p>
    <w:p w:rsidR="006111D6" w:rsidRPr="00A81BD4" w:rsidRDefault="006111D6" w:rsidP="006111D6">
      <w:pPr>
        <w:jc w:val="both"/>
        <w:rPr>
          <w:sz w:val="22"/>
        </w:rPr>
      </w:pPr>
      <w:r w:rsidRPr="00A613CC">
        <w:rPr>
          <w:sz w:val="22"/>
        </w:rPr>
        <w:t>Sinfonietta Cracovia</w:t>
      </w:r>
      <w:r>
        <w:rPr>
          <w:sz w:val="22"/>
        </w:rPr>
        <w:t xml:space="preserve"> </w:t>
      </w:r>
      <w:r w:rsidRPr="00A613CC">
        <w:rPr>
          <w:sz w:val="22"/>
        </w:rPr>
        <w:t xml:space="preserve">Orkiestra Stołecznego Królewskiego Miasta </w:t>
      </w:r>
      <w:r w:rsidRPr="001842AB">
        <w:rPr>
          <w:sz w:val="22"/>
        </w:rPr>
        <w:t>Krakowa</w:t>
      </w:r>
      <w:r w:rsidRPr="001842AB">
        <w:rPr>
          <w:sz w:val="22"/>
          <w:szCs w:val="22"/>
        </w:rPr>
        <w:t xml:space="preserve"> z siedzibą</w:t>
      </w:r>
      <w:r w:rsidRPr="001842AB">
        <w:rPr>
          <w:sz w:val="22"/>
        </w:rPr>
        <w:t xml:space="preserve"> przy </w:t>
      </w:r>
      <w:r w:rsidRPr="001842AB">
        <w:rPr>
          <w:sz w:val="22"/>
        </w:rPr>
        <w:br/>
        <w:t>ul. Papierniczej 2, 31-221 Kraków</w:t>
      </w:r>
      <w:r w:rsidRPr="001842AB">
        <w:rPr>
          <w:sz w:val="22"/>
          <w:szCs w:val="22"/>
        </w:rPr>
        <w:t>, tel. +</w:t>
      </w:r>
      <w:r w:rsidRPr="001842AB">
        <w:rPr>
          <w:color w:val="000000" w:themeColor="text1"/>
          <w:sz w:val="22"/>
          <w:szCs w:val="22"/>
        </w:rPr>
        <w:t>48 (1</w:t>
      </w:r>
      <w:r w:rsidRPr="001842AB">
        <w:rPr>
          <w:sz w:val="22"/>
          <w:szCs w:val="22"/>
        </w:rPr>
        <w:t>2) 416 70 75, fax. +48 (12) 416 70 78, wpisaną do rejestru instytucji kultury Gminy Kraków pod numerem: 17, REGON: 350736017, NIP: PL9451433094.</w:t>
      </w:r>
    </w:p>
    <w:p w:rsidR="006111D6" w:rsidRPr="00A81BD4" w:rsidRDefault="006111D6" w:rsidP="006111D6">
      <w:pPr>
        <w:jc w:val="both"/>
      </w:pPr>
    </w:p>
    <w:p w:rsidR="006111D6" w:rsidRPr="00A81BD4" w:rsidRDefault="006111D6" w:rsidP="006111D6">
      <w:pPr>
        <w:jc w:val="both"/>
        <w:rPr>
          <w:u w:val="single"/>
        </w:rPr>
      </w:pPr>
    </w:p>
    <w:p w:rsidR="006111D6" w:rsidRPr="00A81BD4" w:rsidRDefault="006111D6" w:rsidP="006111D6">
      <w:pPr>
        <w:pStyle w:val="Nagwek2"/>
        <w:rPr>
          <w:rFonts w:ascii="Times New Roman" w:hAnsi="Times New Roman"/>
          <w:szCs w:val="24"/>
          <w:u w:val="single"/>
        </w:rPr>
      </w:pPr>
      <w:bookmarkStart w:id="3" w:name="_Toc150744208"/>
      <w:r w:rsidRPr="00A81BD4">
        <w:rPr>
          <w:rFonts w:ascii="Times New Roman" w:hAnsi="Times New Roman"/>
          <w:szCs w:val="24"/>
          <w:u w:val="single"/>
        </w:rPr>
        <w:t>2. Osoby uprawnione do porozumiewania się z Wykonawcami.</w:t>
      </w:r>
      <w:bookmarkEnd w:id="3"/>
    </w:p>
    <w:p w:rsidR="006111D6" w:rsidRPr="00A81BD4" w:rsidRDefault="006111D6" w:rsidP="006111D6">
      <w:pPr>
        <w:pStyle w:val="Nagwek2"/>
        <w:rPr>
          <w:rFonts w:ascii="Times New Roman" w:hAnsi="Times New Roman"/>
          <w:b w:val="0"/>
          <w:sz w:val="24"/>
          <w:szCs w:val="24"/>
        </w:rPr>
      </w:pPr>
      <w:r w:rsidRPr="00A81BD4">
        <w:rPr>
          <w:rFonts w:ascii="Times New Roman" w:hAnsi="Times New Roman"/>
          <w:b w:val="0"/>
        </w:rPr>
        <w:t>Osobą uprawnioną do porozumiewania się z Wykonawcami jest:</w:t>
      </w:r>
    </w:p>
    <w:p w:rsidR="006111D6" w:rsidRPr="008913CA" w:rsidRDefault="006111D6" w:rsidP="006111D6">
      <w:pPr>
        <w:pStyle w:val="Akapitzlist"/>
        <w:numPr>
          <w:ilvl w:val="0"/>
          <w:numId w:val="7"/>
        </w:numPr>
        <w:jc w:val="both"/>
        <w:rPr>
          <w:sz w:val="22"/>
          <w:szCs w:val="24"/>
        </w:rPr>
      </w:pPr>
      <w:r w:rsidRPr="008913CA">
        <w:rPr>
          <w:sz w:val="22"/>
        </w:rPr>
        <w:t>w zakresie przedmiotu zamówienia</w:t>
      </w:r>
      <w:bookmarkStart w:id="4" w:name="_GoBack"/>
      <w:bookmarkEnd w:id="4"/>
      <w:r w:rsidRPr="008913CA">
        <w:rPr>
          <w:sz w:val="22"/>
        </w:rPr>
        <w:t xml:space="preserve">: </w:t>
      </w:r>
      <w:r>
        <w:rPr>
          <w:sz w:val="22"/>
        </w:rPr>
        <w:t>Łukasz Stawarz</w:t>
      </w:r>
      <w:r w:rsidRPr="008913CA">
        <w:rPr>
          <w:sz w:val="22"/>
        </w:rPr>
        <w:t xml:space="preserve"> – tel. </w:t>
      </w:r>
      <w:r>
        <w:rPr>
          <w:sz w:val="22"/>
        </w:rPr>
        <w:t>+48 669 679 796</w:t>
      </w:r>
    </w:p>
    <w:p w:rsidR="006111D6" w:rsidRPr="00A81BD4" w:rsidRDefault="006111D6" w:rsidP="006111D6">
      <w:pPr>
        <w:pStyle w:val="Akapitzlist"/>
        <w:numPr>
          <w:ilvl w:val="0"/>
          <w:numId w:val="7"/>
        </w:numPr>
        <w:jc w:val="both"/>
        <w:rPr>
          <w:sz w:val="22"/>
        </w:rPr>
      </w:pPr>
      <w:r w:rsidRPr="00A81BD4">
        <w:rPr>
          <w:sz w:val="22"/>
        </w:rPr>
        <w:t xml:space="preserve">w zakresie spraw </w:t>
      </w:r>
      <w:proofErr w:type="spellStart"/>
      <w:r w:rsidRPr="00A81BD4">
        <w:rPr>
          <w:sz w:val="22"/>
        </w:rPr>
        <w:t>formalno</w:t>
      </w:r>
      <w:proofErr w:type="spellEnd"/>
      <w:r w:rsidRPr="00A81BD4">
        <w:rPr>
          <w:sz w:val="22"/>
        </w:rPr>
        <w:t xml:space="preserve"> – prawnych: Marek </w:t>
      </w:r>
      <w:proofErr w:type="spellStart"/>
      <w:r w:rsidRPr="00A81BD4">
        <w:rPr>
          <w:sz w:val="22"/>
        </w:rPr>
        <w:t>Okniński</w:t>
      </w:r>
      <w:proofErr w:type="spellEnd"/>
      <w:r w:rsidRPr="00A81BD4">
        <w:rPr>
          <w:sz w:val="22"/>
        </w:rPr>
        <w:t xml:space="preserve"> – tel. 781-799-991. </w:t>
      </w:r>
    </w:p>
    <w:p w:rsidR="006111D6" w:rsidRPr="00A81BD4" w:rsidRDefault="006111D6" w:rsidP="006111D6">
      <w:pPr>
        <w:jc w:val="both"/>
      </w:pPr>
    </w:p>
    <w:p w:rsidR="006111D6" w:rsidRPr="00A81BD4" w:rsidRDefault="006111D6" w:rsidP="006111D6">
      <w:pPr>
        <w:jc w:val="both"/>
      </w:pPr>
    </w:p>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3. Tryb udzielenia zamówienia.</w:t>
      </w:r>
    </w:p>
    <w:p w:rsidR="006111D6" w:rsidRPr="00A81BD4" w:rsidRDefault="006111D6" w:rsidP="006111D6">
      <w:pPr>
        <w:jc w:val="both"/>
        <w:rPr>
          <w:sz w:val="22"/>
          <w:szCs w:val="22"/>
        </w:rPr>
      </w:pPr>
      <w:bookmarkStart w:id="5" w:name="_Toc78616913"/>
      <w:r w:rsidRPr="00A81BD4">
        <w:rPr>
          <w:sz w:val="22"/>
          <w:szCs w:val="22"/>
        </w:rPr>
        <w:t xml:space="preserve">Postępowanie o udzielenie zamówienia publicznego prowadzone jest na podstawie przepisów art. 39   i n. ustawy z 29 stycznia 2004 r. Prawo zamówień publicznych (tekst jednolity: Dz. U. z 2015r. poz. 2164 z </w:t>
      </w:r>
      <w:proofErr w:type="spellStart"/>
      <w:r w:rsidRPr="00A81BD4">
        <w:rPr>
          <w:sz w:val="22"/>
          <w:szCs w:val="22"/>
        </w:rPr>
        <w:t>późn</w:t>
      </w:r>
      <w:proofErr w:type="spellEnd"/>
      <w:r w:rsidRPr="00A81BD4">
        <w:rPr>
          <w:sz w:val="22"/>
          <w:szCs w:val="22"/>
        </w:rPr>
        <w:t>. zm.) zwanej dalej Ustawą, w trybie przetargu nieograniczonego.</w:t>
      </w:r>
    </w:p>
    <w:p w:rsidR="006111D6" w:rsidRPr="00A81BD4" w:rsidRDefault="006111D6" w:rsidP="006111D6">
      <w:pPr>
        <w:pStyle w:val="Nagwek2"/>
        <w:spacing w:line="360" w:lineRule="auto"/>
        <w:rPr>
          <w:rFonts w:ascii="Times New Roman" w:hAnsi="Times New Roman"/>
          <w:bCs w:val="0"/>
        </w:rPr>
      </w:pPr>
    </w:p>
    <w:p w:rsidR="006111D6" w:rsidRPr="00A81BD4" w:rsidRDefault="006111D6" w:rsidP="006111D6"/>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4. Generalne zasady uczestnictwa w postępowaniu</w:t>
      </w:r>
      <w:bookmarkEnd w:id="5"/>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1. Ofertę może złożyć osoba fizyczna, osoba prawna lub jednostka organizacyjna nieposiadająca osobowości prawnej oraz podmioty te występujące wspólnie, o ile spełniają warunki określone              w ustawie Prawo zamówień publicznych oraz w niniejszej specyfikacji istotnych warunków zamówienia, zwanej dalej specyfikacją lub w skrócie SIWZ.</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Każdy Wykonawca może złożyć tylko jedną ofertę.</w:t>
      </w:r>
    </w:p>
    <w:p w:rsidR="006111D6" w:rsidRPr="00A81BD4" w:rsidRDefault="006111D6" w:rsidP="006111D6">
      <w:pPr>
        <w:ind w:left="709" w:hanging="709"/>
        <w:jc w:val="both"/>
        <w:rPr>
          <w:szCs w:val="22"/>
        </w:rPr>
      </w:pPr>
    </w:p>
    <w:p w:rsidR="006111D6" w:rsidRPr="00A81BD4" w:rsidRDefault="006111D6" w:rsidP="006111D6">
      <w:pPr>
        <w:ind w:left="709" w:hanging="709"/>
        <w:jc w:val="both"/>
        <w:rPr>
          <w:szCs w:val="22"/>
        </w:rPr>
      </w:pPr>
    </w:p>
    <w:p w:rsidR="006111D6" w:rsidRPr="00A81BD4" w:rsidRDefault="006111D6" w:rsidP="006111D6">
      <w:pPr>
        <w:jc w:val="both"/>
        <w:rPr>
          <w:b/>
          <w:sz w:val="22"/>
          <w:szCs w:val="22"/>
          <w:u w:val="single"/>
        </w:rPr>
      </w:pPr>
      <w:r w:rsidRPr="00A81BD4">
        <w:rPr>
          <w:b/>
          <w:sz w:val="22"/>
          <w:szCs w:val="22"/>
          <w:u w:val="single"/>
        </w:rPr>
        <w:t>5. Sposób porozumiewania się Zamawiającego z Wykonawcami.</w:t>
      </w:r>
    </w:p>
    <w:p w:rsidR="006111D6" w:rsidRPr="00A81BD4" w:rsidRDefault="006111D6" w:rsidP="006111D6">
      <w:pPr>
        <w:jc w:val="both"/>
        <w:rPr>
          <w:sz w:val="22"/>
          <w:szCs w:val="22"/>
        </w:rPr>
      </w:pPr>
      <w:r w:rsidRPr="00A81BD4">
        <w:rPr>
          <w:sz w:val="22"/>
          <w:szCs w:val="22"/>
        </w:rPr>
        <w:t xml:space="preserve">1. Wszelką korespondencję do Zamawiającego związaną z niniejszym postępowaniem, należy kierować na adres: </w:t>
      </w:r>
    </w:p>
    <w:p w:rsidR="006111D6" w:rsidRPr="00A81BD4" w:rsidRDefault="006111D6" w:rsidP="006111D6">
      <w:pPr>
        <w:pStyle w:val="Tekstpodstawowywcity"/>
        <w:spacing w:after="0" w:line="240" w:lineRule="auto"/>
        <w:ind w:left="360"/>
        <w:jc w:val="center"/>
        <w:rPr>
          <w:b/>
          <w:sz w:val="20"/>
          <w:szCs w:val="20"/>
        </w:rPr>
      </w:pPr>
    </w:p>
    <w:p w:rsidR="006111D6" w:rsidRPr="00A81BD4" w:rsidRDefault="006111D6" w:rsidP="006111D6">
      <w:pPr>
        <w:pStyle w:val="Tekstpodstawowywcity"/>
        <w:spacing w:after="0" w:line="240" w:lineRule="auto"/>
        <w:ind w:left="360"/>
        <w:jc w:val="center"/>
        <w:rPr>
          <w:b/>
          <w:sz w:val="20"/>
          <w:szCs w:val="20"/>
        </w:rPr>
      </w:pPr>
    </w:p>
    <w:p w:rsidR="006111D6" w:rsidRDefault="006111D6" w:rsidP="006111D6">
      <w:pPr>
        <w:pStyle w:val="Tekstpodstawowywcity"/>
        <w:spacing w:after="0" w:line="240" w:lineRule="auto"/>
        <w:ind w:left="360"/>
        <w:jc w:val="center"/>
        <w:rPr>
          <w:sz w:val="22"/>
        </w:rPr>
      </w:pPr>
      <w:r w:rsidRPr="00A613CC">
        <w:rPr>
          <w:sz w:val="22"/>
        </w:rPr>
        <w:t>Sinfonietta Cracovia</w:t>
      </w:r>
      <w:r>
        <w:rPr>
          <w:sz w:val="22"/>
        </w:rPr>
        <w:t xml:space="preserve"> </w:t>
      </w:r>
    </w:p>
    <w:p w:rsidR="006111D6" w:rsidRPr="008913CA" w:rsidRDefault="006111D6" w:rsidP="006111D6">
      <w:pPr>
        <w:pStyle w:val="Tekstpodstawowywcity"/>
        <w:spacing w:after="0" w:line="240" w:lineRule="auto"/>
        <w:ind w:left="360"/>
        <w:jc w:val="center"/>
        <w:rPr>
          <w:b/>
          <w:sz w:val="20"/>
          <w:szCs w:val="20"/>
        </w:rPr>
      </w:pPr>
      <w:r w:rsidRPr="008913CA">
        <w:rPr>
          <w:sz w:val="22"/>
        </w:rPr>
        <w:t>ul. Papiernicza 2, 31-221 Kraków</w:t>
      </w:r>
    </w:p>
    <w:p w:rsidR="006111D6" w:rsidRPr="008913CA" w:rsidRDefault="006111D6" w:rsidP="006111D6">
      <w:pPr>
        <w:ind w:left="2832"/>
        <w:jc w:val="both"/>
        <w:rPr>
          <w:sz w:val="20"/>
          <w:szCs w:val="22"/>
        </w:rPr>
      </w:pPr>
      <w:r w:rsidRPr="008913CA">
        <w:rPr>
          <w:sz w:val="20"/>
          <w:szCs w:val="22"/>
        </w:rPr>
        <w:t>tel. +48 (12) 416 70 75, fax. +48 (12) 416 70 78</w:t>
      </w:r>
    </w:p>
    <w:p w:rsidR="006111D6" w:rsidRPr="00A81BD4" w:rsidRDefault="006111D6" w:rsidP="006111D6">
      <w:pPr>
        <w:ind w:left="2832"/>
        <w:jc w:val="both"/>
        <w:rPr>
          <w:sz w:val="20"/>
          <w:szCs w:val="20"/>
        </w:rPr>
      </w:pPr>
      <w:r w:rsidRPr="008913CA">
        <w:t xml:space="preserve">                email: </w:t>
      </w:r>
      <w:r>
        <w:t>stawarz@sinfoniettacracovia.com</w:t>
      </w:r>
    </w:p>
    <w:p w:rsidR="006111D6" w:rsidRPr="00A81BD4" w:rsidRDefault="006111D6" w:rsidP="006111D6">
      <w:pPr>
        <w:ind w:left="2832"/>
        <w:jc w:val="both"/>
        <w:rPr>
          <w:sz w:val="20"/>
          <w:szCs w:val="20"/>
        </w:rPr>
      </w:pPr>
    </w:p>
    <w:p w:rsidR="006111D6" w:rsidRPr="00A81BD4" w:rsidRDefault="006111D6" w:rsidP="006111D6">
      <w:pPr>
        <w:jc w:val="center"/>
        <w:rPr>
          <w:sz w:val="22"/>
          <w:szCs w:val="22"/>
          <w:vertAlign w:val="superscript"/>
        </w:rPr>
      </w:pPr>
      <w:r w:rsidRPr="00A81BD4">
        <w:rPr>
          <w:sz w:val="22"/>
          <w:szCs w:val="22"/>
        </w:rPr>
        <w:t xml:space="preserve">Godziny pracy Zamawiającego: dni robocze od poniedziałku do piątku: </w:t>
      </w:r>
      <w:r>
        <w:rPr>
          <w:sz w:val="22"/>
          <w:szCs w:val="22"/>
        </w:rPr>
        <w:t>8</w:t>
      </w:r>
      <w:r w:rsidRPr="00A81BD4">
        <w:rPr>
          <w:sz w:val="22"/>
          <w:szCs w:val="22"/>
          <w:vertAlign w:val="superscript"/>
        </w:rPr>
        <w:t>00</w:t>
      </w:r>
      <w:r w:rsidRPr="00A81BD4">
        <w:rPr>
          <w:sz w:val="22"/>
          <w:szCs w:val="22"/>
        </w:rPr>
        <w:t>-1</w:t>
      </w:r>
      <w:r>
        <w:rPr>
          <w:sz w:val="22"/>
          <w:szCs w:val="22"/>
        </w:rPr>
        <w:t>6</w:t>
      </w:r>
      <w:r w:rsidRPr="00A81BD4">
        <w:rPr>
          <w:sz w:val="22"/>
          <w:szCs w:val="22"/>
          <w:vertAlign w:val="superscript"/>
        </w:rPr>
        <w:t>00</w:t>
      </w:r>
    </w:p>
    <w:p w:rsidR="006111D6" w:rsidRPr="00A81BD4" w:rsidRDefault="006111D6" w:rsidP="006111D6">
      <w:pPr>
        <w:ind w:left="2832"/>
        <w:jc w:val="both"/>
        <w:rPr>
          <w:sz w:val="20"/>
          <w:szCs w:val="20"/>
        </w:rPr>
      </w:pPr>
    </w:p>
    <w:p w:rsidR="006111D6" w:rsidRPr="00A81BD4" w:rsidRDefault="006111D6" w:rsidP="006111D6">
      <w:pPr>
        <w:pStyle w:val="Nagwek2"/>
        <w:rPr>
          <w:rFonts w:ascii="Times New Roman" w:hAnsi="Times New Roman"/>
          <w:b w:val="0"/>
          <w:bCs w:val="0"/>
        </w:rPr>
      </w:pPr>
    </w:p>
    <w:p w:rsidR="006111D6" w:rsidRPr="00A81BD4" w:rsidRDefault="006111D6" w:rsidP="006111D6">
      <w:pPr>
        <w:pStyle w:val="Nagwek1"/>
        <w:jc w:val="both"/>
        <w:rPr>
          <w:b w:val="0"/>
          <w:bCs w:val="0"/>
          <w:spacing w:val="0"/>
          <w:sz w:val="22"/>
          <w:szCs w:val="22"/>
        </w:rPr>
      </w:pPr>
      <w:r w:rsidRPr="00A81BD4">
        <w:rPr>
          <w:b w:val="0"/>
          <w:bCs w:val="0"/>
          <w:spacing w:val="0"/>
          <w:sz w:val="22"/>
          <w:szCs w:val="22"/>
        </w:rPr>
        <w:t>2. Oświadczenia, wnioski, zawiadomienia oraz informacje mogą być przekazywane przez strony        w formie pisemnej lub za pomocą faksu, przy spełnieniu wymogów określonych w pkt. 5.3 SIWZ.</w:t>
      </w:r>
    </w:p>
    <w:p w:rsidR="006111D6" w:rsidRPr="00A81BD4" w:rsidRDefault="006111D6" w:rsidP="006111D6">
      <w:pPr>
        <w:pStyle w:val="Nagwek1"/>
        <w:jc w:val="both"/>
        <w:rPr>
          <w:b w:val="0"/>
          <w:bCs w:val="0"/>
          <w:spacing w:val="0"/>
          <w:sz w:val="22"/>
          <w:szCs w:val="22"/>
        </w:rPr>
      </w:pPr>
    </w:p>
    <w:p w:rsidR="006111D6" w:rsidRPr="00A81BD4" w:rsidRDefault="006111D6" w:rsidP="006111D6">
      <w:pPr>
        <w:pStyle w:val="Nagwek1"/>
        <w:jc w:val="both"/>
        <w:rPr>
          <w:b w:val="0"/>
          <w:bCs w:val="0"/>
          <w:spacing w:val="0"/>
          <w:sz w:val="22"/>
          <w:szCs w:val="22"/>
        </w:rPr>
      </w:pPr>
      <w:r w:rsidRPr="00A81BD4">
        <w:rPr>
          <w:b w:val="0"/>
          <w:bCs w:val="0"/>
          <w:spacing w:val="0"/>
          <w:sz w:val="22"/>
          <w:szCs w:val="22"/>
        </w:rPr>
        <w:t>3. Oświadczenia, wnioski, zawiadomienia oraz informacje przekazane do Zamawiającego za pomocą faksu uważa się za złożone w terminie, jeżeli ich treść dotrze do Zamawiającego na adres podany        w pkt 5.1. SIWZ, przed upływem wymaganego terminu. Każda ze stron na żądanie drugiej niezwłocznie potwierdza fakt otrzymania faksu lub wiadomości elektronicznej.</w:t>
      </w:r>
    </w:p>
    <w:p w:rsidR="006111D6" w:rsidRPr="00A81BD4" w:rsidRDefault="006111D6" w:rsidP="006111D6">
      <w:pPr>
        <w:pStyle w:val="Nagwek1"/>
        <w:jc w:val="both"/>
        <w:rPr>
          <w:b w:val="0"/>
          <w:bCs w:val="0"/>
          <w:spacing w:val="0"/>
          <w:sz w:val="22"/>
          <w:szCs w:val="22"/>
        </w:rPr>
      </w:pPr>
    </w:p>
    <w:p w:rsidR="006111D6" w:rsidRPr="00A81BD4" w:rsidRDefault="006111D6" w:rsidP="006111D6">
      <w:pPr>
        <w:pStyle w:val="Nagwek1"/>
        <w:tabs>
          <w:tab w:val="left" w:pos="480"/>
        </w:tabs>
        <w:jc w:val="both"/>
        <w:rPr>
          <w:b w:val="0"/>
          <w:bCs w:val="0"/>
          <w:spacing w:val="0"/>
          <w:sz w:val="22"/>
          <w:szCs w:val="22"/>
        </w:rPr>
      </w:pPr>
      <w:r w:rsidRPr="00A81BD4">
        <w:rPr>
          <w:b w:val="0"/>
          <w:bCs w:val="0"/>
          <w:spacing w:val="0"/>
          <w:sz w:val="22"/>
          <w:szCs w:val="22"/>
        </w:rPr>
        <w:t xml:space="preserve">4. Oferty muszą być złożone wyłącznie w formie pisemnej. </w:t>
      </w:r>
    </w:p>
    <w:p w:rsidR="006111D6" w:rsidRPr="00A81BD4" w:rsidRDefault="006111D6" w:rsidP="006111D6">
      <w:pPr>
        <w:pStyle w:val="Nagwek1"/>
        <w:jc w:val="both"/>
        <w:rPr>
          <w:b w:val="0"/>
          <w:bCs w:val="0"/>
          <w:spacing w:val="0"/>
          <w:sz w:val="22"/>
          <w:szCs w:val="22"/>
        </w:rPr>
      </w:pPr>
    </w:p>
    <w:p w:rsidR="006111D6" w:rsidRPr="00A81BD4" w:rsidRDefault="006111D6" w:rsidP="006111D6">
      <w:pPr>
        <w:pStyle w:val="Nagwek1"/>
        <w:jc w:val="both"/>
        <w:rPr>
          <w:b w:val="0"/>
          <w:bCs w:val="0"/>
          <w:spacing w:val="0"/>
          <w:sz w:val="22"/>
          <w:szCs w:val="22"/>
        </w:rPr>
      </w:pPr>
      <w:r w:rsidRPr="00A81BD4">
        <w:rPr>
          <w:b w:val="0"/>
          <w:bCs w:val="0"/>
          <w:spacing w:val="0"/>
          <w:sz w:val="22"/>
          <w:szCs w:val="22"/>
        </w:rPr>
        <w:t>5. Postępowanie o udzielenie przedmiotowego zamówienia publicznego prowadzone jest w języku polskim.</w:t>
      </w:r>
    </w:p>
    <w:p w:rsidR="006111D6" w:rsidRPr="00A81BD4" w:rsidRDefault="006111D6" w:rsidP="006111D6">
      <w:pPr>
        <w:pStyle w:val="Nagwek1"/>
        <w:jc w:val="both"/>
        <w:rPr>
          <w:b w:val="0"/>
          <w:bCs w:val="0"/>
          <w:spacing w:val="0"/>
          <w:sz w:val="22"/>
          <w:szCs w:val="22"/>
        </w:rPr>
      </w:pPr>
    </w:p>
    <w:p w:rsidR="006111D6" w:rsidRPr="00A81BD4" w:rsidRDefault="006111D6" w:rsidP="006111D6">
      <w:pPr>
        <w:pStyle w:val="Nagwek1"/>
        <w:jc w:val="both"/>
        <w:rPr>
          <w:b w:val="0"/>
          <w:bCs w:val="0"/>
          <w:spacing w:val="0"/>
          <w:sz w:val="22"/>
          <w:szCs w:val="22"/>
        </w:rPr>
      </w:pPr>
      <w:r w:rsidRPr="00A81BD4">
        <w:rPr>
          <w:b w:val="0"/>
          <w:bCs w:val="0"/>
          <w:spacing w:val="0"/>
          <w:sz w:val="22"/>
          <w:szCs w:val="22"/>
        </w:rPr>
        <w:t>6. Strony obowiązane są informować siebie nawzajem o każdej zmianie adresów. Oświadczenia, wnioski, zawiadomienia oraz informacje wysłane na ostatnio podany adres Wykonawcy uznawane będą za skutecznie złożone temu Wykonawcy.</w:t>
      </w:r>
    </w:p>
    <w:p w:rsidR="006111D6" w:rsidRPr="00A81BD4" w:rsidRDefault="006111D6" w:rsidP="006111D6">
      <w:pPr>
        <w:pStyle w:val="Tekstpodstawowy2"/>
      </w:pPr>
    </w:p>
    <w:p w:rsidR="006111D6" w:rsidRPr="00A81BD4" w:rsidRDefault="006111D6" w:rsidP="006111D6">
      <w:pPr>
        <w:pStyle w:val="Tekstpodstawowy2"/>
        <w:ind w:left="360" w:hanging="360"/>
      </w:pPr>
    </w:p>
    <w:p w:rsidR="006111D6" w:rsidRPr="00A81BD4" w:rsidRDefault="006111D6" w:rsidP="006111D6">
      <w:pPr>
        <w:pStyle w:val="Tekstpodstawowy2"/>
        <w:ind w:left="360" w:hanging="360"/>
        <w:jc w:val="center"/>
      </w:pPr>
      <w:r w:rsidRPr="00A81BD4">
        <w:br w:type="page"/>
      </w:r>
    </w:p>
    <w:p w:rsidR="006111D6" w:rsidRPr="00A81BD4" w:rsidRDefault="006111D6" w:rsidP="006111D6">
      <w:pPr>
        <w:pStyle w:val="Nagwek1"/>
        <w:spacing w:line="360" w:lineRule="auto"/>
        <w:rPr>
          <w:sz w:val="32"/>
          <w:szCs w:val="22"/>
        </w:rPr>
      </w:pPr>
      <w:bookmarkStart w:id="6" w:name="_Toc78616915"/>
      <w:bookmarkStart w:id="7" w:name="_Toc150744215"/>
      <w:r w:rsidRPr="00A81BD4">
        <w:rPr>
          <w:sz w:val="32"/>
          <w:szCs w:val="22"/>
        </w:rPr>
        <w:lastRenderedPageBreak/>
        <w:t>Część II</w:t>
      </w:r>
      <w:bookmarkEnd w:id="6"/>
    </w:p>
    <w:p w:rsidR="006111D6" w:rsidRPr="00A81BD4" w:rsidRDefault="006111D6" w:rsidP="006111D6">
      <w:pPr>
        <w:pStyle w:val="Nagwek1"/>
        <w:spacing w:line="360" w:lineRule="auto"/>
        <w:rPr>
          <w:sz w:val="32"/>
          <w:szCs w:val="22"/>
        </w:rPr>
      </w:pPr>
      <w:bookmarkStart w:id="8" w:name="_Toc78616916"/>
      <w:r w:rsidRPr="00A81BD4">
        <w:rPr>
          <w:sz w:val="32"/>
          <w:szCs w:val="22"/>
        </w:rPr>
        <w:t>Przedmiot zamówienia i termin jego realizacji</w:t>
      </w:r>
      <w:bookmarkEnd w:id="8"/>
    </w:p>
    <w:p w:rsidR="006111D6" w:rsidRPr="00A81BD4" w:rsidRDefault="006111D6" w:rsidP="006111D6">
      <w:pPr>
        <w:jc w:val="both"/>
        <w:rPr>
          <w:b/>
          <w:bCs/>
        </w:rPr>
      </w:pPr>
    </w:p>
    <w:p w:rsidR="006111D6" w:rsidRPr="00A81BD4" w:rsidRDefault="006111D6" w:rsidP="006111D6">
      <w:pPr>
        <w:jc w:val="both"/>
        <w:rPr>
          <w:b/>
        </w:rPr>
      </w:pPr>
    </w:p>
    <w:p w:rsidR="006111D6" w:rsidRPr="00A81BD4" w:rsidRDefault="006111D6" w:rsidP="006111D6">
      <w:pPr>
        <w:pStyle w:val="Nagwek2"/>
        <w:rPr>
          <w:rFonts w:ascii="Times New Roman" w:hAnsi="Times New Roman"/>
          <w:bCs w:val="0"/>
          <w:u w:val="single"/>
        </w:rPr>
      </w:pPr>
      <w:bookmarkStart w:id="9" w:name="_Toc78616917"/>
      <w:r w:rsidRPr="00A81BD4">
        <w:rPr>
          <w:rFonts w:ascii="Times New Roman" w:hAnsi="Times New Roman"/>
          <w:bCs w:val="0"/>
          <w:u w:val="single"/>
        </w:rPr>
        <w:t>6. Opis przedmiotu zamówienia</w:t>
      </w:r>
      <w:bookmarkEnd w:id="9"/>
      <w:r w:rsidRPr="00A81BD4">
        <w:rPr>
          <w:rFonts w:ascii="Times New Roman" w:hAnsi="Times New Roman"/>
          <w:bCs w:val="0"/>
          <w:u w:val="single"/>
        </w:rPr>
        <w:t>.</w:t>
      </w:r>
    </w:p>
    <w:p w:rsidR="006111D6" w:rsidRDefault="006111D6" w:rsidP="006111D6">
      <w:pPr>
        <w:autoSpaceDE w:val="0"/>
        <w:autoSpaceDN w:val="0"/>
        <w:adjustRightInd w:val="0"/>
        <w:rPr>
          <w:sz w:val="22"/>
          <w:szCs w:val="22"/>
        </w:rPr>
      </w:pPr>
    </w:p>
    <w:p w:rsidR="006111D6" w:rsidRPr="00BF1018" w:rsidRDefault="006111D6" w:rsidP="006111D6">
      <w:pPr>
        <w:autoSpaceDE w:val="0"/>
        <w:autoSpaceDN w:val="0"/>
        <w:adjustRightInd w:val="0"/>
        <w:rPr>
          <w:sz w:val="22"/>
          <w:szCs w:val="22"/>
        </w:rPr>
      </w:pPr>
      <w:r w:rsidRPr="00BF1018">
        <w:rPr>
          <w:sz w:val="22"/>
          <w:szCs w:val="22"/>
        </w:rPr>
        <w:t>Przedmiotem zamówienia jest</w:t>
      </w:r>
      <w:r>
        <w:rPr>
          <w:sz w:val="22"/>
          <w:szCs w:val="22"/>
        </w:rPr>
        <w:t xml:space="preserve"> </w:t>
      </w:r>
      <w:r w:rsidRPr="00BF1018">
        <w:rPr>
          <w:sz w:val="22"/>
          <w:szCs w:val="22"/>
        </w:rPr>
        <w:t>usługa polegająca na rezerwacji, wystawianiu, sprzedaży oraz dostarczaniu na potrzeby Zamawiającego krajowych i międ</w:t>
      </w:r>
      <w:r>
        <w:rPr>
          <w:sz w:val="22"/>
          <w:szCs w:val="22"/>
        </w:rPr>
        <w:t>zynarodowych biletów lotniczych.</w:t>
      </w:r>
    </w:p>
    <w:p w:rsidR="006111D6" w:rsidRDefault="006111D6" w:rsidP="006111D6">
      <w:pPr>
        <w:autoSpaceDE w:val="0"/>
        <w:autoSpaceDN w:val="0"/>
        <w:adjustRightInd w:val="0"/>
        <w:rPr>
          <w:sz w:val="22"/>
          <w:szCs w:val="22"/>
        </w:rPr>
      </w:pPr>
    </w:p>
    <w:p w:rsidR="006111D6" w:rsidRDefault="006111D6" w:rsidP="006111D6">
      <w:pPr>
        <w:autoSpaceDE w:val="0"/>
        <w:autoSpaceDN w:val="0"/>
        <w:adjustRightInd w:val="0"/>
        <w:rPr>
          <w:sz w:val="22"/>
          <w:szCs w:val="22"/>
        </w:rPr>
      </w:pPr>
      <w:r w:rsidRPr="00BF1018">
        <w:rPr>
          <w:sz w:val="22"/>
          <w:szCs w:val="22"/>
        </w:rPr>
        <w:t>Szczegółowy opis przedmiotu zamówienia i sposobu jego realizacji zawiera wzór umowy stanowiący Załącznik do SIWZ oraz zasady i warunki świadczenia usług stanowiącej Załącznik do SIWZ i jednocześnie załącznik nr 1 do wzoru umowy.</w:t>
      </w:r>
    </w:p>
    <w:p w:rsidR="006111D6" w:rsidRDefault="006111D6" w:rsidP="006111D6">
      <w:pPr>
        <w:autoSpaceDE w:val="0"/>
        <w:autoSpaceDN w:val="0"/>
        <w:adjustRightInd w:val="0"/>
        <w:rPr>
          <w:sz w:val="22"/>
          <w:szCs w:val="22"/>
        </w:rPr>
      </w:pPr>
    </w:p>
    <w:p w:rsidR="006111D6" w:rsidRPr="00BF1018" w:rsidRDefault="006111D6" w:rsidP="006111D6">
      <w:pPr>
        <w:autoSpaceDE w:val="0"/>
        <w:autoSpaceDN w:val="0"/>
        <w:adjustRightInd w:val="0"/>
        <w:rPr>
          <w:b/>
          <w:sz w:val="22"/>
          <w:u w:val="single"/>
        </w:rPr>
      </w:pPr>
      <w:r w:rsidRPr="00BF1018">
        <w:rPr>
          <w:b/>
          <w:sz w:val="22"/>
          <w:u w:val="single"/>
        </w:rPr>
        <w:t>7.</w:t>
      </w:r>
      <w:r w:rsidRPr="00BF1018">
        <w:rPr>
          <w:b/>
          <w:sz w:val="22"/>
          <w:u w:val="single"/>
        </w:rPr>
        <w:tab/>
        <w:t>Klasyfikacja wg CPV</w:t>
      </w:r>
    </w:p>
    <w:p w:rsidR="006111D6" w:rsidRPr="00BF1018" w:rsidRDefault="006111D6" w:rsidP="006111D6">
      <w:pPr>
        <w:autoSpaceDE w:val="0"/>
        <w:autoSpaceDN w:val="0"/>
        <w:adjustRightInd w:val="0"/>
        <w:rPr>
          <w:sz w:val="22"/>
          <w:szCs w:val="22"/>
        </w:rPr>
      </w:pPr>
      <w:r w:rsidRPr="00BF1018">
        <w:rPr>
          <w:sz w:val="22"/>
        </w:rPr>
        <w:t>CPV:  60440000-4 Usługi lotnicze i podobne</w:t>
      </w:r>
    </w:p>
    <w:p w:rsidR="006111D6" w:rsidRPr="00A81BD4" w:rsidRDefault="006111D6" w:rsidP="006111D6">
      <w:pPr>
        <w:rPr>
          <w:b/>
        </w:rPr>
      </w:pPr>
    </w:p>
    <w:p w:rsidR="006111D6" w:rsidRPr="00A81BD4" w:rsidRDefault="006111D6" w:rsidP="006111D6">
      <w:pPr>
        <w:jc w:val="both"/>
      </w:pPr>
    </w:p>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8. Warunki realizacji zamówienia.</w:t>
      </w:r>
    </w:p>
    <w:p w:rsidR="006111D6" w:rsidRPr="00A81BD4" w:rsidRDefault="006111D6" w:rsidP="006111D6">
      <w:pPr>
        <w:pStyle w:val="Nagwek2"/>
        <w:rPr>
          <w:rFonts w:ascii="Times New Roman" w:hAnsi="Times New Roman"/>
          <w:b w:val="0"/>
          <w:bCs w:val="0"/>
          <w:u w:val="single"/>
        </w:rPr>
      </w:pPr>
      <w:r w:rsidRPr="00A81BD4">
        <w:rPr>
          <w:rFonts w:ascii="Times New Roman" w:hAnsi="Times New Roman"/>
          <w:b w:val="0"/>
        </w:rPr>
        <w:t xml:space="preserve">Szczegółowe warunki realizacji zamówienia zawiera wzór umowy, stanowiący </w:t>
      </w:r>
      <w:r w:rsidRPr="00BF1018">
        <w:rPr>
          <w:rFonts w:ascii="Times New Roman" w:hAnsi="Times New Roman"/>
          <w:b w:val="0"/>
        </w:rPr>
        <w:t>Załącznik</w:t>
      </w:r>
      <w:r w:rsidRPr="00A81BD4">
        <w:rPr>
          <w:rFonts w:ascii="Times New Roman" w:hAnsi="Times New Roman"/>
        </w:rPr>
        <w:t xml:space="preserve"> </w:t>
      </w:r>
      <w:r w:rsidRPr="00A81BD4">
        <w:rPr>
          <w:rFonts w:ascii="Times New Roman" w:hAnsi="Times New Roman"/>
          <w:b w:val="0"/>
        </w:rPr>
        <w:t>do niniejszej specyfikacji.</w:t>
      </w:r>
    </w:p>
    <w:p w:rsidR="006111D6" w:rsidRPr="00A81BD4" w:rsidRDefault="006111D6" w:rsidP="006111D6">
      <w:pPr>
        <w:spacing w:line="360" w:lineRule="auto"/>
        <w:jc w:val="both"/>
        <w:rPr>
          <w:sz w:val="22"/>
          <w:szCs w:val="22"/>
        </w:rPr>
      </w:pPr>
    </w:p>
    <w:p w:rsidR="006111D6" w:rsidRPr="00A81BD4" w:rsidRDefault="006111D6" w:rsidP="006111D6">
      <w:pPr>
        <w:pStyle w:val="Nagwek2"/>
        <w:rPr>
          <w:rFonts w:ascii="Times New Roman" w:hAnsi="Times New Roman"/>
          <w:bCs w:val="0"/>
          <w:u w:val="single"/>
        </w:rPr>
      </w:pPr>
      <w:bookmarkStart w:id="10" w:name="_Toc78616919"/>
      <w:r w:rsidRPr="00A81BD4">
        <w:rPr>
          <w:rFonts w:ascii="Times New Roman" w:hAnsi="Times New Roman"/>
          <w:bCs w:val="0"/>
          <w:u w:val="single"/>
        </w:rPr>
        <w:t>9. Zamówienia częściowe</w:t>
      </w:r>
      <w:bookmarkEnd w:id="10"/>
      <w:r w:rsidRPr="00A81BD4">
        <w:rPr>
          <w:rFonts w:ascii="Times New Roman" w:hAnsi="Times New Roman"/>
          <w:bCs w:val="0"/>
          <w:u w:val="single"/>
        </w:rPr>
        <w:t>.</w:t>
      </w:r>
    </w:p>
    <w:p w:rsidR="006111D6" w:rsidRPr="00A81BD4" w:rsidRDefault="006111D6" w:rsidP="006111D6">
      <w:pPr>
        <w:pStyle w:val="Nagwek2"/>
        <w:rPr>
          <w:rFonts w:ascii="Times New Roman" w:hAnsi="Times New Roman"/>
          <w:b w:val="0"/>
        </w:rPr>
      </w:pPr>
      <w:r w:rsidRPr="00A81BD4">
        <w:rPr>
          <w:rFonts w:ascii="Times New Roman" w:hAnsi="Times New Roman"/>
          <w:b w:val="0"/>
        </w:rPr>
        <w:t xml:space="preserve">1. Zamawiający nie dopuszcza składania ofert częściowych. </w:t>
      </w:r>
    </w:p>
    <w:p w:rsidR="006111D6" w:rsidRPr="00A81BD4" w:rsidRDefault="006111D6" w:rsidP="006111D6">
      <w:pPr>
        <w:rPr>
          <w:sz w:val="22"/>
          <w:szCs w:val="22"/>
        </w:rPr>
      </w:pPr>
      <w:r w:rsidRPr="00A81BD4">
        <w:rPr>
          <w:sz w:val="22"/>
          <w:szCs w:val="22"/>
        </w:rPr>
        <w:t>2. Złożenie oferty obejmującej całość przedmiotu zamówienia stanowi jeden z warunków ważności oferty.</w:t>
      </w:r>
    </w:p>
    <w:p w:rsidR="006111D6" w:rsidRPr="00A81BD4" w:rsidRDefault="006111D6" w:rsidP="006111D6">
      <w:pPr>
        <w:spacing w:line="360" w:lineRule="auto"/>
        <w:jc w:val="both"/>
        <w:rPr>
          <w:i/>
          <w:iCs/>
          <w:sz w:val="22"/>
          <w:szCs w:val="22"/>
          <w:u w:val="single"/>
        </w:rPr>
      </w:pPr>
    </w:p>
    <w:p w:rsidR="006111D6" w:rsidRPr="00A81BD4" w:rsidRDefault="006111D6" w:rsidP="006111D6">
      <w:pPr>
        <w:pStyle w:val="Nagwek2"/>
        <w:rPr>
          <w:rFonts w:ascii="Times New Roman" w:hAnsi="Times New Roman"/>
          <w:bCs w:val="0"/>
          <w:u w:val="single"/>
        </w:rPr>
      </w:pPr>
      <w:bookmarkStart w:id="11" w:name="_Toc78616920"/>
      <w:r w:rsidRPr="00A81BD4">
        <w:rPr>
          <w:rFonts w:ascii="Times New Roman" w:hAnsi="Times New Roman"/>
          <w:bCs w:val="0"/>
          <w:u w:val="single"/>
        </w:rPr>
        <w:t xml:space="preserve">10. Zamówienia </w:t>
      </w:r>
      <w:bookmarkEnd w:id="11"/>
      <w:r w:rsidRPr="00A81BD4">
        <w:rPr>
          <w:rFonts w:ascii="Times New Roman" w:hAnsi="Times New Roman"/>
          <w:bCs w:val="0"/>
          <w:u w:val="single"/>
        </w:rPr>
        <w:t xml:space="preserve">na dodatkowe </w:t>
      </w:r>
      <w:r>
        <w:rPr>
          <w:rFonts w:ascii="Times New Roman" w:hAnsi="Times New Roman"/>
          <w:bCs w:val="0"/>
          <w:u w:val="single"/>
        </w:rPr>
        <w:t>usługi</w:t>
      </w:r>
      <w:r w:rsidRPr="00A81BD4">
        <w:rPr>
          <w:rFonts w:ascii="Times New Roman" w:hAnsi="Times New Roman"/>
          <w:bCs w:val="0"/>
          <w:u w:val="single"/>
        </w:rPr>
        <w:t>.</w:t>
      </w:r>
    </w:p>
    <w:p w:rsidR="006111D6" w:rsidRPr="00A81BD4" w:rsidRDefault="006111D6" w:rsidP="006111D6">
      <w:pPr>
        <w:jc w:val="both"/>
        <w:rPr>
          <w:color w:val="000000" w:themeColor="text1"/>
          <w:sz w:val="22"/>
          <w:szCs w:val="22"/>
        </w:rPr>
      </w:pPr>
      <w:r w:rsidRPr="00A81BD4">
        <w:rPr>
          <w:sz w:val="22"/>
          <w:szCs w:val="22"/>
        </w:rPr>
        <w:t>Zamawiający przewiduje możliwość udzielenia zamówień na dodatkowe</w:t>
      </w:r>
      <w:r>
        <w:rPr>
          <w:sz w:val="22"/>
          <w:szCs w:val="22"/>
        </w:rPr>
        <w:t xml:space="preserve"> usługi,</w:t>
      </w:r>
      <w:r w:rsidRPr="00A81BD4">
        <w:rPr>
          <w:sz w:val="22"/>
          <w:szCs w:val="22"/>
        </w:rPr>
        <w:t xml:space="preserve"> </w:t>
      </w:r>
      <w:r>
        <w:rPr>
          <w:sz w:val="22"/>
          <w:szCs w:val="22"/>
        </w:rPr>
        <w:t xml:space="preserve"> </w:t>
      </w:r>
      <w:r w:rsidRPr="00A81BD4">
        <w:rPr>
          <w:sz w:val="22"/>
          <w:szCs w:val="22"/>
        </w:rPr>
        <w:t xml:space="preserve">o których mowa w art. 67 ust. 1 pkt. 6 Ustawy Prawo zamówień publicznych. Zamówienia dodatkowe będą polegały na powtórzeniu tego samego rodzaju </w:t>
      </w:r>
      <w:r>
        <w:rPr>
          <w:sz w:val="22"/>
          <w:szCs w:val="22"/>
        </w:rPr>
        <w:t>usług</w:t>
      </w:r>
      <w:r w:rsidRPr="00A81BD4">
        <w:rPr>
          <w:sz w:val="22"/>
          <w:szCs w:val="22"/>
        </w:rPr>
        <w:t>, co zamówienie podstawowe</w:t>
      </w:r>
      <w:r>
        <w:rPr>
          <w:sz w:val="22"/>
          <w:szCs w:val="22"/>
        </w:rPr>
        <w:t xml:space="preserve"> a ich wartość nie przekroczy 50% wartości zamówienia podstawowego</w:t>
      </w:r>
      <w:r w:rsidRPr="00A81BD4">
        <w:rPr>
          <w:sz w:val="22"/>
          <w:szCs w:val="22"/>
        </w:rPr>
        <w:t>.</w:t>
      </w:r>
    </w:p>
    <w:p w:rsidR="006111D6" w:rsidRPr="00A81BD4" w:rsidRDefault="006111D6" w:rsidP="006111D6">
      <w:pPr>
        <w:rPr>
          <w:sz w:val="22"/>
          <w:szCs w:val="22"/>
        </w:rPr>
      </w:pPr>
    </w:p>
    <w:p w:rsidR="006111D6" w:rsidRPr="00A81BD4" w:rsidRDefault="006111D6" w:rsidP="006111D6">
      <w:pPr>
        <w:rPr>
          <w:sz w:val="22"/>
          <w:szCs w:val="22"/>
        </w:rPr>
      </w:pPr>
    </w:p>
    <w:p w:rsidR="006111D6" w:rsidRPr="00A81BD4" w:rsidRDefault="006111D6" w:rsidP="006111D6">
      <w:pPr>
        <w:pStyle w:val="Nagwek2"/>
        <w:rPr>
          <w:rFonts w:ascii="Times New Roman" w:hAnsi="Times New Roman"/>
          <w:bCs w:val="0"/>
          <w:u w:val="single"/>
        </w:rPr>
      </w:pPr>
      <w:bookmarkStart w:id="12" w:name="_Toc78616921"/>
      <w:r w:rsidRPr="00A81BD4">
        <w:rPr>
          <w:rFonts w:ascii="Times New Roman" w:hAnsi="Times New Roman"/>
          <w:bCs w:val="0"/>
          <w:u w:val="single"/>
        </w:rPr>
        <w:t>11. Oferty wariantowe</w:t>
      </w:r>
      <w:bookmarkEnd w:id="12"/>
      <w:r w:rsidRPr="00A81BD4">
        <w:rPr>
          <w:rFonts w:ascii="Times New Roman" w:hAnsi="Times New Roman"/>
          <w:bCs w:val="0"/>
          <w:u w:val="single"/>
        </w:rPr>
        <w:t>.</w:t>
      </w:r>
    </w:p>
    <w:p w:rsidR="006111D6" w:rsidRPr="00A81BD4" w:rsidRDefault="006111D6" w:rsidP="006111D6">
      <w:pPr>
        <w:pStyle w:val="Tekstpodstawowy"/>
        <w:rPr>
          <w:rFonts w:ascii="Times New Roman" w:hAnsi="Times New Roman" w:cs="Times New Roman"/>
        </w:rPr>
      </w:pPr>
      <w:r w:rsidRPr="00A81BD4">
        <w:rPr>
          <w:rFonts w:ascii="Times New Roman" w:hAnsi="Times New Roman" w:cs="Times New Roman"/>
        </w:rPr>
        <w:t xml:space="preserve">Zamawiający </w:t>
      </w:r>
      <w:r w:rsidRPr="00A81BD4">
        <w:rPr>
          <w:rFonts w:ascii="Times New Roman" w:hAnsi="Times New Roman" w:cs="Times New Roman"/>
          <w:u w:val="single"/>
        </w:rPr>
        <w:t>nie dopuszcza</w:t>
      </w:r>
      <w:r w:rsidRPr="00A81BD4">
        <w:rPr>
          <w:rFonts w:ascii="Times New Roman" w:hAnsi="Times New Roman" w:cs="Times New Roman"/>
        </w:rPr>
        <w:t xml:space="preserve"> składania ofert wariantowych. </w:t>
      </w:r>
    </w:p>
    <w:p w:rsidR="006111D6" w:rsidRPr="00A81BD4" w:rsidRDefault="006111D6" w:rsidP="006111D6">
      <w:pPr>
        <w:pStyle w:val="Tekstpodstawowy"/>
        <w:rPr>
          <w:rFonts w:ascii="Times New Roman" w:hAnsi="Times New Roman" w:cs="Times New Roman"/>
        </w:rPr>
      </w:pPr>
    </w:p>
    <w:bookmarkEnd w:id="7"/>
    <w:p w:rsidR="006111D6" w:rsidRPr="00A81BD4" w:rsidRDefault="006111D6" w:rsidP="006111D6">
      <w:pPr>
        <w:jc w:val="both"/>
        <w:rPr>
          <w:i/>
        </w:rPr>
      </w:pPr>
    </w:p>
    <w:p w:rsidR="006111D6" w:rsidRPr="00A81BD4" w:rsidRDefault="006111D6" w:rsidP="006111D6">
      <w:pPr>
        <w:pStyle w:val="Nagwek2"/>
        <w:rPr>
          <w:rFonts w:ascii="Times New Roman" w:hAnsi="Times New Roman"/>
          <w:szCs w:val="24"/>
          <w:u w:val="single"/>
        </w:rPr>
      </w:pPr>
      <w:bookmarkStart w:id="13" w:name="_Toc150744219"/>
      <w:r w:rsidRPr="00A81BD4">
        <w:rPr>
          <w:rFonts w:ascii="Times New Roman" w:hAnsi="Times New Roman"/>
          <w:szCs w:val="24"/>
          <w:u w:val="single"/>
        </w:rPr>
        <w:t>12. Termin realizacji zamówienia.</w:t>
      </w:r>
      <w:bookmarkEnd w:id="13"/>
    </w:p>
    <w:p w:rsidR="006111D6" w:rsidRDefault="006111D6" w:rsidP="006111D6">
      <w:pPr>
        <w:spacing w:before="120" w:after="60"/>
        <w:jc w:val="both"/>
      </w:pPr>
      <w:r w:rsidRPr="006F448E">
        <w:t xml:space="preserve">Wykonawca będzie realizował sukcesywnie zamówienie od dnia podpisania umowy do dnia </w:t>
      </w:r>
      <w:r w:rsidRPr="006F448E">
        <w:br/>
        <w:t>3</w:t>
      </w:r>
      <w:r>
        <w:t xml:space="preserve">1 grudnia </w:t>
      </w:r>
      <w:r w:rsidRPr="006F448E">
        <w:t>201</w:t>
      </w:r>
      <w:r>
        <w:t>8</w:t>
      </w:r>
      <w:r w:rsidRPr="006F448E">
        <w:t xml:space="preserve"> </w:t>
      </w:r>
      <w:r>
        <w:t>r.</w:t>
      </w:r>
      <w:r w:rsidRPr="001A5B0B">
        <w:t xml:space="preserve"> </w:t>
      </w:r>
      <w:r w:rsidRPr="006F448E">
        <w:t>lub do wyczerpania</w:t>
      </w:r>
      <w:r w:rsidRPr="001A5B0B">
        <w:t xml:space="preserve"> środków</w:t>
      </w:r>
      <w:r w:rsidRPr="00913EC5">
        <w:t>, o których mowa w §4 ust. 1 wzoru umowy.</w:t>
      </w:r>
      <w:r w:rsidRPr="001A5B0B">
        <w:t xml:space="preserve"> </w:t>
      </w:r>
    </w:p>
    <w:p w:rsidR="006111D6" w:rsidRDefault="006111D6" w:rsidP="006111D6">
      <w:pPr>
        <w:jc w:val="both"/>
        <w:rPr>
          <w:sz w:val="22"/>
        </w:rPr>
      </w:pPr>
    </w:p>
    <w:p w:rsidR="006111D6" w:rsidRDefault="006111D6" w:rsidP="006111D6">
      <w:pPr>
        <w:jc w:val="both"/>
        <w:rPr>
          <w:sz w:val="22"/>
        </w:rPr>
      </w:pPr>
    </w:p>
    <w:p w:rsidR="006111D6" w:rsidRDefault="006111D6" w:rsidP="006111D6">
      <w:pPr>
        <w:jc w:val="both"/>
        <w:rPr>
          <w:sz w:val="22"/>
        </w:rPr>
      </w:pPr>
    </w:p>
    <w:p w:rsidR="006111D6" w:rsidRPr="00A81BD4" w:rsidRDefault="006111D6" w:rsidP="006111D6">
      <w:pPr>
        <w:jc w:val="both"/>
        <w:rPr>
          <w:sz w:val="22"/>
        </w:rPr>
      </w:pPr>
    </w:p>
    <w:p w:rsidR="006111D6" w:rsidRPr="00A81BD4" w:rsidRDefault="006111D6" w:rsidP="006111D6">
      <w:pPr>
        <w:pStyle w:val="Nagwek1"/>
        <w:spacing w:line="360" w:lineRule="auto"/>
        <w:rPr>
          <w:bCs w:val="0"/>
          <w:sz w:val="32"/>
          <w:szCs w:val="22"/>
        </w:rPr>
      </w:pPr>
      <w:r w:rsidRPr="00A81BD4">
        <w:rPr>
          <w:bCs w:val="0"/>
          <w:sz w:val="32"/>
          <w:szCs w:val="22"/>
        </w:rPr>
        <w:lastRenderedPageBreak/>
        <w:t>Część III</w:t>
      </w:r>
    </w:p>
    <w:p w:rsidR="006111D6" w:rsidRPr="00A81BD4" w:rsidRDefault="006111D6" w:rsidP="006111D6">
      <w:pPr>
        <w:pStyle w:val="Nagwek1"/>
        <w:spacing w:line="360" w:lineRule="auto"/>
        <w:rPr>
          <w:bCs w:val="0"/>
          <w:sz w:val="32"/>
          <w:szCs w:val="22"/>
        </w:rPr>
      </w:pPr>
      <w:bookmarkStart w:id="14" w:name="_Toc78616924"/>
      <w:r w:rsidRPr="00A81BD4">
        <w:rPr>
          <w:bCs w:val="0"/>
          <w:sz w:val="32"/>
          <w:szCs w:val="22"/>
        </w:rPr>
        <w:t>Warunki oraz dokumenty wymagane od Wykonawcy</w:t>
      </w:r>
      <w:bookmarkEnd w:id="14"/>
    </w:p>
    <w:p w:rsidR="006111D6" w:rsidRPr="00A81BD4" w:rsidRDefault="006111D6" w:rsidP="006111D6">
      <w:pPr>
        <w:spacing w:line="360" w:lineRule="auto"/>
        <w:jc w:val="both"/>
        <w:rPr>
          <w:b/>
          <w:bCs/>
          <w:sz w:val="22"/>
          <w:szCs w:val="22"/>
        </w:rPr>
      </w:pPr>
    </w:p>
    <w:p w:rsidR="006111D6" w:rsidRPr="00A81BD4" w:rsidRDefault="006111D6" w:rsidP="006111D6">
      <w:pPr>
        <w:pStyle w:val="Nagwek2"/>
        <w:spacing w:line="360" w:lineRule="auto"/>
        <w:rPr>
          <w:rFonts w:ascii="Times New Roman" w:hAnsi="Times New Roman"/>
          <w:bCs w:val="0"/>
          <w:u w:val="single"/>
        </w:rPr>
      </w:pPr>
      <w:bookmarkStart w:id="15" w:name="_Toc78616925"/>
      <w:r w:rsidRPr="00A81BD4">
        <w:rPr>
          <w:rFonts w:ascii="Times New Roman" w:hAnsi="Times New Roman"/>
          <w:bCs w:val="0"/>
          <w:u w:val="single"/>
        </w:rPr>
        <w:t xml:space="preserve">12. </w:t>
      </w:r>
      <w:bookmarkEnd w:id="15"/>
      <w:r w:rsidRPr="00A81BD4">
        <w:rPr>
          <w:rFonts w:ascii="Times New Roman" w:hAnsi="Times New Roman"/>
          <w:bCs w:val="0"/>
          <w:u w:val="single"/>
        </w:rPr>
        <w:t>Warunki udziału w postępowaniu oraz opis sposobu dokonania oceny ich spełniania.</w:t>
      </w:r>
    </w:p>
    <w:p w:rsidR="006111D6" w:rsidRPr="00A81BD4" w:rsidRDefault="006111D6" w:rsidP="006111D6">
      <w:pPr>
        <w:pStyle w:val="Tekstpodstawowy3"/>
        <w:spacing w:after="0"/>
        <w:jc w:val="both"/>
        <w:rPr>
          <w:sz w:val="22"/>
          <w:szCs w:val="22"/>
        </w:rPr>
      </w:pPr>
      <w:r w:rsidRPr="00A81BD4">
        <w:rPr>
          <w:sz w:val="22"/>
          <w:szCs w:val="22"/>
        </w:rPr>
        <w:t>12.1. Zgodnie z art. 22 ust. 1 ustawy, o udzielenie zamówienia mogą ubiegać się Wykonawcy, którzy:</w:t>
      </w: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numPr>
          <w:ilvl w:val="1"/>
          <w:numId w:val="1"/>
        </w:numPr>
        <w:spacing w:after="0"/>
        <w:jc w:val="both"/>
        <w:rPr>
          <w:sz w:val="22"/>
          <w:szCs w:val="22"/>
        </w:rPr>
      </w:pPr>
      <w:r w:rsidRPr="00A81BD4">
        <w:rPr>
          <w:sz w:val="22"/>
          <w:szCs w:val="22"/>
        </w:rPr>
        <w:t>nie podlegają wykluczeniu;</w:t>
      </w:r>
    </w:p>
    <w:p w:rsidR="006111D6" w:rsidRPr="00A81BD4" w:rsidRDefault="006111D6" w:rsidP="006111D6">
      <w:pPr>
        <w:pStyle w:val="Tekstpodstawowy3"/>
        <w:numPr>
          <w:ilvl w:val="1"/>
          <w:numId w:val="1"/>
        </w:numPr>
        <w:spacing w:after="0"/>
        <w:jc w:val="both"/>
        <w:rPr>
          <w:sz w:val="22"/>
          <w:szCs w:val="22"/>
        </w:rPr>
      </w:pPr>
      <w:r w:rsidRPr="00A81BD4">
        <w:rPr>
          <w:sz w:val="22"/>
          <w:szCs w:val="22"/>
        </w:rPr>
        <w:t>spełniają warunki udziału w postępowaniu dotyczące:</w:t>
      </w:r>
    </w:p>
    <w:p w:rsidR="006111D6" w:rsidRPr="00A81BD4" w:rsidRDefault="006111D6" w:rsidP="006111D6">
      <w:pPr>
        <w:pStyle w:val="Tekstpodstawowy3"/>
        <w:spacing w:after="0"/>
        <w:ind w:left="1440"/>
        <w:jc w:val="both"/>
        <w:rPr>
          <w:sz w:val="22"/>
          <w:szCs w:val="22"/>
        </w:rPr>
      </w:pPr>
    </w:p>
    <w:p w:rsidR="006111D6" w:rsidRPr="00A81BD4" w:rsidRDefault="006111D6" w:rsidP="006111D6">
      <w:pPr>
        <w:pStyle w:val="Tekstpodstawowy3"/>
        <w:numPr>
          <w:ilvl w:val="0"/>
          <w:numId w:val="2"/>
        </w:numPr>
        <w:spacing w:after="0"/>
        <w:jc w:val="both"/>
        <w:rPr>
          <w:sz w:val="22"/>
          <w:szCs w:val="22"/>
        </w:rPr>
      </w:pPr>
      <w:r w:rsidRPr="00A81BD4">
        <w:rPr>
          <w:sz w:val="22"/>
          <w:szCs w:val="22"/>
        </w:rPr>
        <w:t>kompetencji lub uprawnień do prowadzenia określonej działalności zawodowej, o ile wynika to z odrębnych przepisów,</w:t>
      </w:r>
    </w:p>
    <w:p w:rsidR="006111D6" w:rsidRPr="00A81BD4" w:rsidRDefault="006111D6" w:rsidP="006111D6">
      <w:pPr>
        <w:pStyle w:val="Tekstpodstawowy3"/>
        <w:spacing w:after="0"/>
        <w:ind w:left="1776"/>
        <w:jc w:val="both"/>
        <w:rPr>
          <w:sz w:val="22"/>
          <w:szCs w:val="22"/>
        </w:rPr>
      </w:pPr>
    </w:p>
    <w:p w:rsidR="006111D6" w:rsidRDefault="006111D6" w:rsidP="006111D6">
      <w:pPr>
        <w:pStyle w:val="Tekstpodstawowy3"/>
        <w:numPr>
          <w:ilvl w:val="0"/>
          <w:numId w:val="2"/>
        </w:numPr>
        <w:spacing w:after="0"/>
        <w:jc w:val="both"/>
        <w:rPr>
          <w:sz w:val="22"/>
          <w:szCs w:val="22"/>
        </w:rPr>
      </w:pPr>
      <w:r w:rsidRPr="00BF1018">
        <w:rPr>
          <w:sz w:val="22"/>
          <w:szCs w:val="22"/>
        </w:rPr>
        <w:t xml:space="preserve">sytuacji ekonomicznej i finansowej, </w:t>
      </w:r>
    </w:p>
    <w:p w:rsidR="006111D6" w:rsidRDefault="006111D6" w:rsidP="006111D6">
      <w:pPr>
        <w:pStyle w:val="Akapitzlist"/>
        <w:rPr>
          <w:sz w:val="22"/>
          <w:szCs w:val="22"/>
        </w:rPr>
      </w:pPr>
    </w:p>
    <w:p w:rsidR="006111D6" w:rsidRPr="00BF1018" w:rsidRDefault="006111D6" w:rsidP="006111D6">
      <w:pPr>
        <w:pStyle w:val="Tekstpodstawowy3"/>
        <w:spacing w:after="0"/>
        <w:ind w:left="1776"/>
        <w:jc w:val="both"/>
        <w:rPr>
          <w:sz w:val="22"/>
          <w:szCs w:val="22"/>
        </w:rPr>
      </w:pPr>
    </w:p>
    <w:p w:rsidR="006111D6" w:rsidRPr="00A81BD4" w:rsidRDefault="006111D6" w:rsidP="006111D6">
      <w:pPr>
        <w:pStyle w:val="Tekstpodstawowy3"/>
        <w:numPr>
          <w:ilvl w:val="0"/>
          <w:numId w:val="2"/>
        </w:numPr>
        <w:jc w:val="both"/>
        <w:rPr>
          <w:sz w:val="22"/>
          <w:szCs w:val="22"/>
        </w:rPr>
      </w:pPr>
      <w:r w:rsidRPr="00A81BD4">
        <w:rPr>
          <w:sz w:val="22"/>
          <w:szCs w:val="22"/>
        </w:rPr>
        <w:t xml:space="preserve">zdolności technicznej i zawodowej, wykazując, że </w:t>
      </w:r>
      <w:r w:rsidRPr="00BF1018">
        <w:rPr>
          <w:sz w:val="22"/>
          <w:szCs w:val="22"/>
        </w:rPr>
        <w:t xml:space="preserve">w okresie ostatnich 3 lat przed upływem terminu </w:t>
      </w:r>
      <w:r w:rsidRPr="008913CA">
        <w:rPr>
          <w:sz w:val="22"/>
          <w:szCs w:val="22"/>
        </w:rPr>
        <w:t>składania ofert, a jeżeli okres prowadzenia działalności jest krótszy – w tym okresie, zrealizowali bądź realizują z należytą starannością co najmniej 1 usługę odpowiadającą swoim rodzajem przedmiotowi zamówienia o wartości nie mniejszej niż 50.000 zł. Za „odpowiadające swoim rodzajem” Zamawiający uzna usługi polegające na sukcesywnej, dla jednego Zamawiającego, rezerwacji, wystawianiu i sprzedaży biletów lotniczych, nieprzerwanie co najmniej w okresie 4 miesięcy na podstawie jednej umowy.</w:t>
      </w:r>
    </w:p>
    <w:p w:rsidR="006111D6" w:rsidRDefault="006111D6" w:rsidP="006111D6">
      <w:pPr>
        <w:spacing w:before="120" w:after="120"/>
        <w:ind w:left="567" w:hanging="283"/>
        <w:jc w:val="both"/>
        <w:rPr>
          <w:color w:val="252525"/>
          <w:sz w:val="22"/>
          <w:szCs w:val="22"/>
          <w:shd w:val="clear" w:color="auto" w:fill="FFFFFF"/>
        </w:rPr>
      </w:pPr>
    </w:p>
    <w:p w:rsidR="006111D6" w:rsidRPr="00A81BD4" w:rsidRDefault="006111D6" w:rsidP="006111D6">
      <w:pPr>
        <w:pStyle w:val="Tekstpodstawowy3"/>
        <w:spacing w:after="0"/>
        <w:jc w:val="both"/>
        <w:rPr>
          <w:strike/>
          <w:sz w:val="22"/>
          <w:szCs w:val="22"/>
        </w:rPr>
      </w:pPr>
      <w:r w:rsidRPr="00A81BD4">
        <w:rPr>
          <w:sz w:val="22"/>
          <w:szCs w:val="22"/>
        </w:rPr>
        <w:t>12.2.Wykonawca jest zobowiązany wykazać spełnianie warunków, o których mowa w pkt. 12.1 niniejszej SIWZ, nie później niż na dzień składania ofert, a także wykazać brak podstaw do wykluczenia z powodu niespełnienia warunków.</w:t>
      </w: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spacing w:after="0"/>
        <w:jc w:val="both"/>
        <w:rPr>
          <w:sz w:val="22"/>
          <w:szCs w:val="22"/>
        </w:rPr>
      </w:pPr>
      <w:r w:rsidRPr="00A81BD4">
        <w:rPr>
          <w:sz w:val="22"/>
          <w:szCs w:val="22"/>
        </w:rPr>
        <w:t>12.3. Zamawiający oceni, czy Wykonawca spełnia warunki, o których mowa w pkt. 12.1. SIWZ na podstawie złożonych wraz z ofertą oświadczeń o spełnianiu warunków udziału w postępowaniu oraz braku podstaw do wykluczenia, o których mowa w pkt. 13.1. SIWZ oraz na podstawie złożonych wraz z ofertą dokumentów żądanych przez Zamawiającego, wymienionych w pkt. 13 SIWZ, potwierdzających spełnianie tych warunków.</w:t>
      </w: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spacing w:after="0"/>
        <w:jc w:val="both"/>
        <w:rPr>
          <w:sz w:val="22"/>
          <w:szCs w:val="22"/>
        </w:rPr>
      </w:pPr>
      <w:r w:rsidRPr="00A81BD4">
        <w:rPr>
          <w:sz w:val="22"/>
          <w:szCs w:val="22"/>
        </w:rPr>
        <w:t>12.4. Wykonawca w celu potwierdzenia spełnienia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stosunków prawnych.</w:t>
      </w: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spacing w:after="0"/>
        <w:jc w:val="both"/>
        <w:rPr>
          <w:sz w:val="22"/>
          <w:szCs w:val="22"/>
        </w:rPr>
      </w:pPr>
      <w:bookmarkStart w:id="16" w:name="_Toc150744227"/>
      <w:r w:rsidRPr="00A81BD4">
        <w:rPr>
          <w:sz w:val="22"/>
          <w:szCs w:val="22"/>
        </w:rPr>
        <w:t>12.5. Wykonawca, który nie wykaże spełniania warunków udziału w postępowaniu wskazanych przez Zamawiającego powyżej oraz nie wykaże braku podstaw wykluczenia z powodu niespełnienia warunków, o których mowa w art. 24 ust. 1 ustawy, zostanie wykluczony z postępowania.</w:t>
      </w: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spacing w:after="0"/>
        <w:jc w:val="both"/>
        <w:rPr>
          <w:b/>
          <w:sz w:val="22"/>
          <w:szCs w:val="22"/>
          <w:u w:val="single"/>
        </w:rPr>
      </w:pPr>
      <w:r w:rsidRPr="00A81BD4">
        <w:rPr>
          <w:b/>
          <w:sz w:val="22"/>
          <w:szCs w:val="22"/>
          <w:u w:val="single"/>
        </w:rPr>
        <w:t>13.Wykaz oświadczeń i dokumentów, jakie mają dostarczyć Wykonawcy w celu potwierdzenia spełniania warunków udziału w postępowaniu oraz wykazania braku podstaw do wykluczenia.</w:t>
      </w:r>
    </w:p>
    <w:p w:rsidR="006111D6" w:rsidRPr="00A81BD4" w:rsidRDefault="006111D6" w:rsidP="006111D6">
      <w:pPr>
        <w:pStyle w:val="Tekstpodstawowy3"/>
        <w:spacing w:after="0"/>
        <w:jc w:val="both"/>
        <w:rPr>
          <w:b/>
          <w:sz w:val="22"/>
          <w:szCs w:val="22"/>
        </w:rPr>
      </w:pPr>
    </w:p>
    <w:p w:rsidR="006111D6" w:rsidRPr="00A81BD4" w:rsidRDefault="006111D6" w:rsidP="006111D6">
      <w:pPr>
        <w:pStyle w:val="Tekstpodstawowy3"/>
        <w:spacing w:after="0"/>
        <w:jc w:val="both"/>
        <w:rPr>
          <w:sz w:val="22"/>
          <w:szCs w:val="22"/>
        </w:rPr>
      </w:pPr>
      <w:r w:rsidRPr="00A81BD4">
        <w:rPr>
          <w:sz w:val="22"/>
          <w:szCs w:val="22"/>
        </w:rPr>
        <w:lastRenderedPageBreak/>
        <w:t xml:space="preserve">W celu wykazania spełniania przez Wykonawcę warunków udziału w postępowaniu oraz braku podstaw do wykluczenia z powodu niespełnienia warunków, o których mowa w art. 24 ust. 1 ustawy Prawo zamówień publicznych wraz z ofertą (wzór Formularza Oferty stanowi </w:t>
      </w:r>
      <w:r w:rsidRPr="00A81BD4">
        <w:rPr>
          <w:b/>
          <w:sz w:val="22"/>
          <w:szCs w:val="22"/>
        </w:rPr>
        <w:t>Załącznik nr 2 do SIWZ</w:t>
      </w:r>
      <w:r w:rsidRPr="00A81BD4">
        <w:rPr>
          <w:sz w:val="22"/>
          <w:szCs w:val="22"/>
        </w:rPr>
        <w:t>) należy załączyć:</w:t>
      </w:r>
    </w:p>
    <w:p w:rsidR="006111D6" w:rsidRPr="00A81BD4" w:rsidRDefault="006111D6" w:rsidP="006111D6">
      <w:pPr>
        <w:pStyle w:val="Tekstpodstawowy3"/>
        <w:spacing w:after="0"/>
        <w:jc w:val="both"/>
        <w:rPr>
          <w:sz w:val="22"/>
          <w:szCs w:val="22"/>
        </w:rPr>
      </w:pPr>
    </w:p>
    <w:p w:rsidR="006111D6" w:rsidRPr="00A81BD4" w:rsidRDefault="006111D6" w:rsidP="006111D6">
      <w:pPr>
        <w:pStyle w:val="Tekstpodstawowy3"/>
        <w:spacing w:after="0"/>
        <w:jc w:val="both"/>
        <w:rPr>
          <w:rFonts w:eastAsia="Arial Unicode MS"/>
          <w:sz w:val="22"/>
          <w:szCs w:val="22"/>
        </w:rPr>
      </w:pPr>
      <w:bookmarkStart w:id="17" w:name="_Toc78616927"/>
      <w:r w:rsidRPr="00A81BD4">
        <w:rPr>
          <w:sz w:val="22"/>
          <w:szCs w:val="22"/>
        </w:rPr>
        <w:t>1. Aktualne na dzień składania ofert, oś</w:t>
      </w:r>
      <w:r w:rsidRPr="00A81BD4">
        <w:rPr>
          <w:rFonts w:eastAsia="Arial Unicode MS"/>
          <w:sz w:val="22"/>
          <w:szCs w:val="22"/>
        </w:rPr>
        <w:t xml:space="preserve">wiadczenie Wykonawcy stanowiące wstępne potwierdzenie, że Wykonawca nie podlega wykluczeniu oraz spełnia warunki udziału w postępowaniu (wzory oświadczeń stanową </w:t>
      </w:r>
      <w:r w:rsidRPr="00A81BD4">
        <w:rPr>
          <w:rFonts w:eastAsia="Arial Unicode MS"/>
          <w:b/>
          <w:sz w:val="22"/>
          <w:szCs w:val="22"/>
        </w:rPr>
        <w:t xml:space="preserve">Załącznik nr 1 oraz Załącznik nr 2 do wzoru Formularza Oferty). </w:t>
      </w:r>
    </w:p>
    <w:p w:rsidR="006111D6" w:rsidRPr="00A81BD4" w:rsidRDefault="006111D6" w:rsidP="006111D6">
      <w:pPr>
        <w:pStyle w:val="Tekstpodstawowy3"/>
        <w:spacing w:after="0"/>
        <w:jc w:val="both"/>
        <w:rPr>
          <w:rFonts w:eastAsia="Arial Unicode MS"/>
          <w:sz w:val="22"/>
          <w:szCs w:val="22"/>
        </w:rPr>
      </w:pPr>
    </w:p>
    <w:p w:rsidR="006111D6" w:rsidRPr="00A81BD4" w:rsidRDefault="006111D6" w:rsidP="006111D6">
      <w:pPr>
        <w:pStyle w:val="Tekstpodstawowy32"/>
        <w:jc w:val="both"/>
        <w:rPr>
          <w:sz w:val="22"/>
          <w:szCs w:val="22"/>
        </w:rPr>
      </w:pPr>
      <w:r w:rsidRPr="00A81BD4">
        <w:rPr>
          <w:sz w:val="22"/>
          <w:szCs w:val="22"/>
        </w:rPr>
        <w:t xml:space="preserve">2. Oświadczenie Wykonawcy zawierające informację, czy złożona oferta będzie powodowała powstanie obowiązku podatkowego po stronie Zamawiającego, a jeżeli tak, to udzielenie informacji w zakresie określonym w art. 91 ust. 3a ustawy (wzór oświadczenia stanowi </w:t>
      </w:r>
      <w:r w:rsidRPr="00A81BD4">
        <w:rPr>
          <w:b/>
          <w:sz w:val="22"/>
          <w:szCs w:val="22"/>
        </w:rPr>
        <w:t>Załącznik nr 3 do SIWZ</w:t>
      </w:r>
      <w:r w:rsidRPr="00A81BD4">
        <w:rPr>
          <w:sz w:val="22"/>
          <w:szCs w:val="22"/>
        </w:rPr>
        <w:t>).</w:t>
      </w:r>
    </w:p>
    <w:p w:rsidR="006111D6" w:rsidRPr="00A81BD4" w:rsidRDefault="006111D6" w:rsidP="006111D6">
      <w:pPr>
        <w:autoSpaceDE w:val="0"/>
        <w:autoSpaceDN w:val="0"/>
        <w:adjustRightInd w:val="0"/>
        <w:jc w:val="both"/>
        <w:rPr>
          <w:rFonts w:eastAsia="Arial Unicode MS"/>
          <w:sz w:val="22"/>
          <w:szCs w:val="22"/>
        </w:rPr>
      </w:pPr>
      <w:r w:rsidRPr="00A81BD4">
        <w:rPr>
          <w:sz w:val="22"/>
          <w:szCs w:val="22"/>
        </w:rPr>
        <w:t xml:space="preserve">3. </w:t>
      </w:r>
      <w:r w:rsidRPr="00A81BD4">
        <w:rPr>
          <w:rFonts w:eastAsia="Arial Unicode MS"/>
          <w:sz w:val="22"/>
          <w:szCs w:val="22"/>
        </w:rPr>
        <w:t>W przypadku wspólnego ubiegania się o zamówienie przez Wykonawców, oświadczenia,   o których mowa w pkt. 13.1 powyżej składa każdy z Wykonawców wspólnie ubiegających się o zamówienie. Oświadczenia te mają potwierdzać spełnianie warunków udziału w postępowaniu, brak podstaw do wykluczenia w zakresie, w którym każdy z Wykonawców wykazuje spełnianie warunków udziału w postępowaniu, brak podstaw do wykluczenia.</w:t>
      </w:r>
    </w:p>
    <w:p w:rsidR="006111D6" w:rsidRPr="00A81BD4" w:rsidRDefault="006111D6" w:rsidP="006111D6">
      <w:pPr>
        <w:autoSpaceDE w:val="0"/>
        <w:autoSpaceDN w:val="0"/>
        <w:adjustRightInd w:val="0"/>
        <w:jc w:val="both"/>
        <w:rPr>
          <w:rFonts w:eastAsia="Arial Unicode MS"/>
          <w:sz w:val="22"/>
          <w:szCs w:val="22"/>
        </w:rPr>
      </w:pPr>
    </w:p>
    <w:p w:rsidR="006111D6" w:rsidRPr="00A81BD4" w:rsidRDefault="006111D6" w:rsidP="006111D6">
      <w:pPr>
        <w:autoSpaceDE w:val="0"/>
        <w:autoSpaceDN w:val="0"/>
        <w:adjustRightInd w:val="0"/>
        <w:jc w:val="both"/>
        <w:rPr>
          <w:rFonts w:eastAsia="Arial Unicode MS"/>
          <w:sz w:val="22"/>
          <w:szCs w:val="22"/>
        </w:rPr>
      </w:pPr>
      <w:r w:rsidRPr="00A81BD4">
        <w:rPr>
          <w:rFonts w:eastAsia="Arial Unicode MS"/>
          <w:sz w:val="22"/>
          <w:szCs w:val="22"/>
        </w:rPr>
        <w:t>4. Wykonawca, który zamierza powierzyć wykonanie części zamówienia podwykonawcom, w celu wykazania braku istnienia wobec nich podstaw wykluczenia z udziału w postępowaniu, zamieszcza informacje o podwykonawcach w oświadczeniu, o którym mowa w pkt. 13.1 powyżej.</w:t>
      </w:r>
    </w:p>
    <w:p w:rsidR="006111D6" w:rsidRPr="00A81BD4" w:rsidRDefault="006111D6" w:rsidP="006111D6">
      <w:pPr>
        <w:autoSpaceDE w:val="0"/>
        <w:autoSpaceDN w:val="0"/>
        <w:adjustRightInd w:val="0"/>
        <w:jc w:val="both"/>
        <w:rPr>
          <w:sz w:val="22"/>
          <w:szCs w:val="22"/>
        </w:rPr>
      </w:pPr>
    </w:p>
    <w:p w:rsidR="006111D6" w:rsidRPr="00A81BD4" w:rsidRDefault="006111D6" w:rsidP="006111D6">
      <w:pPr>
        <w:pStyle w:val="Tekstpodstawowy3"/>
        <w:jc w:val="both"/>
        <w:rPr>
          <w:rFonts w:eastAsia="Arial Unicode MS"/>
          <w:sz w:val="22"/>
          <w:szCs w:val="22"/>
        </w:rPr>
      </w:pPr>
      <w:r w:rsidRPr="00A81BD4">
        <w:rPr>
          <w:rFonts w:eastAsia="Arial Unicode MS"/>
          <w:sz w:val="22"/>
          <w:szCs w:val="22"/>
        </w:rPr>
        <w:t>5. Wykonawca, który powołuje się na zasoby innych podmiotów, w celu wykazania braku istnienia wobec nich podstaw do wykluczenia oraz spełnienia – w zakresie, w jakim powołuje się na ich zasoby – warunków udziału w postępowaniu zamieszcza informacje o tych podmiotach                                   w oświadczeniu, o którym mowa w pkt. 13.1 powyżej.</w:t>
      </w:r>
    </w:p>
    <w:p w:rsidR="006111D6" w:rsidRPr="00A81BD4" w:rsidRDefault="006111D6" w:rsidP="006111D6">
      <w:pPr>
        <w:autoSpaceDE w:val="0"/>
        <w:autoSpaceDN w:val="0"/>
        <w:adjustRightInd w:val="0"/>
        <w:jc w:val="both"/>
        <w:rPr>
          <w:sz w:val="22"/>
          <w:szCs w:val="22"/>
        </w:rPr>
      </w:pPr>
      <w:r w:rsidRPr="00A81BD4">
        <w:rPr>
          <w:sz w:val="22"/>
          <w:szCs w:val="22"/>
        </w:rPr>
        <w:t>6. Jeżeli Wykonawca nie złoży oświadczeń, o których mowa w pkt. 13.1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czy poprawienia, w terminie przez siebie wskazanym, chyba, że mimo ich złożenia oferta Wykonawcy podlegałaby odrzuceniu albo konieczne byłoby unieważnienie postępowania.</w:t>
      </w:r>
    </w:p>
    <w:p w:rsidR="006111D6" w:rsidRPr="00A81BD4" w:rsidRDefault="006111D6" w:rsidP="006111D6">
      <w:pPr>
        <w:autoSpaceDE w:val="0"/>
        <w:autoSpaceDN w:val="0"/>
        <w:adjustRightInd w:val="0"/>
        <w:jc w:val="both"/>
        <w:rPr>
          <w:sz w:val="22"/>
          <w:szCs w:val="22"/>
        </w:rPr>
      </w:pPr>
    </w:p>
    <w:p w:rsidR="006111D6" w:rsidRPr="00A81BD4" w:rsidRDefault="006111D6" w:rsidP="006111D6">
      <w:pPr>
        <w:autoSpaceDE w:val="0"/>
        <w:autoSpaceDN w:val="0"/>
        <w:adjustRightInd w:val="0"/>
        <w:jc w:val="both"/>
        <w:rPr>
          <w:sz w:val="22"/>
          <w:szCs w:val="22"/>
        </w:rPr>
      </w:pPr>
      <w:r w:rsidRPr="00A81BD4">
        <w:rPr>
          <w:sz w:val="22"/>
          <w:szCs w:val="22"/>
        </w:rPr>
        <w:t>7. Jeżeli Wykonawca będzie polegać na wiedzy i doświadczeniu, potencjale technicznym, osobach zdolnych do wykonania zamówienia lub zdolnościach finansowych innych podmiotów, niezależnie od charakteru prawnego łączących go z nimi stosunków,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6111D6" w:rsidRPr="00A81BD4" w:rsidRDefault="006111D6" w:rsidP="006111D6">
      <w:pPr>
        <w:autoSpaceDE w:val="0"/>
        <w:autoSpaceDN w:val="0"/>
        <w:adjustRightInd w:val="0"/>
        <w:jc w:val="both"/>
        <w:rPr>
          <w:sz w:val="22"/>
          <w:szCs w:val="22"/>
        </w:rPr>
      </w:pPr>
    </w:p>
    <w:p w:rsidR="006111D6" w:rsidRPr="00A81BD4" w:rsidRDefault="006111D6" w:rsidP="006111D6">
      <w:pPr>
        <w:autoSpaceDE w:val="0"/>
        <w:autoSpaceDN w:val="0"/>
        <w:adjustRightInd w:val="0"/>
        <w:jc w:val="both"/>
        <w:rPr>
          <w:sz w:val="22"/>
          <w:szCs w:val="22"/>
        </w:rPr>
      </w:pPr>
      <w:r w:rsidRPr="00A81BD4">
        <w:rPr>
          <w:sz w:val="22"/>
          <w:szCs w:val="22"/>
        </w:rPr>
        <w:t>8. W zakresie nieuregulowanym SIWZ, zastosowanie mają przepisy rozporządzenia Prezesa Rady Ministrów z dnia 26 lipca 2016r., w sprawie rodzajów dokumentów, jakich może żądać Zamawiający od Wykonawcy oraz form, w jakich te dokumenty mogą być składane (Dz. U. z 2016r., poz. 1126).</w:t>
      </w:r>
    </w:p>
    <w:p w:rsidR="006111D6" w:rsidRPr="00A81BD4" w:rsidRDefault="006111D6" w:rsidP="006111D6">
      <w:pPr>
        <w:autoSpaceDE w:val="0"/>
        <w:autoSpaceDN w:val="0"/>
        <w:adjustRightInd w:val="0"/>
        <w:jc w:val="both"/>
        <w:rPr>
          <w:sz w:val="22"/>
          <w:szCs w:val="22"/>
        </w:rPr>
      </w:pPr>
    </w:p>
    <w:p w:rsidR="006111D6" w:rsidRPr="00A81BD4" w:rsidRDefault="006111D6" w:rsidP="006111D6">
      <w:pPr>
        <w:autoSpaceDE w:val="0"/>
        <w:autoSpaceDN w:val="0"/>
        <w:adjustRightInd w:val="0"/>
        <w:jc w:val="both"/>
        <w:rPr>
          <w:sz w:val="22"/>
          <w:szCs w:val="22"/>
        </w:rPr>
      </w:pPr>
    </w:p>
    <w:p w:rsidR="006111D6" w:rsidRPr="00A81BD4" w:rsidRDefault="006111D6" w:rsidP="006111D6">
      <w:pPr>
        <w:autoSpaceDE w:val="0"/>
        <w:autoSpaceDN w:val="0"/>
        <w:adjustRightInd w:val="0"/>
        <w:jc w:val="both"/>
        <w:rPr>
          <w:sz w:val="22"/>
          <w:szCs w:val="22"/>
        </w:rPr>
      </w:pPr>
    </w:p>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14. Oferta wspólna</w:t>
      </w:r>
      <w:bookmarkEnd w:id="17"/>
      <w:r w:rsidRPr="00A81BD4">
        <w:rPr>
          <w:rFonts w:ascii="Times New Roman" w:hAnsi="Times New Roman"/>
          <w:bCs w:val="0"/>
          <w:u w:val="single"/>
        </w:rPr>
        <w:t>.</w:t>
      </w:r>
    </w:p>
    <w:p w:rsidR="006111D6" w:rsidRPr="00A81BD4" w:rsidRDefault="006111D6" w:rsidP="006111D6">
      <w:pPr>
        <w:widowControl w:val="0"/>
        <w:jc w:val="both"/>
        <w:rPr>
          <w:sz w:val="22"/>
          <w:szCs w:val="22"/>
        </w:rPr>
      </w:pPr>
      <w:r w:rsidRPr="00A81BD4">
        <w:rPr>
          <w:sz w:val="22"/>
          <w:szCs w:val="22"/>
        </w:rPr>
        <w:t>1. Zamawiający wymaga, aby Wykonawcy wspólnie ubiegający się o niniejsze zamówienie, których oferta zostanie uznana za najkorzystniejszą</w:t>
      </w:r>
      <w:r w:rsidRPr="00A81BD4">
        <w:rPr>
          <w:noProof/>
          <w:sz w:val="22"/>
          <w:szCs w:val="22"/>
        </w:rPr>
        <w:t xml:space="preserve"> zawarli umowę regulującą współpracę tych Wykonawców i przedłożyli</w:t>
      </w:r>
      <w:r w:rsidRPr="00A81BD4">
        <w:rPr>
          <w:sz w:val="22"/>
          <w:szCs w:val="22"/>
        </w:rPr>
        <w:t xml:space="preserve"> tę umowę Zamawiającemu </w:t>
      </w:r>
      <w:r w:rsidRPr="00A81BD4">
        <w:rPr>
          <w:noProof/>
          <w:sz w:val="22"/>
          <w:szCs w:val="22"/>
        </w:rPr>
        <w:t>nie później niż 3 dni przed zawarciem umowy w sprawie przedmiotowego zamówienia publicznego.</w:t>
      </w:r>
      <w:r w:rsidRPr="00A81BD4">
        <w:rPr>
          <w:sz w:val="22"/>
          <w:szCs w:val="22"/>
        </w:rPr>
        <w:t xml:space="preserve"> </w:t>
      </w:r>
    </w:p>
    <w:p w:rsidR="006111D6" w:rsidRPr="00A81BD4" w:rsidRDefault="006111D6" w:rsidP="006111D6">
      <w:pPr>
        <w:pStyle w:val="Tekstpodstawowy"/>
        <w:rPr>
          <w:rFonts w:ascii="Times New Roman" w:eastAsia="Times New Roman" w:hAnsi="Times New Roman" w:cs="Times New Roman"/>
          <w:lang w:eastAsia="pl-PL"/>
        </w:rPr>
      </w:pPr>
    </w:p>
    <w:p w:rsidR="006111D6" w:rsidRPr="00A81BD4" w:rsidRDefault="006111D6" w:rsidP="006111D6">
      <w:pPr>
        <w:pStyle w:val="Tekstpodstawowy"/>
        <w:rPr>
          <w:rFonts w:ascii="Times New Roman" w:hAnsi="Times New Roman" w:cs="Times New Roman"/>
        </w:rPr>
      </w:pPr>
      <w:r w:rsidRPr="00A81BD4">
        <w:rPr>
          <w:rFonts w:ascii="Times New Roman" w:eastAsia="Times New Roman" w:hAnsi="Times New Roman" w:cs="Times New Roman"/>
          <w:lang w:eastAsia="pl-PL"/>
        </w:rPr>
        <w:lastRenderedPageBreak/>
        <w:t xml:space="preserve">2. </w:t>
      </w:r>
      <w:r w:rsidRPr="00A81BD4">
        <w:rPr>
          <w:rFonts w:ascii="Times New Roman" w:hAnsi="Times New Roman" w:cs="Times New Roman"/>
        </w:rPr>
        <w:t xml:space="preserve">Wykonawcy wspólnie składający ofertę wskażą w formularzu oferty adres korespondencyjny, na który Zamawiający będzie przekazywał korespondencję związaną z przedmiotowym postępowaniem o udzielenie zamówienia publicznego. </w:t>
      </w:r>
      <w:bookmarkStart w:id="18" w:name="_Toc78616928"/>
    </w:p>
    <w:p w:rsidR="006111D6" w:rsidRPr="00A81BD4" w:rsidRDefault="006111D6" w:rsidP="006111D6">
      <w:pPr>
        <w:pStyle w:val="Tekstpodstawowy"/>
        <w:ind w:left="426" w:hanging="426"/>
        <w:rPr>
          <w:rFonts w:ascii="Times New Roman" w:hAnsi="Times New Roman" w:cs="Times New Roman"/>
          <w:b/>
          <w:color w:val="000000"/>
          <w:u w:val="single"/>
        </w:rPr>
      </w:pPr>
    </w:p>
    <w:p w:rsidR="006111D6" w:rsidRPr="00A81BD4" w:rsidRDefault="006111D6" w:rsidP="006111D6">
      <w:pPr>
        <w:pStyle w:val="Tekstpodstawowy"/>
        <w:ind w:left="426" w:hanging="426"/>
        <w:rPr>
          <w:rFonts w:ascii="Times New Roman" w:hAnsi="Times New Roman" w:cs="Times New Roman"/>
          <w:b/>
          <w:color w:val="000000"/>
          <w:u w:val="single"/>
        </w:rPr>
      </w:pPr>
      <w:r w:rsidRPr="00A81BD4">
        <w:rPr>
          <w:rFonts w:ascii="Times New Roman" w:hAnsi="Times New Roman" w:cs="Times New Roman"/>
          <w:b/>
          <w:color w:val="000000"/>
          <w:u w:val="single"/>
        </w:rPr>
        <w:t>15</w:t>
      </w:r>
      <w:hyperlink r:id="rId6" w:anchor="_Toc42045501" w:history="1">
        <w:r w:rsidRPr="00A81BD4">
          <w:rPr>
            <w:rStyle w:val="Hipercze"/>
            <w:rFonts w:ascii="Times New Roman" w:hAnsi="Times New Roman" w:cs="Times New Roman"/>
            <w:b/>
            <w:color w:val="000000"/>
          </w:rPr>
          <w:t>. Wadium przetargowe</w:t>
        </w:r>
        <w:bookmarkEnd w:id="18"/>
      </w:hyperlink>
      <w:r w:rsidRPr="00A81BD4">
        <w:rPr>
          <w:rFonts w:ascii="Times New Roman" w:hAnsi="Times New Roman" w:cs="Times New Roman"/>
          <w:b/>
          <w:color w:val="000000"/>
          <w:u w:val="single"/>
        </w:rPr>
        <w:t>.</w:t>
      </w:r>
    </w:p>
    <w:p w:rsidR="006111D6" w:rsidRPr="00A81BD4" w:rsidRDefault="006111D6" w:rsidP="006111D6">
      <w:pPr>
        <w:pStyle w:val="Nagwek1"/>
        <w:jc w:val="both"/>
        <w:rPr>
          <w:b w:val="0"/>
          <w:spacing w:val="0"/>
          <w:sz w:val="22"/>
          <w:szCs w:val="22"/>
        </w:rPr>
      </w:pPr>
      <w:r>
        <w:rPr>
          <w:b w:val="0"/>
          <w:spacing w:val="0"/>
          <w:sz w:val="22"/>
          <w:szCs w:val="22"/>
        </w:rPr>
        <w:t xml:space="preserve">Zamawiający nie wymaga wadium przetargowego. </w:t>
      </w:r>
    </w:p>
    <w:p w:rsidR="006111D6" w:rsidRPr="00A81BD4" w:rsidRDefault="006111D6" w:rsidP="006111D6"/>
    <w:p w:rsidR="006111D6" w:rsidRPr="00A81BD4" w:rsidRDefault="006111D6" w:rsidP="006111D6"/>
    <w:p w:rsidR="006111D6" w:rsidRPr="00A81BD4" w:rsidRDefault="006111D6" w:rsidP="006111D6"/>
    <w:p w:rsidR="006111D6" w:rsidRPr="00A81BD4" w:rsidRDefault="006111D6" w:rsidP="006111D6"/>
    <w:p w:rsidR="006111D6" w:rsidRPr="00A81BD4" w:rsidRDefault="006111D6" w:rsidP="006111D6"/>
    <w:p w:rsidR="006111D6" w:rsidRPr="00A81BD4" w:rsidRDefault="006111D6" w:rsidP="006111D6">
      <w:pPr>
        <w:pStyle w:val="Nagwek1"/>
        <w:spacing w:line="360" w:lineRule="auto"/>
        <w:rPr>
          <w:bCs w:val="0"/>
          <w:sz w:val="32"/>
          <w:szCs w:val="22"/>
        </w:rPr>
      </w:pPr>
      <w:bookmarkStart w:id="19" w:name="_Toc150744236"/>
      <w:bookmarkEnd w:id="16"/>
      <w:r w:rsidRPr="00A81BD4">
        <w:rPr>
          <w:bCs w:val="0"/>
          <w:sz w:val="32"/>
          <w:szCs w:val="22"/>
        </w:rPr>
        <w:t>Część IV</w:t>
      </w:r>
    </w:p>
    <w:p w:rsidR="006111D6" w:rsidRPr="00A81BD4" w:rsidRDefault="006111D6" w:rsidP="006111D6">
      <w:pPr>
        <w:pStyle w:val="Nagwek1"/>
        <w:spacing w:line="360" w:lineRule="auto"/>
        <w:rPr>
          <w:sz w:val="32"/>
          <w:szCs w:val="22"/>
        </w:rPr>
      </w:pPr>
      <w:bookmarkStart w:id="20" w:name="_Toc78616930"/>
      <w:r w:rsidRPr="00A81BD4">
        <w:rPr>
          <w:bCs w:val="0"/>
          <w:sz w:val="32"/>
          <w:szCs w:val="22"/>
        </w:rPr>
        <w:t>Zasady przygotowania oferty</w:t>
      </w:r>
      <w:bookmarkEnd w:id="20"/>
    </w:p>
    <w:p w:rsidR="006111D6" w:rsidRPr="00A81BD4" w:rsidRDefault="006111D6" w:rsidP="006111D6">
      <w:pPr>
        <w:pStyle w:val="Nagwek2"/>
        <w:spacing w:line="360" w:lineRule="auto"/>
        <w:rPr>
          <w:rFonts w:ascii="Times New Roman" w:hAnsi="Times New Roman"/>
          <w:b w:val="0"/>
          <w:bCs w:val="0"/>
        </w:rPr>
      </w:pPr>
      <w:bookmarkStart w:id="21" w:name="_Toc78616931"/>
    </w:p>
    <w:p w:rsidR="006111D6" w:rsidRPr="00A81BD4" w:rsidRDefault="006111D6" w:rsidP="006111D6">
      <w:pPr>
        <w:pStyle w:val="Nagwek2"/>
        <w:spacing w:line="360" w:lineRule="auto"/>
        <w:rPr>
          <w:rFonts w:ascii="Times New Roman" w:hAnsi="Times New Roman"/>
          <w:bCs w:val="0"/>
          <w:u w:val="single"/>
        </w:rPr>
      </w:pPr>
      <w:r w:rsidRPr="00A81BD4">
        <w:rPr>
          <w:rFonts w:ascii="Times New Roman" w:hAnsi="Times New Roman"/>
          <w:bCs w:val="0"/>
          <w:u w:val="single"/>
        </w:rPr>
        <w:t>16. Oświadczenia lub dokumenty wymagane w postępowaniu.</w:t>
      </w:r>
    </w:p>
    <w:p w:rsidR="006111D6" w:rsidRPr="00A81BD4" w:rsidRDefault="006111D6" w:rsidP="006111D6">
      <w:pPr>
        <w:pStyle w:val="Nagwek2"/>
        <w:rPr>
          <w:rFonts w:ascii="Times New Roman" w:hAnsi="Times New Roman"/>
          <w:b w:val="0"/>
          <w:bCs w:val="0"/>
          <w:u w:val="single"/>
        </w:rPr>
      </w:pPr>
    </w:p>
    <w:p w:rsidR="006111D6" w:rsidRPr="00A81BD4" w:rsidRDefault="006111D6" w:rsidP="006111D6">
      <w:pPr>
        <w:pStyle w:val="Nagwek2"/>
        <w:rPr>
          <w:rFonts w:ascii="Times New Roman" w:hAnsi="Times New Roman"/>
          <w:b w:val="0"/>
          <w:bCs w:val="0"/>
          <w:u w:val="single"/>
        </w:rPr>
      </w:pPr>
      <w:r w:rsidRPr="00A81BD4">
        <w:rPr>
          <w:rFonts w:ascii="Times New Roman" w:hAnsi="Times New Roman"/>
          <w:b w:val="0"/>
          <w:bCs w:val="0"/>
          <w:u w:val="single"/>
        </w:rPr>
        <w:t>1. Oferta powinna składać się z:</w:t>
      </w:r>
    </w:p>
    <w:p w:rsidR="006111D6" w:rsidRPr="00A81BD4" w:rsidRDefault="006111D6" w:rsidP="006111D6"/>
    <w:p w:rsidR="006111D6" w:rsidRPr="00A81BD4" w:rsidRDefault="006111D6" w:rsidP="006111D6">
      <w:pPr>
        <w:pStyle w:val="Nagwek2"/>
        <w:numPr>
          <w:ilvl w:val="0"/>
          <w:numId w:val="3"/>
        </w:numPr>
        <w:tabs>
          <w:tab w:val="clear" w:pos="720"/>
        </w:tabs>
        <w:rPr>
          <w:rFonts w:ascii="Times New Roman" w:hAnsi="Times New Roman"/>
          <w:b w:val="0"/>
          <w:bCs w:val="0"/>
        </w:rPr>
      </w:pPr>
      <w:r w:rsidRPr="00A81BD4">
        <w:rPr>
          <w:rFonts w:ascii="Times New Roman" w:hAnsi="Times New Roman"/>
          <w:b w:val="0"/>
          <w:bCs w:val="0"/>
        </w:rPr>
        <w:t xml:space="preserve">wypełnionego Formularza Ofertowego o treści zgodnej z określoną we wzorze stanowiącym </w:t>
      </w:r>
      <w:r w:rsidRPr="00A81BD4">
        <w:rPr>
          <w:rFonts w:ascii="Times New Roman" w:hAnsi="Times New Roman"/>
          <w:bCs w:val="0"/>
        </w:rPr>
        <w:t>Załącznik nr 2 do SIWZ</w:t>
      </w:r>
      <w:r w:rsidRPr="00A81BD4">
        <w:rPr>
          <w:rFonts w:ascii="Times New Roman" w:hAnsi="Times New Roman"/>
          <w:b w:val="0"/>
          <w:bCs w:val="0"/>
        </w:rPr>
        <w:t>;</w:t>
      </w:r>
    </w:p>
    <w:p w:rsidR="006111D6" w:rsidRPr="00A81BD4" w:rsidRDefault="006111D6" w:rsidP="006111D6">
      <w:pPr>
        <w:jc w:val="both"/>
        <w:rPr>
          <w:sz w:val="22"/>
          <w:szCs w:val="22"/>
        </w:rPr>
      </w:pPr>
    </w:p>
    <w:p w:rsidR="006111D6" w:rsidRPr="008D6AF3" w:rsidRDefault="006111D6" w:rsidP="006111D6">
      <w:pPr>
        <w:numPr>
          <w:ilvl w:val="0"/>
          <w:numId w:val="3"/>
        </w:numPr>
        <w:jc w:val="both"/>
        <w:rPr>
          <w:sz w:val="22"/>
          <w:szCs w:val="22"/>
        </w:rPr>
      </w:pPr>
      <w:r w:rsidRPr="008D6AF3">
        <w:rPr>
          <w:sz w:val="22"/>
          <w:szCs w:val="22"/>
        </w:rPr>
        <w:t xml:space="preserve">oświadczeń i dokumentów, o których mowa w pkt. 13. niniejszej SIWZ lub wymaganych               z mocy obowiązujących przepisów; </w:t>
      </w:r>
    </w:p>
    <w:p w:rsidR="006111D6" w:rsidRPr="008D6AF3" w:rsidRDefault="006111D6" w:rsidP="006111D6">
      <w:pPr>
        <w:pStyle w:val="Akapitzlist"/>
        <w:rPr>
          <w:sz w:val="22"/>
          <w:szCs w:val="22"/>
        </w:rPr>
      </w:pPr>
    </w:p>
    <w:p w:rsidR="006111D6" w:rsidRPr="008D6AF3" w:rsidRDefault="006111D6" w:rsidP="006111D6">
      <w:pPr>
        <w:numPr>
          <w:ilvl w:val="0"/>
          <w:numId w:val="3"/>
        </w:numPr>
        <w:jc w:val="both"/>
        <w:rPr>
          <w:sz w:val="22"/>
          <w:szCs w:val="22"/>
        </w:rPr>
      </w:pPr>
      <w:r w:rsidRPr="008D6AF3">
        <w:rPr>
          <w:sz w:val="22"/>
          <w:szCs w:val="22"/>
        </w:rPr>
        <w:t>informację na temat rozwiązań społecznych jakie będą podejmowane przez Wykonawcę przy realizacji przedmiotowego zamówienia. Przedstawione informacje będą wykorzystane przy ocenie ofert zgodnie z zasadami określonymi w pkt. 26.2. SIWZ,</w:t>
      </w:r>
    </w:p>
    <w:p w:rsidR="006111D6" w:rsidRPr="00A81BD4" w:rsidRDefault="006111D6" w:rsidP="006111D6">
      <w:pPr>
        <w:jc w:val="both"/>
        <w:rPr>
          <w:sz w:val="22"/>
          <w:szCs w:val="22"/>
        </w:rPr>
      </w:pPr>
    </w:p>
    <w:p w:rsidR="006111D6" w:rsidRPr="00A81BD4" w:rsidRDefault="006111D6" w:rsidP="006111D6">
      <w:pPr>
        <w:numPr>
          <w:ilvl w:val="0"/>
          <w:numId w:val="3"/>
        </w:numPr>
        <w:jc w:val="both"/>
        <w:rPr>
          <w:sz w:val="22"/>
          <w:szCs w:val="22"/>
        </w:rPr>
      </w:pPr>
      <w:r w:rsidRPr="00A81BD4">
        <w:rPr>
          <w:sz w:val="22"/>
          <w:szCs w:val="22"/>
        </w:rPr>
        <w:t xml:space="preserve">pełnomocnictwa do złożenia oferty wraz z dokumentami potwierdzającymi umocowanie osób udzielających pełnomocnictwo/składających ofertę (w tym pełnomocnictwo do reprezentowania wszystkich Wykonawców wspólnie ubiegających się o udzielenie zamówienia, zgodnie z art. 23 ust. 2 ustawy </w:t>
      </w:r>
      <w:proofErr w:type="spellStart"/>
      <w:r w:rsidRPr="00A81BD4">
        <w:rPr>
          <w:sz w:val="22"/>
          <w:szCs w:val="22"/>
        </w:rPr>
        <w:t>Pzp</w:t>
      </w:r>
      <w:proofErr w:type="spellEnd"/>
      <w:r w:rsidRPr="00A81BD4">
        <w:rPr>
          <w:sz w:val="22"/>
          <w:szCs w:val="22"/>
        </w:rPr>
        <w:t>), o ile upoważnienie do złożenia oferty nie wynika z innych dokumentów składających się na ofertę;</w:t>
      </w:r>
    </w:p>
    <w:p w:rsidR="006111D6" w:rsidRPr="00A81BD4" w:rsidRDefault="006111D6" w:rsidP="006111D6">
      <w:pPr>
        <w:jc w:val="both"/>
        <w:rPr>
          <w:sz w:val="22"/>
          <w:szCs w:val="22"/>
        </w:rPr>
      </w:pPr>
    </w:p>
    <w:p w:rsidR="006111D6" w:rsidRPr="00A81BD4" w:rsidRDefault="006111D6" w:rsidP="006111D6">
      <w:pPr>
        <w:numPr>
          <w:ilvl w:val="0"/>
          <w:numId w:val="3"/>
        </w:numPr>
        <w:jc w:val="both"/>
        <w:rPr>
          <w:sz w:val="22"/>
          <w:szCs w:val="22"/>
        </w:rPr>
      </w:pPr>
      <w:bookmarkStart w:id="22" w:name="_Ref213221399"/>
      <w:r w:rsidRPr="00A81BD4">
        <w:rPr>
          <w:sz w:val="22"/>
          <w:szCs w:val="22"/>
        </w:rPr>
        <w:t>oświadczeń, o których mowa w pkt. 16.3.6. poniżej – tylko w przypadku, gdy Wykonawca chce zastrzec określone informacje zawarte w ofercie, jako tajemnicę przedsiębiorstwa</w:t>
      </w:r>
      <w:bookmarkEnd w:id="22"/>
      <w:r w:rsidRPr="00A81BD4">
        <w:rPr>
          <w:sz w:val="22"/>
          <w:szCs w:val="22"/>
        </w:rPr>
        <w:t>;</w:t>
      </w:r>
    </w:p>
    <w:p w:rsidR="006111D6" w:rsidRPr="00A81BD4" w:rsidRDefault="006111D6" w:rsidP="006111D6">
      <w:pPr>
        <w:jc w:val="both"/>
        <w:rPr>
          <w:sz w:val="22"/>
          <w:szCs w:val="22"/>
        </w:rPr>
      </w:pPr>
    </w:p>
    <w:p w:rsidR="006111D6" w:rsidRPr="00A81BD4" w:rsidRDefault="006111D6" w:rsidP="006111D6"/>
    <w:p w:rsidR="006111D6" w:rsidRPr="00A81BD4" w:rsidRDefault="006111D6" w:rsidP="006111D6">
      <w:pPr>
        <w:pStyle w:val="Nagwek2"/>
        <w:rPr>
          <w:rFonts w:ascii="Times New Roman" w:hAnsi="Times New Roman"/>
          <w:b w:val="0"/>
          <w:bCs w:val="0"/>
          <w:u w:val="single"/>
        </w:rPr>
      </w:pPr>
      <w:r w:rsidRPr="00A81BD4">
        <w:rPr>
          <w:rFonts w:ascii="Times New Roman" w:hAnsi="Times New Roman"/>
          <w:b w:val="0"/>
          <w:bCs w:val="0"/>
          <w:u w:val="single"/>
        </w:rPr>
        <w:t>2. Wymogi formalne</w:t>
      </w:r>
      <w:bookmarkEnd w:id="21"/>
      <w:r w:rsidRPr="00A81BD4">
        <w:rPr>
          <w:rFonts w:ascii="Times New Roman" w:hAnsi="Times New Roman"/>
          <w:b w:val="0"/>
          <w:bCs w:val="0"/>
          <w:u w:val="single"/>
        </w:rPr>
        <w:t xml:space="preserve"> dotyczące sporządzenia oferty.</w:t>
      </w:r>
    </w:p>
    <w:p w:rsidR="006111D6" w:rsidRPr="00A81BD4" w:rsidRDefault="006111D6" w:rsidP="006111D6"/>
    <w:p w:rsidR="006111D6" w:rsidRPr="00A81BD4" w:rsidRDefault="006111D6" w:rsidP="006111D6">
      <w:pPr>
        <w:jc w:val="both"/>
        <w:rPr>
          <w:b/>
          <w:sz w:val="22"/>
          <w:szCs w:val="22"/>
        </w:rPr>
      </w:pPr>
      <w:r w:rsidRPr="00A81BD4">
        <w:rPr>
          <w:sz w:val="22"/>
          <w:szCs w:val="22"/>
        </w:rPr>
        <w:t xml:space="preserve">1. Oferta musi obejmować całość przedmiotu zamówienia i być sporządzona zgodnie </w:t>
      </w:r>
      <w:r w:rsidRPr="00A81BD4">
        <w:rPr>
          <w:sz w:val="22"/>
          <w:szCs w:val="22"/>
        </w:rPr>
        <w:br/>
        <w:t xml:space="preserve">z niniejszą SIWZ na Formularzu o treści zgodnej z określoną we wzorze stanowiącym </w:t>
      </w:r>
      <w:r w:rsidRPr="00A81BD4">
        <w:rPr>
          <w:b/>
          <w:sz w:val="22"/>
          <w:szCs w:val="22"/>
        </w:rPr>
        <w:t>Załącznik nr 2 do SIWZ.</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Wykonawca ma prawo złożyć tylko jedną ofertę. Złożenie większej liczby ofert lub oferty zawierającej rozwiązania alternatywne lub oferty wariantowej, spowoduje odrzucenie oferty złożonej przez danego Wykonawcę.</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3. Oferta oraz wszelkie dokumenty wymagane w niniejszej specyfikacji muszą spełniać następujące wymogi:</w:t>
      </w:r>
    </w:p>
    <w:p w:rsidR="006111D6" w:rsidRPr="00A81BD4" w:rsidRDefault="006111D6" w:rsidP="006111D6">
      <w:pPr>
        <w:jc w:val="both"/>
        <w:rPr>
          <w:sz w:val="22"/>
          <w:szCs w:val="22"/>
        </w:rPr>
      </w:pPr>
    </w:p>
    <w:p w:rsidR="006111D6" w:rsidRPr="00A81BD4" w:rsidRDefault="006111D6" w:rsidP="006111D6">
      <w:pPr>
        <w:numPr>
          <w:ilvl w:val="0"/>
          <w:numId w:val="4"/>
        </w:numPr>
        <w:jc w:val="both"/>
        <w:rPr>
          <w:sz w:val="22"/>
          <w:szCs w:val="22"/>
        </w:rPr>
      </w:pPr>
      <w:r w:rsidRPr="00A81BD4">
        <w:rPr>
          <w:sz w:val="22"/>
          <w:szCs w:val="22"/>
        </w:rPr>
        <w:lastRenderedPageBreak/>
        <w:t>oferta musi zostać sporządzona w języku polskim z zachowaniem formy pisemnej. Oferta musi być podpisana przez osoby upoważnione do reprezentowania Wykonawcy (Wykonawców wspólnie ubiegających się o udzielenie zamówienia). Oznacza to, iż jeżeli       z dokumentu(ów) określającego(</w:t>
      </w:r>
      <w:proofErr w:type="spellStart"/>
      <w:r w:rsidRPr="00A81BD4">
        <w:rPr>
          <w:sz w:val="22"/>
          <w:szCs w:val="22"/>
        </w:rPr>
        <w:t>ych</w:t>
      </w:r>
      <w:proofErr w:type="spellEnd"/>
      <w:r w:rsidRPr="00A81BD4">
        <w:rPr>
          <w:sz w:val="22"/>
          <w:szCs w:val="22"/>
        </w:rPr>
        <w:t>) status prawny Wykonawcy(ów) lub pełnomocnictwa(pełnomocnictw) wynika, iż do reprezentowania Wykonawcy(ów) upoważnionych jest łącznie kilka osób dokumenty wchodzące w skład oferty muszą być podpisane przez wszystkie te osoby;</w:t>
      </w:r>
    </w:p>
    <w:p w:rsidR="006111D6" w:rsidRPr="00A81BD4" w:rsidRDefault="006111D6" w:rsidP="006111D6">
      <w:pPr>
        <w:ind w:left="720"/>
        <w:jc w:val="both"/>
        <w:rPr>
          <w:sz w:val="22"/>
          <w:szCs w:val="22"/>
        </w:rPr>
      </w:pPr>
    </w:p>
    <w:p w:rsidR="006111D6" w:rsidRPr="00A81BD4" w:rsidRDefault="006111D6" w:rsidP="006111D6">
      <w:pPr>
        <w:numPr>
          <w:ilvl w:val="0"/>
          <w:numId w:val="4"/>
        </w:numPr>
        <w:jc w:val="both"/>
        <w:rPr>
          <w:sz w:val="22"/>
          <w:szCs w:val="22"/>
        </w:rPr>
      </w:pPr>
      <w:r w:rsidRPr="00A81BD4">
        <w:rPr>
          <w:sz w:val="22"/>
          <w:szCs w:val="22"/>
        </w:rPr>
        <w:t>formularz oferty i wszystkie załączane dokumenty sporządzone przez Wykonawcę (również te złożone na załączonych do SIWZ wzorach) muszą być podpisane; za podpisanie uznaje się własnoręczny podpis z pieczątką imienną przez osobę(-y) upoważnioną(-e) do reprezentowania zgodnie z zasadami reprezentacji Wykonawcy określonymi w dokumencie rejestrowym lub innym dokumencie, właściwym dla formy organizacyjnej.  Upoważnienie osoby/osób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do oferty należy dołączyć oryginał lub notarialnie poświadczoną za zgodność z oryginałem kopię stosownego pełnomocnictwa;</w:t>
      </w:r>
    </w:p>
    <w:p w:rsidR="006111D6" w:rsidRPr="00A81BD4" w:rsidRDefault="006111D6" w:rsidP="006111D6">
      <w:pPr>
        <w:ind w:left="360"/>
      </w:pPr>
    </w:p>
    <w:p w:rsidR="006111D6" w:rsidRPr="00A81BD4" w:rsidRDefault="006111D6" w:rsidP="006111D6">
      <w:pPr>
        <w:numPr>
          <w:ilvl w:val="0"/>
          <w:numId w:val="4"/>
        </w:numPr>
        <w:jc w:val="both"/>
        <w:rPr>
          <w:sz w:val="22"/>
          <w:szCs w:val="22"/>
        </w:rPr>
      </w:pPr>
      <w:r w:rsidRPr="00A81BD4">
        <w:rPr>
          <w:sz w:val="22"/>
          <w:szCs w:val="22"/>
        </w:rPr>
        <w:t>w przypadku, gdy Wykonawcę reprezentuje pełnomocnik do oferty musi być załączony oryginał pełnomocnictwa lub kopia potwierdzona notarialnie określająca jego zakres                i podpisana przez osoby uprawnione do reprezentacji Wykonawcy;</w:t>
      </w:r>
    </w:p>
    <w:p w:rsidR="006111D6" w:rsidRPr="00A81BD4" w:rsidRDefault="006111D6" w:rsidP="006111D6">
      <w:pPr>
        <w:jc w:val="both"/>
        <w:rPr>
          <w:sz w:val="22"/>
          <w:szCs w:val="22"/>
        </w:rPr>
      </w:pPr>
    </w:p>
    <w:p w:rsidR="006111D6" w:rsidRPr="00A81BD4" w:rsidRDefault="006111D6" w:rsidP="006111D6">
      <w:pPr>
        <w:numPr>
          <w:ilvl w:val="0"/>
          <w:numId w:val="4"/>
        </w:numPr>
        <w:jc w:val="both"/>
        <w:rPr>
          <w:sz w:val="22"/>
          <w:szCs w:val="22"/>
        </w:rPr>
      </w:pPr>
      <w:r w:rsidRPr="00A81BD4">
        <w:rPr>
          <w:sz w:val="22"/>
        </w:rPr>
        <w:t>pozostałe oświadczenia i dokumenty (inne niż wymienione w pkt. 16.2.3. lit. b) muszą być oryginałami lub kserokopiami poświadczonymi na każdej stronie za zgodność z oryginałem przez właściwą osobę(-y), zgodnie z zasadą określoną w pkt. 16.2.3 lit. b) oraz muszą być one sporządzone w języku polskim, chyba, że Specyfikacja stanowi inaczej;</w:t>
      </w:r>
    </w:p>
    <w:p w:rsidR="006111D6" w:rsidRPr="00A81BD4" w:rsidRDefault="006111D6" w:rsidP="006111D6">
      <w:pPr>
        <w:ind w:left="360"/>
      </w:pPr>
    </w:p>
    <w:p w:rsidR="006111D6" w:rsidRPr="00A81BD4" w:rsidRDefault="006111D6" w:rsidP="006111D6">
      <w:pPr>
        <w:numPr>
          <w:ilvl w:val="0"/>
          <w:numId w:val="4"/>
        </w:numPr>
        <w:jc w:val="both"/>
        <w:rPr>
          <w:sz w:val="22"/>
          <w:szCs w:val="22"/>
        </w:rPr>
      </w:pPr>
      <w:r w:rsidRPr="00A81BD4">
        <w:rPr>
          <w:sz w:val="22"/>
          <w:szCs w:val="22"/>
        </w:rPr>
        <w:t>poprawki lub zmiany (również przy użyciu korektora) w ofercie, muszą być parafowane własnoręcznie przez osobę (-y) podpisującą(-e) ofertę;</w:t>
      </w:r>
    </w:p>
    <w:p w:rsidR="006111D6" w:rsidRPr="00A81BD4" w:rsidRDefault="006111D6" w:rsidP="006111D6">
      <w:pPr>
        <w:ind w:left="360"/>
      </w:pPr>
    </w:p>
    <w:p w:rsidR="006111D6" w:rsidRPr="00A81BD4" w:rsidRDefault="006111D6" w:rsidP="006111D6">
      <w:pPr>
        <w:numPr>
          <w:ilvl w:val="0"/>
          <w:numId w:val="4"/>
        </w:numPr>
        <w:jc w:val="both"/>
        <w:rPr>
          <w:sz w:val="22"/>
          <w:szCs w:val="22"/>
        </w:rPr>
      </w:pPr>
      <w:r w:rsidRPr="00A81BD4">
        <w:rPr>
          <w:sz w:val="22"/>
          <w:szCs w:val="22"/>
        </w:rPr>
        <w:t>określone w pkt. 16.1 SIWZ dokumenty składające się na ofertę muszą być sporządzone wg wzorów i wymogów SIWZ;</w:t>
      </w:r>
    </w:p>
    <w:p w:rsidR="006111D6" w:rsidRPr="00A81BD4" w:rsidRDefault="006111D6" w:rsidP="006111D6">
      <w:pPr>
        <w:ind w:left="360"/>
      </w:pPr>
    </w:p>
    <w:p w:rsidR="006111D6" w:rsidRPr="00A81BD4" w:rsidRDefault="006111D6" w:rsidP="006111D6">
      <w:pPr>
        <w:numPr>
          <w:ilvl w:val="0"/>
          <w:numId w:val="4"/>
        </w:numPr>
        <w:jc w:val="both"/>
        <w:rPr>
          <w:sz w:val="22"/>
          <w:szCs w:val="22"/>
        </w:rPr>
      </w:pPr>
      <w:r w:rsidRPr="00A81BD4">
        <w:rPr>
          <w:sz w:val="22"/>
          <w:szCs w:val="22"/>
        </w:rPr>
        <w:t>dokumenty sporządzone w języku obcym, muszą być składane wraz z ich tłumaczeniem na język polski, poświadczonym przez Wykonawcę;</w:t>
      </w:r>
    </w:p>
    <w:p w:rsidR="006111D6" w:rsidRPr="00A81BD4" w:rsidRDefault="006111D6" w:rsidP="006111D6">
      <w:pPr>
        <w:jc w:val="both"/>
        <w:rPr>
          <w:sz w:val="22"/>
          <w:szCs w:val="22"/>
        </w:rPr>
      </w:pPr>
    </w:p>
    <w:p w:rsidR="006111D6" w:rsidRPr="00A81BD4" w:rsidRDefault="006111D6" w:rsidP="006111D6">
      <w:pPr>
        <w:numPr>
          <w:ilvl w:val="0"/>
          <w:numId w:val="4"/>
        </w:numPr>
        <w:jc w:val="both"/>
        <w:rPr>
          <w:sz w:val="22"/>
          <w:szCs w:val="22"/>
        </w:rPr>
      </w:pPr>
      <w:r w:rsidRPr="00A81BD4">
        <w:rPr>
          <w:sz w:val="22"/>
          <w:szCs w:val="22"/>
        </w:rPr>
        <w:t>zaleca się, aby dokumenty składające się na ofertę były złożone w kolejności wskazanej        w pkt. 16.1. SIWZ;</w:t>
      </w:r>
    </w:p>
    <w:p w:rsidR="006111D6" w:rsidRPr="00A81BD4" w:rsidRDefault="006111D6" w:rsidP="006111D6">
      <w:pPr>
        <w:ind w:left="360"/>
      </w:pPr>
    </w:p>
    <w:p w:rsidR="006111D6" w:rsidRPr="00A81BD4" w:rsidRDefault="006111D6" w:rsidP="006111D6">
      <w:pPr>
        <w:numPr>
          <w:ilvl w:val="0"/>
          <w:numId w:val="4"/>
        </w:numPr>
        <w:jc w:val="both"/>
        <w:rPr>
          <w:sz w:val="22"/>
          <w:szCs w:val="22"/>
        </w:rPr>
      </w:pPr>
      <w:r w:rsidRPr="00A81BD4">
        <w:rPr>
          <w:sz w:val="22"/>
          <w:szCs w:val="22"/>
        </w:rPr>
        <w:t>zaleca się, aby dokumenty składające się na ofertę były ponumerowane, oraz połączone ze sobą w sposób trwały.</w:t>
      </w:r>
    </w:p>
    <w:p w:rsidR="006111D6" w:rsidRPr="00A81BD4" w:rsidRDefault="006111D6" w:rsidP="006111D6">
      <w:pPr>
        <w:pStyle w:val="Akapitzlist"/>
      </w:pPr>
    </w:p>
    <w:p w:rsidR="006111D6" w:rsidRPr="00A81BD4" w:rsidRDefault="006111D6" w:rsidP="006111D6">
      <w:pPr>
        <w:jc w:val="both"/>
        <w:rPr>
          <w:sz w:val="22"/>
          <w:szCs w:val="22"/>
        </w:rPr>
      </w:pPr>
    </w:p>
    <w:p w:rsidR="006111D6" w:rsidRPr="00A81BD4" w:rsidRDefault="006111D6" w:rsidP="006111D6">
      <w:pPr>
        <w:jc w:val="both"/>
        <w:rPr>
          <w:sz w:val="22"/>
          <w:szCs w:val="22"/>
        </w:rPr>
      </w:pPr>
    </w:p>
    <w:p w:rsidR="006111D6" w:rsidRPr="00A81BD4" w:rsidRDefault="006111D6" w:rsidP="006111D6">
      <w:pPr>
        <w:jc w:val="both"/>
        <w:rPr>
          <w:sz w:val="22"/>
          <w:szCs w:val="22"/>
        </w:rPr>
      </w:pPr>
    </w:p>
    <w:p w:rsidR="006111D6" w:rsidRPr="00A81BD4" w:rsidRDefault="006111D6" w:rsidP="006111D6">
      <w:pPr>
        <w:rPr>
          <w:b/>
          <w:sz w:val="20"/>
          <w:szCs w:val="22"/>
        </w:rPr>
      </w:pPr>
      <w:r w:rsidRPr="00A81BD4">
        <w:rPr>
          <w:b/>
          <w:sz w:val="20"/>
          <w:szCs w:val="22"/>
        </w:rPr>
        <w:t xml:space="preserve">3. </w:t>
      </w:r>
      <w:r w:rsidRPr="00A81BD4">
        <w:rPr>
          <w:sz w:val="22"/>
          <w:szCs w:val="22"/>
          <w:u w:val="single"/>
        </w:rPr>
        <w:t>Dokumenty potwierdzające złożone oświadczenia.</w:t>
      </w:r>
    </w:p>
    <w:p w:rsidR="006111D6" w:rsidRPr="00A81BD4" w:rsidRDefault="006111D6" w:rsidP="006111D6">
      <w:pPr>
        <w:rPr>
          <w:sz w:val="22"/>
          <w:szCs w:val="22"/>
          <w:u w:val="single"/>
        </w:rPr>
      </w:pPr>
    </w:p>
    <w:p w:rsidR="006111D6" w:rsidRPr="00A81BD4" w:rsidRDefault="006111D6" w:rsidP="006111D6">
      <w:pPr>
        <w:ind w:left="360"/>
        <w:jc w:val="both"/>
        <w:rPr>
          <w:sz w:val="22"/>
          <w:szCs w:val="22"/>
        </w:rPr>
      </w:pPr>
      <w:r w:rsidRPr="00A81BD4">
        <w:rPr>
          <w:sz w:val="22"/>
          <w:szCs w:val="22"/>
        </w:rPr>
        <w:t xml:space="preserve">1. </w:t>
      </w:r>
      <w:r w:rsidRPr="00A81BD4">
        <w:rPr>
          <w:bCs/>
          <w:iCs/>
          <w:sz w:val="22"/>
          <w:szCs w:val="22"/>
        </w:rPr>
        <w:t xml:space="preserve">Zgodnie z art. 26 ust. 2 ustawy Prawo zamówień publicznych, </w:t>
      </w:r>
      <w:r w:rsidRPr="00A81BD4">
        <w:rPr>
          <w:sz w:val="22"/>
          <w:szCs w:val="22"/>
        </w:rPr>
        <w:t>Zamawiający przed udzieleniem zamówienia, wezwie Wykonawcę, którego oferta została najwyżej oceniona, do złożenia                   w wyznaczonym</w:t>
      </w:r>
      <w:r w:rsidRPr="00A81BD4">
        <w:rPr>
          <w:b/>
          <w:sz w:val="22"/>
          <w:szCs w:val="22"/>
        </w:rPr>
        <w:t xml:space="preserve">, </w:t>
      </w:r>
      <w:r w:rsidRPr="00A81BD4">
        <w:rPr>
          <w:sz w:val="22"/>
          <w:szCs w:val="22"/>
        </w:rPr>
        <w:t xml:space="preserve">nie krótszym niż </w:t>
      </w:r>
      <w:r w:rsidRPr="00A81BD4">
        <w:rPr>
          <w:b/>
          <w:sz w:val="22"/>
          <w:szCs w:val="22"/>
        </w:rPr>
        <w:t>5 dni</w:t>
      </w:r>
      <w:r w:rsidRPr="00A81BD4">
        <w:rPr>
          <w:sz w:val="22"/>
          <w:szCs w:val="22"/>
        </w:rPr>
        <w:t>, terminie aktualnych na dzień złożenia ofert następujących oświadczeń lub dokumentów:</w:t>
      </w:r>
    </w:p>
    <w:p w:rsidR="006111D6" w:rsidRPr="00A81BD4" w:rsidRDefault="006111D6" w:rsidP="006111D6">
      <w:pPr>
        <w:spacing w:after="40"/>
        <w:jc w:val="both"/>
        <w:rPr>
          <w:sz w:val="22"/>
          <w:szCs w:val="22"/>
          <w:highlight w:val="yellow"/>
        </w:rPr>
      </w:pPr>
    </w:p>
    <w:p w:rsidR="006111D6" w:rsidRPr="00A81BD4" w:rsidRDefault="006111D6" w:rsidP="006111D6">
      <w:pPr>
        <w:numPr>
          <w:ilvl w:val="0"/>
          <w:numId w:val="5"/>
        </w:numPr>
        <w:spacing w:after="40"/>
        <w:jc w:val="both"/>
        <w:rPr>
          <w:sz w:val="22"/>
          <w:szCs w:val="22"/>
        </w:rPr>
      </w:pPr>
      <w:r w:rsidRPr="00A81BD4">
        <w:rPr>
          <w:sz w:val="22"/>
          <w:szCs w:val="22"/>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 Dokument powinien być wystawiony nie wcześniej niż 6 miesięcy przed upływem terminu składania ofert. Dokument ten ma być złożony dla Wykonawcy, Wykonawców wspólnie ubiegających się o udzielenie zamówienia, podwykonawców i innych podmiotów na zdolnościach, których lub ich sytuacji polega Wykonawca.</w:t>
      </w:r>
    </w:p>
    <w:p w:rsidR="006111D6" w:rsidRPr="00A81BD4" w:rsidRDefault="006111D6" w:rsidP="006111D6">
      <w:pPr>
        <w:spacing w:after="40"/>
        <w:ind w:left="720"/>
        <w:jc w:val="both"/>
        <w:rPr>
          <w:sz w:val="22"/>
          <w:szCs w:val="22"/>
        </w:rPr>
      </w:pPr>
    </w:p>
    <w:p w:rsidR="006111D6" w:rsidRPr="00A81BD4" w:rsidRDefault="006111D6" w:rsidP="006111D6">
      <w:pPr>
        <w:spacing w:after="40"/>
        <w:ind w:left="708"/>
        <w:jc w:val="both"/>
        <w:rPr>
          <w:b/>
          <w:sz w:val="22"/>
          <w:szCs w:val="22"/>
        </w:rPr>
      </w:pPr>
      <w:r w:rsidRPr="00A81BD4">
        <w:rPr>
          <w:b/>
          <w:sz w:val="22"/>
          <w:szCs w:val="22"/>
        </w:rPr>
        <w:t>UWAGA: W przypadku wskazania przez Wykonawcę w składanej ofercie dostępności dokumentu, o którym mowa w pkt. 16.3.1a, w formie elektronicznej pod określonymi adresami internetowymi ogólnodostępnych i bezpłatnych baz danych, Zamawiający pobiera samodzielnie z tych baz danych wskazany przez Wykonawcę dokument.</w:t>
      </w:r>
    </w:p>
    <w:p w:rsidR="006111D6" w:rsidRPr="00A81BD4" w:rsidRDefault="006111D6" w:rsidP="006111D6">
      <w:pPr>
        <w:spacing w:after="40"/>
        <w:jc w:val="both"/>
        <w:rPr>
          <w:b/>
          <w:sz w:val="22"/>
          <w:szCs w:val="22"/>
        </w:rPr>
      </w:pPr>
    </w:p>
    <w:p w:rsidR="006111D6" w:rsidRPr="00A81BD4" w:rsidRDefault="006111D6" w:rsidP="006111D6">
      <w:pPr>
        <w:pStyle w:val="Akapitzlist"/>
        <w:suppressAutoHyphens/>
        <w:spacing w:after="40"/>
        <w:ind w:left="720"/>
        <w:jc w:val="both"/>
        <w:rPr>
          <w:sz w:val="22"/>
        </w:rPr>
      </w:pPr>
    </w:p>
    <w:p w:rsidR="006111D6" w:rsidRPr="00A81BD4" w:rsidRDefault="006111D6" w:rsidP="006111D6">
      <w:pPr>
        <w:pStyle w:val="Akapitzlist"/>
        <w:numPr>
          <w:ilvl w:val="0"/>
          <w:numId w:val="5"/>
        </w:numPr>
        <w:suppressAutoHyphens/>
        <w:spacing w:after="40"/>
        <w:jc w:val="both"/>
        <w:rPr>
          <w:sz w:val="22"/>
        </w:rPr>
      </w:pPr>
      <w:r w:rsidRPr="00A81BD4">
        <w:rPr>
          <w:sz w:val="22"/>
          <w:szCs w:val="22"/>
        </w:rPr>
        <w:t xml:space="preserve">wykazu </w:t>
      </w:r>
      <w:r>
        <w:rPr>
          <w:sz w:val="22"/>
          <w:szCs w:val="22"/>
        </w:rPr>
        <w:t>usług</w:t>
      </w:r>
      <w:r w:rsidRPr="00A81BD4">
        <w:rPr>
          <w:sz w:val="22"/>
          <w:szCs w:val="22"/>
        </w:rPr>
        <w:t xml:space="preserve">, o których mowa w pkt. 12.1.1.2.c. wykonanych nie wcześniej niż w okresie ostatnich </w:t>
      </w:r>
      <w:r>
        <w:rPr>
          <w:sz w:val="22"/>
          <w:szCs w:val="22"/>
        </w:rPr>
        <w:t>3</w:t>
      </w:r>
      <w:r w:rsidRPr="00A81BD4">
        <w:rPr>
          <w:sz w:val="22"/>
          <w:szCs w:val="22"/>
        </w:rPr>
        <w:t xml:space="preserve"> lat przed upływem terminu składania ofert, a jeżeli okres prowadzenia działalności jest krótszy - w tym okresie, wraz z podaniem ich rodzaju, wartości, daty, miejsca wykonania i podmiotów, na rzecz których roboty te zostały wykonane, </w:t>
      </w:r>
      <w:r>
        <w:rPr>
          <w:sz w:val="22"/>
          <w:szCs w:val="22"/>
        </w:rPr>
        <w:t xml:space="preserve"> </w:t>
      </w:r>
      <w:r w:rsidRPr="00A81BD4">
        <w:rPr>
          <w:sz w:val="22"/>
          <w:szCs w:val="22"/>
        </w:rPr>
        <w:t xml:space="preserve">z załączeniem dowodów określających czy te </w:t>
      </w:r>
      <w:r>
        <w:rPr>
          <w:sz w:val="22"/>
          <w:szCs w:val="22"/>
        </w:rPr>
        <w:t xml:space="preserve">usługi </w:t>
      </w:r>
      <w:r w:rsidRPr="00A81BD4">
        <w:rPr>
          <w:sz w:val="22"/>
          <w:szCs w:val="22"/>
        </w:rPr>
        <w:t xml:space="preserve">zostały wykonane należycie, przy czym dowodami, o których mowa, są referencje bądź inne dokumenty wystawione przez podmiot, na rzecz którego </w:t>
      </w:r>
      <w:r>
        <w:rPr>
          <w:sz w:val="22"/>
          <w:szCs w:val="22"/>
        </w:rPr>
        <w:t xml:space="preserve">usługi </w:t>
      </w:r>
      <w:r w:rsidRPr="00A81BD4">
        <w:rPr>
          <w:sz w:val="22"/>
          <w:szCs w:val="22"/>
        </w:rPr>
        <w:t>były wykonywane, a jeżeli z uzasadnionej przyczyny o obiektywnym charakterze Wykonawca nie jest w stanie uzyskać tych dokumentów - inne dokumenty</w:t>
      </w:r>
      <w:r w:rsidRPr="00A81BD4">
        <w:rPr>
          <w:rFonts w:eastAsia="Arial Unicode MS"/>
          <w:sz w:val="22"/>
        </w:rPr>
        <w:t xml:space="preserve"> (wzór wykazu stanowi </w:t>
      </w:r>
      <w:r w:rsidRPr="00A81BD4">
        <w:rPr>
          <w:rFonts w:eastAsia="Arial Unicode MS"/>
          <w:b/>
          <w:sz w:val="22"/>
        </w:rPr>
        <w:t>Załącznik nr 4 do SIWZ</w:t>
      </w:r>
      <w:r w:rsidRPr="00A81BD4">
        <w:rPr>
          <w:rFonts w:eastAsia="Arial Unicode MS"/>
          <w:sz w:val="22"/>
        </w:rPr>
        <w:t>).</w:t>
      </w:r>
    </w:p>
    <w:p w:rsidR="006111D6" w:rsidRPr="00A81BD4" w:rsidRDefault="006111D6" w:rsidP="006111D6">
      <w:pPr>
        <w:pStyle w:val="Akapitzlist"/>
        <w:suppressAutoHyphens/>
        <w:spacing w:after="40"/>
        <w:ind w:left="720"/>
        <w:jc w:val="both"/>
        <w:rPr>
          <w:sz w:val="22"/>
        </w:rPr>
      </w:pPr>
    </w:p>
    <w:p w:rsidR="006111D6" w:rsidRPr="00A81BD4" w:rsidRDefault="006111D6" w:rsidP="006111D6">
      <w:pPr>
        <w:spacing w:after="120"/>
        <w:ind w:left="360"/>
        <w:jc w:val="both"/>
        <w:rPr>
          <w:sz w:val="22"/>
          <w:szCs w:val="22"/>
        </w:rPr>
      </w:pPr>
      <w:r w:rsidRPr="00A81BD4">
        <w:rPr>
          <w:sz w:val="22"/>
          <w:szCs w:val="22"/>
        </w:rPr>
        <w:t xml:space="preserve">2. </w:t>
      </w:r>
      <w:r w:rsidRPr="00A81BD4">
        <w:rPr>
          <w:rFonts w:eastAsia="Arial Unicode MS"/>
          <w:sz w:val="22"/>
          <w:szCs w:val="22"/>
        </w:rPr>
        <w:t xml:space="preserve">Wykonawca w terminie 3 dni od dnia zamieszczenia na stronie internetowej informacji,  o której mowa w art. 86 ust. 3 ustawy PZP, przekaże Zamawiającemu </w:t>
      </w:r>
      <w:r w:rsidRPr="00A81BD4">
        <w:rPr>
          <w:sz w:val="22"/>
          <w:szCs w:val="22"/>
        </w:rPr>
        <w:t xml:space="preserve">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stanowi </w:t>
      </w:r>
      <w:r w:rsidRPr="00A81BD4">
        <w:rPr>
          <w:b/>
          <w:sz w:val="22"/>
          <w:szCs w:val="22"/>
        </w:rPr>
        <w:t>Załącznik nr 5 do SIWZ</w:t>
      </w:r>
      <w:r w:rsidRPr="00A81BD4">
        <w:rPr>
          <w:sz w:val="22"/>
          <w:szCs w:val="22"/>
        </w:rPr>
        <w:t>).</w:t>
      </w:r>
    </w:p>
    <w:p w:rsidR="006111D6" w:rsidRPr="00A81BD4" w:rsidRDefault="006111D6" w:rsidP="006111D6">
      <w:pPr>
        <w:spacing w:after="120"/>
        <w:ind w:left="360"/>
        <w:jc w:val="both"/>
        <w:rPr>
          <w:sz w:val="22"/>
          <w:szCs w:val="22"/>
          <w:lang w:eastAsia="ar-SA"/>
        </w:rPr>
      </w:pPr>
      <w:r w:rsidRPr="00A81BD4">
        <w:rPr>
          <w:sz w:val="22"/>
          <w:szCs w:val="22"/>
        </w:rPr>
        <w:t xml:space="preserve">3. </w:t>
      </w:r>
      <w:r w:rsidRPr="00A81BD4">
        <w:rPr>
          <w:sz w:val="22"/>
          <w:szCs w:val="22"/>
          <w:lang w:eastAsia="ar-SA"/>
        </w:rPr>
        <w:t xml:space="preserve">Każdy z uczestników oferty wspólnej indywidualnie przekazuje Zamawiającemu oświadczenie      o przynależności lub braku przynależności do tej samej grupy kapitałowej, o której mowa w art. 24  ust. 1 pkt. 23 ustawy PZP (wzór oświadczenia stanowi </w:t>
      </w:r>
      <w:r w:rsidRPr="00A81BD4">
        <w:rPr>
          <w:b/>
          <w:sz w:val="22"/>
          <w:szCs w:val="22"/>
          <w:lang w:eastAsia="ar-SA"/>
        </w:rPr>
        <w:t>Załącznik nr 5 do SIWZ</w:t>
      </w:r>
      <w:r w:rsidRPr="00A81BD4">
        <w:rPr>
          <w:sz w:val="22"/>
          <w:szCs w:val="22"/>
          <w:lang w:eastAsia="ar-SA"/>
        </w:rPr>
        <w:t xml:space="preserve">). </w:t>
      </w:r>
    </w:p>
    <w:p w:rsidR="006111D6" w:rsidRDefault="006111D6" w:rsidP="006111D6">
      <w:pPr>
        <w:spacing w:after="120"/>
        <w:ind w:left="360"/>
        <w:jc w:val="both"/>
        <w:rPr>
          <w:rFonts w:eastAsia="Arial Unicode MS"/>
          <w:sz w:val="22"/>
          <w:szCs w:val="22"/>
        </w:rPr>
      </w:pPr>
      <w:r w:rsidRPr="00A81BD4">
        <w:rPr>
          <w:sz w:val="22"/>
          <w:szCs w:val="22"/>
          <w:lang w:eastAsia="ar-SA"/>
        </w:rPr>
        <w:t xml:space="preserve">4. </w:t>
      </w:r>
      <w:r w:rsidRPr="00A81BD4">
        <w:rPr>
          <w:rFonts w:eastAsia="Arial Unicode MS"/>
          <w:sz w:val="22"/>
          <w:szCs w:val="22"/>
        </w:rPr>
        <w:t>Jeżeli Wykonawca, wykazując spełnianie warunków, o których mowa w pkt. 12.1. SIWZ polega na zasobach innych podwykonawców, a podmioty te będą brały udział w realizacji części zamówienia, Zamawiający żąda od Wykonawców przedstawienia w odniesieniu do tych podmiotów dokumentów wymienionych poniżej:</w:t>
      </w:r>
    </w:p>
    <w:p w:rsidR="006111D6" w:rsidRPr="00A81BD4" w:rsidRDefault="006111D6" w:rsidP="006111D6">
      <w:pPr>
        <w:spacing w:after="120"/>
        <w:ind w:left="360"/>
        <w:jc w:val="both"/>
        <w:rPr>
          <w:sz w:val="22"/>
          <w:szCs w:val="22"/>
          <w:lang w:eastAsia="ar-SA"/>
        </w:rPr>
      </w:pP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informacji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zaświadczenia właściwego naczelnika urzędu skarbowego potwierdzającego, że podwykonawca nie zalega z opłacaniem podatków, wystawionego nie wcześniej niż 3 miesiące przed upływem terminu składania ofert lub innego dokumentu potwierdzającego,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lastRenderedPageBreak/>
        <w:t>zaświadczenia właściwej terenowej jednostki organizacyjnej Zakładu Ubezpieczeń Społecznych lub Kasy Rolniczego Ubezpieczenia Społecznego albo innego dokumentu potwierdzającego, że podwykonawca nie zalega z opłacaniem składek na ubezpieczenia społeczne lub zdrowotne, wystawionego nie wcześniej niż 3 miesiące przed upływem terminu składania ofert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oświadczenia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oświadczenia podwykonawcy o braku orzeczenia wobec niego tytułem środka zapobiegawczego zakazu ubiegania się o zamówienia publiczne;</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oświadczenia podwykonawcy o braku wydania prawomocnego wyroku sądu skazującego za wykroczenie na karę ograniczenia wolności lub grzyw</w:t>
      </w:r>
      <w:r>
        <w:rPr>
          <w:sz w:val="22"/>
          <w:szCs w:val="22"/>
        </w:rPr>
        <w:t>ny w zakresie określonym przez Z</w:t>
      </w:r>
      <w:r w:rsidRPr="00A81BD4">
        <w:rPr>
          <w:sz w:val="22"/>
          <w:szCs w:val="22"/>
        </w:rPr>
        <w:t>amawiającego na podstawie art. 24 ust. 5 pkt. 5 i 6 ustawy;</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oświadczenia podwykonawcy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 xml:space="preserve">oświadczenia podwykonawcy o niezaleganiu z opłacaniem podatków i opłat lokalnych, o których mowa w ustawie z dnia 12 stycznia 1991 r. o podatkach                i opłatach lokalnych (Dz. U. z 2016 r. poz. 716); </w:t>
      </w:r>
    </w:p>
    <w:p w:rsidR="006111D6" w:rsidRPr="00A81BD4" w:rsidRDefault="006111D6" w:rsidP="006111D6">
      <w:pPr>
        <w:pStyle w:val="Akapitzlist"/>
        <w:numPr>
          <w:ilvl w:val="1"/>
          <w:numId w:val="6"/>
        </w:numPr>
        <w:suppressAutoHyphens/>
        <w:autoSpaceDE w:val="0"/>
        <w:autoSpaceDN w:val="0"/>
        <w:adjustRightInd w:val="0"/>
        <w:spacing w:after="200"/>
        <w:jc w:val="both"/>
        <w:rPr>
          <w:rFonts w:eastAsia="Arial Unicode MS"/>
          <w:sz w:val="22"/>
          <w:szCs w:val="22"/>
        </w:rPr>
      </w:pPr>
      <w:r w:rsidRPr="00A81BD4">
        <w:rPr>
          <w:sz w:val="22"/>
          <w:szCs w:val="22"/>
        </w:rPr>
        <w:t>oświadczenia podwykonawcy o przynależności albo braku przynależności do tej samej grupy kapitałowej; w przypadku przynależności do tej samej grupy kapitałowej podwykonawca może złożyć wraz z oświadczeniem dokumenty bądź informacje potwierdzające, że powiązania z innym podwykonawcą nie prowadzą do zakłócenia konkurencji w postępowaniu.</w:t>
      </w:r>
    </w:p>
    <w:p w:rsidR="006111D6" w:rsidRPr="00A81BD4" w:rsidRDefault="006111D6" w:rsidP="006111D6">
      <w:pPr>
        <w:spacing w:after="120"/>
        <w:ind w:left="360"/>
        <w:jc w:val="both"/>
        <w:rPr>
          <w:sz w:val="22"/>
          <w:szCs w:val="22"/>
        </w:rPr>
      </w:pPr>
      <w:r w:rsidRPr="00A81BD4">
        <w:rPr>
          <w:sz w:val="22"/>
          <w:szCs w:val="22"/>
          <w:lang w:eastAsia="ar-SA"/>
        </w:rPr>
        <w:t xml:space="preserve">5. </w:t>
      </w:r>
      <w:r w:rsidRPr="00A81BD4">
        <w:rPr>
          <w:sz w:val="22"/>
          <w:szCs w:val="22"/>
        </w:rPr>
        <w:t>We wszystkich przypadkach, gdzie jest mowa o pieczątkach, Zamawiający dopuszcza złożenie czytelnego zapisu o treści pieczęci, np.: nazwa firmy, siedziba lub czytelny podpis w przypadku pieczęci imiennej.</w:t>
      </w:r>
    </w:p>
    <w:p w:rsidR="006111D6" w:rsidRPr="00A81BD4" w:rsidRDefault="006111D6" w:rsidP="006111D6">
      <w:pPr>
        <w:spacing w:after="120"/>
        <w:ind w:left="360"/>
        <w:jc w:val="both"/>
        <w:rPr>
          <w:sz w:val="22"/>
          <w:szCs w:val="22"/>
        </w:rPr>
      </w:pPr>
      <w:r w:rsidRPr="00A81BD4">
        <w:rPr>
          <w:sz w:val="22"/>
          <w:szCs w:val="22"/>
        </w:rPr>
        <w:t xml:space="preserve">6. Oferty są jawne od chwili ich otwarcia, z wyjątkiem informacji stanowiących tajemnicę przedsiębiorstwa w rozumieniu art. 11 ust. 4 ustawy z dnia 16 kwietnia 1993 r. o zwalczaniu nieuczciwej konkurencji (Dz. U. Nr 47, poz. 211 z </w:t>
      </w:r>
      <w:proofErr w:type="spellStart"/>
      <w:r w:rsidRPr="00A81BD4">
        <w:rPr>
          <w:sz w:val="22"/>
          <w:szCs w:val="22"/>
        </w:rPr>
        <w:t>późn</w:t>
      </w:r>
      <w:proofErr w:type="spellEnd"/>
      <w:r w:rsidRPr="00A81BD4">
        <w:rPr>
          <w:sz w:val="22"/>
          <w:szCs w:val="22"/>
        </w:rPr>
        <w:t xml:space="preserve">. zm.), jeżeli Wykonawca, nie później niż w terminie składania ofert, zastrzegł w odniesieniu do tych informacji, iż nie mogą być one udostępniane.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gdy Wykonawca chce zastrzec informacje zawarte w ofercie, jako tajemnicę przedsiębiorstwa, do </w:t>
      </w:r>
      <w:r w:rsidRPr="00A81BD4">
        <w:rPr>
          <w:sz w:val="22"/>
          <w:szCs w:val="22"/>
        </w:rPr>
        <w:lastRenderedPageBreak/>
        <w:t xml:space="preserve">oferty powinien załączyć stosowne oświadczenie, a ww. informacje winny być umieszczone </w:t>
      </w:r>
      <w:r>
        <w:rPr>
          <w:sz w:val="22"/>
          <w:szCs w:val="22"/>
        </w:rPr>
        <w:t xml:space="preserve">       </w:t>
      </w:r>
      <w:r w:rsidRPr="00A81BD4">
        <w:rPr>
          <w:sz w:val="22"/>
          <w:szCs w:val="22"/>
        </w:rPr>
        <w:t>w osobnym wewnętrznym opakowaniu, oznaczonym, jako tajemnica przedsiębiorstwa, trwale ze sobą połączone i ponumerowane z zachowaniem ciągłości stron oferty.</w:t>
      </w:r>
    </w:p>
    <w:p w:rsidR="006111D6" w:rsidRPr="00A81BD4" w:rsidRDefault="006111D6" w:rsidP="006111D6">
      <w:pPr>
        <w:jc w:val="both"/>
        <w:rPr>
          <w:b/>
          <w:sz w:val="22"/>
          <w:szCs w:val="22"/>
          <w:u w:val="single"/>
        </w:rPr>
      </w:pPr>
      <w:bookmarkStart w:id="23" w:name="_Toc78616932"/>
    </w:p>
    <w:p w:rsidR="006111D6" w:rsidRPr="00A81BD4" w:rsidRDefault="006111D6" w:rsidP="006111D6">
      <w:pPr>
        <w:jc w:val="both"/>
        <w:rPr>
          <w:b/>
          <w:sz w:val="22"/>
          <w:szCs w:val="22"/>
          <w:u w:val="single"/>
        </w:rPr>
      </w:pPr>
    </w:p>
    <w:p w:rsidR="006111D6" w:rsidRPr="00A81BD4" w:rsidRDefault="006111D6" w:rsidP="006111D6">
      <w:pPr>
        <w:jc w:val="both"/>
        <w:rPr>
          <w:b/>
          <w:sz w:val="22"/>
          <w:szCs w:val="22"/>
          <w:u w:val="single"/>
        </w:rPr>
      </w:pPr>
    </w:p>
    <w:p w:rsidR="006111D6" w:rsidRPr="00A81BD4" w:rsidRDefault="006111D6" w:rsidP="006111D6">
      <w:pPr>
        <w:jc w:val="both"/>
        <w:rPr>
          <w:b/>
          <w:bCs/>
          <w:sz w:val="22"/>
          <w:szCs w:val="22"/>
          <w:u w:val="single"/>
        </w:rPr>
      </w:pPr>
      <w:r w:rsidRPr="00A81BD4">
        <w:rPr>
          <w:b/>
          <w:sz w:val="22"/>
          <w:szCs w:val="22"/>
          <w:u w:val="single"/>
        </w:rPr>
        <w:t xml:space="preserve">17. Dotyczy </w:t>
      </w:r>
      <w:r w:rsidRPr="00A81BD4">
        <w:rPr>
          <w:b/>
          <w:bCs/>
          <w:sz w:val="22"/>
          <w:szCs w:val="22"/>
          <w:u w:val="single"/>
        </w:rPr>
        <w:t>Wykonawców mających siedzibę lub miejsce zamieszkania poza terytorium Rzeczypospolitej Polskiej.</w:t>
      </w:r>
    </w:p>
    <w:p w:rsidR="006111D6" w:rsidRPr="00A81BD4" w:rsidRDefault="006111D6" w:rsidP="006111D6">
      <w:pPr>
        <w:jc w:val="both"/>
        <w:rPr>
          <w:b/>
          <w:bCs/>
          <w:sz w:val="22"/>
          <w:szCs w:val="22"/>
          <w:highlight w:val="yellow"/>
        </w:rPr>
      </w:pPr>
    </w:p>
    <w:p w:rsidR="006111D6" w:rsidRPr="00A81BD4" w:rsidRDefault="006111D6" w:rsidP="006111D6">
      <w:pPr>
        <w:jc w:val="both"/>
      </w:pPr>
      <w:r w:rsidRPr="00A81BD4">
        <w:rPr>
          <w:bCs/>
          <w:sz w:val="22"/>
          <w:szCs w:val="22"/>
        </w:rPr>
        <w:t xml:space="preserve">1. Jeżeli Wykonawca ma siedzibę lub miejsce zamieszkania poza terytorium Rzeczypospolitej Polskiej, zamiast dokumentów, o których mowa w pkt. </w:t>
      </w:r>
      <w:r w:rsidRPr="00A81BD4">
        <w:rPr>
          <w:iCs/>
          <w:sz w:val="22"/>
          <w:szCs w:val="22"/>
        </w:rPr>
        <w:t xml:space="preserve">16.3.1a. niniejszej </w:t>
      </w:r>
      <w:r w:rsidRPr="00A81BD4">
        <w:rPr>
          <w:bCs/>
          <w:sz w:val="22"/>
          <w:szCs w:val="22"/>
        </w:rPr>
        <w:t xml:space="preserve">specyfikacji -  składa dokument lub dokumenty wystawione w kraju, w którym ma siedzibę lub miejsce zamieszkania, potwierdzające, że nie otwarto jego likwidacji ani nie ogłoszono upadłości. </w:t>
      </w:r>
      <w:r w:rsidRPr="00A81BD4">
        <w:rPr>
          <w:sz w:val="22"/>
          <w:szCs w:val="22"/>
        </w:rPr>
        <w:t>Dokumenty, powinny być wystawione nie wcześniej niż 6 miesięcy przed upływem terminu składania ofert.</w:t>
      </w:r>
    </w:p>
    <w:p w:rsidR="006111D6" w:rsidRPr="00A81BD4" w:rsidRDefault="006111D6" w:rsidP="006111D6">
      <w:pPr>
        <w:jc w:val="both"/>
        <w:rPr>
          <w:b/>
          <w:sz w:val="22"/>
          <w:szCs w:val="22"/>
          <w:highlight w:val="yellow"/>
        </w:rPr>
      </w:pPr>
    </w:p>
    <w:p w:rsidR="006111D6" w:rsidRPr="00A81BD4" w:rsidRDefault="006111D6" w:rsidP="006111D6">
      <w:pPr>
        <w:jc w:val="both"/>
        <w:rPr>
          <w:sz w:val="22"/>
          <w:szCs w:val="22"/>
        </w:rPr>
      </w:pPr>
      <w:r w:rsidRPr="00A81BD4">
        <w:rPr>
          <w:sz w:val="22"/>
          <w:szCs w:val="22"/>
        </w:rPr>
        <w:t xml:space="preserve">2. Jeżeli w miejscu zamieszkania osoby lub w kraju, w którym Wykonawca ma siedzibę lub miejsce zamieszkania, nie wydaje się dokumentów, o których mowa w pkt. </w:t>
      </w:r>
      <w:r w:rsidRPr="00A81BD4">
        <w:rPr>
          <w:iCs/>
          <w:sz w:val="22"/>
          <w:szCs w:val="22"/>
        </w:rPr>
        <w:t>16.3.1a</w:t>
      </w:r>
      <w:r w:rsidRPr="00A81BD4">
        <w:rPr>
          <w:sz w:val="22"/>
          <w:szCs w:val="22"/>
        </w:rPr>
        <w:t xml:space="preserve">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Zapisy pkt. 16.3.1.a odnoszące się do wymaganych terminów ważności poszczególnych dokumentów stosuje się odpowiednio. </w:t>
      </w:r>
    </w:p>
    <w:p w:rsidR="006111D6" w:rsidRPr="00A81BD4" w:rsidRDefault="006111D6" w:rsidP="006111D6">
      <w:pPr>
        <w:jc w:val="both"/>
        <w:rPr>
          <w:sz w:val="22"/>
          <w:szCs w:val="22"/>
          <w:highlight w:val="yellow"/>
        </w:rPr>
      </w:pPr>
    </w:p>
    <w:p w:rsidR="006111D6" w:rsidRPr="00A81BD4" w:rsidRDefault="006111D6" w:rsidP="006111D6">
      <w:pPr>
        <w:jc w:val="both"/>
        <w:rPr>
          <w:bCs/>
          <w:sz w:val="22"/>
          <w:szCs w:val="22"/>
        </w:rPr>
      </w:pPr>
      <w:r w:rsidRPr="00A81BD4">
        <w:rPr>
          <w:sz w:val="22"/>
          <w:szCs w:val="22"/>
        </w:rPr>
        <w:t xml:space="preserve">3.W przypadku Wykonawców mających siedzibę </w:t>
      </w:r>
      <w:r w:rsidRPr="00A81BD4">
        <w:rPr>
          <w:bCs/>
          <w:sz w:val="22"/>
          <w:szCs w:val="22"/>
        </w:rPr>
        <w:t>lub miejsce zamieszkania poza terytorium Rzeczypospolitej Polskiej wszystkie wykazywane przez nich w załącznikach do oferty                           i dokumentach wartości i kwoty w EURO będą przeliczane przez Zamawiającego w/g średniego kursu NBP na dzień upublicznienia postępowania.</w:t>
      </w:r>
    </w:p>
    <w:p w:rsidR="006111D6" w:rsidRPr="00A81BD4" w:rsidRDefault="006111D6" w:rsidP="006111D6">
      <w:pPr>
        <w:jc w:val="both"/>
        <w:rPr>
          <w:bCs/>
          <w:sz w:val="22"/>
          <w:szCs w:val="22"/>
        </w:rPr>
      </w:pPr>
    </w:p>
    <w:p w:rsidR="006111D6" w:rsidRPr="00A81BD4" w:rsidRDefault="006111D6" w:rsidP="006111D6">
      <w:pPr>
        <w:jc w:val="both"/>
        <w:rPr>
          <w:b/>
          <w:sz w:val="22"/>
          <w:szCs w:val="22"/>
        </w:rPr>
      </w:pPr>
    </w:p>
    <w:p w:rsidR="006111D6" w:rsidRPr="00A81BD4" w:rsidRDefault="006111D6" w:rsidP="006111D6">
      <w:pPr>
        <w:pStyle w:val="Nagwek2"/>
        <w:spacing w:line="360" w:lineRule="auto"/>
        <w:rPr>
          <w:rFonts w:ascii="Times New Roman" w:hAnsi="Times New Roman"/>
          <w:bCs w:val="0"/>
          <w:u w:val="single"/>
        </w:rPr>
      </w:pPr>
      <w:r w:rsidRPr="00A81BD4">
        <w:rPr>
          <w:rFonts w:ascii="Times New Roman" w:hAnsi="Times New Roman"/>
          <w:bCs w:val="0"/>
          <w:u w:val="single"/>
        </w:rPr>
        <w:t>18. Opakowanie oferty</w:t>
      </w:r>
      <w:bookmarkEnd w:id="23"/>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 xml:space="preserve">1. Ofertę należy złożyć w trwale zamkniętym opakowaniu, uniemożliwiającym bezśladowe otwarcie i zapoznanie się z treścią oferty przed upływem terminu składania ofert. </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Opakowanie musi zostać oznakowane, jako "OFERTA" oraz opatrzone nazwą przedmiotu zamówienia oraz pieczęcią firmową Wykonawcy i z jego adresem. W przypadku oferty wspólnej należy na opakowaniu wymienić z nazwy z określeniem siedziby - wszystkie podmioty składające ofertę wspólną z zaznaczeniem lidera.</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3. Opakowanie (koperta) musi zostać zaadresowane na adres:</w:t>
      </w:r>
    </w:p>
    <w:p w:rsidR="006111D6" w:rsidRPr="00A81BD4" w:rsidRDefault="006111D6" w:rsidP="006111D6">
      <w:pPr>
        <w:ind w:left="540" w:hanging="540"/>
        <w:jc w:val="center"/>
        <w:rPr>
          <w:b/>
          <w:bCs/>
          <w:sz w:val="22"/>
          <w:szCs w:val="22"/>
        </w:rPr>
      </w:pPr>
    </w:p>
    <w:p w:rsidR="006111D6" w:rsidRPr="008D6AF3" w:rsidRDefault="006111D6" w:rsidP="006111D6">
      <w:pPr>
        <w:ind w:left="540" w:hanging="540"/>
        <w:jc w:val="center"/>
        <w:rPr>
          <w:b/>
          <w:bCs/>
          <w:sz w:val="22"/>
          <w:szCs w:val="22"/>
        </w:rPr>
      </w:pPr>
      <w:r w:rsidRPr="008D6AF3">
        <w:rPr>
          <w:b/>
          <w:bCs/>
          <w:sz w:val="22"/>
          <w:szCs w:val="22"/>
        </w:rPr>
        <w:t xml:space="preserve">Sinfonietta Cracovia </w:t>
      </w:r>
    </w:p>
    <w:p w:rsidR="006111D6" w:rsidRPr="00A81BD4" w:rsidRDefault="006111D6" w:rsidP="006111D6">
      <w:pPr>
        <w:ind w:left="540" w:hanging="540"/>
        <w:jc w:val="center"/>
        <w:rPr>
          <w:b/>
          <w:bCs/>
          <w:sz w:val="22"/>
          <w:szCs w:val="22"/>
        </w:rPr>
      </w:pPr>
      <w:r w:rsidRPr="008D6AF3">
        <w:rPr>
          <w:b/>
          <w:bCs/>
          <w:sz w:val="22"/>
          <w:szCs w:val="22"/>
        </w:rPr>
        <w:t>ul. Papiernicza 2, 31-221 Kraków</w:t>
      </w:r>
    </w:p>
    <w:p w:rsidR="006111D6" w:rsidRPr="00A81BD4" w:rsidRDefault="006111D6" w:rsidP="006111D6">
      <w:pPr>
        <w:jc w:val="center"/>
        <w:rPr>
          <w:b/>
          <w:bCs/>
          <w:sz w:val="20"/>
          <w:szCs w:val="22"/>
        </w:rPr>
      </w:pPr>
      <w:r w:rsidRPr="00A81BD4">
        <w:rPr>
          <w:b/>
          <w:bCs/>
          <w:sz w:val="20"/>
          <w:szCs w:val="22"/>
        </w:rPr>
        <w:t xml:space="preserve">OFERTA NA </w:t>
      </w:r>
    </w:p>
    <w:p w:rsidR="006111D6" w:rsidRDefault="006111D6" w:rsidP="006111D6">
      <w:pPr>
        <w:pStyle w:val="Nagwek2"/>
        <w:jc w:val="center"/>
        <w:rPr>
          <w:rFonts w:ascii="Times New Roman" w:hAnsi="Times New Roman"/>
          <w:sz w:val="20"/>
          <w:szCs w:val="24"/>
          <w:u w:val="single"/>
        </w:rPr>
      </w:pPr>
      <w:bookmarkStart w:id="24" w:name="_Toc78616933"/>
      <w:r>
        <w:rPr>
          <w:rFonts w:ascii="Times New Roman" w:hAnsi="Times New Roman"/>
          <w:sz w:val="20"/>
          <w:szCs w:val="24"/>
          <w:u w:val="single"/>
        </w:rPr>
        <w:t>Sukcesywne ś</w:t>
      </w:r>
      <w:r w:rsidRPr="00A613CC">
        <w:rPr>
          <w:rFonts w:ascii="Times New Roman" w:hAnsi="Times New Roman"/>
          <w:sz w:val="20"/>
          <w:szCs w:val="24"/>
          <w:u w:val="single"/>
        </w:rPr>
        <w:t xml:space="preserve">wiadczenie usług polegających na rezerwacji, wystawianiu, </w:t>
      </w:r>
    </w:p>
    <w:p w:rsidR="006111D6" w:rsidRPr="00A81BD4" w:rsidRDefault="006111D6" w:rsidP="006111D6">
      <w:pPr>
        <w:pStyle w:val="Nagwek2"/>
        <w:jc w:val="center"/>
        <w:rPr>
          <w:rFonts w:ascii="Times New Roman" w:hAnsi="Times New Roman"/>
          <w:bCs w:val="0"/>
          <w:u w:val="single"/>
        </w:rPr>
      </w:pPr>
      <w:r w:rsidRPr="00A613CC">
        <w:rPr>
          <w:rFonts w:ascii="Times New Roman" w:hAnsi="Times New Roman"/>
          <w:sz w:val="20"/>
          <w:szCs w:val="24"/>
          <w:u w:val="single"/>
        </w:rPr>
        <w:t>oraz sprzedaży biletów lotniczych</w:t>
      </w:r>
    </w:p>
    <w:p w:rsidR="006111D6" w:rsidRPr="00A81BD4" w:rsidRDefault="006111D6" w:rsidP="006111D6">
      <w:pPr>
        <w:pStyle w:val="Nagwek2"/>
        <w:rPr>
          <w:rFonts w:ascii="Times New Roman" w:hAnsi="Times New Roman"/>
          <w:bCs w:val="0"/>
          <w:u w:val="single"/>
        </w:rPr>
      </w:pPr>
    </w:p>
    <w:p w:rsidR="006111D6" w:rsidRPr="00A81BD4" w:rsidRDefault="006111D6" w:rsidP="006111D6">
      <w:pPr>
        <w:pStyle w:val="Nagwek2"/>
        <w:rPr>
          <w:rFonts w:ascii="Times New Roman" w:hAnsi="Times New Roman"/>
          <w:bCs w:val="0"/>
          <w:u w:val="single"/>
        </w:rPr>
      </w:pPr>
    </w:p>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19. Koszt przygotowania oferty</w:t>
      </w:r>
      <w:bookmarkEnd w:id="24"/>
      <w:r w:rsidRPr="00A81BD4">
        <w:rPr>
          <w:rFonts w:ascii="Times New Roman" w:hAnsi="Times New Roman"/>
          <w:bCs w:val="0"/>
          <w:u w:val="single"/>
        </w:rPr>
        <w:t xml:space="preserve">. </w:t>
      </w:r>
    </w:p>
    <w:p w:rsidR="006111D6" w:rsidRPr="00A81BD4" w:rsidRDefault="006111D6" w:rsidP="006111D6">
      <w:pPr>
        <w:pStyle w:val="Tekstpodstawowy2"/>
        <w:rPr>
          <w:sz w:val="22"/>
          <w:szCs w:val="22"/>
        </w:rPr>
      </w:pPr>
      <w:r w:rsidRPr="00A81BD4">
        <w:rPr>
          <w:sz w:val="22"/>
          <w:szCs w:val="22"/>
        </w:rPr>
        <w:t>Wykonawcy ponoszą wszelkie koszty związane z przygotowaniem i złożeniem oferty.</w:t>
      </w:r>
    </w:p>
    <w:p w:rsidR="006111D6" w:rsidRPr="00A81BD4" w:rsidRDefault="006111D6" w:rsidP="006111D6">
      <w:pPr>
        <w:pStyle w:val="Tekstpodstawowy2"/>
        <w:spacing w:line="360" w:lineRule="auto"/>
        <w:rPr>
          <w:sz w:val="22"/>
          <w:szCs w:val="22"/>
        </w:rPr>
      </w:pPr>
    </w:p>
    <w:p w:rsidR="006111D6" w:rsidRPr="00A81BD4" w:rsidRDefault="006111D6" w:rsidP="006111D6">
      <w:pPr>
        <w:pStyle w:val="Nagwek2"/>
        <w:rPr>
          <w:rFonts w:ascii="Times New Roman" w:hAnsi="Times New Roman"/>
          <w:bCs w:val="0"/>
          <w:color w:val="000000"/>
          <w:u w:val="single"/>
        </w:rPr>
      </w:pPr>
      <w:bookmarkStart w:id="25" w:name="_Toc78616934"/>
      <w:r w:rsidRPr="00A81BD4">
        <w:rPr>
          <w:rFonts w:ascii="Times New Roman" w:hAnsi="Times New Roman"/>
          <w:bCs w:val="0"/>
          <w:color w:val="000000"/>
          <w:u w:val="single"/>
        </w:rPr>
        <w:t>20</w:t>
      </w:r>
      <w:hyperlink r:id="rId7" w:anchor="_Toc42045501" w:history="1">
        <w:r w:rsidRPr="00A81BD4">
          <w:rPr>
            <w:rStyle w:val="Hipercze"/>
            <w:rFonts w:ascii="Times New Roman" w:hAnsi="Times New Roman"/>
            <w:bCs w:val="0"/>
            <w:color w:val="000000"/>
          </w:rPr>
          <w:t>. Sposób udzielania wyjaśnień dotyczących specyfikacji</w:t>
        </w:r>
        <w:bookmarkEnd w:id="25"/>
      </w:hyperlink>
      <w:r w:rsidRPr="00A81BD4">
        <w:rPr>
          <w:rFonts w:ascii="Times New Roman" w:hAnsi="Times New Roman"/>
          <w:color w:val="000000"/>
          <w:u w:val="single"/>
        </w:rPr>
        <w:t>.</w:t>
      </w:r>
    </w:p>
    <w:p w:rsidR="006111D6" w:rsidRPr="00A81BD4" w:rsidRDefault="006111D6" w:rsidP="006111D6">
      <w:pPr>
        <w:pStyle w:val="ust"/>
        <w:spacing w:before="0" w:after="0"/>
        <w:ind w:left="0" w:firstLine="0"/>
        <w:rPr>
          <w:sz w:val="22"/>
          <w:szCs w:val="22"/>
        </w:rPr>
      </w:pPr>
      <w:r w:rsidRPr="00A81BD4">
        <w:rPr>
          <w:sz w:val="22"/>
          <w:szCs w:val="22"/>
        </w:rPr>
        <w:t xml:space="preserve">1. Wykonawca może zwrócić się do Zamawiającego o wyjaśnienie treści SIWZ. Zamawiający jest zobowiązany udzielić wyjaśnień, o ile wniosek w sprawie wyjaśnień SIWZ wpłynął do </w:t>
      </w:r>
      <w:r w:rsidRPr="00A81BD4">
        <w:rPr>
          <w:sz w:val="22"/>
          <w:szCs w:val="22"/>
        </w:rPr>
        <w:lastRenderedPageBreak/>
        <w:t>Zamawiającego nie później niż do końca dnia, w którym upływa połowa wyznaczonego terminu składania ofert. W przypadku złożenia przez Wykonawcę wniosku po upływie powyższego terminu, Zamawiający może udzielić wyjaśnień albo pozostawić wniosek bez rozpoznania.</w:t>
      </w:r>
    </w:p>
    <w:p w:rsidR="006111D6" w:rsidRPr="00A81BD4" w:rsidRDefault="006111D6" w:rsidP="006111D6">
      <w:pPr>
        <w:pStyle w:val="ust"/>
        <w:spacing w:before="0" w:after="0"/>
        <w:ind w:left="0" w:firstLine="0"/>
        <w:rPr>
          <w:sz w:val="22"/>
          <w:szCs w:val="22"/>
        </w:rPr>
      </w:pPr>
    </w:p>
    <w:p w:rsidR="006111D6" w:rsidRPr="00A81BD4" w:rsidRDefault="006111D6" w:rsidP="006111D6">
      <w:pPr>
        <w:pStyle w:val="ust"/>
        <w:spacing w:before="0" w:after="0"/>
        <w:ind w:left="0" w:firstLine="0"/>
        <w:rPr>
          <w:sz w:val="22"/>
          <w:szCs w:val="22"/>
        </w:rPr>
      </w:pPr>
      <w:r w:rsidRPr="00A81BD4">
        <w:rPr>
          <w:sz w:val="22"/>
          <w:szCs w:val="22"/>
        </w:rPr>
        <w:t>2. Zamawiający udzieli wyjaśnień niezwłocznie, jednak nie później niż na 2 dni przed upływem terminu składania ofert.</w:t>
      </w:r>
    </w:p>
    <w:p w:rsidR="006111D6" w:rsidRPr="00A81BD4" w:rsidRDefault="006111D6" w:rsidP="006111D6">
      <w:pPr>
        <w:pStyle w:val="ust"/>
        <w:spacing w:before="0" w:after="0"/>
        <w:ind w:left="0" w:firstLine="0"/>
        <w:rPr>
          <w:sz w:val="22"/>
          <w:szCs w:val="22"/>
        </w:rPr>
      </w:pPr>
    </w:p>
    <w:p w:rsidR="006111D6" w:rsidRPr="00A81BD4" w:rsidRDefault="006111D6" w:rsidP="006111D6">
      <w:pPr>
        <w:pStyle w:val="ust"/>
        <w:spacing w:before="0" w:after="0"/>
        <w:ind w:left="0" w:firstLine="0"/>
        <w:rPr>
          <w:sz w:val="22"/>
          <w:szCs w:val="22"/>
        </w:rPr>
      </w:pPr>
      <w:r w:rsidRPr="00A81BD4">
        <w:rPr>
          <w:sz w:val="22"/>
          <w:szCs w:val="22"/>
        </w:rPr>
        <w:t>3. Zasady przekazywania wniosków o wyjaśnienie treści SIWZ zawarto w pkt. 5.</w:t>
      </w:r>
    </w:p>
    <w:p w:rsidR="006111D6" w:rsidRPr="00A81BD4" w:rsidRDefault="006111D6" w:rsidP="006111D6">
      <w:pPr>
        <w:pStyle w:val="ust"/>
        <w:spacing w:before="0" w:after="0" w:line="360" w:lineRule="auto"/>
        <w:ind w:firstLine="0"/>
        <w:rPr>
          <w:sz w:val="22"/>
          <w:szCs w:val="22"/>
        </w:rPr>
      </w:pPr>
    </w:p>
    <w:p w:rsidR="006111D6" w:rsidRPr="00A81BD4" w:rsidRDefault="006111D6" w:rsidP="006111D6">
      <w:pPr>
        <w:pStyle w:val="Nagwek2"/>
        <w:rPr>
          <w:rFonts w:ascii="Times New Roman" w:hAnsi="Times New Roman"/>
          <w:bCs w:val="0"/>
          <w:color w:val="000000"/>
          <w:u w:val="single"/>
        </w:rPr>
      </w:pPr>
      <w:bookmarkStart w:id="26" w:name="_Toc78616935"/>
      <w:r w:rsidRPr="00A81BD4">
        <w:rPr>
          <w:rFonts w:ascii="Times New Roman" w:hAnsi="Times New Roman"/>
          <w:bCs w:val="0"/>
          <w:color w:val="000000"/>
          <w:u w:val="single"/>
        </w:rPr>
        <w:t>21</w:t>
      </w:r>
      <w:hyperlink r:id="rId8" w:anchor="_Toc42045501" w:history="1">
        <w:r w:rsidRPr="00A81BD4">
          <w:rPr>
            <w:rStyle w:val="Hipercze"/>
            <w:rFonts w:ascii="Times New Roman" w:hAnsi="Times New Roman"/>
            <w:bCs w:val="0"/>
            <w:color w:val="000000"/>
          </w:rPr>
          <w:t xml:space="preserve">. </w:t>
        </w:r>
      </w:hyperlink>
      <w:r w:rsidRPr="00A81BD4">
        <w:rPr>
          <w:rFonts w:ascii="Times New Roman" w:hAnsi="Times New Roman"/>
          <w:bCs w:val="0"/>
          <w:color w:val="000000"/>
          <w:u w:val="single"/>
        </w:rPr>
        <w:t>Modyfikacje treści specyfikacji</w:t>
      </w:r>
      <w:bookmarkEnd w:id="26"/>
      <w:r w:rsidRPr="00A81BD4">
        <w:rPr>
          <w:rFonts w:ascii="Times New Roman" w:hAnsi="Times New Roman"/>
          <w:bCs w:val="0"/>
          <w:color w:val="000000"/>
          <w:u w:val="single"/>
        </w:rPr>
        <w:t>.</w:t>
      </w:r>
    </w:p>
    <w:p w:rsidR="006111D6" w:rsidRPr="00A81BD4" w:rsidRDefault="006111D6" w:rsidP="006111D6">
      <w:pPr>
        <w:pStyle w:val="ust"/>
        <w:spacing w:before="0" w:after="0"/>
        <w:ind w:left="0" w:firstLine="0"/>
        <w:rPr>
          <w:sz w:val="22"/>
          <w:szCs w:val="22"/>
        </w:rPr>
      </w:pPr>
      <w:r w:rsidRPr="00A81BD4">
        <w:rPr>
          <w:sz w:val="22"/>
          <w:szCs w:val="22"/>
        </w:rPr>
        <w:t xml:space="preserve">1. W szczególnie uzasadnionych przypadkach Zamawiający może w każdym czasie, przed upływem terminu do składania ofert, zmodyfikować treść specyfikacji istotnych warunków zamówienia. Dokonaną w ten sposób modyfikację przekaże niezwłocznie wszystkim Wykonawcom, którym przekazano specyfikację istotnych warunków zamówienia. </w:t>
      </w:r>
    </w:p>
    <w:p w:rsidR="006111D6" w:rsidRPr="00A81BD4" w:rsidRDefault="006111D6" w:rsidP="006111D6">
      <w:pPr>
        <w:pStyle w:val="ust"/>
        <w:spacing w:before="0" w:after="0"/>
        <w:ind w:left="0" w:firstLine="0"/>
        <w:rPr>
          <w:sz w:val="22"/>
          <w:szCs w:val="22"/>
        </w:rPr>
      </w:pPr>
    </w:p>
    <w:p w:rsidR="006111D6" w:rsidRPr="00A81BD4" w:rsidRDefault="006111D6" w:rsidP="006111D6">
      <w:pPr>
        <w:pStyle w:val="ust"/>
        <w:spacing w:before="0" w:after="0"/>
        <w:ind w:left="0" w:firstLine="0"/>
        <w:rPr>
          <w:sz w:val="22"/>
          <w:szCs w:val="22"/>
        </w:rPr>
      </w:pPr>
      <w:r w:rsidRPr="00A81BD4">
        <w:rPr>
          <w:sz w:val="22"/>
          <w:szCs w:val="22"/>
        </w:rPr>
        <w:t xml:space="preserve">2. Jeżeli w wyniku zmiany treści SIWZ będzie niezbędny dodatkowy czas na wprowadzenie zmian w ofertach, Zamawiający przedłuży termin składania ofert informując o tym wykonawców, którym przekazano SIWZ. </w:t>
      </w:r>
    </w:p>
    <w:p w:rsidR="006111D6" w:rsidRPr="00A81BD4" w:rsidRDefault="006111D6" w:rsidP="006111D6">
      <w:pPr>
        <w:pStyle w:val="ust"/>
        <w:spacing w:before="0" w:after="0" w:line="360" w:lineRule="auto"/>
        <w:ind w:firstLine="0"/>
        <w:rPr>
          <w:sz w:val="22"/>
          <w:szCs w:val="22"/>
        </w:rPr>
      </w:pPr>
    </w:p>
    <w:p w:rsidR="006111D6" w:rsidRPr="00A81BD4" w:rsidRDefault="006111D6" w:rsidP="006111D6">
      <w:pPr>
        <w:pStyle w:val="Nagwek2"/>
        <w:rPr>
          <w:rFonts w:ascii="Times New Roman" w:hAnsi="Times New Roman"/>
          <w:color w:val="000000"/>
          <w:u w:val="single"/>
        </w:rPr>
      </w:pPr>
      <w:bookmarkStart w:id="27" w:name="_Toc78616936"/>
      <w:r w:rsidRPr="00A81BD4">
        <w:rPr>
          <w:rFonts w:ascii="Times New Roman" w:hAnsi="Times New Roman"/>
          <w:bCs w:val="0"/>
          <w:color w:val="000000"/>
          <w:u w:val="single"/>
        </w:rPr>
        <w:t>22</w:t>
      </w:r>
      <w:hyperlink r:id="rId9" w:anchor="_Toc42045501" w:history="1">
        <w:r w:rsidRPr="00A81BD4">
          <w:rPr>
            <w:rStyle w:val="Hipercze"/>
            <w:rFonts w:ascii="Times New Roman" w:hAnsi="Times New Roman"/>
            <w:bCs w:val="0"/>
            <w:color w:val="000000"/>
          </w:rPr>
          <w:t>. Sposób obliczania ceny oferty</w:t>
        </w:r>
        <w:bookmarkEnd w:id="27"/>
      </w:hyperlink>
      <w:r w:rsidRPr="00A81BD4">
        <w:rPr>
          <w:rFonts w:ascii="Times New Roman" w:hAnsi="Times New Roman"/>
          <w:color w:val="000000"/>
          <w:u w:val="single"/>
        </w:rPr>
        <w:t>.</w:t>
      </w:r>
    </w:p>
    <w:p w:rsidR="006111D6" w:rsidRPr="00A81BD4" w:rsidRDefault="006111D6" w:rsidP="006111D6">
      <w:pPr>
        <w:autoSpaceDE w:val="0"/>
        <w:autoSpaceDN w:val="0"/>
        <w:adjustRightInd w:val="0"/>
        <w:spacing w:before="120"/>
        <w:jc w:val="both"/>
        <w:rPr>
          <w:sz w:val="22"/>
          <w:szCs w:val="22"/>
        </w:rPr>
      </w:pPr>
      <w:bookmarkStart w:id="28" w:name="_Toc78616937"/>
      <w:r w:rsidRPr="00A81BD4">
        <w:rPr>
          <w:sz w:val="22"/>
          <w:szCs w:val="22"/>
        </w:rPr>
        <w:t>1. W formularzu oferty Wykonawca podaje cenę z dokładnością do dwóch miejsc po przecinku w rozumieniu ustawy z dnia 09 maja 2014 r. o informowaniu o cenach towarów i usług (Dz. U. z 2014 r. poz. 915). Cena ofertowa winna obejmować wszystkie koszty i składniki wraz z narzutami, niezbędne do wykonania przedmiotu zamówienia w zakresie objętym SIWZ z załącznikami włącznie. Zamawiający nie zapewnia zwolnienia Wykonawcy z żadnych podatków, opłat ani nie będzie zwracał żadnych kar należnych z jakiegokolwiek tytułu. Cena ofertowa musi być wyrażona w PLN.</w:t>
      </w:r>
    </w:p>
    <w:p w:rsidR="006111D6" w:rsidRPr="00A81BD4" w:rsidRDefault="006111D6" w:rsidP="006111D6">
      <w:pPr>
        <w:autoSpaceDE w:val="0"/>
        <w:autoSpaceDN w:val="0"/>
        <w:adjustRightInd w:val="0"/>
        <w:spacing w:before="120"/>
        <w:jc w:val="both"/>
        <w:rPr>
          <w:color w:val="000000"/>
          <w:sz w:val="22"/>
          <w:szCs w:val="22"/>
        </w:rPr>
      </w:pPr>
      <w:r w:rsidRPr="00A81BD4">
        <w:rPr>
          <w:sz w:val="22"/>
          <w:szCs w:val="22"/>
        </w:rPr>
        <w:t xml:space="preserve">2. </w:t>
      </w:r>
      <w:r w:rsidRPr="00A81BD4">
        <w:rPr>
          <w:color w:val="000000"/>
          <w:sz w:val="22"/>
          <w:szCs w:val="22"/>
        </w:rPr>
        <w:t xml:space="preserve">Cena ofertowa musi uwzględniać wszystkie koszty wykonania zamówienia. </w:t>
      </w:r>
    </w:p>
    <w:p w:rsidR="006111D6" w:rsidRPr="00A81BD4" w:rsidRDefault="006111D6" w:rsidP="006111D6">
      <w:pPr>
        <w:autoSpaceDE w:val="0"/>
        <w:autoSpaceDN w:val="0"/>
        <w:adjustRightInd w:val="0"/>
        <w:spacing w:before="120"/>
        <w:jc w:val="both"/>
        <w:rPr>
          <w:color w:val="000000"/>
          <w:sz w:val="22"/>
          <w:szCs w:val="22"/>
        </w:rPr>
      </w:pPr>
      <w:r w:rsidRPr="00A81BD4">
        <w:rPr>
          <w:color w:val="000000"/>
          <w:sz w:val="22"/>
          <w:szCs w:val="22"/>
        </w:rPr>
        <w:t>3. Zamawiający nie dopuszcza przedstawienia ceny ofertowej w kilku wariantach.</w:t>
      </w:r>
    </w:p>
    <w:p w:rsidR="006111D6" w:rsidRPr="00A81BD4" w:rsidRDefault="006111D6" w:rsidP="006111D6">
      <w:pPr>
        <w:autoSpaceDE w:val="0"/>
        <w:autoSpaceDN w:val="0"/>
        <w:adjustRightInd w:val="0"/>
        <w:spacing w:before="120"/>
        <w:jc w:val="both"/>
        <w:rPr>
          <w:noProof/>
          <w:sz w:val="22"/>
          <w:szCs w:val="22"/>
        </w:rPr>
      </w:pPr>
      <w:r w:rsidRPr="00A81BD4">
        <w:rPr>
          <w:color w:val="000000"/>
          <w:sz w:val="22"/>
          <w:szCs w:val="22"/>
        </w:rPr>
        <w:t xml:space="preserve">4. </w:t>
      </w:r>
      <w:r w:rsidRPr="00A81BD4">
        <w:rPr>
          <w:noProof/>
          <w:sz w:val="22"/>
          <w:szCs w:val="22"/>
        </w:rPr>
        <w:t xml:space="preserve">Zgodnie z treścią art. 91 ust. 3a Ustawy Prawo zamówień publicznych, jeżeli zostanie złożona oferta, której wybór prowadziłby do powstania obowiązku podatkowego Zamawiającego, zgodnie     </w:t>
      </w:r>
      <w:r>
        <w:rPr>
          <w:noProof/>
          <w:sz w:val="22"/>
          <w:szCs w:val="22"/>
        </w:rPr>
        <w:t xml:space="preserve">   </w:t>
      </w:r>
      <w:r w:rsidRPr="00A81BD4">
        <w:rPr>
          <w:noProof/>
          <w:sz w:val="22"/>
          <w:szCs w:val="22"/>
        </w:rPr>
        <w:t xml:space="preserve">z przepisami o podatku od towarów i usług w zakresie wewnątrzwspólnotowego nabycia towarów, Zamawiający na etapie oceny i porównywania ofert doliczy do ceny ofertowej podatek od towarów </w:t>
      </w:r>
      <w:r>
        <w:rPr>
          <w:noProof/>
          <w:sz w:val="22"/>
          <w:szCs w:val="22"/>
        </w:rPr>
        <w:t xml:space="preserve">    </w:t>
      </w:r>
      <w:r w:rsidRPr="00A81BD4">
        <w:rPr>
          <w:noProof/>
          <w:sz w:val="22"/>
          <w:szCs w:val="22"/>
        </w:rPr>
        <w:t>i usług VAT, zgodnie z art. 2 ust. 1 Ustawy. mówiącym o cenie w rozumieniu art. 3 ust 1 ustawy          o cenach z dnia 5 lipca 2001r. (Dz.U. 2001 nr 97 poz. 1050). Powyższe wynika z konieczności ustalenia kwoty, która będzie realnie obciążała budżet Zamawiającego z tytułu realizacji zamówienia.</w:t>
      </w:r>
    </w:p>
    <w:p w:rsidR="006111D6" w:rsidRPr="00B61B67" w:rsidRDefault="006111D6" w:rsidP="006111D6">
      <w:pPr>
        <w:autoSpaceDE w:val="0"/>
        <w:autoSpaceDN w:val="0"/>
        <w:adjustRightInd w:val="0"/>
        <w:spacing w:before="120"/>
        <w:jc w:val="both"/>
        <w:rPr>
          <w:sz w:val="22"/>
          <w:szCs w:val="22"/>
        </w:rPr>
      </w:pPr>
      <w:r w:rsidRPr="00A81BD4">
        <w:rPr>
          <w:noProof/>
          <w:sz w:val="22"/>
          <w:szCs w:val="22"/>
        </w:rPr>
        <w:t xml:space="preserve">5. </w:t>
      </w:r>
      <w:r w:rsidRPr="00B61B67">
        <w:rPr>
          <w:sz w:val="22"/>
          <w:szCs w:val="22"/>
        </w:rPr>
        <w:t xml:space="preserve">Ceny podane przez Wykonawcę w ofercie, obliczone zgodnie z tabelą zawartą w formularzu ofertowym, posłużą Zamawiającemu jedynie do porównania i oceny złożonych ofert. W tym celu Zamawiający podał przykładowe ceny netto poszczególnych rodzajów biletów oraz wysokości opłat lotniskowych dla tych biletów. Wykonawca oferuje dla poszczególnych rodzajów biletów wysokość rabatu (w ujęciu procentowym) od ceny netto biletu bez opłat lotniskowych oraz wysokość opłaty transakcyjnej (w PLN) od jednego biletu. Udzielenie rabatu jest dobrowolne. Łączna cena brutto danego rodzaju biletu wynikać będzie z podanych przez Zamawiającego: ceny netto biletu i opłat lotniskowych oraz oferowanych przez Wykonawcę: rabatu (o ile oferuje rabat) i opłaty transakcyjnej oraz właściwych stawek podatku od towarów i usług wynikających z przepisów ustawy o podatku od towarów i usług. </w:t>
      </w:r>
    </w:p>
    <w:p w:rsidR="006111D6" w:rsidRPr="00B61B67" w:rsidRDefault="006111D6" w:rsidP="006111D6">
      <w:pPr>
        <w:autoSpaceDE w:val="0"/>
        <w:autoSpaceDN w:val="0"/>
        <w:adjustRightInd w:val="0"/>
        <w:spacing w:before="120"/>
        <w:jc w:val="both"/>
        <w:rPr>
          <w:sz w:val="22"/>
          <w:szCs w:val="22"/>
        </w:rPr>
      </w:pPr>
      <w:r>
        <w:rPr>
          <w:sz w:val="22"/>
          <w:szCs w:val="22"/>
        </w:rPr>
        <w:t>6</w:t>
      </w:r>
      <w:r w:rsidRPr="00B61B67">
        <w:rPr>
          <w:sz w:val="22"/>
          <w:szCs w:val="22"/>
        </w:rPr>
        <w:t>.</w:t>
      </w:r>
      <w:r w:rsidRPr="00B61B67">
        <w:rPr>
          <w:sz w:val="22"/>
          <w:szCs w:val="22"/>
        </w:rPr>
        <w:tab/>
        <w:t xml:space="preserve">Jednostkowe elementy cenotwórcze podane w ofercie (rabaty, opłaty transakcyjne) winny obejmować wszystkie koszty i składniki wraz z narzutami niezbędnymi do wykonania przedmiotu zamówienia w zakresie ujętym oraz na zasadach określonych we wzorze umowy. </w:t>
      </w:r>
    </w:p>
    <w:p w:rsidR="006111D6" w:rsidRDefault="006111D6" w:rsidP="006111D6">
      <w:pPr>
        <w:autoSpaceDE w:val="0"/>
        <w:autoSpaceDN w:val="0"/>
        <w:adjustRightInd w:val="0"/>
        <w:spacing w:before="120"/>
        <w:jc w:val="both"/>
        <w:rPr>
          <w:sz w:val="22"/>
          <w:szCs w:val="22"/>
        </w:rPr>
      </w:pPr>
      <w:r>
        <w:rPr>
          <w:sz w:val="22"/>
          <w:szCs w:val="22"/>
        </w:rPr>
        <w:t>7</w:t>
      </w:r>
      <w:r w:rsidRPr="00B61B67">
        <w:rPr>
          <w:sz w:val="22"/>
          <w:szCs w:val="22"/>
        </w:rPr>
        <w:t>.</w:t>
      </w:r>
      <w:r w:rsidRPr="00B61B67">
        <w:rPr>
          <w:sz w:val="22"/>
          <w:szCs w:val="22"/>
        </w:rPr>
        <w:tab/>
        <w:t xml:space="preserve">Składniki cenotwórcze podane przez Wykonawcę w ofercie tj. rabaty, opłaty transakcyjne będą stałe przez cały okres realizacji zamówienia i nie będą podlegały waloryzacji. </w:t>
      </w:r>
    </w:p>
    <w:p w:rsidR="006111D6" w:rsidRPr="00A81BD4" w:rsidRDefault="006111D6" w:rsidP="006111D6">
      <w:pPr>
        <w:jc w:val="both"/>
        <w:rPr>
          <w:sz w:val="22"/>
          <w:szCs w:val="22"/>
        </w:rPr>
      </w:pPr>
    </w:p>
    <w:p w:rsidR="006111D6" w:rsidRPr="00A81BD4" w:rsidRDefault="006111D6" w:rsidP="006111D6">
      <w:pPr>
        <w:pStyle w:val="Nagwek2"/>
        <w:rPr>
          <w:rFonts w:ascii="Times New Roman" w:hAnsi="Times New Roman"/>
          <w:bCs w:val="0"/>
          <w:color w:val="000000"/>
          <w:u w:val="single"/>
        </w:rPr>
      </w:pPr>
    </w:p>
    <w:p w:rsidR="006111D6" w:rsidRPr="00A81BD4" w:rsidRDefault="006111D6" w:rsidP="006111D6">
      <w:pPr>
        <w:pStyle w:val="Nagwek2"/>
        <w:rPr>
          <w:rFonts w:ascii="Times New Roman" w:hAnsi="Times New Roman"/>
          <w:bCs w:val="0"/>
          <w:color w:val="000000"/>
          <w:u w:val="single"/>
        </w:rPr>
      </w:pPr>
      <w:r w:rsidRPr="00A81BD4">
        <w:rPr>
          <w:rFonts w:ascii="Times New Roman" w:hAnsi="Times New Roman"/>
          <w:bCs w:val="0"/>
          <w:color w:val="000000"/>
          <w:u w:val="single"/>
        </w:rPr>
        <w:t>23</w:t>
      </w:r>
      <w:hyperlink r:id="rId10" w:anchor="_Toc42045501" w:history="1">
        <w:r w:rsidRPr="00A81BD4">
          <w:rPr>
            <w:rStyle w:val="Hipercze"/>
            <w:rFonts w:ascii="Times New Roman" w:hAnsi="Times New Roman"/>
            <w:bCs w:val="0"/>
            <w:color w:val="000000"/>
          </w:rPr>
          <w:t>. Waluty obce</w:t>
        </w:r>
        <w:bookmarkEnd w:id="28"/>
      </w:hyperlink>
      <w:r w:rsidRPr="00A81BD4">
        <w:rPr>
          <w:rFonts w:ascii="Times New Roman" w:hAnsi="Times New Roman"/>
          <w:color w:val="000000"/>
          <w:u w:val="single"/>
        </w:rPr>
        <w:t>.</w:t>
      </w:r>
    </w:p>
    <w:p w:rsidR="006111D6" w:rsidRPr="00A81BD4" w:rsidRDefault="006111D6" w:rsidP="006111D6">
      <w:pPr>
        <w:pStyle w:val="Tekstpodstawowy"/>
        <w:rPr>
          <w:rFonts w:ascii="Times New Roman" w:hAnsi="Times New Roman" w:cs="Times New Roman"/>
          <w:b/>
          <w:bCs/>
          <w:sz w:val="32"/>
        </w:rPr>
      </w:pPr>
      <w:r w:rsidRPr="00A81BD4">
        <w:rPr>
          <w:rFonts w:ascii="Times New Roman" w:hAnsi="Times New Roman" w:cs="Times New Roman"/>
        </w:rPr>
        <w:t xml:space="preserve">Zamawiający nie przewiduje możliwości rozliczenia z Wykonawcą w innej niż złoty polski walucie. </w:t>
      </w:r>
    </w:p>
    <w:p w:rsidR="006111D6" w:rsidRPr="00A81BD4" w:rsidRDefault="006111D6" w:rsidP="006111D6">
      <w:pPr>
        <w:pStyle w:val="Tekstpodstawowy"/>
        <w:rPr>
          <w:rFonts w:ascii="Times New Roman" w:hAnsi="Times New Roman" w:cs="Times New Roman"/>
          <w:b/>
          <w:bCs/>
          <w:sz w:val="32"/>
        </w:rPr>
      </w:pPr>
    </w:p>
    <w:p w:rsidR="006111D6" w:rsidRPr="00A81BD4" w:rsidRDefault="006111D6" w:rsidP="006111D6">
      <w:pPr>
        <w:pStyle w:val="Tekstpodstawowy"/>
        <w:rPr>
          <w:rFonts w:ascii="Times New Roman" w:hAnsi="Times New Roman" w:cs="Times New Roman"/>
          <w:b/>
          <w:bCs/>
          <w:sz w:val="32"/>
        </w:rPr>
      </w:pPr>
    </w:p>
    <w:p w:rsidR="006111D6" w:rsidRPr="00A81BD4" w:rsidRDefault="006111D6" w:rsidP="006111D6">
      <w:pPr>
        <w:pStyle w:val="Tekstpodstawowy"/>
        <w:rPr>
          <w:rFonts w:ascii="Times New Roman" w:hAnsi="Times New Roman" w:cs="Times New Roman"/>
          <w:b/>
          <w:bCs/>
          <w:sz w:val="32"/>
        </w:rPr>
      </w:pPr>
    </w:p>
    <w:p w:rsidR="006111D6" w:rsidRPr="00A81BD4" w:rsidRDefault="006111D6" w:rsidP="006111D6">
      <w:pPr>
        <w:pStyle w:val="Nagwek1"/>
        <w:rPr>
          <w:sz w:val="32"/>
          <w:szCs w:val="32"/>
        </w:rPr>
      </w:pPr>
      <w:r w:rsidRPr="00A81BD4">
        <w:rPr>
          <w:sz w:val="32"/>
          <w:szCs w:val="32"/>
        </w:rPr>
        <w:t>Część V</w:t>
      </w:r>
      <w:bookmarkEnd w:id="19"/>
    </w:p>
    <w:p w:rsidR="006111D6" w:rsidRPr="00A81BD4" w:rsidRDefault="006111D6" w:rsidP="006111D6">
      <w:pPr>
        <w:jc w:val="center"/>
        <w:rPr>
          <w:sz w:val="32"/>
          <w:szCs w:val="32"/>
        </w:rPr>
      </w:pPr>
    </w:p>
    <w:p w:rsidR="006111D6" w:rsidRPr="00A81BD4" w:rsidRDefault="006111D6" w:rsidP="006111D6">
      <w:pPr>
        <w:pStyle w:val="Nagwek1"/>
        <w:rPr>
          <w:sz w:val="32"/>
          <w:szCs w:val="32"/>
        </w:rPr>
      </w:pPr>
      <w:bookmarkStart w:id="29" w:name="_Toc150744237"/>
      <w:r w:rsidRPr="00A81BD4">
        <w:rPr>
          <w:sz w:val="32"/>
          <w:szCs w:val="32"/>
        </w:rPr>
        <w:t>Tryb i zasady wyboru najkorzystniejszej oferty</w:t>
      </w:r>
      <w:bookmarkEnd w:id="29"/>
    </w:p>
    <w:p w:rsidR="006111D6" w:rsidRPr="00A81BD4" w:rsidRDefault="006111D6" w:rsidP="006111D6"/>
    <w:p w:rsidR="006111D6" w:rsidRPr="00A81BD4" w:rsidRDefault="006111D6" w:rsidP="006111D6">
      <w:pPr>
        <w:pStyle w:val="Tekstpodstawowywcity"/>
        <w:spacing w:after="0" w:line="240" w:lineRule="auto"/>
        <w:jc w:val="both"/>
        <w:rPr>
          <w:b/>
          <w:sz w:val="22"/>
          <w:szCs w:val="22"/>
        </w:rPr>
      </w:pPr>
    </w:p>
    <w:p w:rsidR="006111D6" w:rsidRPr="00A81BD4" w:rsidRDefault="006111D6" w:rsidP="006111D6">
      <w:pPr>
        <w:pStyle w:val="Nagwek2"/>
        <w:spacing w:line="360" w:lineRule="auto"/>
        <w:rPr>
          <w:rFonts w:ascii="Times New Roman" w:hAnsi="Times New Roman"/>
          <w:bCs w:val="0"/>
          <w:u w:val="single"/>
        </w:rPr>
      </w:pPr>
      <w:r w:rsidRPr="00A81BD4">
        <w:rPr>
          <w:rFonts w:ascii="Times New Roman" w:hAnsi="Times New Roman"/>
          <w:bCs w:val="0"/>
          <w:u w:val="single"/>
        </w:rPr>
        <w:t>24. Tryb oceny ofert.</w:t>
      </w:r>
    </w:p>
    <w:p w:rsidR="006111D6" w:rsidRPr="00A81BD4" w:rsidRDefault="006111D6" w:rsidP="006111D6">
      <w:pPr>
        <w:jc w:val="both"/>
        <w:rPr>
          <w:sz w:val="22"/>
          <w:szCs w:val="22"/>
        </w:rPr>
      </w:pPr>
      <w:r w:rsidRPr="00A81BD4">
        <w:rPr>
          <w:sz w:val="22"/>
          <w:szCs w:val="22"/>
        </w:rPr>
        <w:t>1. Oceny ofert będzie dokonywała Komisja Przetargowa.</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Oferty oceniane będą w trzech etapach:</w:t>
      </w:r>
    </w:p>
    <w:p w:rsidR="006111D6" w:rsidRPr="00A81BD4" w:rsidRDefault="006111D6" w:rsidP="006111D6">
      <w:pPr>
        <w:jc w:val="both"/>
        <w:rPr>
          <w:sz w:val="22"/>
          <w:szCs w:val="22"/>
        </w:rPr>
      </w:pPr>
    </w:p>
    <w:p w:rsidR="006111D6" w:rsidRPr="00A81BD4" w:rsidRDefault="006111D6" w:rsidP="006111D6">
      <w:pPr>
        <w:ind w:left="1701" w:hanging="992"/>
        <w:jc w:val="both"/>
        <w:rPr>
          <w:sz w:val="22"/>
          <w:szCs w:val="22"/>
          <w:u w:val="single"/>
        </w:rPr>
      </w:pPr>
      <w:r w:rsidRPr="00A81BD4">
        <w:rPr>
          <w:b/>
          <w:sz w:val="22"/>
          <w:szCs w:val="22"/>
        </w:rPr>
        <w:t>I etap:</w:t>
      </w:r>
      <w:r w:rsidRPr="00A81BD4">
        <w:rPr>
          <w:sz w:val="22"/>
          <w:szCs w:val="22"/>
        </w:rPr>
        <w:tab/>
        <w:t xml:space="preserve">wstępna ocena w zakresie wymagań formalnych i kompletności oferty. </w:t>
      </w:r>
      <w:r w:rsidRPr="00A81BD4">
        <w:rPr>
          <w:sz w:val="22"/>
          <w:szCs w:val="22"/>
          <w:u w:val="single"/>
        </w:rPr>
        <w:t xml:space="preserve">Oferty niespełniające wymagań określonych ustawą i specyfikacją istotnych warunków zamówienia zostaną odrzucone, a w przypadku ujawnienia podstaw do wykluczenia Wykonawcy składającego ofertę, oferty te zostaną odrzucone. </w:t>
      </w:r>
    </w:p>
    <w:p w:rsidR="006111D6" w:rsidRPr="00A81BD4" w:rsidRDefault="006111D6" w:rsidP="006111D6">
      <w:pPr>
        <w:ind w:left="1701" w:hanging="992"/>
        <w:jc w:val="both"/>
        <w:rPr>
          <w:sz w:val="22"/>
          <w:szCs w:val="22"/>
          <w:u w:val="single"/>
        </w:rPr>
      </w:pPr>
    </w:p>
    <w:p w:rsidR="006111D6" w:rsidRPr="00A81BD4" w:rsidRDefault="006111D6" w:rsidP="006111D6">
      <w:pPr>
        <w:ind w:left="1701" w:hanging="992"/>
        <w:jc w:val="both"/>
        <w:rPr>
          <w:sz w:val="22"/>
          <w:szCs w:val="22"/>
          <w:u w:val="single"/>
        </w:rPr>
      </w:pPr>
      <w:r w:rsidRPr="00A81BD4">
        <w:rPr>
          <w:b/>
          <w:sz w:val="22"/>
          <w:szCs w:val="22"/>
        </w:rPr>
        <w:t xml:space="preserve">II etap: </w:t>
      </w:r>
      <w:r w:rsidRPr="00A81BD4">
        <w:rPr>
          <w:b/>
          <w:sz w:val="22"/>
          <w:szCs w:val="22"/>
        </w:rPr>
        <w:tab/>
      </w:r>
      <w:r w:rsidRPr="00A81BD4">
        <w:rPr>
          <w:sz w:val="22"/>
          <w:szCs w:val="22"/>
        </w:rPr>
        <w:t>ocena merytoryczna według kryterium określonego w pkt. 25 niniejszej specyfikacji. W </w:t>
      </w:r>
      <w:r w:rsidRPr="00A81BD4">
        <w:rPr>
          <w:sz w:val="22"/>
          <w:szCs w:val="22"/>
          <w:u w:val="single"/>
        </w:rPr>
        <w:t xml:space="preserve">II etapie rozpatrywane będą oferty niepodlegające odrzuceniu, złożone przez Wykonawców niepodlegających wykluczeniu. </w:t>
      </w:r>
    </w:p>
    <w:p w:rsidR="006111D6" w:rsidRPr="00A81BD4" w:rsidRDefault="006111D6" w:rsidP="006111D6">
      <w:pPr>
        <w:ind w:left="1701" w:hanging="992"/>
        <w:jc w:val="both"/>
        <w:rPr>
          <w:b/>
          <w:sz w:val="22"/>
          <w:szCs w:val="22"/>
        </w:rPr>
      </w:pPr>
    </w:p>
    <w:p w:rsidR="006111D6" w:rsidRPr="00A81BD4" w:rsidRDefault="006111D6" w:rsidP="006111D6">
      <w:pPr>
        <w:ind w:left="1701" w:hanging="992"/>
        <w:jc w:val="both"/>
        <w:rPr>
          <w:sz w:val="22"/>
          <w:szCs w:val="22"/>
        </w:rPr>
      </w:pPr>
      <w:r w:rsidRPr="00A81BD4">
        <w:rPr>
          <w:b/>
          <w:sz w:val="22"/>
          <w:szCs w:val="22"/>
        </w:rPr>
        <w:t>III etap:</w:t>
      </w:r>
      <w:r w:rsidRPr="00A81BD4">
        <w:rPr>
          <w:sz w:val="22"/>
          <w:szCs w:val="22"/>
        </w:rPr>
        <w:tab/>
        <w:t>Zamawiający przed udzieleniem zamówienia, wezwie Wykonawcę, którego oferta została najwyżej oceniona, do złożenia w wyznaczonym</w:t>
      </w:r>
      <w:r w:rsidRPr="00A81BD4">
        <w:rPr>
          <w:b/>
          <w:sz w:val="22"/>
          <w:szCs w:val="22"/>
        </w:rPr>
        <w:t xml:space="preserve">, </w:t>
      </w:r>
      <w:r w:rsidRPr="00A81BD4">
        <w:rPr>
          <w:sz w:val="22"/>
          <w:szCs w:val="22"/>
        </w:rPr>
        <w:t xml:space="preserve">nie krótszym niż </w:t>
      </w:r>
      <w:r w:rsidRPr="00A81BD4">
        <w:rPr>
          <w:b/>
          <w:sz w:val="22"/>
          <w:szCs w:val="22"/>
        </w:rPr>
        <w:t>5 dni</w:t>
      </w:r>
      <w:r w:rsidRPr="00A81BD4">
        <w:rPr>
          <w:sz w:val="22"/>
          <w:szCs w:val="22"/>
        </w:rPr>
        <w:t xml:space="preserve">, terminie aktualnych na dzień złożenia oświadczeń lub dokumentów wymaganych zgodnie zapisem pkt. 16.3. SIWZ w celu potwierdzenia okoliczności, o których mowa w art. 25 ust. 1 ustawy </w:t>
      </w:r>
      <w:proofErr w:type="spellStart"/>
      <w:r w:rsidRPr="00A81BD4">
        <w:rPr>
          <w:sz w:val="22"/>
          <w:szCs w:val="22"/>
        </w:rPr>
        <w:t>Pzp</w:t>
      </w:r>
      <w:proofErr w:type="spellEnd"/>
      <w:r w:rsidRPr="00A81BD4">
        <w:rPr>
          <w:sz w:val="22"/>
          <w:szCs w:val="22"/>
        </w:rPr>
        <w:t>.</w:t>
      </w:r>
    </w:p>
    <w:p w:rsidR="006111D6" w:rsidRPr="00A81BD4" w:rsidRDefault="006111D6" w:rsidP="006111D6">
      <w:bookmarkStart w:id="30" w:name="_Toc78616941"/>
    </w:p>
    <w:p w:rsidR="006111D6" w:rsidRPr="00A81BD4" w:rsidRDefault="006111D6" w:rsidP="006111D6">
      <w:pPr>
        <w:pStyle w:val="Nagwek2"/>
        <w:spacing w:line="360" w:lineRule="auto"/>
        <w:rPr>
          <w:rFonts w:ascii="Times New Roman" w:hAnsi="Times New Roman"/>
          <w:bCs w:val="0"/>
          <w:iCs/>
          <w:u w:val="single"/>
        </w:rPr>
      </w:pPr>
      <w:r w:rsidRPr="00A81BD4">
        <w:rPr>
          <w:rFonts w:ascii="Times New Roman" w:hAnsi="Times New Roman"/>
          <w:bCs w:val="0"/>
          <w:iCs/>
          <w:u w:val="single"/>
        </w:rPr>
        <w:t>25. Kryteria oceny ofert</w:t>
      </w:r>
      <w:bookmarkEnd w:id="30"/>
      <w:r w:rsidRPr="00A81BD4">
        <w:rPr>
          <w:rFonts w:ascii="Times New Roman" w:hAnsi="Times New Roman"/>
          <w:bCs w:val="0"/>
          <w:iCs/>
          <w:u w:val="single"/>
        </w:rPr>
        <w:t>.</w:t>
      </w:r>
    </w:p>
    <w:p w:rsidR="006111D6" w:rsidRPr="00A81BD4" w:rsidRDefault="006111D6" w:rsidP="006111D6">
      <w:pPr>
        <w:pStyle w:val="Tekstpodstawowywcity"/>
        <w:spacing w:after="0" w:line="240" w:lineRule="auto"/>
        <w:jc w:val="both"/>
        <w:rPr>
          <w:sz w:val="22"/>
          <w:szCs w:val="22"/>
        </w:rPr>
      </w:pPr>
      <w:r w:rsidRPr="00A81BD4">
        <w:rPr>
          <w:sz w:val="22"/>
          <w:szCs w:val="22"/>
        </w:rPr>
        <w:t>W celu wyboru najkorzystniejszej oferty Zamawiający przyjął następujące kryterium oceny ofert:</w:t>
      </w:r>
    </w:p>
    <w:p w:rsidR="006111D6" w:rsidRPr="00A81BD4" w:rsidRDefault="006111D6" w:rsidP="006111D6">
      <w:pPr>
        <w:pStyle w:val="Tekstpodstawowywcity"/>
        <w:spacing w:after="0" w:line="240" w:lineRule="auto"/>
        <w:jc w:val="both"/>
        <w:rPr>
          <w:sz w:val="22"/>
          <w:szCs w:val="22"/>
        </w:rPr>
      </w:pPr>
    </w:p>
    <w:p w:rsidR="006111D6" w:rsidRDefault="006111D6" w:rsidP="006111D6">
      <w:pPr>
        <w:pStyle w:val="Tekstpodstawowywcity"/>
        <w:numPr>
          <w:ilvl w:val="0"/>
          <w:numId w:val="8"/>
        </w:numPr>
        <w:spacing w:after="0" w:line="240" w:lineRule="auto"/>
        <w:jc w:val="both"/>
        <w:rPr>
          <w:sz w:val="22"/>
          <w:szCs w:val="22"/>
        </w:rPr>
      </w:pPr>
      <w:r w:rsidRPr="00A81BD4">
        <w:rPr>
          <w:sz w:val="22"/>
          <w:szCs w:val="22"/>
        </w:rPr>
        <w:t>Cena brutto za realizację całego zamówienia – 60 %</w:t>
      </w:r>
    </w:p>
    <w:p w:rsidR="006111D6" w:rsidRPr="00F21732" w:rsidRDefault="006111D6" w:rsidP="006111D6">
      <w:pPr>
        <w:pStyle w:val="Tekstpodstawowywcity"/>
        <w:numPr>
          <w:ilvl w:val="0"/>
          <w:numId w:val="8"/>
        </w:numPr>
        <w:spacing w:after="0" w:line="240" w:lineRule="auto"/>
        <w:jc w:val="both"/>
        <w:rPr>
          <w:sz w:val="22"/>
          <w:szCs w:val="22"/>
        </w:rPr>
      </w:pPr>
      <w:r>
        <w:rPr>
          <w:sz w:val="22"/>
          <w:szCs w:val="22"/>
        </w:rPr>
        <w:t xml:space="preserve"> S</w:t>
      </w:r>
      <w:r w:rsidRPr="00F21732">
        <w:rPr>
          <w:sz w:val="22"/>
          <w:szCs w:val="22"/>
        </w:rPr>
        <w:t xml:space="preserve">połeczne aspekty realizacji zamówienia – </w:t>
      </w:r>
      <w:r>
        <w:rPr>
          <w:sz w:val="22"/>
          <w:szCs w:val="22"/>
        </w:rPr>
        <w:t>40</w:t>
      </w:r>
      <w:r w:rsidRPr="00F21732">
        <w:rPr>
          <w:sz w:val="22"/>
          <w:szCs w:val="22"/>
        </w:rPr>
        <w:t xml:space="preserve"> %</w:t>
      </w:r>
    </w:p>
    <w:p w:rsidR="006111D6" w:rsidRPr="00A81BD4" w:rsidRDefault="006111D6" w:rsidP="006111D6">
      <w:pPr>
        <w:jc w:val="both"/>
        <w:rPr>
          <w:sz w:val="22"/>
          <w:szCs w:val="22"/>
        </w:rPr>
      </w:pPr>
    </w:p>
    <w:p w:rsidR="006111D6" w:rsidRPr="00A81BD4" w:rsidRDefault="006111D6" w:rsidP="006111D6">
      <w:pPr>
        <w:pStyle w:val="Nagwek2"/>
        <w:spacing w:line="360" w:lineRule="auto"/>
        <w:rPr>
          <w:rFonts w:ascii="Times New Roman" w:hAnsi="Times New Roman"/>
          <w:bCs w:val="0"/>
          <w:iCs/>
          <w:u w:val="single"/>
        </w:rPr>
      </w:pPr>
      <w:bookmarkStart w:id="31" w:name="_Toc78616942"/>
      <w:bookmarkStart w:id="32" w:name="_Toc42045383"/>
      <w:bookmarkStart w:id="33" w:name="_Toc150744240"/>
      <w:r w:rsidRPr="00A81BD4">
        <w:rPr>
          <w:rFonts w:ascii="Times New Roman" w:hAnsi="Times New Roman"/>
          <w:bCs w:val="0"/>
          <w:iCs/>
          <w:u w:val="single"/>
        </w:rPr>
        <w:t>26. Zasady oceny ofert według ustalonych kryteriów</w:t>
      </w:r>
      <w:bookmarkEnd w:id="31"/>
      <w:r w:rsidRPr="00A81BD4">
        <w:rPr>
          <w:rFonts w:ascii="Times New Roman" w:hAnsi="Times New Roman"/>
          <w:bCs w:val="0"/>
          <w:iCs/>
          <w:u w:val="single"/>
        </w:rPr>
        <w:t>.</w:t>
      </w:r>
    </w:p>
    <w:p w:rsidR="006111D6" w:rsidRPr="00A81BD4" w:rsidRDefault="006111D6" w:rsidP="006111D6">
      <w:pPr>
        <w:jc w:val="both"/>
        <w:rPr>
          <w:sz w:val="22"/>
          <w:szCs w:val="22"/>
        </w:rPr>
      </w:pPr>
      <w:r w:rsidRPr="00A81BD4">
        <w:rPr>
          <w:sz w:val="22"/>
          <w:szCs w:val="22"/>
        </w:rPr>
        <w:t xml:space="preserve">1. Ocena ofert w zakresie kryterium </w:t>
      </w:r>
      <w:r w:rsidRPr="00A81BD4">
        <w:rPr>
          <w:b/>
          <w:sz w:val="22"/>
          <w:szCs w:val="22"/>
        </w:rPr>
        <w:t>„Cena brutto za realizację całego zamówienia</w:t>
      </w:r>
      <w:r w:rsidRPr="00A81BD4">
        <w:rPr>
          <w:sz w:val="22"/>
          <w:szCs w:val="22"/>
        </w:rPr>
        <w:t>” zostanie dokonana według następujących zasad:</w:t>
      </w:r>
    </w:p>
    <w:p w:rsidR="006111D6" w:rsidRPr="00A81BD4" w:rsidRDefault="006111D6" w:rsidP="006111D6">
      <w:pPr>
        <w:jc w:val="both"/>
        <w:rPr>
          <w:sz w:val="22"/>
          <w:szCs w:val="22"/>
        </w:rPr>
      </w:pPr>
    </w:p>
    <w:p w:rsidR="006111D6" w:rsidRPr="00A81BD4" w:rsidRDefault="006111D6" w:rsidP="006111D6">
      <w:pPr>
        <w:pStyle w:val="Akapitzlist"/>
        <w:numPr>
          <w:ilvl w:val="0"/>
          <w:numId w:val="9"/>
        </w:numPr>
        <w:suppressAutoHyphens/>
        <w:spacing w:after="200" w:line="276" w:lineRule="auto"/>
        <w:jc w:val="both"/>
        <w:rPr>
          <w:sz w:val="22"/>
          <w:szCs w:val="22"/>
        </w:rPr>
      </w:pPr>
      <w:r w:rsidRPr="00A81BD4">
        <w:rPr>
          <w:sz w:val="22"/>
          <w:szCs w:val="22"/>
        </w:rPr>
        <w:t>oferta zawierająca najniższą cenę realizacji zamówienia otrzyma maksymalną ilość punktów przewidziana w przedmiotowym kryterium, tj. 60 punktów, przy założeniu, że 1% = 1 pkt.</w:t>
      </w:r>
    </w:p>
    <w:p w:rsidR="006111D6" w:rsidRPr="00451C7A" w:rsidRDefault="006111D6" w:rsidP="006111D6">
      <w:pPr>
        <w:pStyle w:val="Akapitzlist"/>
        <w:numPr>
          <w:ilvl w:val="0"/>
          <w:numId w:val="9"/>
        </w:numPr>
        <w:suppressAutoHyphens/>
        <w:spacing w:after="200" w:line="276" w:lineRule="auto"/>
        <w:jc w:val="both"/>
        <w:rPr>
          <w:sz w:val="22"/>
          <w:szCs w:val="22"/>
        </w:rPr>
      </w:pPr>
      <w:r w:rsidRPr="00A81BD4">
        <w:rPr>
          <w:snapToGrid w:val="0"/>
          <w:sz w:val="22"/>
          <w:szCs w:val="22"/>
        </w:rPr>
        <w:t>pozostałe oferty uzyskają wartość punktową wyliczoną wg poniższego wzoru:</w:t>
      </w:r>
    </w:p>
    <w:p w:rsidR="006111D6" w:rsidRPr="00451C7A" w:rsidRDefault="006111D6" w:rsidP="006111D6">
      <w:pPr>
        <w:pStyle w:val="Tekstpodstawowywcity"/>
        <w:spacing w:before="120" w:line="240" w:lineRule="auto"/>
        <w:ind w:left="3540"/>
        <w:jc w:val="both"/>
        <w:rPr>
          <w:sz w:val="20"/>
          <w:szCs w:val="22"/>
        </w:rPr>
      </w:pPr>
      <w:r w:rsidRPr="00451C7A">
        <w:rPr>
          <w:sz w:val="20"/>
          <w:szCs w:val="22"/>
        </w:rPr>
        <w:t xml:space="preserve">  </w:t>
      </w:r>
      <w:proofErr w:type="spellStart"/>
      <w:r w:rsidRPr="00451C7A">
        <w:rPr>
          <w:sz w:val="20"/>
          <w:szCs w:val="22"/>
        </w:rPr>
        <w:t>Cn</w:t>
      </w:r>
      <w:proofErr w:type="spellEnd"/>
    </w:p>
    <w:p w:rsidR="006111D6" w:rsidRPr="00451C7A" w:rsidRDefault="006111D6" w:rsidP="006111D6">
      <w:pPr>
        <w:pStyle w:val="Tekstpodstawowywcity"/>
        <w:spacing w:before="120" w:line="240" w:lineRule="auto"/>
        <w:ind w:left="2122" w:firstLine="709"/>
        <w:jc w:val="both"/>
        <w:rPr>
          <w:sz w:val="20"/>
          <w:szCs w:val="22"/>
        </w:rPr>
      </w:pPr>
      <w:r w:rsidRPr="00451C7A">
        <w:rPr>
          <w:sz w:val="20"/>
          <w:szCs w:val="22"/>
        </w:rPr>
        <w:t>W1 = --------------- x W</w:t>
      </w:r>
    </w:p>
    <w:p w:rsidR="006111D6" w:rsidRPr="00451C7A" w:rsidRDefault="006111D6" w:rsidP="006111D6">
      <w:pPr>
        <w:pStyle w:val="Tekstpodstawowywcity"/>
        <w:spacing w:before="120" w:line="240" w:lineRule="auto"/>
        <w:ind w:left="3540"/>
        <w:jc w:val="both"/>
        <w:rPr>
          <w:sz w:val="20"/>
          <w:szCs w:val="22"/>
        </w:rPr>
      </w:pPr>
      <w:r w:rsidRPr="00451C7A">
        <w:rPr>
          <w:sz w:val="20"/>
          <w:szCs w:val="22"/>
        </w:rPr>
        <w:lastRenderedPageBreak/>
        <w:t xml:space="preserve">  </w:t>
      </w:r>
      <w:proofErr w:type="spellStart"/>
      <w:r w:rsidRPr="00451C7A">
        <w:rPr>
          <w:sz w:val="20"/>
          <w:szCs w:val="22"/>
        </w:rPr>
        <w:t>Cb</w:t>
      </w:r>
      <w:proofErr w:type="spellEnd"/>
    </w:p>
    <w:p w:rsidR="006111D6" w:rsidRPr="00A81BD4" w:rsidRDefault="006111D6" w:rsidP="006111D6">
      <w:pPr>
        <w:ind w:left="1080"/>
        <w:jc w:val="both"/>
        <w:rPr>
          <w:snapToGrid w:val="0"/>
          <w:sz w:val="20"/>
          <w:szCs w:val="22"/>
        </w:rPr>
      </w:pPr>
      <w:r w:rsidRPr="00A81BD4">
        <w:rPr>
          <w:bCs/>
          <w:iCs/>
          <w:snapToGrid w:val="0"/>
          <w:sz w:val="20"/>
          <w:szCs w:val="22"/>
        </w:rPr>
        <w:t>W</w:t>
      </w:r>
      <w:r w:rsidRPr="00A81BD4">
        <w:rPr>
          <w:bCs/>
          <w:iCs/>
          <w:snapToGrid w:val="0"/>
          <w:sz w:val="20"/>
          <w:szCs w:val="22"/>
          <w:vertAlign w:val="subscript"/>
        </w:rPr>
        <w:t>1</w:t>
      </w:r>
      <w:r w:rsidRPr="00A81BD4">
        <w:rPr>
          <w:bCs/>
          <w:iCs/>
          <w:snapToGrid w:val="0"/>
          <w:sz w:val="20"/>
          <w:szCs w:val="22"/>
        </w:rPr>
        <w:tab/>
      </w:r>
      <w:r w:rsidRPr="00A81BD4">
        <w:rPr>
          <w:snapToGrid w:val="0"/>
          <w:sz w:val="20"/>
          <w:szCs w:val="22"/>
        </w:rPr>
        <w:t xml:space="preserve">- wartość punktowa w kryterium „cena brutto za realizację całego zamówienia” </w:t>
      </w:r>
    </w:p>
    <w:p w:rsidR="006111D6" w:rsidRPr="00A81BD4" w:rsidRDefault="006111D6" w:rsidP="006111D6">
      <w:pPr>
        <w:ind w:left="1080"/>
        <w:jc w:val="both"/>
        <w:rPr>
          <w:snapToGrid w:val="0"/>
          <w:sz w:val="20"/>
          <w:szCs w:val="22"/>
        </w:rPr>
      </w:pPr>
      <w:proofErr w:type="spellStart"/>
      <w:r w:rsidRPr="00A81BD4">
        <w:rPr>
          <w:bCs/>
          <w:iCs/>
          <w:snapToGrid w:val="0"/>
          <w:sz w:val="20"/>
          <w:szCs w:val="22"/>
        </w:rPr>
        <w:t>Cn</w:t>
      </w:r>
      <w:proofErr w:type="spellEnd"/>
      <w:r w:rsidRPr="00A81BD4">
        <w:rPr>
          <w:snapToGrid w:val="0"/>
          <w:sz w:val="20"/>
          <w:szCs w:val="22"/>
        </w:rPr>
        <w:tab/>
        <w:t xml:space="preserve">- najniższa cena ofertowa </w:t>
      </w:r>
    </w:p>
    <w:p w:rsidR="006111D6" w:rsidRPr="00A81BD4" w:rsidRDefault="006111D6" w:rsidP="006111D6">
      <w:pPr>
        <w:ind w:left="1080"/>
        <w:jc w:val="both"/>
        <w:rPr>
          <w:sz w:val="20"/>
          <w:szCs w:val="22"/>
        </w:rPr>
      </w:pPr>
      <w:proofErr w:type="spellStart"/>
      <w:r w:rsidRPr="00A81BD4">
        <w:rPr>
          <w:bCs/>
          <w:iCs/>
          <w:sz w:val="20"/>
          <w:szCs w:val="22"/>
        </w:rPr>
        <w:t>Cb</w:t>
      </w:r>
      <w:proofErr w:type="spellEnd"/>
      <w:r w:rsidRPr="00A81BD4">
        <w:rPr>
          <w:sz w:val="20"/>
          <w:szCs w:val="22"/>
        </w:rPr>
        <w:tab/>
        <w:t>- cena badanej oferty</w:t>
      </w:r>
    </w:p>
    <w:p w:rsidR="006111D6" w:rsidRPr="00451C7A" w:rsidRDefault="006111D6" w:rsidP="006111D6">
      <w:pPr>
        <w:ind w:left="1080"/>
        <w:jc w:val="both"/>
        <w:rPr>
          <w:sz w:val="20"/>
          <w:szCs w:val="22"/>
        </w:rPr>
      </w:pPr>
      <w:r w:rsidRPr="00A81BD4">
        <w:rPr>
          <w:bCs/>
          <w:iCs/>
          <w:sz w:val="20"/>
          <w:szCs w:val="22"/>
        </w:rPr>
        <w:t>W</w:t>
      </w:r>
      <w:r w:rsidRPr="00A81BD4">
        <w:rPr>
          <w:sz w:val="20"/>
          <w:szCs w:val="22"/>
        </w:rPr>
        <w:tab/>
        <w:t>- waga = 60</w:t>
      </w:r>
    </w:p>
    <w:p w:rsidR="006111D6" w:rsidRPr="00A81BD4" w:rsidRDefault="006111D6" w:rsidP="006111D6">
      <w:pPr>
        <w:jc w:val="both"/>
        <w:rPr>
          <w:sz w:val="22"/>
          <w:szCs w:val="22"/>
        </w:rPr>
      </w:pPr>
    </w:p>
    <w:p w:rsidR="006111D6" w:rsidRPr="005F2902" w:rsidRDefault="006111D6" w:rsidP="006111D6">
      <w:pPr>
        <w:pStyle w:val="Tekstpodstawowywcity"/>
        <w:spacing w:before="120" w:after="0" w:line="240" w:lineRule="auto"/>
        <w:jc w:val="both"/>
      </w:pPr>
      <w:r w:rsidRPr="00A81BD4">
        <w:rPr>
          <w:snapToGrid w:val="0"/>
          <w:sz w:val="22"/>
          <w:szCs w:val="22"/>
        </w:rPr>
        <w:t xml:space="preserve">2. </w:t>
      </w:r>
      <w:r w:rsidRPr="005F2902">
        <w:t xml:space="preserve">Ocena ofert w kryterium </w:t>
      </w:r>
      <w:r w:rsidRPr="004E2C52">
        <w:rPr>
          <w:b/>
        </w:rPr>
        <w:t xml:space="preserve">„Społeczne aspekty realizacji zamówienia” </w:t>
      </w:r>
      <w:r w:rsidRPr="005F2902">
        <w:t>będzie dokonana na podstawie informacji zawartych w załączonej do oferty informacji na temat rozwiązań społecznych jakie będą stosowane przez Wykonawcę przy realizacji zamówienia. W szczególności brane będzie pod uwagę:</w:t>
      </w:r>
    </w:p>
    <w:p w:rsidR="006111D6" w:rsidRPr="004747E7" w:rsidRDefault="006111D6" w:rsidP="006111D6">
      <w:pPr>
        <w:pStyle w:val="Tekstpodstawowywcity"/>
        <w:spacing w:before="120" w:line="240" w:lineRule="auto"/>
        <w:ind w:left="1134"/>
        <w:jc w:val="both"/>
        <w:rPr>
          <w:iCs/>
        </w:rPr>
      </w:pPr>
      <w:r>
        <w:rPr>
          <w:iCs/>
        </w:rPr>
        <w:t xml:space="preserve">- </w:t>
      </w:r>
      <w:r w:rsidRPr="004747E7">
        <w:rPr>
          <w:iCs/>
        </w:rPr>
        <w:t>wykonywanie</w:t>
      </w:r>
      <w:r>
        <w:rPr>
          <w:iCs/>
        </w:rPr>
        <w:t xml:space="preserve"> </w:t>
      </w:r>
      <w:r w:rsidRPr="004747E7">
        <w:rPr>
          <w:iCs/>
        </w:rPr>
        <w:t xml:space="preserve">zamówienia wyłącznie przez osoby zatrudnione na umowę o pracę – </w:t>
      </w:r>
      <w:r>
        <w:rPr>
          <w:iCs/>
        </w:rPr>
        <w:t>35</w:t>
      </w:r>
      <w:r w:rsidRPr="004747E7">
        <w:rPr>
          <w:iCs/>
        </w:rPr>
        <w:t xml:space="preserve"> pkt., </w:t>
      </w:r>
    </w:p>
    <w:p w:rsidR="006111D6" w:rsidRPr="004747E7" w:rsidRDefault="006111D6" w:rsidP="006111D6">
      <w:pPr>
        <w:pStyle w:val="Tekstpodstawowywcity"/>
        <w:spacing w:before="120" w:line="240" w:lineRule="auto"/>
        <w:ind w:left="1134"/>
        <w:jc w:val="both"/>
        <w:rPr>
          <w:iCs/>
        </w:rPr>
      </w:pPr>
      <w:r w:rsidRPr="004747E7">
        <w:rPr>
          <w:iCs/>
        </w:rPr>
        <w:t xml:space="preserve">- udział w realizacji zamówienia </w:t>
      </w:r>
      <w:r>
        <w:rPr>
          <w:iCs/>
        </w:rPr>
        <w:t>osoby/</w:t>
      </w:r>
      <w:r w:rsidRPr="004747E7">
        <w:rPr>
          <w:iCs/>
        </w:rPr>
        <w:t>osób niepełnosprawnych</w:t>
      </w:r>
      <w:r>
        <w:rPr>
          <w:iCs/>
        </w:rPr>
        <w:t xml:space="preserve"> zatrudnionych </w:t>
      </w:r>
      <w:r w:rsidRPr="004747E7">
        <w:rPr>
          <w:iCs/>
        </w:rPr>
        <w:t xml:space="preserve"> </w:t>
      </w:r>
      <w:r>
        <w:rPr>
          <w:iCs/>
        </w:rPr>
        <w:t xml:space="preserve">na podstawie umowy o pracę </w:t>
      </w:r>
      <w:r w:rsidRPr="004747E7">
        <w:rPr>
          <w:iCs/>
        </w:rPr>
        <w:t xml:space="preserve">– </w:t>
      </w:r>
      <w:r>
        <w:rPr>
          <w:iCs/>
        </w:rPr>
        <w:t xml:space="preserve">5 pkt. </w:t>
      </w:r>
    </w:p>
    <w:p w:rsidR="006111D6" w:rsidRDefault="006111D6" w:rsidP="006111D6">
      <w:pPr>
        <w:pStyle w:val="Tekstpodstawowywcity"/>
        <w:spacing w:before="120" w:line="240" w:lineRule="auto"/>
        <w:ind w:left="1134"/>
        <w:jc w:val="both"/>
        <w:rPr>
          <w:iCs/>
        </w:rPr>
      </w:pPr>
      <w:r w:rsidRPr="004747E7">
        <w:rPr>
          <w:iCs/>
        </w:rPr>
        <w:t>Nie załączenie do oferty informacji na temat</w:t>
      </w:r>
      <w:r>
        <w:rPr>
          <w:iCs/>
        </w:rPr>
        <w:t xml:space="preserve"> </w:t>
      </w:r>
      <w:r w:rsidRPr="004747E7">
        <w:rPr>
          <w:iCs/>
        </w:rPr>
        <w:t xml:space="preserve">rozwiązań społecznych jakie będą stosowane przez </w:t>
      </w:r>
      <w:r>
        <w:rPr>
          <w:iCs/>
        </w:rPr>
        <w:t>W</w:t>
      </w:r>
      <w:r w:rsidRPr="004747E7">
        <w:rPr>
          <w:iCs/>
        </w:rPr>
        <w:t xml:space="preserve">ykonawcę przy realizacji przedmiotowego zamówienia spowoduje przyznanie </w:t>
      </w:r>
      <w:r>
        <w:rPr>
          <w:iCs/>
        </w:rPr>
        <w:t>W</w:t>
      </w:r>
      <w:r w:rsidRPr="004747E7">
        <w:rPr>
          <w:iCs/>
        </w:rPr>
        <w:t xml:space="preserve">ykonawcy 0 (zero) pkt. W ramach niniejszego kryterium oceny złożonych ofert. Wykonawca w ramach kryterium Społeczne aspekty realizacji zamówieni może uzyskać maksymalnie </w:t>
      </w:r>
      <w:r>
        <w:rPr>
          <w:iCs/>
        </w:rPr>
        <w:t>40</w:t>
      </w:r>
      <w:r w:rsidRPr="004747E7">
        <w:rPr>
          <w:iCs/>
        </w:rPr>
        <w:t xml:space="preserve"> pkt.</w:t>
      </w:r>
    </w:p>
    <w:p w:rsidR="006111D6" w:rsidRPr="00A81BD4" w:rsidRDefault="006111D6" w:rsidP="006111D6">
      <w:pPr>
        <w:tabs>
          <w:tab w:val="left" w:pos="5465"/>
        </w:tabs>
        <w:jc w:val="both"/>
        <w:rPr>
          <w:snapToGrid w:val="0"/>
          <w:sz w:val="20"/>
          <w:szCs w:val="22"/>
        </w:rPr>
      </w:pPr>
      <w:r w:rsidRPr="00A81BD4">
        <w:rPr>
          <w:snapToGrid w:val="0"/>
          <w:sz w:val="20"/>
          <w:szCs w:val="22"/>
        </w:rPr>
        <w:tab/>
      </w:r>
    </w:p>
    <w:p w:rsidR="006111D6" w:rsidRPr="00A81BD4" w:rsidRDefault="006111D6" w:rsidP="006111D6">
      <w:pPr>
        <w:jc w:val="both"/>
        <w:rPr>
          <w:snapToGrid w:val="0"/>
          <w:sz w:val="22"/>
          <w:szCs w:val="22"/>
        </w:rPr>
      </w:pPr>
      <w:r>
        <w:rPr>
          <w:snapToGrid w:val="0"/>
          <w:sz w:val="22"/>
          <w:szCs w:val="22"/>
        </w:rPr>
        <w:t>3</w:t>
      </w:r>
      <w:r w:rsidRPr="00A81BD4">
        <w:rPr>
          <w:snapToGrid w:val="0"/>
          <w:sz w:val="22"/>
          <w:szCs w:val="22"/>
        </w:rPr>
        <w:t>. Za najkorzystniejszą ofertę w każdym zadaniu uznana zostanie oferta, która u</w:t>
      </w:r>
      <w:r>
        <w:rPr>
          <w:snapToGrid w:val="0"/>
          <w:sz w:val="22"/>
          <w:szCs w:val="22"/>
        </w:rPr>
        <w:t>zyska największą liczbę punktów</w:t>
      </w:r>
      <w:r w:rsidRPr="00A81BD4">
        <w:rPr>
          <w:snapToGrid w:val="0"/>
          <w:sz w:val="22"/>
          <w:szCs w:val="22"/>
        </w:rPr>
        <w:t>.</w:t>
      </w:r>
    </w:p>
    <w:p w:rsidR="006111D6" w:rsidRPr="00A81BD4" w:rsidRDefault="006111D6" w:rsidP="006111D6">
      <w:pPr>
        <w:jc w:val="both"/>
        <w:rPr>
          <w:snapToGrid w:val="0"/>
          <w:sz w:val="22"/>
          <w:szCs w:val="22"/>
        </w:rPr>
      </w:pPr>
    </w:p>
    <w:p w:rsidR="006111D6" w:rsidRPr="00A81BD4" w:rsidRDefault="006111D6" w:rsidP="006111D6">
      <w:pPr>
        <w:jc w:val="both"/>
        <w:rPr>
          <w:sz w:val="22"/>
          <w:szCs w:val="22"/>
        </w:rPr>
      </w:pPr>
      <w:r>
        <w:rPr>
          <w:snapToGrid w:val="0"/>
          <w:sz w:val="22"/>
          <w:szCs w:val="22"/>
        </w:rPr>
        <w:t>4</w:t>
      </w:r>
      <w:r w:rsidRPr="00A81BD4">
        <w:rPr>
          <w:snapToGrid w:val="0"/>
          <w:sz w:val="22"/>
          <w:szCs w:val="22"/>
        </w:rPr>
        <w:t>.</w:t>
      </w:r>
      <w:r w:rsidRPr="00A81BD4">
        <w:rPr>
          <w:sz w:val="22"/>
          <w:szCs w:val="22"/>
        </w:rPr>
        <w:t>Obliczenia dokonywane będą z dokładnością do dwóch miejsc po przecinku.</w:t>
      </w:r>
    </w:p>
    <w:p w:rsidR="006111D6" w:rsidRDefault="006111D6" w:rsidP="006111D6">
      <w:pPr>
        <w:pStyle w:val="Tekstpodstawowywcity"/>
        <w:spacing w:line="240" w:lineRule="auto"/>
        <w:jc w:val="both"/>
        <w:rPr>
          <w:b/>
          <w:sz w:val="22"/>
          <w:szCs w:val="22"/>
          <w:u w:val="single"/>
        </w:rPr>
      </w:pPr>
    </w:p>
    <w:p w:rsidR="006111D6" w:rsidRPr="00A81BD4" w:rsidRDefault="006111D6" w:rsidP="006111D6">
      <w:pPr>
        <w:pStyle w:val="Tekstpodstawowywcity"/>
        <w:spacing w:line="240" w:lineRule="auto"/>
        <w:jc w:val="both"/>
        <w:rPr>
          <w:b/>
          <w:sz w:val="22"/>
          <w:szCs w:val="22"/>
          <w:u w:val="single"/>
        </w:rPr>
      </w:pPr>
    </w:p>
    <w:p w:rsidR="006111D6" w:rsidRPr="00A81BD4" w:rsidRDefault="006111D6" w:rsidP="006111D6">
      <w:pPr>
        <w:pStyle w:val="Tekstpodstawowywcity"/>
        <w:spacing w:line="240" w:lineRule="auto"/>
        <w:jc w:val="both"/>
        <w:rPr>
          <w:b/>
          <w:sz w:val="22"/>
          <w:szCs w:val="22"/>
          <w:u w:val="single"/>
        </w:rPr>
      </w:pPr>
      <w:r w:rsidRPr="00A81BD4">
        <w:rPr>
          <w:b/>
          <w:sz w:val="22"/>
          <w:szCs w:val="22"/>
          <w:u w:val="single"/>
        </w:rPr>
        <w:t>27. Aukcja elektroniczna.</w:t>
      </w:r>
    </w:p>
    <w:p w:rsidR="006111D6" w:rsidRPr="00A81BD4" w:rsidRDefault="006111D6" w:rsidP="006111D6">
      <w:pPr>
        <w:pStyle w:val="Tekstpodstawowywcity"/>
        <w:spacing w:after="0" w:line="240" w:lineRule="auto"/>
        <w:jc w:val="both"/>
        <w:rPr>
          <w:sz w:val="22"/>
          <w:szCs w:val="22"/>
        </w:rPr>
      </w:pPr>
      <w:r w:rsidRPr="00A81BD4">
        <w:rPr>
          <w:sz w:val="22"/>
          <w:szCs w:val="22"/>
        </w:rPr>
        <w:t>Zamawiający nie przewiduje przeprowadzenia aukcji elektronicznej.</w:t>
      </w:r>
    </w:p>
    <w:p w:rsidR="006111D6" w:rsidRPr="00A81BD4" w:rsidRDefault="006111D6" w:rsidP="006111D6">
      <w:pPr>
        <w:ind w:left="1276"/>
        <w:jc w:val="both"/>
      </w:pPr>
    </w:p>
    <w:p w:rsidR="006111D6" w:rsidRPr="00A81BD4" w:rsidRDefault="006111D6" w:rsidP="006111D6"/>
    <w:p w:rsidR="006111D6" w:rsidRPr="00A81BD4" w:rsidRDefault="006111D6" w:rsidP="006111D6">
      <w:pPr>
        <w:pStyle w:val="Nagwek1"/>
        <w:spacing w:line="360" w:lineRule="auto"/>
        <w:rPr>
          <w:bCs w:val="0"/>
          <w:sz w:val="32"/>
          <w:szCs w:val="22"/>
        </w:rPr>
      </w:pPr>
      <w:bookmarkStart w:id="34" w:name="_Toc78616943"/>
      <w:bookmarkStart w:id="35" w:name="_Toc150744241"/>
      <w:bookmarkEnd w:id="32"/>
      <w:bookmarkEnd w:id="33"/>
      <w:r w:rsidRPr="00A81BD4">
        <w:rPr>
          <w:bCs w:val="0"/>
          <w:sz w:val="32"/>
          <w:szCs w:val="22"/>
        </w:rPr>
        <w:t>Część VI</w:t>
      </w:r>
      <w:bookmarkEnd w:id="34"/>
    </w:p>
    <w:p w:rsidR="006111D6" w:rsidRPr="00A81BD4" w:rsidRDefault="006111D6" w:rsidP="006111D6">
      <w:pPr>
        <w:pStyle w:val="Nagwek1"/>
        <w:spacing w:line="360" w:lineRule="auto"/>
        <w:rPr>
          <w:bCs w:val="0"/>
          <w:sz w:val="32"/>
          <w:szCs w:val="22"/>
        </w:rPr>
      </w:pPr>
      <w:bookmarkStart w:id="36" w:name="_Toc78616944"/>
      <w:r w:rsidRPr="00A81BD4">
        <w:rPr>
          <w:bCs w:val="0"/>
          <w:sz w:val="32"/>
          <w:szCs w:val="22"/>
        </w:rPr>
        <w:t>Informacje o trybie składania i otwarcia ofert</w:t>
      </w:r>
      <w:bookmarkEnd w:id="36"/>
    </w:p>
    <w:p w:rsidR="006111D6" w:rsidRPr="00A81BD4" w:rsidRDefault="006111D6" w:rsidP="006111D6">
      <w:pPr>
        <w:spacing w:line="360" w:lineRule="auto"/>
        <w:rPr>
          <w:sz w:val="22"/>
          <w:szCs w:val="22"/>
        </w:rPr>
      </w:pPr>
    </w:p>
    <w:p w:rsidR="006111D6" w:rsidRPr="00A81BD4" w:rsidRDefault="006111D6" w:rsidP="006111D6">
      <w:pPr>
        <w:pStyle w:val="Nagwek2"/>
        <w:spacing w:line="360" w:lineRule="auto"/>
        <w:rPr>
          <w:rFonts w:ascii="Times New Roman" w:hAnsi="Times New Roman"/>
          <w:bCs w:val="0"/>
          <w:u w:val="single"/>
        </w:rPr>
      </w:pPr>
      <w:bookmarkStart w:id="37" w:name="_Toc78616945"/>
      <w:r w:rsidRPr="00A81BD4">
        <w:rPr>
          <w:rFonts w:ascii="Times New Roman" w:hAnsi="Times New Roman"/>
          <w:bCs w:val="0"/>
          <w:u w:val="single"/>
        </w:rPr>
        <w:t>28. Miejsce i termin składania ofert</w:t>
      </w:r>
      <w:bookmarkEnd w:id="37"/>
      <w:r w:rsidRPr="00A81BD4">
        <w:rPr>
          <w:rFonts w:ascii="Times New Roman" w:hAnsi="Times New Roman"/>
          <w:bCs w:val="0"/>
          <w:u w:val="single"/>
        </w:rPr>
        <w:t>.</w:t>
      </w:r>
    </w:p>
    <w:p w:rsidR="006111D6" w:rsidRPr="008B4DB6" w:rsidRDefault="006111D6" w:rsidP="006111D6">
      <w:pPr>
        <w:jc w:val="both"/>
        <w:rPr>
          <w:sz w:val="22"/>
          <w:szCs w:val="22"/>
        </w:rPr>
      </w:pPr>
      <w:r w:rsidRPr="00A81BD4">
        <w:rPr>
          <w:sz w:val="22"/>
          <w:szCs w:val="22"/>
        </w:rPr>
        <w:t>1. Ofertę należy złożyć w siedzibie Zamawiając</w:t>
      </w:r>
      <w:r>
        <w:rPr>
          <w:sz w:val="22"/>
          <w:szCs w:val="22"/>
        </w:rPr>
        <w:t xml:space="preserve">ego w Krakowie </w:t>
      </w:r>
      <w:r w:rsidRPr="008D6AF3">
        <w:rPr>
          <w:sz w:val="22"/>
          <w:szCs w:val="22"/>
        </w:rPr>
        <w:t>przy ul.  Papierniczej 2,                                   w sekretariacie Dyrektora</w:t>
      </w:r>
      <w:r w:rsidRPr="008B4DB6">
        <w:rPr>
          <w:sz w:val="22"/>
          <w:szCs w:val="22"/>
        </w:rPr>
        <w:t xml:space="preserve">, </w:t>
      </w:r>
      <w:r w:rsidRPr="008B4DB6">
        <w:rPr>
          <w:b/>
          <w:sz w:val="22"/>
          <w:szCs w:val="22"/>
        </w:rPr>
        <w:t>do dnia 24 maja 2018r., do godziny 10:30.</w:t>
      </w:r>
    </w:p>
    <w:p w:rsidR="006111D6" w:rsidRPr="008D6AF3" w:rsidRDefault="006111D6" w:rsidP="006111D6">
      <w:pPr>
        <w:rPr>
          <w:sz w:val="22"/>
          <w:szCs w:val="22"/>
        </w:rPr>
      </w:pPr>
      <w:r w:rsidRPr="008B4DB6">
        <w:rPr>
          <w:sz w:val="22"/>
          <w:szCs w:val="22"/>
        </w:rPr>
        <w:t>2. Oferty złożone po tym terminie zostaną zwrócone bez otwierania.</w:t>
      </w:r>
    </w:p>
    <w:p w:rsidR="006111D6" w:rsidRPr="008D6AF3" w:rsidRDefault="006111D6" w:rsidP="006111D6">
      <w:pPr>
        <w:pStyle w:val="Nagwek2"/>
        <w:spacing w:line="360" w:lineRule="auto"/>
        <w:rPr>
          <w:rFonts w:ascii="Times New Roman" w:hAnsi="Times New Roman"/>
          <w:bCs w:val="0"/>
          <w:u w:val="single"/>
        </w:rPr>
      </w:pPr>
      <w:bookmarkStart w:id="38" w:name="_Toc78616946"/>
    </w:p>
    <w:p w:rsidR="006111D6" w:rsidRPr="008D6AF3" w:rsidRDefault="006111D6" w:rsidP="006111D6">
      <w:pPr>
        <w:pStyle w:val="Nagwek2"/>
        <w:spacing w:line="360" w:lineRule="auto"/>
        <w:rPr>
          <w:rFonts w:ascii="Times New Roman" w:hAnsi="Times New Roman"/>
          <w:bCs w:val="0"/>
          <w:u w:val="single"/>
        </w:rPr>
      </w:pPr>
      <w:r w:rsidRPr="008D6AF3">
        <w:rPr>
          <w:rFonts w:ascii="Times New Roman" w:hAnsi="Times New Roman"/>
          <w:bCs w:val="0"/>
          <w:u w:val="single"/>
        </w:rPr>
        <w:t>29. Miejsce i termin otwarcia ofert</w:t>
      </w:r>
      <w:bookmarkEnd w:id="38"/>
      <w:r w:rsidRPr="008D6AF3">
        <w:rPr>
          <w:rFonts w:ascii="Times New Roman" w:hAnsi="Times New Roman"/>
          <w:bCs w:val="0"/>
          <w:u w:val="single"/>
        </w:rPr>
        <w:t>.</w:t>
      </w:r>
    </w:p>
    <w:p w:rsidR="006111D6" w:rsidRPr="00A81BD4" w:rsidRDefault="006111D6" w:rsidP="006111D6">
      <w:pPr>
        <w:jc w:val="both"/>
        <w:rPr>
          <w:b/>
          <w:sz w:val="22"/>
          <w:szCs w:val="22"/>
        </w:rPr>
      </w:pPr>
      <w:r w:rsidRPr="008D6AF3">
        <w:rPr>
          <w:sz w:val="22"/>
          <w:szCs w:val="22"/>
        </w:rPr>
        <w:t xml:space="preserve">Otwarcie ofert nastąpi w siedzibie Zamawiającego w Krakowie przy ul. Papierniczej 2, w sekretariacie </w:t>
      </w:r>
      <w:r w:rsidRPr="008B4DB6">
        <w:rPr>
          <w:sz w:val="22"/>
          <w:szCs w:val="22"/>
        </w:rPr>
        <w:t xml:space="preserve">Dyrektora </w:t>
      </w:r>
      <w:r w:rsidRPr="008B4DB6">
        <w:rPr>
          <w:b/>
          <w:sz w:val="22"/>
          <w:szCs w:val="22"/>
        </w:rPr>
        <w:t xml:space="preserve">w dniu </w:t>
      </w:r>
      <w:r>
        <w:rPr>
          <w:b/>
          <w:sz w:val="22"/>
          <w:szCs w:val="22"/>
        </w:rPr>
        <w:t>2</w:t>
      </w:r>
      <w:r w:rsidRPr="008B4DB6">
        <w:rPr>
          <w:b/>
          <w:sz w:val="22"/>
          <w:szCs w:val="22"/>
        </w:rPr>
        <w:t xml:space="preserve">4 </w:t>
      </w:r>
      <w:bookmarkStart w:id="39" w:name="_Toc78616947"/>
      <w:r>
        <w:rPr>
          <w:b/>
          <w:sz w:val="22"/>
          <w:szCs w:val="22"/>
        </w:rPr>
        <w:t xml:space="preserve">maja </w:t>
      </w:r>
      <w:r w:rsidRPr="008B4DB6">
        <w:rPr>
          <w:b/>
          <w:sz w:val="22"/>
          <w:szCs w:val="22"/>
        </w:rPr>
        <w:t xml:space="preserve">2018r., o godzinie </w:t>
      </w:r>
      <w:r>
        <w:rPr>
          <w:b/>
          <w:sz w:val="22"/>
          <w:szCs w:val="22"/>
        </w:rPr>
        <w:t>13</w:t>
      </w:r>
      <w:r w:rsidRPr="008B4DB6">
        <w:rPr>
          <w:b/>
          <w:sz w:val="22"/>
          <w:szCs w:val="22"/>
        </w:rPr>
        <w:t>.00.</w:t>
      </w:r>
    </w:p>
    <w:p w:rsidR="006111D6" w:rsidRPr="00A81BD4" w:rsidRDefault="006111D6" w:rsidP="006111D6">
      <w:pPr>
        <w:jc w:val="both"/>
        <w:rPr>
          <w:bCs/>
          <w:sz w:val="22"/>
          <w:szCs w:val="22"/>
          <w:u w:val="single"/>
        </w:rPr>
      </w:pPr>
    </w:p>
    <w:p w:rsidR="006111D6" w:rsidRPr="00A81BD4" w:rsidRDefault="006111D6" w:rsidP="006111D6">
      <w:pPr>
        <w:jc w:val="both"/>
        <w:rPr>
          <w:bCs/>
          <w:sz w:val="22"/>
          <w:szCs w:val="22"/>
          <w:u w:val="single"/>
        </w:rPr>
      </w:pPr>
    </w:p>
    <w:p w:rsidR="006111D6" w:rsidRPr="00A81BD4" w:rsidRDefault="006111D6" w:rsidP="006111D6">
      <w:pPr>
        <w:pStyle w:val="Nagwek2"/>
        <w:spacing w:line="360" w:lineRule="auto"/>
        <w:rPr>
          <w:rFonts w:ascii="Times New Roman" w:hAnsi="Times New Roman"/>
          <w:bCs w:val="0"/>
          <w:u w:val="single"/>
        </w:rPr>
      </w:pPr>
      <w:r w:rsidRPr="00A81BD4">
        <w:rPr>
          <w:rFonts w:ascii="Times New Roman" w:hAnsi="Times New Roman"/>
          <w:bCs w:val="0"/>
          <w:u w:val="single"/>
        </w:rPr>
        <w:lastRenderedPageBreak/>
        <w:t>30. Publiczne otwarcie ofert</w:t>
      </w:r>
      <w:bookmarkEnd w:id="39"/>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 xml:space="preserve">1. Otwarcie ofert jest jawne. </w:t>
      </w:r>
    </w:p>
    <w:p w:rsidR="006111D6" w:rsidRPr="00A81BD4" w:rsidRDefault="006111D6" w:rsidP="006111D6">
      <w:pPr>
        <w:jc w:val="both"/>
        <w:rPr>
          <w:sz w:val="22"/>
          <w:szCs w:val="22"/>
        </w:rPr>
      </w:pPr>
      <w:r w:rsidRPr="00A81BD4">
        <w:rPr>
          <w:sz w:val="22"/>
          <w:szCs w:val="22"/>
        </w:rPr>
        <w:t>2.Dokonując otwarcia ofert Zamawiający poda nazwy (firmy) oraz adresy Wykonawców, ceny realizacji zamówienia, termin wykonania zamówienia, okres gwarancji i warunki płatności, jeżeli ich podanie w ofercie było wymagane oraz pozostałe informacje, wynikające z art. 86 ust. 4 ustawy PZP.</w:t>
      </w:r>
    </w:p>
    <w:p w:rsidR="006111D6" w:rsidRPr="00A81BD4" w:rsidRDefault="006111D6" w:rsidP="006111D6">
      <w:pPr>
        <w:pStyle w:val="Nagwek2"/>
        <w:rPr>
          <w:rFonts w:ascii="Times New Roman" w:hAnsi="Times New Roman"/>
          <w:bCs w:val="0"/>
          <w:u w:val="single"/>
        </w:rPr>
      </w:pPr>
      <w:bookmarkStart w:id="40" w:name="_Toc78616948"/>
    </w:p>
    <w:p w:rsidR="006111D6" w:rsidRPr="00A81BD4" w:rsidRDefault="006111D6" w:rsidP="006111D6"/>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31. Termin związania ofertą</w:t>
      </w:r>
      <w:bookmarkEnd w:id="40"/>
      <w:r w:rsidRPr="00A81BD4">
        <w:rPr>
          <w:rFonts w:ascii="Times New Roman" w:hAnsi="Times New Roman"/>
          <w:bCs w:val="0"/>
          <w:u w:val="single"/>
        </w:rPr>
        <w:t>.</w:t>
      </w:r>
    </w:p>
    <w:p w:rsidR="006111D6" w:rsidRPr="00A81BD4" w:rsidRDefault="006111D6" w:rsidP="006111D6">
      <w:pPr>
        <w:pStyle w:val="Tekstpodstawowy2"/>
        <w:rPr>
          <w:sz w:val="22"/>
          <w:szCs w:val="22"/>
        </w:rPr>
      </w:pPr>
      <w:r w:rsidRPr="00A81BD4">
        <w:rPr>
          <w:sz w:val="22"/>
          <w:szCs w:val="22"/>
        </w:rPr>
        <w:t>Wykonawca pozostaje związany złożoną ofertą przez okres 30 dni. Bieg terminu związania ofertą rozpoczyna się wraz z upływem terminu składania ofert.</w:t>
      </w:r>
    </w:p>
    <w:p w:rsidR="006111D6" w:rsidRPr="00A81BD4" w:rsidRDefault="006111D6" w:rsidP="006111D6">
      <w:pPr>
        <w:pStyle w:val="Nagwek2"/>
        <w:rPr>
          <w:rFonts w:ascii="Times New Roman" w:hAnsi="Times New Roman"/>
          <w:bCs w:val="0"/>
          <w:u w:val="single"/>
        </w:rPr>
      </w:pPr>
      <w:bookmarkStart w:id="41" w:name="_Toc78616949"/>
    </w:p>
    <w:p w:rsidR="006111D6" w:rsidRPr="00A81BD4" w:rsidRDefault="006111D6" w:rsidP="006111D6">
      <w:pPr>
        <w:pStyle w:val="Nagwek2"/>
        <w:rPr>
          <w:rFonts w:ascii="Times New Roman" w:hAnsi="Times New Roman"/>
          <w:bCs w:val="0"/>
          <w:u w:val="single"/>
        </w:rPr>
      </w:pPr>
    </w:p>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32. Zmiana i wycofanie oferty</w:t>
      </w:r>
      <w:bookmarkEnd w:id="41"/>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 xml:space="preserve">1. Wykonawca może przed upływem terminu do składania ofert zmienić lub wycofać ofertę. </w:t>
      </w:r>
    </w:p>
    <w:p w:rsidR="006111D6" w:rsidRPr="00A81BD4" w:rsidRDefault="006111D6" w:rsidP="006111D6">
      <w:pPr>
        <w:jc w:val="both"/>
        <w:rPr>
          <w:sz w:val="22"/>
          <w:szCs w:val="22"/>
        </w:rPr>
      </w:pPr>
      <w:r w:rsidRPr="00A81BD4">
        <w:rPr>
          <w:sz w:val="22"/>
          <w:szCs w:val="22"/>
        </w:rPr>
        <w:t>2. Powiadomienie o wprowadzeniu zmian lub o wycofaniu oferty winno zostać złożone w sposób        i formie przewidzianych dla złożenia oferty, z zastrzeżeniem, że opakowania (koperty) będą zawierały dodatkowe oznaczenie „ZMIANA”/”WYCOFANIE”.</w:t>
      </w:r>
      <w:bookmarkStart w:id="42" w:name="_Toc78616950"/>
    </w:p>
    <w:p w:rsidR="006111D6" w:rsidRPr="00A81BD4" w:rsidRDefault="006111D6" w:rsidP="006111D6">
      <w:pPr>
        <w:jc w:val="both"/>
        <w:rPr>
          <w:sz w:val="22"/>
          <w:szCs w:val="22"/>
        </w:rPr>
      </w:pPr>
    </w:p>
    <w:p w:rsidR="006111D6" w:rsidRPr="00A81BD4" w:rsidRDefault="006111D6" w:rsidP="006111D6">
      <w:pPr>
        <w:pStyle w:val="Nagwek1"/>
        <w:spacing w:line="360" w:lineRule="auto"/>
        <w:rPr>
          <w:sz w:val="32"/>
          <w:szCs w:val="22"/>
        </w:rPr>
      </w:pPr>
    </w:p>
    <w:p w:rsidR="006111D6" w:rsidRPr="00A81BD4" w:rsidRDefault="006111D6" w:rsidP="006111D6">
      <w:pPr>
        <w:pStyle w:val="Nagwek1"/>
        <w:spacing w:line="360" w:lineRule="auto"/>
        <w:rPr>
          <w:sz w:val="32"/>
          <w:szCs w:val="22"/>
        </w:rPr>
      </w:pPr>
    </w:p>
    <w:p w:rsidR="006111D6" w:rsidRPr="00A81BD4" w:rsidRDefault="006111D6" w:rsidP="006111D6">
      <w:pPr>
        <w:pStyle w:val="Nagwek1"/>
        <w:spacing w:line="360" w:lineRule="auto"/>
        <w:rPr>
          <w:sz w:val="32"/>
          <w:szCs w:val="22"/>
        </w:rPr>
      </w:pPr>
    </w:p>
    <w:p w:rsidR="006111D6" w:rsidRPr="00A81BD4" w:rsidRDefault="006111D6" w:rsidP="006111D6"/>
    <w:p w:rsidR="006111D6" w:rsidRPr="00A81BD4" w:rsidRDefault="006111D6" w:rsidP="006111D6"/>
    <w:p w:rsidR="006111D6" w:rsidRDefault="006111D6" w:rsidP="006111D6">
      <w:pPr>
        <w:pStyle w:val="Nagwek1"/>
        <w:spacing w:line="360" w:lineRule="auto"/>
        <w:jc w:val="left"/>
        <w:rPr>
          <w:b w:val="0"/>
          <w:bCs w:val="0"/>
          <w:spacing w:val="0"/>
        </w:rPr>
      </w:pPr>
    </w:p>
    <w:p w:rsidR="006111D6" w:rsidRDefault="006111D6" w:rsidP="006111D6"/>
    <w:p w:rsidR="006111D6" w:rsidRPr="00256D54" w:rsidRDefault="006111D6" w:rsidP="006111D6"/>
    <w:p w:rsidR="006111D6" w:rsidRPr="00A81BD4" w:rsidRDefault="006111D6" w:rsidP="006111D6">
      <w:pPr>
        <w:pStyle w:val="Nagwek1"/>
        <w:spacing w:line="360" w:lineRule="auto"/>
        <w:rPr>
          <w:sz w:val="32"/>
          <w:szCs w:val="22"/>
        </w:rPr>
      </w:pPr>
      <w:r w:rsidRPr="00A81BD4">
        <w:rPr>
          <w:sz w:val="32"/>
          <w:szCs w:val="22"/>
        </w:rPr>
        <w:t>Część VII</w:t>
      </w:r>
      <w:bookmarkEnd w:id="42"/>
    </w:p>
    <w:p w:rsidR="006111D6" w:rsidRPr="00A81BD4" w:rsidRDefault="006111D6" w:rsidP="006111D6">
      <w:pPr>
        <w:pStyle w:val="Nagwek1"/>
        <w:spacing w:line="360" w:lineRule="auto"/>
        <w:rPr>
          <w:sz w:val="32"/>
          <w:szCs w:val="22"/>
        </w:rPr>
      </w:pPr>
      <w:bookmarkStart w:id="43" w:name="_Toc78616951"/>
      <w:r w:rsidRPr="00A81BD4">
        <w:rPr>
          <w:sz w:val="32"/>
          <w:szCs w:val="22"/>
        </w:rPr>
        <w:t>Postanowienia dotyczące umowy</w:t>
      </w:r>
      <w:bookmarkEnd w:id="43"/>
    </w:p>
    <w:p w:rsidR="006111D6" w:rsidRPr="00A81BD4" w:rsidRDefault="006111D6" w:rsidP="006111D6">
      <w:pPr>
        <w:spacing w:line="360" w:lineRule="auto"/>
        <w:jc w:val="both"/>
        <w:rPr>
          <w:sz w:val="22"/>
          <w:szCs w:val="22"/>
        </w:rPr>
      </w:pPr>
    </w:p>
    <w:p w:rsidR="006111D6" w:rsidRPr="00A81BD4" w:rsidRDefault="006111D6" w:rsidP="006111D6">
      <w:pPr>
        <w:pStyle w:val="Nagwek2"/>
        <w:rPr>
          <w:rFonts w:ascii="Times New Roman" w:hAnsi="Times New Roman"/>
          <w:bCs w:val="0"/>
          <w:u w:val="single"/>
        </w:rPr>
      </w:pPr>
      <w:bookmarkStart w:id="44" w:name="_Toc78616952"/>
      <w:r w:rsidRPr="00A81BD4">
        <w:rPr>
          <w:rFonts w:ascii="Times New Roman" w:hAnsi="Times New Roman"/>
          <w:bCs w:val="0"/>
          <w:u w:val="single"/>
        </w:rPr>
        <w:t>33. Zabezpieczenie należytego wykonania umowy</w:t>
      </w:r>
      <w:bookmarkEnd w:id="44"/>
      <w:r w:rsidRPr="00A81BD4">
        <w:rPr>
          <w:rFonts w:ascii="Times New Roman" w:hAnsi="Times New Roman"/>
          <w:bCs w:val="0"/>
          <w:u w:val="single"/>
        </w:rPr>
        <w:t>.</w:t>
      </w:r>
    </w:p>
    <w:p w:rsidR="006111D6" w:rsidRPr="00A81BD4" w:rsidRDefault="006111D6" w:rsidP="006111D6">
      <w:pPr>
        <w:spacing w:line="360" w:lineRule="auto"/>
        <w:jc w:val="both"/>
        <w:rPr>
          <w:sz w:val="22"/>
          <w:szCs w:val="22"/>
        </w:rPr>
      </w:pPr>
      <w:r>
        <w:rPr>
          <w:sz w:val="22"/>
          <w:szCs w:val="22"/>
        </w:rPr>
        <w:t>Zabezpieczenie należytego wykonania umowy nie jest wymagane.</w:t>
      </w:r>
    </w:p>
    <w:p w:rsidR="006111D6" w:rsidRPr="00A81BD4" w:rsidRDefault="006111D6" w:rsidP="006111D6">
      <w:pPr>
        <w:pStyle w:val="Nagwek2"/>
        <w:rPr>
          <w:rFonts w:ascii="Times New Roman" w:hAnsi="Times New Roman"/>
          <w:bCs w:val="0"/>
          <w:u w:val="single"/>
        </w:rPr>
      </w:pPr>
      <w:bookmarkStart w:id="45" w:name="_Toc78616953"/>
      <w:r w:rsidRPr="00A81BD4">
        <w:rPr>
          <w:rFonts w:ascii="Times New Roman" w:hAnsi="Times New Roman"/>
          <w:bCs w:val="0"/>
          <w:u w:val="single"/>
        </w:rPr>
        <w:t>34. Termin płatności</w:t>
      </w:r>
      <w:bookmarkEnd w:id="45"/>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 xml:space="preserve">1. Terminy płatności za wykonanie przedmiotu zamówienia zawiera wzór umowy, stanowiący </w:t>
      </w:r>
      <w:r w:rsidRPr="00A81BD4">
        <w:rPr>
          <w:b/>
          <w:sz w:val="22"/>
          <w:szCs w:val="22"/>
        </w:rPr>
        <w:t xml:space="preserve">Załącznik </w:t>
      </w:r>
      <w:r w:rsidRPr="00A81BD4">
        <w:rPr>
          <w:sz w:val="22"/>
          <w:szCs w:val="22"/>
        </w:rPr>
        <w:t>do niniejszej SIWZ.</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Zamawiający nie dopuszcza możliwości przedpłat oraz wypłaty zaliczek.</w:t>
      </w:r>
    </w:p>
    <w:p w:rsidR="006111D6" w:rsidRPr="00A81BD4" w:rsidRDefault="006111D6" w:rsidP="006111D6">
      <w:pPr>
        <w:pStyle w:val="Nagwek2"/>
        <w:spacing w:line="360" w:lineRule="auto"/>
        <w:rPr>
          <w:rFonts w:ascii="Times New Roman" w:hAnsi="Times New Roman"/>
          <w:bCs w:val="0"/>
        </w:rPr>
      </w:pPr>
      <w:bookmarkStart w:id="46" w:name="_Toc78616954"/>
    </w:p>
    <w:p w:rsidR="006111D6" w:rsidRPr="00A81BD4" w:rsidRDefault="006111D6" w:rsidP="006111D6">
      <w:pPr>
        <w:pStyle w:val="Nagwek2"/>
        <w:rPr>
          <w:rFonts w:ascii="Times New Roman" w:hAnsi="Times New Roman"/>
          <w:bCs w:val="0"/>
          <w:u w:val="single"/>
        </w:rPr>
      </w:pPr>
      <w:r w:rsidRPr="00A81BD4">
        <w:rPr>
          <w:rFonts w:ascii="Times New Roman" w:hAnsi="Times New Roman"/>
          <w:bCs w:val="0"/>
          <w:u w:val="single"/>
        </w:rPr>
        <w:t>35. Kary umowne</w:t>
      </w:r>
      <w:bookmarkEnd w:id="46"/>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 xml:space="preserve">Zamawiający naliczy kary umowne na warunkach i w wysokości określonych we wzorze umowy, stanowiącym </w:t>
      </w:r>
      <w:r w:rsidRPr="00A81BD4">
        <w:rPr>
          <w:b/>
          <w:sz w:val="22"/>
          <w:szCs w:val="22"/>
        </w:rPr>
        <w:t xml:space="preserve">Załącznik do SIWZ. </w:t>
      </w:r>
    </w:p>
    <w:p w:rsidR="006111D6" w:rsidRPr="00A81BD4" w:rsidRDefault="006111D6" w:rsidP="006111D6">
      <w:pPr>
        <w:pStyle w:val="Tekstpodstawowy2"/>
        <w:rPr>
          <w:sz w:val="22"/>
          <w:szCs w:val="22"/>
        </w:rPr>
      </w:pPr>
      <w:r w:rsidRPr="00A81BD4">
        <w:rPr>
          <w:sz w:val="22"/>
          <w:szCs w:val="22"/>
        </w:rPr>
        <w:br/>
      </w:r>
    </w:p>
    <w:p w:rsidR="006111D6" w:rsidRPr="00A81BD4" w:rsidRDefault="006111D6" w:rsidP="006111D6">
      <w:pPr>
        <w:pStyle w:val="Nagwek2"/>
        <w:rPr>
          <w:rFonts w:ascii="Times New Roman" w:hAnsi="Times New Roman"/>
          <w:iCs/>
          <w:u w:val="single"/>
        </w:rPr>
      </w:pPr>
      <w:bookmarkStart w:id="47" w:name="_Toc78616955"/>
      <w:r w:rsidRPr="00A81BD4">
        <w:rPr>
          <w:rFonts w:ascii="Times New Roman" w:hAnsi="Times New Roman"/>
          <w:iCs/>
          <w:u w:val="single"/>
        </w:rPr>
        <w:t xml:space="preserve">36. Wzór umowy </w:t>
      </w:r>
      <w:bookmarkEnd w:id="47"/>
    </w:p>
    <w:p w:rsidR="006111D6" w:rsidRPr="00A81BD4" w:rsidRDefault="006111D6" w:rsidP="006111D6">
      <w:pPr>
        <w:jc w:val="both"/>
        <w:rPr>
          <w:sz w:val="22"/>
          <w:szCs w:val="22"/>
        </w:rPr>
      </w:pPr>
      <w:r w:rsidRPr="00A81BD4">
        <w:rPr>
          <w:sz w:val="22"/>
          <w:szCs w:val="22"/>
        </w:rPr>
        <w:t xml:space="preserve">1. Wzór umowy określony zostały w </w:t>
      </w:r>
      <w:r w:rsidRPr="00A81BD4">
        <w:rPr>
          <w:b/>
          <w:sz w:val="22"/>
          <w:szCs w:val="22"/>
        </w:rPr>
        <w:t xml:space="preserve">Załączniku </w:t>
      </w:r>
      <w:r w:rsidRPr="00A81BD4">
        <w:rPr>
          <w:sz w:val="22"/>
          <w:szCs w:val="22"/>
        </w:rPr>
        <w:t>do niniejszej specyfikacji.</w:t>
      </w:r>
    </w:p>
    <w:p w:rsidR="006111D6" w:rsidRPr="00A81BD4" w:rsidRDefault="006111D6" w:rsidP="006111D6">
      <w:pPr>
        <w:jc w:val="both"/>
        <w:rPr>
          <w:sz w:val="22"/>
          <w:szCs w:val="22"/>
        </w:rPr>
      </w:pPr>
    </w:p>
    <w:p w:rsidR="006111D6" w:rsidRPr="00A81BD4" w:rsidRDefault="006111D6" w:rsidP="006111D6">
      <w:pPr>
        <w:pStyle w:val="Tekstpodstawowy"/>
        <w:rPr>
          <w:rFonts w:ascii="Times New Roman" w:hAnsi="Times New Roman" w:cs="Times New Roman"/>
          <w:snapToGrid w:val="0"/>
        </w:rPr>
      </w:pPr>
      <w:r w:rsidRPr="00A81BD4">
        <w:rPr>
          <w:rFonts w:ascii="Times New Roman" w:hAnsi="Times New Roman" w:cs="Times New Roman"/>
          <w:snapToGrid w:val="0"/>
        </w:rPr>
        <w:lastRenderedPageBreak/>
        <w:t xml:space="preserve">2. Wykonawca akceptuje treść wzoru umowy na wykonanie przedmiotu zamówienia, stanowiący </w:t>
      </w:r>
      <w:r w:rsidRPr="00A81BD4">
        <w:rPr>
          <w:rFonts w:ascii="Times New Roman" w:hAnsi="Times New Roman" w:cs="Times New Roman"/>
          <w:b/>
          <w:snapToGrid w:val="0"/>
        </w:rPr>
        <w:t xml:space="preserve">Załącznik </w:t>
      </w:r>
      <w:r w:rsidRPr="00A81BD4">
        <w:rPr>
          <w:rFonts w:ascii="Times New Roman" w:hAnsi="Times New Roman" w:cs="Times New Roman"/>
          <w:snapToGrid w:val="0"/>
        </w:rPr>
        <w:t>do niniejszej specyfikacji, oświadczeniem zawartym w treści Formularza Ofertowego (</w:t>
      </w:r>
      <w:r w:rsidRPr="00A81BD4">
        <w:rPr>
          <w:rFonts w:ascii="Times New Roman" w:hAnsi="Times New Roman" w:cs="Times New Roman"/>
          <w:b/>
          <w:snapToGrid w:val="0"/>
        </w:rPr>
        <w:t>Załącznik nr 2 do SIWZ</w:t>
      </w:r>
      <w:r w:rsidRPr="00A81BD4">
        <w:rPr>
          <w:rFonts w:ascii="Times New Roman" w:hAnsi="Times New Roman" w:cs="Times New Roman"/>
          <w:snapToGrid w:val="0"/>
        </w:rPr>
        <w:t xml:space="preserve">). Postanowienia umowy ustalone we wzorze nie podlegają zmianie przez Wykonawcę. Przyjęcie przez Wykonawcę postanowień umowy stanowi jeden z warunków ważności oferty. </w:t>
      </w:r>
    </w:p>
    <w:p w:rsidR="006111D6" w:rsidRPr="00A81BD4" w:rsidRDefault="006111D6" w:rsidP="006111D6">
      <w:pPr>
        <w:pStyle w:val="Tekstpodstawowy"/>
        <w:rPr>
          <w:rFonts w:ascii="Times New Roman" w:hAnsi="Times New Roman" w:cs="Times New Roman"/>
          <w:snapToGrid w:val="0"/>
        </w:rPr>
      </w:pPr>
    </w:p>
    <w:p w:rsidR="006111D6" w:rsidRPr="00A81BD4" w:rsidRDefault="006111D6" w:rsidP="006111D6">
      <w:pPr>
        <w:pStyle w:val="Tekstpodstawowy"/>
        <w:rPr>
          <w:rFonts w:ascii="Times New Roman" w:hAnsi="Times New Roman" w:cs="Times New Roman"/>
          <w:snapToGrid w:val="0"/>
        </w:rPr>
      </w:pPr>
      <w:r w:rsidRPr="00A81BD4">
        <w:rPr>
          <w:rFonts w:ascii="Times New Roman" w:hAnsi="Times New Roman" w:cs="Times New Roman"/>
          <w:snapToGrid w:val="0"/>
        </w:rPr>
        <w:t xml:space="preserve">3. Przyjmuje się, że warunki zmiany zawartej umowy (wymóg art. 144 ust. 1 ustawy PZP) zostały wskazane we wzorze umowy, stanowiącym </w:t>
      </w:r>
      <w:r w:rsidRPr="00A81BD4">
        <w:rPr>
          <w:rFonts w:ascii="Times New Roman" w:hAnsi="Times New Roman" w:cs="Times New Roman"/>
          <w:b/>
          <w:snapToGrid w:val="0"/>
        </w:rPr>
        <w:t xml:space="preserve">Załącznik </w:t>
      </w:r>
      <w:r w:rsidRPr="00A81BD4">
        <w:rPr>
          <w:rFonts w:ascii="Times New Roman" w:hAnsi="Times New Roman" w:cs="Times New Roman"/>
          <w:snapToGrid w:val="0"/>
        </w:rPr>
        <w:t>do niniejszej SIWZ.</w:t>
      </w:r>
    </w:p>
    <w:p w:rsidR="006111D6" w:rsidRPr="00A81BD4" w:rsidRDefault="006111D6" w:rsidP="006111D6">
      <w:pPr>
        <w:pStyle w:val="Tekstpodstawowy"/>
        <w:spacing w:line="360" w:lineRule="auto"/>
        <w:rPr>
          <w:rFonts w:ascii="Times New Roman" w:hAnsi="Times New Roman" w:cs="Times New Roman"/>
          <w:snapToGrid w:val="0"/>
        </w:rPr>
      </w:pPr>
    </w:p>
    <w:p w:rsidR="006111D6" w:rsidRPr="00A81BD4" w:rsidRDefault="006111D6" w:rsidP="006111D6">
      <w:pPr>
        <w:pStyle w:val="Tekstpodstawowy"/>
        <w:spacing w:line="360" w:lineRule="auto"/>
        <w:rPr>
          <w:rFonts w:ascii="Times New Roman" w:hAnsi="Times New Roman" w:cs="Times New Roman"/>
          <w:snapToGrid w:val="0"/>
        </w:rPr>
      </w:pPr>
    </w:p>
    <w:p w:rsidR="006111D6" w:rsidRPr="00A81BD4" w:rsidRDefault="006111D6" w:rsidP="006111D6">
      <w:pPr>
        <w:pStyle w:val="Nagwek2"/>
        <w:rPr>
          <w:rFonts w:ascii="Times New Roman" w:hAnsi="Times New Roman"/>
          <w:iCs/>
          <w:u w:val="single"/>
        </w:rPr>
      </w:pPr>
      <w:bookmarkStart w:id="48" w:name="_Toc78616956"/>
      <w:bookmarkStart w:id="49" w:name="_Toc71953595"/>
      <w:r w:rsidRPr="00A81BD4">
        <w:rPr>
          <w:rFonts w:ascii="Times New Roman" w:hAnsi="Times New Roman"/>
          <w:iCs/>
          <w:u w:val="single"/>
        </w:rPr>
        <w:t>37. Informacja o formalnościach dotyczących zawarcia umowy.</w:t>
      </w:r>
      <w:bookmarkEnd w:id="48"/>
      <w:bookmarkEnd w:id="49"/>
    </w:p>
    <w:p w:rsidR="006111D6" w:rsidRPr="00A81BD4" w:rsidRDefault="006111D6" w:rsidP="006111D6">
      <w:pPr>
        <w:jc w:val="both"/>
        <w:rPr>
          <w:sz w:val="22"/>
          <w:szCs w:val="22"/>
        </w:rPr>
      </w:pPr>
      <w:r w:rsidRPr="00A81BD4">
        <w:rPr>
          <w:sz w:val="22"/>
          <w:szCs w:val="22"/>
        </w:rPr>
        <w:t xml:space="preserve">1. Zamawiający zawrze umowę w sprawie zamówienia publicznego z zastrzeżeniem art. 183 ustawy </w:t>
      </w:r>
      <w:proofErr w:type="spellStart"/>
      <w:r w:rsidRPr="00A81BD4">
        <w:rPr>
          <w:sz w:val="22"/>
          <w:szCs w:val="22"/>
        </w:rPr>
        <w:t>Pzp</w:t>
      </w:r>
      <w:proofErr w:type="spellEnd"/>
      <w:r w:rsidRPr="00A81BD4">
        <w:rPr>
          <w:sz w:val="22"/>
          <w:szCs w:val="22"/>
        </w:rPr>
        <w:t xml:space="preserve"> w terminie, o którym mowa w art. 94 ust. 1 pkt. 1 ustawy.</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Zamawiający może zawrzeć umowę przed upływem terminu z pkt. 1, jeżeli w niniejszym postępowaniu złożono tylko jedną ofertę.</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3. Jeżeli Wykonawca, którego oferta została wybrana, uchyla się od zawarcia umowy w sprawie zamówienia publicznego lub nie wnosi wymaganego zabezpieczenia należytego wykonania umowy</w:t>
      </w:r>
      <w:r>
        <w:rPr>
          <w:sz w:val="22"/>
          <w:szCs w:val="22"/>
        </w:rPr>
        <w:t xml:space="preserve"> (o ile jest wymagane postanowieniami SIWZ)</w:t>
      </w:r>
      <w:r w:rsidRPr="00A81BD4">
        <w:rPr>
          <w:sz w:val="22"/>
          <w:szCs w:val="22"/>
        </w:rPr>
        <w:t xml:space="preserve">, Zamawiającemu może wybrać ofertę najkorzystniejszą spośród pozostałych ofert, bez przeprowadzania ich ponownej oceny, chyba, że zachodzą przesłanki do unieważnienia postępowania, o których mowa w art. 93 ust. 1. </w:t>
      </w:r>
    </w:p>
    <w:p w:rsidR="006111D6" w:rsidRPr="00A81BD4" w:rsidRDefault="006111D6" w:rsidP="006111D6">
      <w:pPr>
        <w:jc w:val="both"/>
        <w:rPr>
          <w:sz w:val="22"/>
          <w:szCs w:val="22"/>
        </w:rPr>
      </w:pPr>
    </w:p>
    <w:p w:rsidR="006111D6" w:rsidRPr="00A81BD4" w:rsidRDefault="006111D6" w:rsidP="006111D6">
      <w:pPr>
        <w:jc w:val="both"/>
        <w:rPr>
          <w:noProof/>
          <w:sz w:val="22"/>
          <w:szCs w:val="22"/>
        </w:rPr>
      </w:pPr>
      <w:r w:rsidRPr="00A81BD4">
        <w:rPr>
          <w:sz w:val="22"/>
          <w:szCs w:val="22"/>
        </w:rPr>
        <w:t xml:space="preserve">4. </w:t>
      </w:r>
      <w:r w:rsidRPr="00A81BD4">
        <w:rPr>
          <w:noProof/>
          <w:sz w:val="22"/>
          <w:szCs w:val="22"/>
        </w:rPr>
        <w:t>Wykonawcy wspólnie ubiegający się o niniejsze zamówienie, których oferta zostanie uznana za najkorzystniejszą są zobowiązani, nie później niż na 2 dni przed podpisaniem Umowy, dostarczyć dokument, o którym mowa w pkt 14. 1. SIWZ.</w:t>
      </w:r>
    </w:p>
    <w:p w:rsidR="006111D6" w:rsidRPr="00A81BD4" w:rsidRDefault="006111D6" w:rsidP="006111D6">
      <w:pPr>
        <w:jc w:val="both"/>
        <w:rPr>
          <w:noProof/>
          <w:sz w:val="22"/>
          <w:szCs w:val="22"/>
        </w:rPr>
      </w:pPr>
    </w:p>
    <w:p w:rsidR="006111D6" w:rsidRPr="00A81BD4" w:rsidRDefault="006111D6" w:rsidP="006111D6">
      <w:pPr>
        <w:jc w:val="both"/>
        <w:rPr>
          <w:sz w:val="22"/>
          <w:szCs w:val="22"/>
        </w:rPr>
      </w:pPr>
      <w:r w:rsidRPr="00A81BD4">
        <w:rPr>
          <w:sz w:val="22"/>
          <w:szCs w:val="22"/>
        </w:rPr>
        <w:t>5. Zamawiający nie przewiduje dodatkowych formalności koniecznych do zawarcia umowy.</w:t>
      </w:r>
    </w:p>
    <w:p w:rsidR="006111D6" w:rsidRPr="00A81BD4" w:rsidRDefault="006111D6" w:rsidP="006111D6">
      <w:pPr>
        <w:jc w:val="both"/>
        <w:rPr>
          <w:sz w:val="22"/>
          <w:szCs w:val="22"/>
        </w:rPr>
      </w:pPr>
    </w:p>
    <w:bookmarkEnd w:id="35"/>
    <w:p w:rsidR="006111D6" w:rsidRPr="00A81BD4" w:rsidRDefault="006111D6" w:rsidP="006111D6">
      <w:pPr>
        <w:pStyle w:val="Nagwek1"/>
        <w:spacing w:line="360" w:lineRule="auto"/>
        <w:rPr>
          <w:sz w:val="32"/>
          <w:szCs w:val="28"/>
        </w:rPr>
      </w:pPr>
      <w:r w:rsidRPr="00A81BD4">
        <w:rPr>
          <w:sz w:val="32"/>
          <w:szCs w:val="28"/>
        </w:rPr>
        <w:t>Część VIII</w:t>
      </w:r>
    </w:p>
    <w:p w:rsidR="006111D6" w:rsidRPr="00A81BD4" w:rsidRDefault="006111D6" w:rsidP="006111D6">
      <w:pPr>
        <w:pStyle w:val="Nagwek1"/>
        <w:spacing w:line="360" w:lineRule="auto"/>
        <w:rPr>
          <w:sz w:val="32"/>
          <w:szCs w:val="28"/>
        </w:rPr>
      </w:pPr>
      <w:bookmarkStart w:id="50" w:name="_Toc78616958"/>
      <w:r w:rsidRPr="00A81BD4">
        <w:rPr>
          <w:sz w:val="32"/>
          <w:szCs w:val="28"/>
        </w:rPr>
        <w:t>Postanowienia końcowe</w:t>
      </w:r>
      <w:bookmarkEnd w:id="50"/>
    </w:p>
    <w:p w:rsidR="006111D6" w:rsidRPr="00A81BD4" w:rsidRDefault="006111D6" w:rsidP="006111D6"/>
    <w:p w:rsidR="006111D6" w:rsidRPr="00A81BD4" w:rsidRDefault="006111D6" w:rsidP="006111D6">
      <w:pPr>
        <w:pStyle w:val="Nagwek2"/>
        <w:rPr>
          <w:rFonts w:ascii="Times New Roman" w:hAnsi="Times New Roman"/>
          <w:u w:val="single"/>
        </w:rPr>
      </w:pPr>
      <w:bookmarkStart w:id="51" w:name="_Toc77489047"/>
      <w:bookmarkStart w:id="52" w:name="_Toc78600133"/>
      <w:bookmarkStart w:id="53" w:name="_Toc78616959"/>
      <w:r w:rsidRPr="00A81BD4">
        <w:rPr>
          <w:rFonts w:ascii="Times New Roman" w:hAnsi="Times New Roman"/>
          <w:u w:val="single"/>
        </w:rPr>
        <w:t xml:space="preserve">38. </w:t>
      </w:r>
      <w:bookmarkStart w:id="54" w:name="_Toc74987787"/>
      <w:r w:rsidRPr="00A81BD4">
        <w:rPr>
          <w:rFonts w:ascii="Times New Roman" w:hAnsi="Times New Roman"/>
          <w:u w:val="single"/>
        </w:rPr>
        <w:t>Zawiadomienie o wyborze oferty lub o unieważnieniu postępowania</w:t>
      </w:r>
      <w:bookmarkEnd w:id="51"/>
      <w:bookmarkEnd w:id="52"/>
      <w:bookmarkEnd w:id="53"/>
      <w:bookmarkEnd w:id="54"/>
      <w:r w:rsidRPr="00A81BD4">
        <w:rPr>
          <w:rFonts w:ascii="Times New Roman" w:hAnsi="Times New Roman"/>
          <w:u w:val="single"/>
        </w:rPr>
        <w:t>.</w:t>
      </w:r>
    </w:p>
    <w:p w:rsidR="006111D6" w:rsidRPr="00A81BD4" w:rsidRDefault="006111D6" w:rsidP="006111D6">
      <w:pPr>
        <w:jc w:val="both"/>
        <w:rPr>
          <w:sz w:val="22"/>
          <w:szCs w:val="22"/>
        </w:rPr>
      </w:pPr>
      <w:r w:rsidRPr="00A81BD4">
        <w:rPr>
          <w:sz w:val="22"/>
          <w:szCs w:val="22"/>
        </w:rPr>
        <w:t xml:space="preserve">1. O wyborze najkorzystniejszej oferty Zamawiający zawiadomi niezwłocznie Wykonawców, którzy złożyli oferty w przedmiotowym postępowaniu, podając nazwę (firmę), siedzibę i adres Wykonawcy, którego ofertę wybrano wraz z uzasadnieniem jej wyboru, a także nazwy (firmy), siedziby i adresy pozostałych Wykonawców, którzy złożyli oferty wraz ze streszczeniem oceny i porównania złożonych ofert zawierającym punktację przyznaną ofertom w każdym kryterium oceny ofert i łączną punktację. </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 xml:space="preserve">2. Po wyborze najkorzystniejszej oferty </w:t>
      </w:r>
      <w:r w:rsidRPr="00B45E1B">
        <w:rPr>
          <w:sz w:val="22"/>
          <w:szCs w:val="22"/>
        </w:rPr>
        <w:t xml:space="preserve">Zamawiający zamieści niezwłocznie informacje, </w:t>
      </w:r>
      <w:r w:rsidRPr="00B45E1B">
        <w:rPr>
          <w:sz w:val="22"/>
          <w:szCs w:val="22"/>
        </w:rPr>
        <w:br/>
        <w:t xml:space="preserve">o których mowa w pkt. 36.1. na stronie internetowej </w:t>
      </w:r>
      <w:hyperlink w:history="1">
        <w:r w:rsidRPr="00B45E1B">
          <w:rPr>
            <w:rStyle w:val="Hipercze"/>
            <w:sz w:val="22"/>
            <w:szCs w:val="22"/>
          </w:rPr>
          <w:t xml:space="preserve">www.sinfonietta.pl </w:t>
        </w:r>
      </w:hyperlink>
      <w:r w:rsidRPr="00B45E1B">
        <w:rPr>
          <w:sz w:val="22"/>
          <w:szCs w:val="22"/>
        </w:rPr>
        <w:t>oraz w miejscu publicznie dostępnym w swojej siedzibie.</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3. Niezwłocznie po wyborze najkorzystniejszej oferty, Zamawiający zawiadomi Wykonawców, którzy złożyli oferty w przedmiotowym postępowaniu o Wykonawcach, których oferty zostały odrzucone oraz o Wykonawcach, którzy zostali wykluczeni z postępowania o udzielenie zamówienia, podając uzasadnienie faktyczne i prawne.</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 xml:space="preserve">4. O unieważnieniu postępowania Zamawiający zawiadomi wszystkich Wykonawców, którzy ubiegali się o udzielenie zamówienia – w przypadku unieważnienia postępowania przed upływem terminu </w:t>
      </w:r>
      <w:r w:rsidRPr="00A81BD4">
        <w:rPr>
          <w:sz w:val="22"/>
          <w:szCs w:val="22"/>
        </w:rPr>
        <w:lastRenderedPageBreak/>
        <w:t>składania ofert, a w przypadku unieważnienia postępowania po upływie terminu składania ofert – tych, którzy złożyli oferty, podając uzasadnienie faktyczne i prawne.</w:t>
      </w:r>
    </w:p>
    <w:p w:rsidR="006111D6" w:rsidRPr="00A81BD4" w:rsidRDefault="006111D6" w:rsidP="006111D6">
      <w:pPr>
        <w:jc w:val="both"/>
        <w:rPr>
          <w:sz w:val="22"/>
          <w:szCs w:val="22"/>
        </w:rPr>
      </w:pPr>
    </w:p>
    <w:p w:rsidR="006111D6" w:rsidRPr="00A81BD4" w:rsidRDefault="006111D6" w:rsidP="006111D6">
      <w:pPr>
        <w:rPr>
          <w:sz w:val="22"/>
          <w:szCs w:val="22"/>
        </w:rPr>
      </w:pPr>
    </w:p>
    <w:p w:rsidR="006111D6" w:rsidRPr="00A81BD4" w:rsidRDefault="006111D6" w:rsidP="006111D6">
      <w:pPr>
        <w:pStyle w:val="Nagwek2"/>
        <w:rPr>
          <w:rFonts w:ascii="Times New Roman" w:hAnsi="Times New Roman"/>
          <w:bCs w:val="0"/>
          <w:u w:val="single"/>
        </w:rPr>
      </w:pPr>
      <w:bookmarkStart w:id="55" w:name="_Toc78616961"/>
      <w:r w:rsidRPr="00A81BD4">
        <w:rPr>
          <w:rFonts w:ascii="Times New Roman" w:hAnsi="Times New Roman"/>
          <w:bCs w:val="0"/>
          <w:u w:val="single"/>
        </w:rPr>
        <w:t>39. Pouczenie o środkach ochrony prawnej</w:t>
      </w:r>
      <w:bookmarkEnd w:id="55"/>
      <w:r w:rsidRPr="00A81BD4">
        <w:rPr>
          <w:rFonts w:ascii="Times New Roman" w:hAnsi="Times New Roman"/>
          <w:bCs w:val="0"/>
          <w:u w:val="single"/>
        </w:rPr>
        <w:t>.</w:t>
      </w:r>
    </w:p>
    <w:p w:rsidR="006111D6" w:rsidRPr="00A81BD4" w:rsidRDefault="006111D6" w:rsidP="006111D6">
      <w:pPr>
        <w:jc w:val="both"/>
        <w:rPr>
          <w:sz w:val="22"/>
          <w:szCs w:val="22"/>
        </w:rPr>
      </w:pPr>
      <w:r w:rsidRPr="00A81BD4">
        <w:rPr>
          <w:sz w:val="22"/>
          <w:szCs w:val="22"/>
        </w:rPr>
        <w:t xml:space="preserve">1. Wykonawcom oraz osobom i podmiotom określonym w Ustawie, których interes prawny               w uzyskaniu zamówienia doznał lub może doznać uszczerbku w wyniku naruszenia przez Zamawiającego przepisów Ustawy, przysługują środki ochrony prawnej przewidziane w Dziale VI Ustawy Prawo zamówień publicznych. </w:t>
      </w:r>
    </w:p>
    <w:p w:rsidR="006111D6" w:rsidRPr="00A81BD4" w:rsidRDefault="006111D6" w:rsidP="006111D6">
      <w:pPr>
        <w:jc w:val="both"/>
        <w:rPr>
          <w:sz w:val="22"/>
          <w:szCs w:val="22"/>
        </w:rPr>
      </w:pPr>
    </w:p>
    <w:p w:rsidR="006111D6" w:rsidRPr="00A81BD4" w:rsidRDefault="006111D6" w:rsidP="006111D6">
      <w:pPr>
        <w:jc w:val="both"/>
        <w:rPr>
          <w:sz w:val="22"/>
          <w:szCs w:val="22"/>
        </w:rPr>
      </w:pPr>
      <w:r w:rsidRPr="00A81BD4">
        <w:rPr>
          <w:sz w:val="22"/>
          <w:szCs w:val="22"/>
        </w:rPr>
        <w:t>2. Przed upływem terminu do składania ofert w przypadku naruszenia przez Zamawiającego przepisów ustawy środki ochrony prawnej przysługują również organizacjom zrzeszającym Wykonawców wpisanym na listę organizacji uprawnionych do wnoszenia środków ochrony prawnej, prowadzoną przez Prezesa Urzędu Zamówień Publicznych.</w:t>
      </w:r>
    </w:p>
    <w:p w:rsidR="006111D6" w:rsidRPr="00A81BD4" w:rsidRDefault="006111D6" w:rsidP="006111D6">
      <w:pPr>
        <w:jc w:val="both"/>
        <w:rPr>
          <w:sz w:val="22"/>
          <w:szCs w:val="22"/>
        </w:rPr>
      </w:pPr>
    </w:p>
    <w:p w:rsidR="006111D6" w:rsidRPr="00A81BD4" w:rsidRDefault="006111D6" w:rsidP="006111D6">
      <w:pPr>
        <w:jc w:val="both"/>
        <w:rPr>
          <w:sz w:val="22"/>
          <w:szCs w:val="22"/>
        </w:rPr>
      </w:pPr>
    </w:p>
    <w:p w:rsidR="006111D6" w:rsidRPr="00A81BD4" w:rsidRDefault="006111D6" w:rsidP="006111D6">
      <w:pPr>
        <w:pStyle w:val="Nagwek2"/>
        <w:rPr>
          <w:rFonts w:ascii="Times New Roman" w:hAnsi="Times New Roman"/>
          <w:bCs w:val="0"/>
          <w:u w:val="single"/>
        </w:rPr>
      </w:pPr>
      <w:bookmarkStart w:id="56" w:name="_Toc78616962"/>
      <w:r w:rsidRPr="00A81BD4">
        <w:rPr>
          <w:rFonts w:ascii="Times New Roman" w:hAnsi="Times New Roman"/>
          <w:bCs w:val="0"/>
          <w:u w:val="single"/>
        </w:rPr>
        <w:t>40. Inne postanowienia</w:t>
      </w:r>
      <w:bookmarkEnd w:id="56"/>
      <w:r w:rsidRPr="00A81BD4">
        <w:rPr>
          <w:rFonts w:ascii="Times New Roman" w:hAnsi="Times New Roman"/>
          <w:bCs w:val="0"/>
          <w:u w:val="single"/>
        </w:rPr>
        <w:t>.</w:t>
      </w:r>
    </w:p>
    <w:p w:rsidR="006111D6" w:rsidRPr="00A81BD4" w:rsidRDefault="006111D6" w:rsidP="006111D6">
      <w:pPr>
        <w:pStyle w:val="Tekstpodstawowy2"/>
        <w:tabs>
          <w:tab w:val="left" w:pos="567"/>
          <w:tab w:val="left" w:pos="793"/>
          <w:tab w:val="left" w:pos="850"/>
          <w:tab w:val="left" w:pos="1814"/>
        </w:tabs>
        <w:rPr>
          <w:sz w:val="22"/>
          <w:szCs w:val="22"/>
        </w:rPr>
      </w:pPr>
      <w:r w:rsidRPr="00A81BD4">
        <w:rPr>
          <w:sz w:val="22"/>
          <w:szCs w:val="22"/>
        </w:rPr>
        <w:t xml:space="preserve">Do spraw nieuregulowanych w SIWZ mają zastosowanie przepisy Ustawy z dnia </w:t>
      </w:r>
      <w:r w:rsidRPr="00A81BD4">
        <w:rPr>
          <w:sz w:val="22"/>
          <w:szCs w:val="22"/>
        </w:rPr>
        <w:br/>
        <w:t xml:space="preserve">29 stycznia 2004r. Prawo zamówień publicznych (tekst jednolity: Dz. U. z 2015r. poz. 2164 z </w:t>
      </w:r>
      <w:proofErr w:type="spellStart"/>
      <w:r w:rsidRPr="00A81BD4">
        <w:rPr>
          <w:sz w:val="22"/>
          <w:szCs w:val="22"/>
        </w:rPr>
        <w:t>późn</w:t>
      </w:r>
      <w:proofErr w:type="spellEnd"/>
      <w:r w:rsidRPr="00A81BD4">
        <w:rPr>
          <w:sz w:val="22"/>
          <w:szCs w:val="22"/>
        </w:rPr>
        <w:t>. zm.).</w:t>
      </w:r>
    </w:p>
    <w:p w:rsidR="006111D6" w:rsidRPr="00A81BD4" w:rsidRDefault="006111D6" w:rsidP="006111D6">
      <w:pPr>
        <w:pStyle w:val="Tekstpodstawowy2"/>
        <w:tabs>
          <w:tab w:val="left" w:pos="567"/>
          <w:tab w:val="left" w:pos="793"/>
          <w:tab w:val="left" w:pos="850"/>
          <w:tab w:val="left" w:pos="1814"/>
        </w:tabs>
        <w:rPr>
          <w:sz w:val="22"/>
          <w:szCs w:val="22"/>
        </w:rPr>
      </w:pPr>
    </w:p>
    <w:p w:rsidR="006111D6" w:rsidRPr="00A81BD4" w:rsidRDefault="006111D6" w:rsidP="006111D6">
      <w:pPr>
        <w:pStyle w:val="Akapitzlist"/>
        <w:autoSpaceDE w:val="0"/>
        <w:autoSpaceDN w:val="0"/>
        <w:adjustRightInd w:val="0"/>
        <w:spacing w:line="360" w:lineRule="auto"/>
        <w:ind w:left="0"/>
        <w:rPr>
          <w:color w:val="FF0000"/>
        </w:rPr>
      </w:pPr>
    </w:p>
    <w:p w:rsidR="006111D6" w:rsidRPr="00A81BD4" w:rsidRDefault="006111D6" w:rsidP="006111D6">
      <w:pPr>
        <w:pStyle w:val="BodyText21"/>
        <w:widowControl w:val="0"/>
        <w:tabs>
          <w:tab w:val="left" w:pos="-709"/>
          <w:tab w:val="left" w:pos="360"/>
          <w:tab w:val="left" w:pos="567"/>
        </w:tabs>
        <w:ind w:left="0" w:firstLine="0"/>
        <w:rPr>
          <w:szCs w:val="24"/>
        </w:rPr>
      </w:pPr>
    </w:p>
    <w:p w:rsidR="00263A5C" w:rsidRDefault="00263A5C"/>
    <w:sectPr w:rsidR="00263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Cambri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游明朝">
    <w:panose1 w:val="00000000000000000000"/>
    <w:charset w:val="80"/>
    <w:family w:val="roman"/>
    <w:notTrueType/>
    <w:pitch w:val="default"/>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1561"/>
    <w:multiLevelType w:val="hybridMultilevel"/>
    <w:tmpl w:val="DB9EDF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6B81788"/>
    <w:multiLevelType w:val="hybridMultilevel"/>
    <w:tmpl w:val="55FC14C4"/>
    <w:lvl w:ilvl="0" w:tplc="0415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2E7F67AB"/>
    <w:multiLevelType w:val="hybridMultilevel"/>
    <w:tmpl w:val="627A7F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FDB0426"/>
    <w:multiLevelType w:val="hybridMultilevel"/>
    <w:tmpl w:val="CA0A631A"/>
    <w:lvl w:ilvl="0" w:tplc="32EE241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4B14D2C"/>
    <w:multiLevelType w:val="hybridMultilevel"/>
    <w:tmpl w:val="5D60A6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7BE399B"/>
    <w:multiLevelType w:val="multilevel"/>
    <w:tmpl w:val="580416F6"/>
    <w:lvl w:ilvl="0">
      <w:start w:val="4"/>
      <w:numFmt w:val="decimal"/>
      <w:lvlText w:val="%1."/>
      <w:lvlJc w:val="left"/>
      <w:pPr>
        <w:ind w:left="360" w:hanging="360"/>
      </w:pPr>
      <w:rPr>
        <w:rFonts w:eastAsia="Times New Roman" w:cs="TimesNewRoman" w:hint="default"/>
      </w:rPr>
    </w:lvl>
    <w:lvl w:ilvl="1">
      <w:start w:val="1"/>
      <w:numFmt w:val="decimal"/>
      <w:lvlText w:val="%1.%2."/>
      <w:lvlJc w:val="left"/>
      <w:pPr>
        <w:ind w:left="1428" w:hanging="720"/>
      </w:pPr>
      <w:rPr>
        <w:rFonts w:eastAsia="Times New Roman" w:cs="TimesNewRoman" w:hint="default"/>
      </w:rPr>
    </w:lvl>
    <w:lvl w:ilvl="2">
      <w:start w:val="1"/>
      <w:numFmt w:val="decimal"/>
      <w:lvlText w:val="%1.%2.%3."/>
      <w:lvlJc w:val="left"/>
      <w:pPr>
        <w:ind w:left="2136" w:hanging="720"/>
      </w:pPr>
      <w:rPr>
        <w:rFonts w:eastAsia="Times New Roman" w:cs="TimesNewRoman" w:hint="default"/>
      </w:rPr>
    </w:lvl>
    <w:lvl w:ilvl="3">
      <w:start w:val="1"/>
      <w:numFmt w:val="decimal"/>
      <w:lvlText w:val="%1.%2.%3.%4."/>
      <w:lvlJc w:val="left"/>
      <w:pPr>
        <w:ind w:left="3204" w:hanging="1080"/>
      </w:pPr>
      <w:rPr>
        <w:rFonts w:eastAsia="Times New Roman" w:cs="TimesNewRoman" w:hint="default"/>
      </w:rPr>
    </w:lvl>
    <w:lvl w:ilvl="4">
      <w:start w:val="1"/>
      <w:numFmt w:val="decimal"/>
      <w:lvlText w:val="%1.%2.%3.%4.%5."/>
      <w:lvlJc w:val="left"/>
      <w:pPr>
        <w:ind w:left="3912" w:hanging="1080"/>
      </w:pPr>
      <w:rPr>
        <w:rFonts w:eastAsia="Times New Roman" w:cs="TimesNewRoman" w:hint="default"/>
      </w:rPr>
    </w:lvl>
    <w:lvl w:ilvl="5">
      <w:start w:val="1"/>
      <w:numFmt w:val="decimal"/>
      <w:lvlText w:val="%1.%2.%3.%4.%5.%6."/>
      <w:lvlJc w:val="left"/>
      <w:pPr>
        <w:ind w:left="4980" w:hanging="1440"/>
      </w:pPr>
      <w:rPr>
        <w:rFonts w:eastAsia="Times New Roman" w:cs="TimesNewRoman" w:hint="default"/>
      </w:rPr>
    </w:lvl>
    <w:lvl w:ilvl="6">
      <w:start w:val="1"/>
      <w:numFmt w:val="decimal"/>
      <w:lvlText w:val="%1.%2.%3.%4.%5.%6.%7."/>
      <w:lvlJc w:val="left"/>
      <w:pPr>
        <w:ind w:left="6048" w:hanging="1800"/>
      </w:pPr>
      <w:rPr>
        <w:rFonts w:eastAsia="Times New Roman" w:cs="TimesNewRoman" w:hint="default"/>
      </w:rPr>
    </w:lvl>
    <w:lvl w:ilvl="7">
      <w:start w:val="1"/>
      <w:numFmt w:val="decimal"/>
      <w:lvlText w:val="%1.%2.%3.%4.%5.%6.%7.%8."/>
      <w:lvlJc w:val="left"/>
      <w:pPr>
        <w:ind w:left="6756" w:hanging="1800"/>
      </w:pPr>
      <w:rPr>
        <w:rFonts w:eastAsia="Times New Roman" w:cs="TimesNewRoman" w:hint="default"/>
      </w:rPr>
    </w:lvl>
    <w:lvl w:ilvl="8">
      <w:start w:val="1"/>
      <w:numFmt w:val="decimal"/>
      <w:lvlText w:val="%1.%2.%3.%4.%5.%6.%7.%8.%9."/>
      <w:lvlJc w:val="left"/>
      <w:pPr>
        <w:ind w:left="7824" w:hanging="2160"/>
      </w:pPr>
      <w:rPr>
        <w:rFonts w:eastAsia="Times New Roman" w:cs="TimesNewRoman" w:hint="default"/>
      </w:rPr>
    </w:lvl>
  </w:abstractNum>
  <w:abstractNum w:abstractNumId="6">
    <w:nsid w:val="696F27F5"/>
    <w:multiLevelType w:val="hybridMultilevel"/>
    <w:tmpl w:val="B598FE70"/>
    <w:lvl w:ilvl="0" w:tplc="06068E4E">
      <w:start w:val="1"/>
      <w:numFmt w:val="lowerLetter"/>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A411ED"/>
    <w:multiLevelType w:val="multilevel"/>
    <w:tmpl w:val="DE5AB05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7D492C38"/>
    <w:multiLevelType w:val="hybridMultilevel"/>
    <w:tmpl w:val="AAF06E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5"/>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A0NTC2sDQzMjU2MzVS0lEKTi0uzszPAykwrAUA6RIsISwAAAA="/>
  </w:docVars>
  <w:rsids>
    <w:rsidRoot w:val="006111D6"/>
    <w:rsid w:val="000B4A86"/>
    <w:rsid w:val="00263A5C"/>
    <w:rsid w:val="004A256F"/>
    <w:rsid w:val="006111D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1D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11D6"/>
    <w:pPr>
      <w:keepNext/>
      <w:jc w:val="center"/>
      <w:outlineLvl w:val="0"/>
    </w:pPr>
    <w:rPr>
      <w:b/>
      <w:bCs/>
      <w:spacing w:val="76"/>
    </w:rPr>
  </w:style>
  <w:style w:type="paragraph" w:styleId="Nagwek2">
    <w:name w:val="heading 2"/>
    <w:aliases w:val="Header 2,H2,UNDERRUBRIK 1-2,Level 2,Reset numbering,Abschnitt,Arial 12 Fett Kursiv,2 headline,h,H21,H22,HD2,PIM2,wally's numerowanie 1"/>
    <w:basedOn w:val="Normalny"/>
    <w:next w:val="Normalny"/>
    <w:link w:val="Nagwek2Znak"/>
    <w:semiHidden/>
    <w:unhideWhenUsed/>
    <w:qFormat/>
    <w:rsid w:val="006111D6"/>
    <w:pPr>
      <w:keepNext/>
      <w:tabs>
        <w:tab w:val="left" w:pos="720"/>
      </w:tabs>
      <w:jc w:val="both"/>
      <w:outlineLvl w:val="1"/>
    </w:pPr>
    <w:rPr>
      <w:rFonts w:ascii="Arial" w:hAnsi="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D6"/>
    <w:rPr>
      <w:rFonts w:ascii="Times New Roman" w:eastAsia="Times New Roman" w:hAnsi="Times New Roman" w:cs="Times New Roman"/>
      <w:b/>
      <w:bCs/>
      <w:spacing w:val="76"/>
      <w:sz w:val="24"/>
      <w:szCs w:val="24"/>
      <w:lang w:eastAsia="pl-PL"/>
    </w:rPr>
  </w:style>
  <w:style w:type="character" w:customStyle="1" w:styleId="Nagwek2Znak">
    <w:name w:val="Nagłówek 2 Znak"/>
    <w:aliases w:val="Header 2 Znak,H2 Znak,UNDERRUBRIK 1-2 Znak,Level 2 Znak,Reset numbering Znak,Abschnitt Znak,Arial 12 Fett Kursiv Znak,2 headline Znak,h Znak,H21 Znak,H22 Znak,HD2 Znak,PIM2 Znak,wally's numerowanie 1 Znak"/>
    <w:basedOn w:val="Domylnaczcionkaakapitu"/>
    <w:link w:val="Nagwek2"/>
    <w:semiHidden/>
    <w:rsid w:val="006111D6"/>
    <w:rPr>
      <w:rFonts w:ascii="Arial" w:eastAsia="Times New Roman" w:hAnsi="Arial" w:cs="Times New Roman"/>
      <w:b/>
      <w:bCs/>
      <w:lang w:eastAsia="pl-PL"/>
    </w:rPr>
  </w:style>
  <w:style w:type="character" w:styleId="Hipercze">
    <w:name w:val="Hyperlink"/>
    <w:uiPriority w:val="99"/>
    <w:unhideWhenUsed/>
    <w:rsid w:val="006111D6"/>
    <w:rPr>
      <w:color w:val="0000FF"/>
      <w:u w:val="single"/>
    </w:rPr>
  </w:style>
  <w:style w:type="paragraph" w:styleId="Nagwek">
    <w:name w:val="header"/>
    <w:aliases w:val="Nagłówek Znak2,Nagłówek Znak1 Znak,Nagłówek strony Znak Znak,Nagłówek Znak Znak Znak,Nagłówek Znak Znak1"/>
    <w:basedOn w:val="Normalny"/>
    <w:link w:val="NagwekZnak"/>
    <w:uiPriority w:val="99"/>
    <w:unhideWhenUsed/>
    <w:rsid w:val="006111D6"/>
    <w:pPr>
      <w:tabs>
        <w:tab w:val="center" w:pos="4536"/>
        <w:tab w:val="right" w:pos="9072"/>
      </w:tabs>
    </w:p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uiPriority w:val="99"/>
    <w:rsid w:val="006111D6"/>
    <w:rPr>
      <w:rFonts w:ascii="Times New Roman" w:eastAsia="Times New Roman" w:hAnsi="Times New Roman" w:cs="Times New Roman"/>
      <w:sz w:val="24"/>
      <w:szCs w:val="24"/>
      <w:lang w:eastAsia="pl-PL"/>
    </w:rPr>
  </w:style>
  <w:style w:type="character" w:customStyle="1" w:styleId="TekstpodstawowyZnak">
    <w:name w:val="Tekst podstawowy Znak"/>
    <w:aliases w:val="LOAN Znak"/>
    <w:basedOn w:val="Domylnaczcionkaakapitu"/>
    <w:link w:val="Tekstpodstawowy"/>
    <w:locked/>
    <w:rsid w:val="006111D6"/>
    <w:rPr>
      <w:rFonts w:ascii="Arial" w:hAnsi="Arial" w:cs="Arial"/>
    </w:rPr>
  </w:style>
  <w:style w:type="paragraph" w:styleId="Tekstpodstawowy">
    <w:name w:val="Body Text"/>
    <w:aliases w:val="LOAN"/>
    <w:basedOn w:val="Normalny"/>
    <w:link w:val="TekstpodstawowyZnak"/>
    <w:unhideWhenUsed/>
    <w:rsid w:val="006111D6"/>
    <w:pPr>
      <w:jc w:val="both"/>
    </w:pPr>
    <w:rPr>
      <w:rFonts w:ascii="Arial" w:eastAsiaTheme="minorEastAsia" w:hAnsi="Arial" w:cs="Arial"/>
      <w:sz w:val="22"/>
      <w:szCs w:val="22"/>
      <w:lang w:eastAsia="ja-JP"/>
    </w:rPr>
  </w:style>
  <w:style w:type="character" w:customStyle="1" w:styleId="TekstpodstawowyZnak1">
    <w:name w:val="Tekst podstawowy Znak1"/>
    <w:basedOn w:val="Domylnaczcionkaakapitu"/>
    <w:uiPriority w:val="99"/>
    <w:semiHidden/>
    <w:rsid w:val="006111D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6111D6"/>
    <w:pPr>
      <w:spacing w:after="120" w:line="480" w:lineRule="auto"/>
    </w:pPr>
  </w:style>
  <w:style w:type="character" w:customStyle="1" w:styleId="TekstpodstawowywcityZnak">
    <w:name w:val="Tekst podstawowy wcięty Znak"/>
    <w:basedOn w:val="Domylnaczcionkaakapitu"/>
    <w:link w:val="Tekstpodstawowywcity"/>
    <w:rsid w:val="006111D6"/>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6111D6"/>
    <w:pPr>
      <w:jc w:val="center"/>
    </w:pPr>
    <w:rPr>
      <w:rFonts w:ascii="Arial" w:hAnsi="Arial"/>
      <w:b/>
      <w:sz w:val="36"/>
      <w:szCs w:val="22"/>
    </w:rPr>
  </w:style>
  <w:style w:type="character" w:customStyle="1" w:styleId="PodtytuZnak">
    <w:name w:val="Podtytuł Znak"/>
    <w:basedOn w:val="Domylnaczcionkaakapitu"/>
    <w:link w:val="Podtytu"/>
    <w:rsid w:val="006111D6"/>
    <w:rPr>
      <w:rFonts w:ascii="Arial" w:eastAsia="Times New Roman" w:hAnsi="Arial" w:cs="Times New Roman"/>
      <w:b/>
      <w:sz w:val="36"/>
      <w:lang w:eastAsia="pl-PL"/>
    </w:rPr>
  </w:style>
  <w:style w:type="paragraph" w:styleId="Tekstpodstawowy2">
    <w:name w:val="Body Text 2"/>
    <w:basedOn w:val="Normalny"/>
    <w:link w:val="Tekstpodstawowy2Znak"/>
    <w:uiPriority w:val="99"/>
    <w:unhideWhenUsed/>
    <w:rsid w:val="006111D6"/>
    <w:pPr>
      <w:jc w:val="both"/>
    </w:pPr>
  </w:style>
  <w:style w:type="character" w:customStyle="1" w:styleId="Tekstpodstawowy2Znak">
    <w:name w:val="Tekst podstawowy 2 Znak"/>
    <w:basedOn w:val="Domylnaczcionkaakapitu"/>
    <w:link w:val="Tekstpodstawowy2"/>
    <w:uiPriority w:val="99"/>
    <w:rsid w:val="006111D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111D6"/>
    <w:pPr>
      <w:spacing w:after="120"/>
    </w:pPr>
    <w:rPr>
      <w:sz w:val="16"/>
      <w:szCs w:val="16"/>
    </w:rPr>
  </w:style>
  <w:style w:type="character" w:customStyle="1" w:styleId="Tekstpodstawowy3Znak">
    <w:name w:val="Tekst podstawowy 3 Znak"/>
    <w:basedOn w:val="Domylnaczcionkaakapitu"/>
    <w:link w:val="Tekstpodstawowy3"/>
    <w:uiPriority w:val="99"/>
    <w:rsid w:val="006111D6"/>
    <w:rPr>
      <w:rFonts w:ascii="Times New Roman" w:eastAsia="Times New Roman" w:hAnsi="Times New Roman" w:cs="Times New Roman"/>
      <w:sz w:val="16"/>
      <w:szCs w:val="16"/>
      <w:lang w:eastAsia="pl-PL"/>
    </w:rPr>
  </w:style>
  <w:style w:type="paragraph" w:styleId="Akapitzlist">
    <w:name w:val="List Paragraph"/>
    <w:basedOn w:val="Normalny"/>
    <w:link w:val="AkapitzlistZnak"/>
    <w:qFormat/>
    <w:rsid w:val="006111D6"/>
    <w:pPr>
      <w:ind w:left="708"/>
    </w:pPr>
    <w:rPr>
      <w:sz w:val="20"/>
      <w:szCs w:val="20"/>
    </w:rPr>
  </w:style>
  <w:style w:type="paragraph" w:customStyle="1" w:styleId="ust">
    <w:name w:val="ust"/>
    <w:uiPriority w:val="99"/>
    <w:rsid w:val="006111D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6111D6"/>
    <w:pPr>
      <w:ind w:left="226" w:hanging="226"/>
      <w:jc w:val="both"/>
    </w:pPr>
    <w:rPr>
      <w:szCs w:val="20"/>
    </w:rPr>
  </w:style>
  <w:style w:type="character" w:customStyle="1" w:styleId="AkapitzlistZnak">
    <w:name w:val="Akapit z listą Znak"/>
    <w:link w:val="Akapitzlist"/>
    <w:locked/>
    <w:rsid w:val="006111D6"/>
    <w:rPr>
      <w:rFonts w:ascii="Times New Roman" w:eastAsia="Times New Roman" w:hAnsi="Times New Roman" w:cs="Times New Roman"/>
      <w:sz w:val="20"/>
      <w:szCs w:val="20"/>
      <w:lang w:eastAsia="pl-PL"/>
    </w:rPr>
  </w:style>
  <w:style w:type="paragraph" w:customStyle="1" w:styleId="Tekstpodstawowy32">
    <w:name w:val="Tekst podstawowy 32"/>
    <w:basedOn w:val="Normalny"/>
    <w:uiPriority w:val="99"/>
    <w:rsid w:val="006111D6"/>
    <w:pPr>
      <w:suppressAutoHyphens/>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1D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111D6"/>
    <w:pPr>
      <w:keepNext/>
      <w:jc w:val="center"/>
      <w:outlineLvl w:val="0"/>
    </w:pPr>
    <w:rPr>
      <w:b/>
      <w:bCs/>
      <w:spacing w:val="76"/>
    </w:rPr>
  </w:style>
  <w:style w:type="paragraph" w:styleId="Nagwek2">
    <w:name w:val="heading 2"/>
    <w:aliases w:val="Header 2,H2,UNDERRUBRIK 1-2,Level 2,Reset numbering,Abschnitt,Arial 12 Fett Kursiv,2 headline,h,H21,H22,HD2,PIM2,wally's numerowanie 1"/>
    <w:basedOn w:val="Normalny"/>
    <w:next w:val="Normalny"/>
    <w:link w:val="Nagwek2Znak"/>
    <w:semiHidden/>
    <w:unhideWhenUsed/>
    <w:qFormat/>
    <w:rsid w:val="006111D6"/>
    <w:pPr>
      <w:keepNext/>
      <w:tabs>
        <w:tab w:val="left" w:pos="720"/>
      </w:tabs>
      <w:jc w:val="both"/>
      <w:outlineLvl w:val="1"/>
    </w:pPr>
    <w:rPr>
      <w:rFonts w:ascii="Arial" w:hAnsi="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D6"/>
    <w:rPr>
      <w:rFonts w:ascii="Times New Roman" w:eastAsia="Times New Roman" w:hAnsi="Times New Roman" w:cs="Times New Roman"/>
      <w:b/>
      <w:bCs/>
      <w:spacing w:val="76"/>
      <w:sz w:val="24"/>
      <w:szCs w:val="24"/>
      <w:lang w:eastAsia="pl-PL"/>
    </w:rPr>
  </w:style>
  <w:style w:type="character" w:customStyle="1" w:styleId="Nagwek2Znak">
    <w:name w:val="Nagłówek 2 Znak"/>
    <w:aliases w:val="Header 2 Znak,H2 Znak,UNDERRUBRIK 1-2 Znak,Level 2 Znak,Reset numbering Znak,Abschnitt Znak,Arial 12 Fett Kursiv Znak,2 headline Znak,h Znak,H21 Znak,H22 Znak,HD2 Znak,PIM2 Znak,wally's numerowanie 1 Znak"/>
    <w:basedOn w:val="Domylnaczcionkaakapitu"/>
    <w:link w:val="Nagwek2"/>
    <w:semiHidden/>
    <w:rsid w:val="006111D6"/>
    <w:rPr>
      <w:rFonts w:ascii="Arial" w:eastAsia="Times New Roman" w:hAnsi="Arial" w:cs="Times New Roman"/>
      <w:b/>
      <w:bCs/>
      <w:lang w:eastAsia="pl-PL"/>
    </w:rPr>
  </w:style>
  <w:style w:type="character" w:styleId="Hipercze">
    <w:name w:val="Hyperlink"/>
    <w:uiPriority w:val="99"/>
    <w:unhideWhenUsed/>
    <w:rsid w:val="006111D6"/>
    <w:rPr>
      <w:color w:val="0000FF"/>
      <w:u w:val="single"/>
    </w:rPr>
  </w:style>
  <w:style w:type="paragraph" w:styleId="Nagwek">
    <w:name w:val="header"/>
    <w:aliases w:val="Nagłówek Znak2,Nagłówek Znak1 Znak,Nagłówek strony Znak Znak,Nagłówek Znak Znak Znak,Nagłówek Znak Znak1"/>
    <w:basedOn w:val="Normalny"/>
    <w:link w:val="NagwekZnak"/>
    <w:uiPriority w:val="99"/>
    <w:unhideWhenUsed/>
    <w:rsid w:val="006111D6"/>
    <w:pPr>
      <w:tabs>
        <w:tab w:val="center" w:pos="4536"/>
        <w:tab w:val="right" w:pos="9072"/>
      </w:tabs>
    </w:pPr>
  </w:style>
  <w:style w:type="character" w:customStyle="1" w:styleId="NagwekZnak">
    <w:name w:val="Nagłówek Znak"/>
    <w:aliases w:val="Nagłówek Znak2 Znak,Nagłówek Znak1 Znak Znak,Nagłówek strony Znak Znak Znak,Nagłówek Znak Znak Znak Znak,Nagłówek Znak Znak1 Znak"/>
    <w:basedOn w:val="Domylnaczcionkaakapitu"/>
    <w:link w:val="Nagwek"/>
    <w:uiPriority w:val="99"/>
    <w:rsid w:val="006111D6"/>
    <w:rPr>
      <w:rFonts w:ascii="Times New Roman" w:eastAsia="Times New Roman" w:hAnsi="Times New Roman" w:cs="Times New Roman"/>
      <w:sz w:val="24"/>
      <w:szCs w:val="24"/>
      <w:lang w:eastAsia="pl-PL"/>
    </w:rPr>
  </w:style>
  <w:style w:type="character" w:customStyle="1" w:styleId="TekstpodstawowyZnak">
    <w:name w:val="Tekst podstawowy Znak"/>
    <w:aliases w:val="LOAN Znak"/>
    <w:basedOn w:val="Domylnaczcionkaakapitu"/>
    <w:link w:val="Tekstpodstawowy"/>
    <w:locked/>
    <w:rsid w:val="006111D6"/>
    <w:rPr>
      <w:rFonts w:ascii="Arial" w:hAnsi="Arial" w:cs="Arial"/>
    </w:rPr>
  </w:style>
  <w:style w:type="paragraph" w:styleId="Tekstpodstawowy">
    <w:name w:val="Body Text"/>
    <w:aliases w:val="LOAN"/>
    <w:basedOn w:val="Normalny"/>
    <w:link w:val="TekstpodstawowyZnak"/>
    <w:unhideWhenUsed/>
    <w:rsid w:val="006111D6"/>
    <w:pPr>
      <w:jc w:val="both"/>
    </w:pPr>
    <w:rPr>
      <w:rFonts w:ascii="Arial" w:eastAsiaTheme="minorEastAsia" w:hAnsi="Arial" w:cs="Arial"/>
      <w:sz w:val="22"/>
      <w:szCs w:val="22"/>
      <w:lang w:eastAsia="ja-JP"/>
    </w:rPr>
  </w:style>
  <w:style w:type="character" w:customStyle="1" w:styleId="TekstpodstawowyZnak1">
    <w:name w:val="Tekst podstawowy Znak1"/>
    <w:basedOn w:val="Domylnaczcionkaakapitu"/>
    <w:uiPriority w:val="99"/>
    <w:semiHidden/>
    <w:rsid w:val="006111D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6111D6"/>
    <w:pPr>
      <w:spacing w:after="120" w:line="480" w:lineRule="auto"/>
    </w:pPr>
  </w:style>
  <w:style w:type="character" w:customStyle="1" w:styleId="TekstpodstawowywcityZnak">
    <w:name w:val="Tekst podstawowy wcięty Znak"/>
    <w:basedOn w:val="Domylnaczcionkaakapitu"/>
    <w:link w:val="Tekstpodstawowywcity"/>
    <w:rsid w:val="006111D6"/>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6111D6"/>
    <w:pPr>
      <w:jc w:val="center"/>
    </w:pPr>
    <w:rPr>
      <w:rFonts w:ascii="Arial" w:hAnsi="Arial"/>
      <w:b/>
      <w:sz w:val="36"/>
      <w:szCs w:val="22"/>
    </w:rPr>
  </w:style>
  <w:style w:type="character" w:customStyle="1" w:styleId="PodtytuZnak">
    <w:name w:val="Podtytuł Znak"/>
    <w:basedOn w:val="Domylnaczcionkaakapitu"/>
    <w:link w:val="Podtytu"/>
    <w:rsid w:val="006111D6"/>
    <w:rPr>
      <w:rFonts w:ascii="Arial" w:eastAsia="Times New Roman" w:hAnsi="Arial" w:cs="Times New Roman"/>
      <w:b/>
      <w:sz w:val="36"/>
      <w:lang w:eastAsia="pl-PL"/>
    </w:rPr>
  </w:style>
  <w:style w:type="paragraph" w:styleId="Tekstpodstawowy2">
    <w:name w:val="Body Text 2"/>
    <w:basedOn w:val="Normalny"/>
    <w:link w:val="Tekstpodstawowy2Znak"/>
    <w:uiPriority w:val="99"/>
    <w:unhideWhenUsed/>
    <w:rsid w:val="006111D6"/>
    <w:pPr>
      <w:jc w:val="both"/>
    </w:pPr>
  </w:style>
  <w:style w:type="character" w:customStyle="1" w:styleId="Tekstpodstawowy2Znak">
    <w:name w:val="Tekst podstawowy 2 Znak"/>
    <w:basedOn w:val="Domylnaczcionkaakapitu"/>
    <w:link w:val="Tekstpodstawowy2"/>
    <w:uiPriority w:val="99"/>
    <w:rsid w:val="006111D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6111D6"/>
    <w:pPr>
      <w:spacing w:after="120"/>
    </w:pPr>
    <w:rPr>
      <w:sz w:val="16"/>
      <w:szCs w:val="16"/>
    </w:rPr>
  </w:style>
  <w:style w:type="character" w:customStyle="1" w:styleId="Tekstpodstawowy3Znak">
    <w:name w:val="Tekst podstawowy 3 Znak"/>
    <w:basedOn w:val="Domylnaczcionkaakapitu"/>
    <w:link w:val="Tekstpodstawowy3"/>
    <w:uiPriority w:val="99"/>
    <w:rsid w:val="006111D6"/>
    <w:rPr>
      <w:rFonts w:ascii="Times New Roman" w:eastAsia="Times New Roman" w:hAnsi="Times New Roman" w:cs="Times New Roman"/>
      <w:sz w:val="16"/>
      <w:szCs w:val="16"/>
      <w:lang w:eastAsia="pl-PL"/>
    </w:rPr>
  </w:style>
  <w:style w:type="paragraph" w:styleId="Akapitzlist">
    <w:name w:val="List Paragraph"/>
    <w:basedOn w:val="Normalny"/>
    <w:link w:val="AkapitzlistZnak"/>
    <w:qFormat/>
    <w:rsid w:val="006111D6"/>
    <w:pPr>
      <w:ind w:left="708"/>
    </w:pPr>
    <w:rPr>
      <w:sz w:val="20"/>
      <w:szCs w:val="20"/>
    </w:rPr>
  </w:style>
  <w:style w:type="paragraph" w:customStyle="1" w:styleId="ust">
    <w:name w:val="ust"/>
    <w:uiPriority w:val="99"/>
    <w:rsid w:val="006111D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BodyText21">
    <w:name w:val="Body Text 21"/>
    <w:basedOn w:val="Normalny"/>
    <w:rsid w:val="006111D6"/>
    <w:pPr>
      <w:ind w:left="226" w:hanging="226"/>
      <w:jc w:val="both"/>
    </w:pPr>
    <w:rPr>
      <w:szCs w:val="20"/>
    </w:rPr>
  </w:style>
  <w:style w:type="character" w:customStyle="1" w:styleId="AkapitzlistZnak">
    <w:name w:val="Akapit z listą Znak"/>
    <w:link w:val="Akapitzlist"/>
    <w:locked/>
    <w:rsid w:val="006111D6"/>
    <w:rPr>
      <w:rFonts w:ascii="Times New Roman" w:eastAsia="Times New Roman" w:hAnsi="Times New Roman" w:cs="Times New Roman"/>
      <w:sz w:val="20"/>
      <w:szCs w:val="20"/>
      <w:lang w:eastAsia="pl-PL"/>
    </w:rPr>
  </w:style>
  <w:style w:type="paragraph" w:customStyle="1" w:styleId="Tekstpodstawowy32">
    <w:name w:val="Tekst podstawowy 32"/>
    <w:basedOn w:val="Normalny"/>
    <w:uiPriority w:val="99"/>
    <w:rsid w:val="006111D6"/>
    <w:pPr>
      <w:suppressAutoHyphens/>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ek.okninski\AppData\Local\Microsoft\Windows\PL2012+\Naprawa%20bram%20i%20kurtyn%20II\22.07.2015%20-%20SIWZ.doc" TargetMode="External"/><Relationship Id="rId3" Type="http://schemas.microsoft.com/office/2007/relationships/stylesWithEffects" Target="stylesWithEffects.xml"/><Relationship Id="rId7" Type="http://schemas.openxmlformats.org/officeDocument/2006/relationships/hyperlink" Target="file:///C:\Users\marek.okninski\AppData\Local\Microsoft\Windows\PL2012+\Naprawa%20bram%20i%20kurtyn%20II\22.07.2015%20-%20SIWZ.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ek.okninski\AppData\Local\Microsoft\Windows\PL2012+\Naprawa%20bram%20i%20kurtyn%20II\22.07.2015%20-%20SIWZ.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marek.okninski\AppData\Local\Microsoft\Windows\PL2012+\Naprawa%20bram%20i%20kurtyn%20II\22.07.2015%20-%20SIWZ.doc" TargetMode="External"/><Relationship Id="rId4" Type="http://schemas.openxmlformats.org/officeDocument/2006/relationships/settings" Target="settings.xml"/><Relationship Id="rId9" Type="http://schemas.openxmlformats.org/officeDocument/2006/relationships/hyperlink" Target="file:///C:\Users\marek.okninski\AppData\Local\Microsoft\Windows\PL2012+\Naprawa%20bram%20i%20kurtyn%20II\22.07.2015%20-%20SIWZ.d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5651</Words>
  <Characters>33911</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stawarz@sinfoniettacracovia.com</dc:creator>
  <cp:lastModifiedBy>Iza</cp:lastModifiedBy>
  <cp:revision>2</cp:revision>
  <dcterms:created xsi:type="dcterms:W3CDTF">2018-05-16T13:42:00Z</dcterms:created>
  <dcterms:modified xsi:type="dcterms:W3CDTF">2018-05-16T13:42:00Z</dcterms:modified>
</cp:coreProperties>
</file>