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BE4E" w14:textId="77777777" w:rsidR="001061A9" w:rsidRPr="00B62432" w:rsidRDefault="001061A9" w:rsidP="001061A9">
      <w:pPr>
        <w:shd w:val="clear" w:color="auto" w:fill="FFFFFF"/>
        <w:spacing w:after="0" w:line="360" w:lineRule="auto"/>
        <w:outlineLvl w:val="5"/>
        <w:rPr>
          <w:rFonts w:ascii="Arial" w:hAnsi="Arial" w:cs="Arial"/>
          <w:b/>
          <w:bCs/>
          <w:kern w:val="0"/>
          <w:sz w:val="28"/>
          <w:szCs w:val="28"/>
        </w:rPr>
      </w:pPr>
      <w:r w:rsidRPr="00B62432">
        <w:rPr>
          <w:rFonts w:ascii="Arial" w:hAnsi="Arial" w:cs="Arial"/>
          <w:b/>
          <w:bCs/>
          <w:kern w:val="0"/>
          <w:sz w:val="28"/>
          <w:szCs w:val="28"/>
        </w:rPr>
        <w:t>Dostępność architektoniczna</w:t>
      </w:r>
    </w:p>
    <w:p w14:paraId="289084CA" w14:textId="77777777" w:rsidR="001061A9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</w:p>
    <w:p w14:paraId="4B42F3AD" w14:textId="77777777" w:rsidR="001061A9" w:rsidRPr="00B62432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B62432">
        <w:rPr>
          <w:rFonts w:ascii="Arial" w:hAnsi="Arial" w:cs="Arial"/>
          <w:kern w:val="0"/>
          <w:sz w:val="26"/>
          <w:szCs w:val="26"/>
        </w:rPr>
        <w:t>Siedziby Teatru Bagatela w Krakowie:</w:t>
      </w:r>
    </w:p>
    <w:p w14:paraId="628B19D3" w14:textId="77777777" w:rsidR="001061A9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proofErr w:type="spellStart"/>
      <w:r w:rsidRPr="00B62432">
        <w:rPr>
          <w:rFonts w:ascii="Arial" w:hAnsi="Arial" w:cs="Arial"/>
          <w:kern w:val="0"/>
          <w:sz w:val="26"/>
          <w:szCs w:val="26"/>
        </w:rPr>
        <w:t>I.przy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ul. Karmelickiej 6</w:t>
      </w:r>
      <w:r w:rsidRPr="00B62432">
        <w:rPr>
          <w:rFonts w:ascii="Arial" w:hAnsi="Arial" w:cs="Arial"/>
          <w:kern w:val="0"/>
          <w:sz w:val="26"/>
          <w:szCs w:val="26"/>
        </w:rPr>
        <w:br/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II.przy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ul.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Sarego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7 (obiekt wynajmowany)</w:t>
      </w:r>
      <w:r w:rsidRPr="00B62432">
        <w:rPr>
          <w:rFonts w:ascii="Arial" w:hAnsi="Arial" w:cs="Arial"/>
          <w:kern w:val="0"/>
          <w:sz w:val="26"/>
          <w:szCs w:val="26"/>
        </w:rPr>
        <w:br/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III.przy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Alei Waszyngtona 41, 43 (magazyny i pracownie Teatru, obiekt w trakcie dostosowania do regularnej działalności scenicznej)</w:t>
      </w:r>
    </w:p>
    <w:p w14:paraId="0D6A95A9" w14:textId="77777777" w:rsidR="001061A9" w:rsidRPr="00B62432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</w:p>
    <w:p w14:paraId="4CFC3E59" w14:textId="77777777" w:rsidR="001061A9" w:rsidRPr="00B62432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B62432">
        <w:rPr>
          <w:rFonts w:ascii="Arial" w:hAnsi="Arial" w:cs="Arial"/>
          <w:kern w:val="0"/>
          <w:sz w:val="26"/>
          <w:szCs w:val="26"/>
        </w:rPr>
        <w:t>Budynek główny Teatru Bagatela – Duża Scena znajduje się w centrum miasta, u splotu ul. Karmelickiej i Krupniczej i ma charakter zabytkowy, co nie pozwala na tak duże ingerencje, jak wykonanie windy i przebudowy wejścia na potrzeby osób z ograniczeniami. </w:t>
      </w:r>
    </w:p>
    <w:p w14:paraId="03F0C0E4" w14:textId="77777777" w:rsidR="001061A9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B62432">
        <w:rPr>
          <w:rFonts w:ascii="Arial" w:hAnsi="Arial" w:cs="Arial"/>
          <w:kern w:val="0"/>
          <w:sz w:val="26"/>
          <w:szCs w:val="26"/>
        </w:rPr>
        <w:t>Do budynku prowadzą dwa wejścia:  </w:t>
      </w:r>
      <w:r w:rsidRPr="00B62432">
        <w:rPr>
          <w:rFonts w:ascii="Arial" w:hAnsi="Arial" w:cs="Arial"/>
          <w:kern w:val="0"/>
          <w:sz w:val="26"/>
          <w:szCs w:val="26"/>
        </w:rPr>
        <w:br/>
        <w:t xml:space="preserve">I. frontowe przeznaczone dla widzów (w celu zakupu biletów w kasie oraz uczestnictwa w spektaklu), nie posiada podjazdu dla wózków inwalidzkich, z przestrzeni chodnika do drzwi wejściowych prowadzą 2 schody. Udział osób niepełnosprawnych ruchowo w spektaklach teatralnych możliwy jest dzięki możliwości wjazdu osób na wózkach inwalidzkich bezpośrednio do przestrzeni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foyer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Teatru technicznym wejściem do budynku od strony ul. Krupniczej z pomocą osób z obsługi widza Teatru. Widzowie niepełnosprawni ruchowo mogą korzystać z 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foyer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i widowni na parterze. </w:t>
      </w:r>
      <w:r w:rsidRPr="00B62432">
        <w:rPr>
          <w:rFonts w:ascii="Arial" w:hAnsi="Arial" w:cs="Arial"/>
          <w:kern w:val="0"/>
          <w:sz w:val="26"/>
          <w:szCs w:val="26"/>
        </w:rPr>
        <w:br/>
        <w:t>Pozostałe piętra (1 i 2: loże, balkony) są niedostępne dla osób poruszających się na wózkach inwalidzkich ze względu na historyczny charakter budynku.</w:t>
      </w:r>
      <w:r w:rsidRPr="00B62432">
        <w:rPr>
          <w:rFonts w:ascii="Arial" w:hAnsi="Arial" w:cs="Arial"/>
          <w:kern w:val="0"/>
          <w:sz w:val="26"/>
          <w:szCs w:val="26"/>
        </w:rPr>
        <w:br/>
        <w:t xml:space="preserve">Szatnia znajduje się we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foyer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teatru, na parterze budynku, w prawej części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foyer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Teatru. Toaleta przystosowana do potrzeb osób z ograniczoną sprawnością znajduje się na parterze budynku, w prawej części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foyer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Teatru, za szatnią.</w:t>
      </w:r>
    </w:p>
    <w:p w14:paraId="4624952A" w14:textId="77777777" w:rsidR="001061A9" w:rsidRPr="006C45B6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6C45B6">
        <w:rPr>
          <w:rFonts w:ascii="Arial" w:hAnsi="Arial" w:cs="Arial"/>
          <w:sz w:val="26"/>
          <w:szCs w:val="26"/>
          <w:shd w:val="clear" w:color="auto" w:fill="FFFFFF"/>
        </w:rPr>
        <w:t>Zgodnie z ustawą o rehabilitacji społecznej i zawodowej osoba z niepełnosprawnością ma prawo przebywać z psem asystującym na terenie Teatru oraz podczas wybranych spektakli.</w:t>
      </w:r>
    </w:p>
    <w:p w14:paraId="047B37CA" w14:textId="77777777" w:rsidR="001061A9" w:rsidRPr="00B62432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B62432">
        <w:rPr>
          <w:rFonts w:ascii="Arial" w:hAnsi="Arial" w:cs="Arial"/>
          <w:kern w:val="0"/>
          <w:sz w:val="26"/>
          <w:szCs w:val="26"/>
        </w:rPr>
        <w:lastRenderedPageBreak/>
        <w:t>II. administracyjne przeznaczone dla pracowników Teatru</w:t>
      </w:r>
      <w:r w:rsidRPr="00B62432">
        <w:rPr>
          <w:rFonts w:ascii="Arial" w:hAnsi="Arial" w:cs="Arial"/>
          <w:kern w:val="0"/>
          <w:sz w:val="26"/>
          <w:szCs w:val="26"/>
        </w:rPr>
        <w:br/>
        <w:t xml:space="preserve">Scena na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Sarego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  położona jest przy ul.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Sarego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 xml:space="preserve"> 7, z dala od ruchliwych ulic, w prywatnej kamienicy, do przestrzeni dla widzów (scena, widownia, </w:t>
      </w:r>
      <w:proofErr w:type="spellStart"/>
      <w:r w:rsidRPr="00B62432">
        <w:rPr>
          <w:rFonts w:ascii="Arial" w:hAnsi="Arial" w:cs="Arial"/>
          <w:kern w:val="0"/>
          <w:sz w:val="26"/>
          <w:szCs w:val="26"/>
        </w:rPr>
        <w:t>foyer</w:t>
      </w:r>
      <w:proofErr w:type="spellEnd"/>
      <w:r w:rsidRPr="00B62432">
        <w:rPr>
          <w:rFonts w:ascii="Arial" w:hAnsi="Arial" w:cs="Arial"/>
          <w:kern w:val="0"/>
          <w:sz w:val="26"/>
          <w:szCs w:val="26"/>
        </w:rPr>
        <w:t>, kasa, toalety) prowadzi podwórze wewnętrzne. Charakter zabytkowy budynku, jak również fakt, iż obiekt jest wynajmowany przez Teatr, nie pozwala na tak duże ingerencje, jak wykonanie windy i przebudowy wejścia na potrzeby osób z ograniczeniami.</w:t>
      </w:r>
    </w:p>
    <w:p w14:paraId="0617F775" w14:textId="77777777" w:rsidR="001061A9" w:rsidRPr="00B62432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B62432">
        <w:rPr>
          <w:rFonts w:ascii="Arial" w:hAnsi="Arial" w:cs="Arial"/>
          <w:kern w:val="0"/>
          <w:sz w:val="26"/>
          <w:szCs w:val="26"/>
        </w:rPr>
        <w:t>Przestrzenie komunikacyjne budynków nie są wolne od barier pionowych (komunikacja pozioma – korytarze i pomieszczenia na jednym poziomie, komunikacja pionowa w budynku przy ul. Karmelickiej 6 – schody). </w:t>
      </w:r>
    </w:p>
    <w:p w14:paraId="607D0A62" w14:textId="77777777" w:rsidR="001061A9" w:rsidRDefault="001061A9" w:rsidP="001061A9">
      <w:pPr>
        <w:shd w:val="clear" w:color="auto" w:fill="FFFFFF"/>
        <w:spacing w:after="0" w:line="360" w:lineRule="auto"/>
        <w:rPr>
          <w:rFonts w:ascii="Arial" w:hAnsi="Arial" w:cs="Arial"/>
          <w:kern w:val="0"/>
          <w:sz w:val="26"/>
          <w:szCs w:val="26"/>
        </w:rPr>
      </w:pPr>
      <w:r w:rsidRPr="00B62432">
        <w:rPr>
          <w:rFonts w:ascii="Arial" w:hAnsi="Arial" w:cs="Arial"/>
          <w:kern w:val="0"/>
          <w:sz w:val="26"/>
          <w:szCs w:val="26"/>
        </w:rPr>
        <w:t>Informacja o rozkładzie pomieszczeń w budynku jest zapewniona w sposób wizualny i głosowy (tablice informacyjne i obsługa widowni, portier) W budynkach nie ma pętli indukcyjnych.   </w:t>
      </w:r>
    </w:p>
    <w:p w14:paraId="2D410C85" w14:textId="77777777" w:rsidR="00893504" w:rsidRDefault="00893504"/>
    <w:sectPr w:rsidR="0089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03"/>
    <w:rsid w:val="001061A9"/>
    <w:rsid w:val="00893504"/>
    <w:rsid w:val="00895403"/>
    <w:rsid w:val="00C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729F-16C9-4DDB-8EFA-40457863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1A9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Wiśniowska</dc:creator>
  <cp:keywords/>
  <dc:description/>
  <cp:lastModifiedBy>Edyta Wiśniowska</cp:lastModifiedBy>
  <cp:revision>2</cp:revision>
  <dcterms:created xsi:type="dcterms:W3CDTF">2024-03-19T10:59:00Z</dcterms:created>
  <dcterms:modified xsi:type="dcterms:W3CDTF">2024-03-19T10:59:00Z</dcterms:modified>
</cp:coreProperties>
</file>