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F152" w14:textId="66B15F08" w:rsidR="006E716A" w:rsidRPr="00C8061E" w:rsidRDefault="00B664F2" w:rsidP="006E716A">
      <w:pPr>
        <w:pStyle w:val="Cz"/>
        <w:spacing w:line="276" w:lineRule="auto"/>
        <w:ind w:left="6379"/>
        <w:jc w:val="both"/>
        <w:rPr>
          <w:rFonts w:ascii="Lato" w:hAnsi="Lato"/>
          <w:b w:val="0"/>
          <w:sz w:val="18"/>
          <w:szCs w:val="20"/>
        </w:rPr>
      </w:pPr>
      <w:r>
        <w:rPr>
          <w:rFonts w:ascii="Lato" w:hAnsi="Lato"/>
          <w:b w:val="0"/>
          <w:sz w:val="18"/>
          <w:szCs w:val="20"/>
        </w:rPr>
        <w:t>Załącznik</w:t>
      </w:r>
      <w:r w:rsidR="00DA6CA2">
        <w:rPr>
          <w:rFonts w:ascii="Lato" w:hAnsi="Lato"/>
          <w:b w:val="0"/>
          <w:sz w:val="18"/>
          <w:szCs w:val="20"/>
        </w:rPr>
        <w:t xml:space="preserve"> nr 2</w:t>
      </w:r>
    </w:p>
    <w:p w14:paraId="5CA08ABC" w14:textId="3B812372" w:rsidR="00CC287E" w:rsidRPr="00021477" w:rsidRDefault="006E716A">
      <w:pPr>
        <w:pStyle w:val="Cz"/>
        <w:spacing w:line="276" w:lineRule="auto"/>
        <w:ind w:left="6379"/>
        <w:jc w:val="both"/>
        <w:rPr>
          <w:rFonts w:ascii="Lato" w:hAnsi="Lato"/>
          <w:b w:val="0"/>
          <w:sz w:val="18"/>
          <w:szCs w:val="20"/>
        </w:rPr>
      </w:pPr>
      <w:r w:rsidRPr="00C8061E">
        <w:rPr>
          <w:rFonts w:ascii="Lato" w:hAnsi="Lato"/>
          <w:b w:val="0"/>
          <w:sz w:val="18"/>
          <w:szCs w:val="20"/>
        </w:rPr>
        <w:t xml:space="preserve">do pisma Prezydenta Miasta Krakowa </w:t>
      </w:r>
      <w:r w:rsidR="007B7BBD">
        <w:rPr>
          <w:rFonts w:ascii="Lato" w:hAnsi="Lato"/>
          <w:b w:val="0"/>
          <w:sz w:val="18"/>
          <w:szCs w:val="20"/>
        </w:rPr>
        <w:t>z dnia 22 listopada 2023r</w:t>
      </w:r>
      <w:bookmarkStart w:id="0" w:name="_GoBack"/>
      <w:bookmarkEnd w:id="0"/>
    </w:p>
    <w:p w14:paraId="4BBF29C2" w14:textId="77777777" w:rsidR="00975E49" w:rsidRPr="000857CE" w:rsidRDefault="00975E49" w:rsidP="009C665B">
      <w:pPr>
        <w:tabs>
          <w:tab w:val="left" w:pos="3670"/>
        </w:tabs>
        <w:autoSpaceDE w:val="0"/>
        <w:autoSpaceDN w:val="0"/>
        <w:adjustRightInd w:val="0"/>
        <w:spacing w:before="480" w:after="120" w:line="276" w:lineRule="auto"/>
        <w:contextualSpacing/>
        <w:jc w:val="center"/>
        <w:rPr>
          <w:rFonts w:ascii="Lato" w:hAnsi="Lato"/>
          <w:b/>
          <w:sz w:val="24"/>
          <w:szCs w:val="20"/>
        </w:rPr>
      </w:pPr>
      <w:r w:rsidRPr="00021477">
        <w:rPr>
          <w:rFonts w:ascii="Lato" w:hAnsi="Lato"/>
          <w:b/>
          <w:sz w:val="24"/>
          <w:szCs w:val="20"/>
        </w:rPr>
        <w:t>DOBRE PRAKTYKI</w:t>
      </w:r>
    </w:p>
    <w:p w14:paraId="7FB1D43C" w14:textId="5872C979" w:rsidR="00975E49" w:rsidRPr="000857CE" w:rsidRDefault="00975E49" w:rsidP="000857CE">
      <w:pPr>
        <w:tabs>
          <w:tab w:val="left" w:pos="3670"/>
        </w:tabs>
        <w:autoSpaceDE w:val="0"/>
        <w:autoSpaceDN w:val="0"/>
        <w:adjustRightInd w:val="0"/>
        <w:spacing w:before="240" w:after="480" w:line="276" w:lineRule="auto"/>
        <w:contextualSpacing/>
        <w:jc w:val="center"/>
        <w:rPr>
          <w:rFonts w:ascii="Lato" w:hAnsi="Lato"/>
          <w:b/>
          <w:sz w:val="24"/>
          <w:szCs w:val="20"/>
        </w:rPr>
      </w:pPr>
      <w:r w:rsidRPr="000857CE">
        <w:rPr>
          <w:rFonts w:ascii="Lato" w:hAnsi="Lato"/>
          <w:b/>
          <w:sz w:val="24"/>
          <w:szCs w:val="20"/>
        </w:rPr>
        <w:t>dotyczące organizacji i wykonywania czynności prze</w:t>
      </w:r>
      <w:r w:rsidR="00F85E9F">
        <w:rPr>
          <w:rFonts w:ascii="Lato" w:hAnsi="Lato"/>
          <w:b/>
          <w:sz w:val="24"/>
          <w:szCs w:val="20"/>
        </w:rPr>
        <w:t>z rady nadzorcze</w:t>
      </w:r>
      <w:r w:rsidR="000857CE">
        <w:rPr>
          <w:rFonts w:ascii="Lato" w:hAnsi="Lato"/>
          <w:b/>
          <w:sz w:val="24"/>
          <w:szCs w:val="20"/>
        </w:rPr>
        <w:t xml:space="preserve"> </w:t>
      </w:r>
      <w:r w:rsidR="006844DD">
        <w:rPr>
          <w:rFonts w:ascii="Lato" w:hAnsi="Lato"/>
          <w:b/>
          <w:sz w:val="24"/>
          <w:szCs w:val="20"/>
        </w:rPr>
        <w:t>spółek</w:t>
      </w:r>
      <w:r w:rsidR="000857CE">
        <w:rPr>
          <w:rFonts w:ascii="Lato" w:hAnsi="Lato"/>
          <w:b/>
          <w:sz w:val="24"/>
          <w:szCs w:val="20"/>
        </w:rPr>
        <w:br/>
        <w:t xml:space="preserve">i </w:t>
      </w:r>
      <w:r w:rsidR="00F85E9F">
        <w:rPr>
          <w:rFonts w:ascii="Lato" w:hAnsi="Lato"/>
          <w:b/>
          <w:sz w:val="24"/>
          <w:szCs w:val="20"/>
        </w:rPr>
        <w:t>ich</w:t>
      </w:r>
      <w:r w:rsidR="00342099">
        <w:rPr>
          <w:rFonts w:ascii="Lato" w:hAnsi="Lato"/>
          <w:b/>
          <w:sz w:val="24"/>
          <w:szCs w:val="20"/>
        </w:rPr>
        <w:t xml:space="preserve"> </w:t>
      </w:r>
      <w:r w:rsidR="000857CE">
        <w:rPr>
          <w:rFonts w:ascii="Lato" w:hAnsi="Lato"/>
          <w:b/>
          <w:sz w:val="24"/>
          <w:szCs w:val="20"/>
        </w:rPr>
        <w:t>członków </w:t>
      </w:r>
    </w:p>
    <w:p w14:paraId="6427FD0D" w14:textId="77777777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br/>
      </w:r>
      <w:bookmarkStart w:id="1" w:name="_Toc8392946"/>
      <w:r w:rsidRPr="007175A5">
        <w:rPr>
          <w:szCs w:val="20"/>
        </w:rPr>
        <w:t>Definicje</w:t>
      </w:r>
      <w:bookmarkEnd w:id="1"/>
    </w:p>
    <w:p w14:paraId="6D23D448" w14:textId="77777777" w:rsidR="00975E49" w:rsidRPr="007175A5" w:rsidRDefault="00975E49" w:rsidP="00975E49">
      <w:pPr>
        <w:spacing w:after="0" w:line="276" w:lineRule="auto"/>
        <w:rPr>
          <w:rFonts w:ascii="Lato" w:hAnsi="Lato"/>
          <w:sz w:val="20"/>
          <w:szCs w:val="20"/>
        </w:rPr>
      </w:pPr>
      <w:r w:rsidRPr="007175A5">
        <w:rPr>
          <w:rFonts w:ascii="Lato" w:hAnsi="Lato"/>
          <w:sz w:val="20"/>
          <w:szCs w:val="20"/>
        </w:rPr>
        <w:t>Użyte w niniejszych Dobrych praktykach określenia oznaczają:</w:t>
      </w:r>
    </w:p>
    <w:p w14:paraId="1293B1F7" w14:textId="5F58994C" w:rsidR="00B2625B" w:rsidRPr="00B2625B" w:rsidRDefault="00975E49" w:rsidP="00B2625B">
      <w:pPr>
        <w:numPr>
          <w:ilvl w:val="0"/>
          <w:numId w:val="17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Lato" w:hAnsi="Lato"/>
          <w:sz w:val="20"/>
          <w:szCs w:val="20"/>
        </w:rPr>
      </w:pPr>
      <w:r w:rsidRPr="007175A5">
        <w:rPr>
          <w:rFonts w:ascii="Lato" w:hAnsi="Lato"/>
          <w:b/>
          <w:sz w:val="20"/>
          <w:szCs w:val="20"/>
        </w:rPr>
        <w:t xml:space="preserve">Dobre praktyki </w:t>
      </w:r>
      <w:r w:rsidRPr="007175A5">
        <w:rPr>
          <w:rFonts w:ascii="Lato" w:hAnsi="Lato"/>
          <w:sz w:val="20"/>
          <w:szCs w:val="20"/>
        </w:rPr>
        <w:t xml:space="preserve">– niniejsze </w:t>
      </w:r>
      <w:r w:rsidRPr="007175A5">
        <w:rPr>
          <w:rFonts w:ascii="Lato" w:hAnsi="Lato"/>
          <w:i/>
          <w:sz w:val="20"/>
          <w:szCs w:val="20"/>
        </w:rPr>
        <w:t xml:space="preserve">Dobre praktyki dotyczące organizacji i </w:t>
      </w:r>
      <w:r w:rsidR="00342099">
        <w:rPr>
          <w:rFonts w:ascii="Lato" w:hAnsi="Lato"/>
          <w:i/>
          <w:sz w:val="20"/>
          <w:szCs w:val="20"/>
        </w:rPr>
        <w:t>wykonywania czynności przez rady</w:t>
      </w:r>
      <w:r w:rsidRPr="007175A5">
        <w:rPr>
          <w:rFonts w:ascii="Lato" w:hAnsi="Lato"/>
          <w:i/>
          <w:sz w:val="20"/>
          <w:szCs w:val="20"/>
        </w:rPr>
        <w:t xml:space="preserve"> </w:t>
      </w:r>
      <w:r w:rsidR="00342099">
        <w:rPr>
          <w:rFonts w:ascii="Lato" w:hAnsi="Lato"/>
          <w:i/>
          <w:sz w:val="20"/>
          <w:szCs w:val="20"/>
        </w:rPr>
        <w:t>nadzorcze spółek i ich</w:t>
      </w:r>
      <w:r w:rsidRPr="00E00C21">
        <w:rPr>
          <w:rFonts w:ascii="Lato" w:hAnsi="Lato"/>
          <w:i/>
          <w:sz w:val="20"/>
          <w:szCs w:val="20"/>
        </w:rPr>
        <w:t xml:space="preserve"> członków</w:t>
      </w:r>
      <w:r w:rsidRPr="00E00C21">
        <w:rPr>
          <w:rFonts w:ascii="Lato" w:hAnsi="Lato"/>
          <w:sz w:val="20"/>
          <w:szCs w:val="20"/>
        </w:rPr>
        <w:t>,</w:t>
      </w:r>
    </w:p>
    <w:p w14:paraId="471F021C" w14:textId="77777777" w:rsidR="00975E49" w:rsidRPr="00B2625B" w:rsidRDefault="00E91845" w:rsidP="00B2625B">
      <w:pPr>
        <w:numPr>
          <w:ilvl w:val="0"/>
          <w:numId w:val="17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g</w:t>
      </w:r>
      <w:r w:rsidR="00975E49" w:rsidRPr="00E00C21">
        <w:rPr>
          <w:rFonts w:ascii="Lato" w:hAnsi="Lato"/>
          <w:b/>
          <w:sz w:val="20"/>
          <w:szCs w:val="20"/>
        </w:rPr>
        <w:t xml:space="preserve">mina </w:t>
      </w:r>
      <w:r w:rsidR="00975E49" w:rsidRPr="00E00C21">
        <w:rPr>
          <w:rFonts w:ascii="Lato" w:hAnsi="Lato"/>
          <w:sz w:val="20"/>
          <w:szCs w:val="20"/>
        </w:rPr>
        <w:t>– Gmina Miejska Kraków,</w:t>
      </w:r>
    </w:p>
    <w:p w14:paraId="0BA0BA8D" w14:textId="77777777" w:rsidR="00B2625B" w:rsidRPr="00A36393" w:rsidRDefault="00E91845" w:rsidP="00B2625B">
      <w:pPr>
        <w:pStyle w:val="Akapitzlist"/>
        <w:numPr>
          <w:ilvl w:val="0"/>
          <w:numId w:val="17"/>
        </w:numPr>
        <w:tabs>
          <w:tab w:val="clear" w:pos="1068"/>
        </w:tabs>
        <w:spacing w:after="0" w:line="276" w:lineRule="auto"/>
        <w:ind w:left="568" w:hanging="284"/>
        <w:contextualSpacing w:val="0"/>
        <w:jc w:val="both"/>
        <w:rPr>
          <w:b/>
          <w:szCs w:val="20"/>
        </w:rPr>
      </w:pPr>
      <w:r>
        <w:rPr>
          <w:b/>
          <w:szCs w:val="20"/>
        </w:rPr>
        <w:t>k</w:t>
      </w:r>
      <w:r w:rsidR="00B2625B" w:rsidRPr="00A36393">
        <w:rPr>
          <w:b/>
          <w:szCs w:val="20"/>
        </w:rPr>
        <w:t xml:space="preserve">omórka nadzoru </w:t>
      </w:r>
      <w:r w:rsidR="00B2625B" w:rsidRPr="00A36393">
        <w:rPr>
          <w:szCs w:val="20"/>
        </w:rPr>
        <w:t xml:space="preserve">– wydział w rozumieniu </w:t>
      </w:r>
      <w:r w:rsidR="00B2625B" w:rsidRPr="00A36393">
        <w:rPr>
          <w:i/>
          <w:szCs w:val="20"/>
        </w:rPr>
        <w:t>Regulaminu Organizacyjnego Urzędu Miasta Krakowa</w:t>
      </w:r>
      <w:r w:rsidR="00B2625B" w:rsidRPr="00A36393">
        <w:rPr>
          <w:szCs w:val="20"/>
        </w:rPr>
        <w:t xml:space="preserve"> </w:t>
      </w:r>
      <w:r w:rsidR="002158F1">
        <w:rPr>
          <w:szCs w:val="20"/>
        </w:rPr>
        <w:t xml:space="preserve">ogólnie </w:t>
      </w:r>
      <w:r w:rsidR="00B2625B" w:rsidRPr="00A36393">
        <w:rPr>
          <w:szCs w:val="20"/>
        </w:rPr>
        <w:t xml:space="preserve">właściwy w sprawach </w:t>
      </w:r>
      <w:r>
        <w:rPr>
          <w:szCs w:val="20"/>
        </w:rPr>
        <w:t>n</w:t>
      </w:r>
      <w:r w:rsidR="00B2625B" w:rsidRPr="00A36393">
        <w:rPr>
          <w:szCs w:val="20"/>
        </w:rPr>
        <w:t xml:space="preserve">adzoru nad </w:t>
      </w:r>
      <w:r>
        <w:rPr>
          <w:szCs w:val="20"/>
        </w:rPr>
        <w:t>s</w:t>
      </w:r>
      <w:r w:rsidR="00B2625B" w:rsidRPr="00A36393">
        <w:rPr>
          <w:szCs w:val="20"/>
        </w:rPr>
        <w:t>półkami,</w:t>
      </w:r>
    </w:p>
    <w:p w14:paraId="3021668D" w14:textId="77777777" w:rsidR="00B2625B" w:rsidRPr="00996545" w:rsidRDefault="00E91845" w:rsidP="00996545">
      <w:pPr>
        <w:pStyle w:val="Akapitzlist"/>
        <w:numPr>
          <w:ilvl w:val="0"/>
          <w:numId w:val="17"/>
        </w:numPr>
        <w:tabs>
          <w:tab w:val="clear" w:pos="1068"/>
        </w:tabs>
        <w:spacing w:after="0" w:line="276" w:lineRule="auto"/>
        <w:ind w:left="568" w:hanging="284"/>
        <w:contextualSpacing w:val="0"/>
        <w:jc w:val="both"/>
        <w:rPr>
          <w:szCs w:val="20"/>
        </w:rPr>
      </w:pPr>
      <w:r>
        <w:rPr>
          <w:b/>
          <w:szCs w:val="20"/>
        </w:rPr>
        <w:t>n</w:t>
      </w:r>
      <w:r w:rsidR="00B2625B" w:rsidRPr="00A36393">
        <w:rPr>
          <w:b/>
          <w:szCs w:val="20"/>
        </w:rPr>
        <w:t xml:space="preserve">adzór </w:t>
      </w:r>
      <w:r w:rsidR="00B2625B" w:rsidRPr="00A36393">
        <w:rPr>
          <w:szCs w:val="20"/>
        </w:rPr>
        <w:t xml:space="preserve">– wszelkie czynności faktyczne i prawne podejmowane przez </w:t>
      </w:r>
      <w:r>
        <w:rPr>
          <w:szCs w:val="20"/>
        </w:rPr>
        <w:t>g</w:t>
      </w:r>
      <w:r w:rsidR="00B2625B" w:rsidRPr="00A36393">
        <w:rPr>
          <w:szCs w:val="20"/>
        </w:rPr>
        <w:t xml:space="preserve">minę w związku z wykonywaniem uprawnień, wynikających z jej mienia lub upoważnień udzielonych jej przez </w:t>
      </w:r>
      <w:r w:rsidR="00B2625B" w:rsidRPr="00996545">
        <w:rPr>
          <w:szCs w:val="20"/>
        </w:rPr>
        <w:t xml:space="preserve">uprawnione podmioty,  dotyczących stosunku cywilnoprawnego </w:t>
      </w:r>
      <w:r>
        <w:rPr>
          <w:szCs w:val="20"/>
        </w:rPr>
        <w:t>s</w:t>
      </w:r>
      <w:r w:rsidR="00B2625B" w:rsidRPr="00996545">
        <w:rPr>
          <w:szCs w:val="20"/>
        </w:rPr>
        <w:t>półki,</w:t>
      </w:r>
    </w:p>
    <w:p w14:paraId="0C67F2F6" w14:textId="77777777" w:rsidR="00996545" w:rsidRPr="006B3F7A" w:rsidRDefault="00E91845" w:rsidP="00996545">
      <w:pPr>
        <w:numPr>
          <w:ilvl w:val="0"/>
          <w:numId w:val="17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r</w:t>
      </w:r>
      <w:r w:rsidR="00975E49" w:rsidRPr="00996545">
        <w:rPr>
          <w:rFonts w:ascii="Lato" w:hAnsi="Lato"/>
          <w:b/>
          <w:sz w:val="20"/>
          <w:szCs w:val="20"/>
        </w:rPr>
        <w:t xml:space="preserve">ada </w:t>
      </w:r>
      <w:r w:rsidR="00975E49" w:rsidRPr="00996545">
        <w:rPr>
          <w:rFonts w:ascii="Lato" w:hAnsi="Lato"/>
          <w:sz w:val="20"/>
          <w:szCs w:val="20"/>
        </w:rPr>
        <w:t xml:space="preserve">– rada nadzorcza </w:t>
      </w:r>
      <w:r w:rsidR="00FB4E4F">
        <w:rPr>
          <w:rFonts w:ascii="Lato" w:hAnsi="Lato"/>
          <w:sz w:val="20"/>
          <w:szCs w:val="20"/>
        </w:rPr>
        <w:t>s</w:t>
      </w:r>
      <w:r w:rsidR="00975E49" w:rsidRPr="00996545">
        <w:rPr>
          <w:rFonts w:ascii="Lato" w:hAnsi="Lato"/>
          <w:sz w:val="20"/>
          <w:szCs w:val="20"/>
        </w:rPr>
        <w:t>półki,</w:t>
      </w:r>
    </w:p>
    <w:p w14:paraId="0AE082A4" w14:textId="77777777" w:rsidR="00996545" w:rsidRPr="006B3F7A" w:rsidRDefault="00E91845" w:rsidP="002158F1">
      <w:pPr>
        <w:numPr>
          <w:ilvl w:val="0"/>
          <w:numId w:val="17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s</w:t>
      </w:r>
      <w:r w:rsidR="00996545" w:rsidRPr="006B3F7A">
        <w:rPr>
          <w:rFonts w:ascii="Lato" w:hAnsi="Lato"/>
          <w:b/>
          <w:sz w:val="20"/>
          <w:szCs w:val="20"/>
        </w:rPr>
        <w:t>półka</w:t>
      </w:r>
      <w:r w:rsidR="00996545" w:rsidRPr="006B3F7A">
        <w:rPr>
          <w:rFonts w:ascii="Lato" w:hAnsi="Lato"/>
          <w:sz w:val="20"/>
          <w:szCs w:val="20"/>
        </w:rPr>
        <w:t xml:space="preserve"> – spółka handlowa, na którą </w:t>
      </w:r>
      <w:r>
        <w:rPr>
          <w:rFonts w:ascii="Lato" w:hAnsi="Lato"/>
          <w:sz w:val="20"/>
          <w:szCs w:val="20"/>
        </w:rPr>
        <w:t>g</w:t>
      </w:r>
      <w:r w:rsidR="00996545" w:rsidRPr="006B3F7A">
        <w:rPr>
          <w:rFonts w:ascii="Lato" w:hAnsi="Lato"/>
          <w:sz w:val="20"/>
          <w:szCs w:val="20"/>
        </w:rPr>
        <w:t>mina wywiera jakikolwiek bezpośredni wpływ na podstawie uprawnień wynikających z jej mienia lub upoważnienia udzielonego jej przez uprawniony podmiot,</w:t>
      </w:r>
    </w:p>
    <w:p w14:paraId="620074B0" w14:textId="77777777" w:rsidR="004E20B3" w:rsidRPr="00E00C21" w:rsidRDefault="00E91845" w:rsidP="002158F1">
      <w:pPr>
        <w:numPr>
          <w:ilvl w:val="0"/>
          <w:numId w:val="17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568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s</w:t>
      </w:r>
      <w:r w:rsidR="00975E49" w:rsidRPr="006B3F7A">
        <w:rPr>
          <w:rFonts w:ascii="Lato" w:hAnsi="Lato"/>
          <w:b/>
          <w:sz w:val="20"/>
          <w:szCs w:val="20"/>
        </w:rPr>
        <w:t xml:space="preserve">półka </w:t>
      </w:r>
      <w:r w:rsidR="00996545" w:rsidRPr="006B3F7A">
        <w:rPr>
          <w:rFonts w:ascii="Lato" w:hAnsi="Lato"/>
          <w:b/>
          <w:sz w:val="20"/>
          <w:szCs w:val="20"/>
        </w:rPr>
        <w:t xml:space="preserve">z decydującym wpływem </w:t>
      </w:r>
      <w:r>
        <w:rPr>
          <w:rFonts w:ascii="Lato" w:hAnsi="Lato"/>
          <w:b/>
          <w:sz w:val="20"/>
          <w:szCs w:val="20"/>
        </w:rPr>
        <w:t>g</w:t>
      </w:r>
      <w:r w:rsidR="00996545" w:rsidRPr="006B3F7A">
        <w:rPr>
          <w:rFonts w:ascii="Lato" w:hAnsi="Lato"/>
          <w:b/>
          <w:sz w:val="20"/>
          <w:szCs w:val="20"/>
        </w:rPr>
        <w:t>miny</w:t>
      </w:r>
      <w:r w:rsidR="00975E49" w:rsidRPr="006B3F7A">
        <w:rPr>
          <w:rFonts w:ascii="Lato" w:hAnsi="Lato"/>
          <w:sz w:val="20"/>
          <w:szCs w:val="20"/>
        </w:rPr>
        <w:t xml:space="preserve">– </w:t>
      </w:r>
      <w:r w:rsidR="00F0600C" w:rsidRPr="006B3F7A">
        <w:rPr>
          <w:rFonts w:ascii="Lato" w:hAnsi="Lato"/>
          <w:sz w:val="20"/>
          <w:szCs w:val="20"/>
        </w:rPr>
        <w:t>s</w:t>
      </w:r>
      <w:r w:rsidR="004E20B3" w:rsidRPr="006B3F7A">
        <w:rPr>
          <w:rFonts w:ascii="Lato" w:hAnsi="Lato"/>
          <w:sz w:val="20"/>
          <w:szCs w:val="20"/>
        </w:rPr>
        <w:t xml:space="preserve">półka, na którą </w:t>
      </w:r>
      <w:r>
        <w:rPr>
          <w:rFonts w:ascii="Lato" w:hAnsi="Lato"/>
          <w:sz w:val="20"/>
          <w:szCs w:val="20"/>
        </w:rPr>
        <w:t>g</w:t>
      </w:r>
      <w:r w:rsidR="004E20B3" w:rsidRPr="006B3F7A">
        <w:rPr>
          <w:rFonts w:ascii="Lato" w:hAnsi="Lato"/>
          <w:sz w:val="20"/>
          <w:szCs w:val="20"/>
        </w:rPr>
        <w:t>mina wywiera decydujący bezpośredni wpływ na</w:t>
      </w:r>
      <w:r w:rsidR="007175A5" w:rsidRPr="00996545">
        <w:rPr>
          <w:rFonts w:ascii="Lato" w:hAnsi="Lato"/>
          <w:sz w:val="20"/>
          <w:szCs w:val="20"/>
        </w:rPr>
        <w:t xml:space="preserve"> podstawie </w:t>
      </w:r>
      <w:r w:rsidR="004E20B3" w:rsidRPr="00996545">
        <w:rPr>
          <w:rFonts w:ascii="Lato" w:hAnsi="Lato"/>
          <w:sz w:val="20"/>
          <w:szCs w:val="20"/>
        </w:rPr>
        <w:t>uprawnień wynikających z jej mienia lub upoważnienia udzielonego jej</w:t>
      </w:r>
      <w:r w:rsidR="004E20B3" w:rsidRPr="00E00C21">
        <w:rPr>
          <w:rFonts w:ascii="Lato" w:hAnsi="Lato"/>
          <w:sz w:val="20"/>
          <w:szCs w:val="20"/>
        </w:rPr>
        <w:t xml:space="preserve"> przez uprawniony podmiot, w szczególności:</w:t>
      </w:r>
    </w:p>
    <w:p w14:paraId="46897D19" w14:textId="77777777" w:rsidR="004E20B3" w:rsidRPr="007175A5" w:rsidRDefault="004E20B3" w:rsidP="002158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szCs w:val="20"/>
        </w:rPr>
      </w:pPr>
      <w:r w:rsidRPr="00E00C21">
        <w:rPr>
          <w:szCs w:val="20"/>
        </w:rPr>
        <w:t xml:space="preserve">dysponuje bezpośrednio większością głosów na </w:t>
      </w:r>
      <w:r w:rsidR="00E91845">
        <w:rPr>
          <w:szCs w:val="20"/>
        </w:rPr>
        <w:t>z</w:t>
      </w:r>
      <w:r w:rsidRPr="00E00C21">
        <w:rPr>
          <w:szCs w:val="20"/>
        </w:rPr>
        <w:t>gromadzeniu, także jako zastawnik albo użytkownik, bądź w zarządzie</w:t>
      </w:r>
      <w:r w:rsidRPr="007175A5">
        <w:rPr>
          <w:szCs w:val="20"/>
        </w:rPr>
        <w:t xml:space="preserve"> spółki kapitałowej, także na podstawie porozumień z innymi osobami,</w:t>
      </w:r>
    </w:p>
    <w:p w14:paraId="2390F6E9" w14:textId="77777777" w:rsidR="00975E49" w:rsidRPr="007175A5" w:rsidRDefault="004E20B3" w:rsidP="002158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szCs w:val="20"/>
        </w:rPr>
      </w:pPr>
      <w:r w:rsidRPr="007175A5">
        <w:rPr>
          <w:szCs w:val="20"/>
        </w:rPr>
        <w:t>posiada uprawnienie do powoływania lub odwoływania większości członków zarządu lub rady nadzorczej tej spółki, także na podstawie porozumień z innymi osobami,</w:t>
      </w:r>
    </w:p>
    <w:p w14:paraId="0B5CFF6C" w14:textId="77777777" w:rsidR="002158F1" w:rsidRPr="002158F1" w:rsidRDefault="00E91845" w:rsidP="002158F1">
      <w:pPr>
        <w:pStyle w:val="Akapitzlist"/>
        <w:numPr>
          <w:ilvl w:val="0"/>
          <w:numId w:val="17"/>
        </w:numPr>
        <w:tabs>
          <w:tab w:val="clear" w:pos="1068"/>
        </w:tabs>
        <w:spacing w:after="0" w:line="276" w:lineRule="auto"/>
        <w:ind w:left="567" w:hanging="283"/>
        <w:jc w:val="both"/>
        <w:rPr>
          <w:b/>
          <w:szCs w:val="20"/>
        </w:rPr>
      </w:pPr>
      <w:r>
        <w:rPr>
          <w:b/>
          <w:szCs w:val="20"/>
        </w:rPr>
        <w:t>s</w:t>
      </w:r>
      <w:r w:rsidR="002158F1" w:rsidRPr="002158F1">
        <w:rPr>
          <w:b/>
          <w:szCs w:val="20"/>
        </w:rPr>
        <w:t xml:space="preserve">tatut </w:t>
      </w:r>
      <w:r w:rsidR="002158F1" w:rsidRPr="002158F1">
        <w:rPr>
          <w:szCs w:val="20"/>
        </w:rPr>
        <w:t xml:space="preserve">– statut, umowa lub akt założycielski </w:t>
      </w:r>
      <w:r>
        <w:rPr>
          <w:szCs w:val="20"/>
        </w:rPr>
        <w:t>s</w:t>
      </w:r>
      <w:r w:rsidR="002158F1" w:rsidRPr="002158F1">
        <w:rPr>
          <w:szCs w:val="20"/>
        </w:rPr>
        <w:t>półki,</w:t>
      </w:r>
    </w:p>
    <w:p w14:paraId="09BF7D3F" w14:textId="77777777" w:rsidR="00975E49" w:rsidRPr="007175A5" w:rsidRDefault="00E91845" w:rsidP="002158F1">
      <w:pPr>
        <w:numPr>
          <w:ilvl w:val="0"/>
          <w:numId w:val="17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z</w:t>
      </w:r>
      <w:r w:rsidR="00975E49" w:rsidRPr="007175A5">
        <w:rPr>
          <w:rFonts w:ascii="Lato" w:hAnsi="Lato"/>
          <w:b/>
          <w:sz w:val="20"/>
          <w:szCs w:val="20"/>
        </w:rPr>
        <w:t xml:space="preserve">gromadzenie </w:t>
      </w:r>
      <w:r w:rsidR="00975E49" w:rsidRPr="007175A5">
        <w:rPr>
          <w:rFonts w:ascii="Lato" w:hAnsi="Lato"/>
          <w:sz w:val="20"/>
          <w:szCs w:val="20"/>
        </w:rPr>
        <w:t xml:space="preserve">– zgromadzenie wspólników </w:t>
      </w:r>
      <w:r w:rsidR="00102F51">
        <w:rPr>
          <w:rFonts w:ascii="Lato" w:hAnsi="Lato"/>
          <w:sz w:val="20"/>
          <w:szCs w:val="20"/>
        </w:rPr>
        <w:t>lub</w:t>
      </w:r>
      <w:r w:rsidR="00975E49" w:rsidRPr="007175A5">
        <w:rPr>
          <w:rFonts w:ascii="Lato" w:hAnsi="Lato"/>
          <w:sz w:val="20"/>
          <w:szCs w:val="20"/>
        </w:rPr>
        <w:t xml:space="preserve"> walne zgromadzenie </w:t>
      </w:r>
      <w:r>
        <w:rPr>
          <w:rFonts w:ascii="Lato" w:hAnsi="Lato"/>
          <w:sz w:val="20"/>
          <w:szCs w:val="20"/>
        </w:rPr>
        <w:t>s</w:t>
      </w:r>
      <w:r w:rsidR="00102F51">
        <w:rPr>
          <w:rFonts w:ascii="Lato" w:hAnsi="Lato"/>
          <w:sz w:val="20"/>
          <w:szCs w:val="20"/>
        </w:rPr>
        <w:t>półki</w:t>
      </w:r>
      <w:r w:rsidR="00975E49" w:rsidRPr="007175A5">
        <w:rPr>
          <w:rFonts w:ascii="Lato" w:hAnsi="Lato"/>
          <w:sz w:val="20"/>
          <w:szCs w:val="20"/>
        </w:rPr>
        <w:t>.</w:t>
      </w:r>
    </w:p>
    <w:p w14:paraId="12349768" w14:textId="77777777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br/>
      </w:r>
      <w:bookmarkStart w:id="2" w:name="_Toc5799286"/>
      <w:bookmarkStart w:id="3" w:name="_Toc8392947"/>
      <w:r w:rsidRPr="007175A5">
        <w:rPr>
          <w:szCs w:val="20"/>
        </w:rPr>
        <w:t>Zakres przedmiotowy</w:t>
      </w:r>
      <w:bookmarkEnd w:id="2"/>
      <w:bookmarkEnd w:id="3"/>
    </w:p>
    <w:p w14:paraId="06A12922" w14:textId="4F94424E" w:rsidR="00975E49" w:rsidRPr="007175A5" w:rsidRDefault="00975E49" w:rsidP="00975E49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7175A5">
        <w:rPr>
          <w:rFonts w:ascii="Lato" w:hAnsi="Lato"/>
          <w:sz w:val="20"/>
          <w:szCs w:val="20"/>
        </w:rPr>
        <w:t xml:space="preserve">Dobre praktyki określają </w:t>
      </w:r>
      <w:r w:rsidR="0009329B">
        <w:rPr>
          <w:rFonts w:ascii="Lato" w:hAnsi="Lato"/>
          <w:sz w:val="20"/>
          <w:szCs w:val="20"/>
        </w:rPr>
        <w:t>zalecenia</w:t>
      </w:r>
      <w:r w:rsidR="0009329B" w:rsidRPr="007175A5">
        <w:rPr>
          <w:rFonts w:ascii="Lato" w:hAnsi="Lato"/>
          <w:sz w:val="20"/>
          <w:szCs w:val="20"/>
        </w:rPr>
        <w:t xml:space="preserve"> </w:t>
      </w:r>
      <w:r w:rsidR="00E91845">
        <w:rPr>
          <w:rFonts w:ascii="Lato" w:hAnsi="Lato"/>
          <w:sz w:val="20"/>
          <w:szCs w:val="20"/>
        </w:rPr>
        <w:t>g</w:t>
      </w:r>
      <w:r w:rsidRPr="007175A5">
        <w:rPr>
          <w:rFonts w:ascii="Lato" w:hAnsi="Lato"/>
          <w:sz w:val="20"/>
          <w:szCs w:val="20"/>
        </w:rPr>
        <w:t xml:space="preserve">miny wobec </w:t>
      </w:r>
      <w:r w:rsidR="00E91845">
        <w:rPr>
          <w:rFonts w:ascii="Lato" w:hAnsi="Lato"/>
          <w:sz w:val="20"/>
          <w:szCs w:val="20"/>
        </w:rPr>
        <w:t>s</w:t>
      </w:r>
      <w:r w:rsidRPr="007175A5">
        <w:rPr>
          <w:rFonts w:ascii="Lato" w:hAnsi="Lato"/>
          <w:sz w:val="20"/>
          <w:szCs w:val="20"/>
        </w:rPr>
        <w:t xml:space="preserve">półek odnoszące się do szczegółowej organizacji i sposobu wykonywania czynności przez </w:t>
      </w:r>
      <w:r w:rsidR="004A6E44" w:rsidRPr="005B0DAD">
        <w:rPr>
          <w:rFonts w:ascii="Lato" w:hAnsi="Lato"/>
          <w:sz w:val="20"/>
          <w:szCs w:val="20"/>
        </w:rPr>
        <w:t xml:space="preserve">rady </w:t>
      </w:r>
      <w:r w:rsidR="004A6E44">
        <w:rPr>
          <w:rFonts w:ascii="Lato" w:hAnsi="Lato"/>
          <w:sz w:val="20"/>
          <w:szCs w:val="20"/>
        </w:rPr>
        <w:t xml:space="preserve"> spółek i ich</w:t>
      </w:r>
      <w:r w:rsidRPr="007175A5">
        <w:rPr>
          <w:rFonts w:ascii="Lato" w:hAnsi="Lato"/>
          <w:sz w:val="20"/>
          <w:szCs w:val="20"/>
        </w:rPr>
        <w:t xml:space="preserve"> członków.</w:t>
      </w:r>
    </w:p>
    <w:p w14:paraId="6FB3A13D" w14:textId="77777777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br/>
      </w:r>
      <w:bookmarkStart w:id="4" w:name="_Toc5799287"/>
      <w:bookmarkStart w:id="5" w:name="_Toc8392948"/>
      <w:r w:rsidRPr="007175A5">
        <w:rPr>
          <w:szCs w:val="20"/>
        </w:rPr>
        <w:t xml:space="preserve">Posiedzenia </w:t>
      </w:r>
      <w:r w:rsidR="00A965E8">
        <w:rPr>
          <w:szCs w:val="20"/>
        </w:rPr>
        <w:t>r</w:t>
      </w:r>
      <w:r w:rsidRPr="007175A5">
        <w:rPr>
          <w:szCs w:val="20"/>
        </w:rPr>
        <w:t>ady</w:t>
      </w:r>
      <w:bookmarkEnd w:id="4"/>
      <w:bookmarkEnd w:id="5"/>
    </w:p>
    <w:p w14:paraId="593DA196" w14:textId="45790592" w:rsidR="00975E49" w:rsidRPr="001C4CF7" w:rsidRDefault="00975E49" w:rsidP="00975E49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eastAsia="Calibri" w:cs="Times New Roman"/>
          <w:szCs w:val="20"/>
        </w:rPr>
      </w:pPr>
      <w:r w:rsidRPr="001C4CF7">
        <w:rPr>
          <w:rFonts w:eastAsia="Calibri" w:cs="Times New Roman"/>
          <w:szCs w:val="20"/>
        </w:rPr>
        <w:t xml:space="preserve">Zawiadomienie o posiedzeniu </w:t>
      </w:r>
      <w:r w:rsidR="00A965E8">
        <w:rPr>
          <w:rFonts w:eastAsia="Calibri" w:cs="Times New Roman"/>
          <w:szCs w:val="20"/>
        </w:rPr>
        <w:t>r</w:t>
      </w:r>
      <w:r w:rsidRPr="001C4CF7">
        <w:rPr>
          <w:rFonts w:eastAsia="Calibri" w:cs="Times New Roman"/>
          <w:szCs w:val="20"/>
        </w:rPr>
        <w:t>ady określa dzień, godzinę i miejsce posiedzenia oraz szczegółowy porządek obrad</w:t>
      </w:r>
      <w:r w:rsidR="008A5027">
        <w:rPr>
          <w:rFonts w:eastAsia="Calibri" w:cs="Times New Roman"/>
          <w:szCs w:val="20"/>
        </w:rPr>
        <w:t xml:space="preserve"> </w:t>
      </w:r>
      <w:r w:rsidR="00045FCE">
        <w:rPr>
          <w:rFonts w:eastAsia="Calibri" w:cs="Times New Roman"/>
          <w:szCs w:val="20"/>
        </w:rPr>
        <w:t xml:space="preserve">oraz ewentualnie </w:t>
      </w:r>
      <w:bookmarkStart w:id="6" w:name="_Hlk129783622"/>
      <w:r w:rsidR="00045FCE">
        <w:rPr>
          <w:rFonts w:eastAsia="Calibri" w:cs="Times New Roman"/>
          <w:szCs w:val="20"/>
        </w:rPr>
        <w:t>wykorzystanie środków bezpośredniego porozumiewania się na odległość podczas posiedzenia</w:t>
      </w:r>
      <w:r w:rsidRPr="001C4CF7">
        <w:rPr>
          <w:rFonts w:eastAsia="Calibri" w:cs="Times New Roman"/>
          <w:szCs w:val="20"/>
        </w:rPr>
        <w:t xml:space="preserve"> </w:t>
      </w:r>
      <w:bookmarkEnd w:id="6"/>
      <w:r w:rsidRPr="001C4CF7">
        <w:rPr>
          <w:rFonts w:eastAsia="Calibri" w:cs="Times New Roman"/>
          <w:szCs w:val="20"/>
        </w:rPr>
        <w:t xml:space="preserve">Wraz z zawiadomieniem należy dostarczyć </w:t>
      </w:r>
      <w:r w:rsidRPr="001C4CF7">
        <w:rPr>
          <w:szCs w:val="20"/>
        </w:rPr>
        <w:t xml:space="preserve">projekty uchwał </w:t>
      </w:r>
      <w:r w:rsidR="00A965E8">
        <w:rPr>
          <w:szCs w:val="20"/>
        </w:rPr>
        <w:t>r</w:t>
      </w:r>
      <w:r w:rsidRPr="001C4CF7">
        <w:rPr>
          <w:szCs w:val="20"/>
        </w:rPr>
        <w:t>ady oraz komplet dokumentów dotyczących spraw wskazanych w proponowanym porządku obrad</w:t>
      </w:r>
      <w:r w:rsidRPr="001C4CF7">
        <w:rPr>
          <w:rFonts w:eastAsia="Calibri" w:cs="Times New Roman"/>
          <w:szCs w:val="20"/>
        </w:rPr>
        <w:t>.</w:t>
      </w:r>
    </w:p>
    <w:p w14:paraId="2C6CDE38" w14:textId="77777777" w:rsidR="00975E49" w:rsidRPr="001C4CF7" w:rsidRDefault="00975E49" w:rsidP="006A499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1C4CF7">
        <w:rPr>
          <w:rFonts w:ascii="Lato" w:hAnsi="Lato"/>
          <w:sz w:val="20"/>
          <w:szCs w:val="20"/>
        </w:rPr>
        <w:t xml:space="preserve">W posiedzeniu </w:t>
      </w:r>
      <w:r w:rsidR="00A965E8">
        <w:rPr>
          <w:rFonts w:ascii="Lato" w:hAnsi="Lato"/>
          <w:sz w:val="20"/>
          <w:szCs w:val="20"/>
        </w:rPr>
        <w:t>r</w:t>
      </w:r>
      <w:r w:rsidRPr="001C4CF7">
        <w:rPr>
          <w:rFonts w:ascii="Lato" w:hAnsi="Lato"/>
          <w:sz w:val="20"/>
          <w:szCs w:val="20"/>
        </w:rPr>
        <w:t>ady, oprócz jej członków, mogą również uczestniczyć, bez prawa głosu, osoby zaprosz</w:t>
      </w:r>
      <w:r w:rsidR="006A499E" w:rsidRPr="001C4CF7">
        <w:rPr>
          <w:rFonts w:ascii="Lato" w:hAnsi="Lato"/>
          <w:sz w:val="20"/>
          <w:szCs w:val="20"/>
        </w:rPr>
        <w:t xml:space="preserve">one przez </w:t>
      </w:r>
      <w:r w:rsidR="00A965E8">
        <w:rPr>
          <w:rFonts w:ascii="Lato" w:hAnsi="Lato"/>
          <w:sz w:val="20"/>
          <w:szCs w:val="20"/>
        </w:rPr>
        <w:t>r</w:t>
      </w:r>
      <w:r w:rsidR="006A499E" w:rsidRPr="001C4CF7">
        <w:rPr>
          <w:rFonts w:ascii="Lato" w:hAnsi="Lato"/>
          <w:sz w:val="20"/>
          <w:szCs w:val="20"/>
        </w:rPr>
        <w:t xml:space="preserve">adę, w szczególności członkowie zarządu i prokurenci oraz </w:t>
      </w:r>
      <w:r w:rsidRPr="001C4CF7">
        <w:rPr>
          <w:rFonts w:ascii="Lato" w:hAnsi="Lato"/>
          <w:sz w:val="20"/>
          <w:szCs w:val="20"/>
        </w:rPr>
        <w:t>eksperci i specjaliści.</w:t>
      </w:r>
    </w:p>
    <w:p w14:paraId="6795E54E" w14:textId="21437C70" w:rsidR="00975E49" w:rsidRPr="007175A5" w:rsidRDefault="00975E49" w:rsidP="00975E49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eastAsia="Calibri" w:cs="Times New Roman"/>
          <w:szCs w:val="20"/>
        </w:rPr>
      </w:pPr>
      <w:r w:rsidRPr="007175A5">
        <w:rPr>
          <w:rFonts w:eastAsia="Calibri" w:cs="Times New Roman"/>
          <w:szCs w:val="20"/>
        </w:rPr>
        <w:t xml:space="preserve">Posiedzenia </w:t>
      </w:r>
      <w:r w:rsidR="00A965E8">
        <w:rPr>
          <w:rFonts w:eastAsia="Calibri" w:cs="Times New Roman"/>
          <w:szCs w:val="20"/>
        </w:rPr>
        <w:t>r</w:t>
      </w:r>
      <w:r w:rsidRPr="007175A5">
        <w:rPr>
          <w:rFonts w:eastAsia="Calibri" w:cs="Times New Roman"/>
          <w:szCs w:val="20"/>
        </w:rPr>
        <w:t xml:space="preserve">ady odbywają się w </w:t>
      </w:r>
      <w:r w:rsidR="002D4BDC">
        <w:rPr>
          <w:rFonts w:eastAsia="Calibri" w:cs="Times New Roman"/>
          <w:szCs w:val="20"/>
        </w:rPr>
        <w:t>lokalu</w:t>
      </w:r>
      <w:r w:rsidRPr="007175A5">
        <w:rPr>
          <w:rFonts w:eastAsia="Calibri" w:cs="Times New Roman"/>
          <w:szCs w:val="20"/>
        </w:rPr>
        <w:t xml:space="preserve"> </w:t>
      </w:r>
      <w:r w:rsidR="00A965E8">
        <w:rPr>
          <w:rFonts w:eastAsia="Calibri" w:cs="Times New Roman"/>
          <w:szCs w:val="20"/>
        </w:rPr>
        <w:t>s</w:t>
      </w:r>
      <w:r w:rsidRPr="007175A5">
        <w:rPr>
          <w:rFonts w:eastAsia="Calibri" w:cs="Times New Roman"/>
          <w:szCs w:val="20"/>
        </w:rPr>
        <w:t xml:space="preserve">półki lub w innym miejscu wskazanym przez </w:t>
      </w:r>
      <w:r w:rsidR="00A965E8">
        <w:rPr>
          <w:rFonts w:eastAsia="Calibri" w:cs="Times New Roman"/>
          <w:szCs w:val="20"/>
        </w:rPr>
        <w:t>r</w:t>
      </w:r>
      <w:r w:rsidRPr="007175A5">
        <w:rPr>
          <w:rFonts w:eastAsia="Calibri" w:cs="Times New Roman"/>
          <w:szCs w:val="20"/>
        </w:rPr>
        <w:t xml:space="preserve">adę. </w:t>
      </w:r>
    </w:p>
    <w:p w14:paraId="7C8ACECE" w14:textId="77777777" w:rsidR="00975E49" w:rsidRPr="007175A5" w:rsidRDefault="00975E49" w:rsidP="00975E49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eastAsia="Calibri" w:cs="Times New Roman"/>
          <w:szCs w:val="20"/>
        </w:rPr>
      </w:pPr>
      <w:r w:rsidRPr="007175A5">
        <w:rPr>
          <w:color w:val="000000"/>
          <w:szCs w:val="20"/>
          <w:lang w:eastAsia="pl-PL" w:bidi="pl-PL"/>
        </w:rPr>
        <w:t xml:space="preserve">Na pierwszym posiedzeniu </w:t>
      </w:r>
      <w:r w:rsidR="00A965E8">
        <w:rPr>
          <w:color w:val="000000"/>
          <w:szCs w:val="20"/>
          <w:lang w:eastAsia="pl-PL" w:bidi="pl-PL"/>
        </w:rPr>
        <w:t>r</w:t>
      </w:r>
      <w:r w:rsidRPr="007175A5">
        <w:rPr>
          <w:color w:val="000000"/>
          <w:szCs w:val="20"/>
          <w:lang w:eastAsia="pl-PL" w:bidi="pl-PL"/>
        </w:rPr>
        <w:t>ady nowej kadencji zarząd udostępnia</w:t>
      </w:r>
      <w:r w:rsidRPr="007175A5">
        <w:rPr>
          <w:color w:val="000000"/>
          <w:szCs w:val="20"/>
          <w:lang w:bidi="pl-PL"/>
        </w:rPr>
        <w:t xml:space="preserve"> członkom </w:t>
      </w:r>
      <w:r w:rsidR="00A965E8">
        <w:rPr>
          <w:color w:val="000000"/>
          <w:szCs w:val="20"/>
          <w:lang w:bidi="pl-PL"/>
        </w:rPr>
        <w:t>r</w:t>
      </w:r>
      <w:r w:rsidRPr="007175A5">
        <w:rPr>
          <w:color w:val="000000"/>
          <w:szCs w:val="20"/>
          <w:lang w:bidi="pl-PL"/>
        </w:rPr>
        <w:t>ady:</w:t>
      </w:r>
    </w:p>
    <w:p w14:paraId="742C9D22" w14:textId="6C8B196B" w:rsidR="00975E49" w:rsidRPr="007175A5" w:rsidRDefault="00A965E8" w:rsidP="00A11D05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eastAsia="Calibri" w:cs="Times New Roman"/>
          <w:szCs w:val="20"/>
        </w:rPr>
      </w:pPr>
      <w:r>
        <w:rPr>
          <w:color w:val="000000"/>
          <w:szCs w:val="20"/>
          <w:lang w:bidi="pl-PL"/>
        </w:rPr>
        <w:lastRenderedPageBreak/>
        <w:t>s</w:t>
      </w:r>
      <w:r w:rsidR="001011D8">
        <w:rPr>
          <w:color w:val="000000"/>
          <w:szCs w:val="20"/>
          <w:lang w:bidi="pl-PL"/>
        </w:rPr>
        <w:t>tatut</w:t>
      </w:r>
      <w:r w:rsidR="00975E49" w:rsidRPr="007175A5">
        <w:rPr>
          <w:color w:val="000000"/>
          <w:szCs w:val="20"/>
          <w:lang w:bidi="pl-PL"/>
        </w:rPr>
        <w:t>,</w:t>
      </w:r>
    </w:p>
    <w:p w14:paraId="6E951B8F" w14:textId="77777777" w:rsidR="00975E49" w:rsidRPr="00674204" w:rsidRDefault="00975E49" w:rsidP="00A11D05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color w:val="000000"/>
          <w:szCs w:val="20"/>
          <w:lang w:eastAsia="pl-PL" w:bidi="pl-PL"/>
        </w:rPr>
      </w:pPr>
      <w:r w:rsidRPr="007175A5">
        <w:rPr>
          <w:color w:val="000000"/>
          <w:szCs w:val="20"/>
          <w:lang w:eastAsia="pl-PL" w:bidi="pl-PL"/>
        </w:rPr>
        <w:t>kwartalne sprawozdanie zarządu</w:t>
      </w:r>
      <w:r w:rsidR="00C95879">
        <w:rPr>
          <w:color w:val="000000"/>
          <w:szCs w:val="20"/>
          <w:lang w:eastAsia="pl-PL" w:bidi="pl-PL"/>
        </w:rPr>
        <w:t xml:space="preserve"> spółki z decydującym wpływem gminy</w:t>
      </w:r>
      <w:r w:rsidRPr="007175A5">
        <w:rPr>
          <w:color w:val="000000"/>
          <w:szCs w:val="20"/>
          <w:lang w:eastAsia="pl-PL" w:bidi="pl-PL"/>
        </w:rPr>
        <w:t>,</w:t>
      </w:r>
      <w:r w:rsidR="00224C9F">
        <w:rPr>
          <w:color w:val="000000"/>
          <w:szCs w:val="20"/>
          <w:lang w:eastAsia="pl-PL" w:bidi="pl-PL"/>
        </w:rPr>
        <w:t xml:space="preserve"> </w:t>
      </w:r>
      <w:r w:rsidR="00F87D42">
        <w:rPr>
          <w:color w:val="000000"/>
          <w:szCs w:val="20"/>
          <w:lang w:eastAsia="pl-PL" w:bidi="pl-PL"/>
        </w:rPr>
        <w:t>jeżeli s</w:t>
      </w:r>
      <w:r w:rsidR="00224C9F" w:rsidRPr="00224C9F">
        <w:rPr>
          <w:color w:val="000000"/>
          <w:szCs w:val="20"/>
          <w:lang w:eastAsia="pl-PL" w:bidi="pl-PL"/>
        </w:rPr>
        <w:t xml:space="preserve">tatut lub </w:t>
      </w:r>
      <w:r w:rsidR="00C31BF9">
        <w:rPr>
          <w:color w:val="000000"/>
          <w:szCs w:val="20"/>
          <w:lang w:eastAsia="pl-PL" w:bidi="pl-PL"/>
        </w:rPr>
        <w:t xml:space="preserve">– </w:t>
      </w:r>
      <w:r w:rsidR="00C31BF9" w:rsidRPr="00224C9F">
        <w:rPr>
          <w:color w:val="000000"/>
          <w:szCs w:val="20"/>
          <w:lang w:eastAsia="pl-PL" w:bidi="pl-PL"/>
        </w:rPr>
        <w:t>w przypadku spółek z</w:t>
      </w:r>
      <w:r w:rsidR="00C31BF9">
        <w:rPr>
          <w:color w:val="000000"/>
          <w:szCs w:val="20"/>
          <w:lang w:eastAsia="pl-PL" w:bidi="pl-PL"/>
        </w:rPr>
        <w:t xml:space="preserve"> ograniczoną odpowiedzialnością – </w:t>
      </w:r>
      <w:r w:rsidR="00224C9F" w:rsidRPr="00224C9F">
        <w:rPr>
          <w:color w:val="000000"/>
          <w:szCs w:val="20"/>
          <w:lang w:eastAsia="pl-PL" w:bidi="pl-PL"/>
        </w:rPr>
        <w:t xml:space="preserve">uchwała </w:t>
      </w:r>
      <w:r w:rsidR="00F87D42">
        <w:rPr>
          <w:color w:val="000000"/>
          <w:szCs w:val="20"/>
          <w:lang w:eastAsia="pl-PL" w:bidi="pl-PL"/>
        </w:rPr>
        <w:t>z</w:t>
      </w:r>
      <w:r w:rsidR="00224C9F" w:rsidRPr="00224C9F">
        <w:rPr>
          <w:color w:val="000000"/>
          <w:szCs w:val="20"/>
          <w:lang w:eastAsia="pl-PL" w:bidi="pl-PL"/>
        </w:rPr>
        <w:t xml:space="preserve">gromadzenia przewiduje uprawnienia informacyjne </w:t>
      </w:r>
      <w:r w:rsidR="00F87D42">
        <w:rPr>
          <w:color w:val="000000"/>
          <w:szCs w:val="20"/>
          <w:lang w:eastAsia="pl-PL" w:bidi="pl-PL"/>
        </w:rPr>
        <w:t>g</w:t>
      </w:r>
      <w:r w:rsidR="00224C9F" w:rsidRPr="00224C9F">
        <w:rPr>
          <w:color w:val="000000"/>
          <w:szCs w:val="20"/>
          <w:lang w:eastAsia="pl-PL" w:bidi="pl-PL"/>
        </w:rPr>
        <w:t xml:space="preserve">miny lub obowiązek przedłożenia przez </w:t>
      </w:r>
      <w:r w:rsidR="00F87D42">
        <w:rPr>
          <w:color w:val="000000"/>
          <w:szCs w:val="20"/>
          <w:lang w:eastAsia="pl-PL" w:bidi="pl-PL"/>
        </w:rPr>
        <w:t>s</w:t>
      </w:r>
      <w:r w:rsidR="00224C9F" w:rsidRPr="00224C9F">
        <w:rPr>
          <w:color w:val="000000"/>
          <w:szCs w:val="20"/>
          <w:lang w:eastAsia="pl-PL" w:bidi="pl-PL"/>
        </w:rPr>
        <w:t xml:space="preserve">półkę wybranych informacji </w:t>
      </w:r>
      <w:r w:rsidR="00F87D42">
        <w:rPr>
          <w:color w:val="000000"/>
          <w:szCs w:val="20"/>
          <w:lang w:eastAsia="pl-PL" w:bidi="pl-PL"/>
        </w:rPr>
        <w:t>g</w:t>
      </w:r>
      <w:r w:rsidR="00224C9F" w:rsidRPr="00224C9F">
        <w:rPr>
          <w:color w:val="000000"/>
          <w:szCs w:val="20"/>
          <w:lang w:eastAsia="pl-PL" w:bidi="pl-PL"/>
        </w:rPr>
        <w:t>minie</w:t>
      </w:r>
      <w:r w:rsidR="00A11D05">
        <w:rPr>
          <w:color w:val="000000"/>
          <w:szCs w:val="20"/>
          <w:lang w:eastAsia="pl-PL" w:bidi="pl-PL"/>
        </w:rPr>
        <w:t>,</w:t>
      </w:r>
    </w:p>
    <w:p w14:paraId="694F20AD" w14:textId="6DA027C6" w:rsidR="00975E49" w:rsidRPr="007175A5" w:rsidRDefault="00DF1E06" w:rsidP="00A11D05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eastAsia="Calibri" w:cs="Times New Roman"/>
          <w:szCs w:val="20"/>
        </w:rPr>
      </w:pPr>
      <w:r w:rsidRPr="007175A5">
        <w:rPr>
          <w:color w:val="000000"/>
          <w:szCs w:val="20"/>
          <w:lang w:eastAsia="pl-PL" w:bidi="pl-PL"/>
        </w:rPr>
        <w:t>ostatnie zatwi</w:t>
      </w:r>
      <w:r w:rsidR="00345DF9">
        <w:rPr>
          <w:color w:val="000000"/>
          <w:szCs w:val="20"/>
          <w:lang w:eastAsia="pl-PL" w:bidi="pl-PL"/>
        </w:rPr>
        <w:t>erdzone sprawozdanie finansowe s</w:t>
      </w:r>
      <w:r w:rsidRPr="007175A5">
        <w:rPr>
          <w:color w:val="000000"/>
          <w:szCs w:val="20"/>
          <w:lang w:eastAsia="pl-PL" w:bidi="pl-PL"/>
        </w:rPr>
        <w:t>półki</w:t>
      </w:r>
      <w:r w:rsidR="00937F36" w:rsidRPr="00937F36">
        <w:rPr>
          <w:color w:val="000000"/>
          <w:szCs w:val="20"/>
          <w:lang w:eastAsia="pl-PL" w:bidi="pl-PL"/>
        </w:rPr>
        <w:t xml:space="preserve"> </w:t>
      </w:r>
      <w:r w:rsidR="00937F36" w:rsidRPr="007175A5">
        <w:rPr>
          <w:color w:val="000000"/>
          <w:szCs w:val="20"/>
          <w:lang w:eastAsia="pl-PL" w:bidi="pl-PL"/>
        </w:rPr>
        <w:t xml:space="preserve">oraz </w:t>
      </w:r>
      <w:r w:rsidR="00FF73D1">
        <w:rPr>
          <w:color w:val="000000"/>
          <w:szCs w:val="20"/>
          <w:lang w:eastAsia="pl-PL" w:bidi="pl-PL"/>
        </w:rPr>
        <w:t xml:space="preserve">zatwierdzone </w:t>
      </w:r>
      <w:r w:rsidR="00937F36" w:rsidRPr="007175A5">
        <w:rPr>
          <w:color w:val="000000"/>
          <w:szCs w:val="20"/>
          <w:lang w:eastAsia="pl-PL" w:bidi="pl-PL"/>
        </w:rPr>
        <w:t xml:space="preserve">sprawozdanie </w:t>
      </w:r>
      <w:r w:rsidR="00937F36">
        <w:rPr>
          <w:color w:val="000000"/>
          <w:szCs w:val="20"/>
          <w:lang w:eastAsia="pl-PL" w:bidi="pl-PL"/>
        </w:rPr>
        <w:t>z działalności spółki</w:t>
      </w:r>
      <w:r w:rsidR="00937F36" w:rsidRPr="007175A5">
        <w:rPr>
          <w:color w:val="000000"/>
          <w:szCs w:val="20"/>
          <w:lang w:eastAsia="pl-PL" w:bidi="pl-PL"/>
        </w:rPr>
        <w:t xml:space="preserve"> za ostatni rok obrotowy</w:t>
      </w:r>
      <w:r w:rsidRPr="007175A5">
        <w:rPr>
          <w:color w:val="000000"/>
          <w:szCs w:val="20"/>
          <w:lang w:eastAsia="pl-PL" w:bidi="pl-PL"/>
        </w:rPr>
        <w:t>,</w:t>
      </w:r>
    </w:p>
    <w:p w14:paraId="1BA58410" w14:textId="3938825F" w:rsidR="00975E49" w:rsidRPr="007175A5" w:rsidRDefault="00975E49" w:rsidP="00A11D05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eastAsia="Calibri" w:cs="Times New Roman"/>
          <w:szCs w:val="20"/>
        </w:rPr>
      </w:pPr>
      <w:r w:rsidRPr="007175A5">
        <w:rPr>
          <w:color w:val="000000"/>
          <w:szCs w:val="20"/>
          <w:lang w:eastAsia="pl-PL" w:bidi="pl-PL"/>
        </w:rPr>
        <w:t xml:space="preserve">uchwałę </w:t>
      </w:r>
      <w:r w:rsidR="00663A89">
        <w:rPr>
          <w:color w:val="000000"/>
          <w:szCs w:val="20"/>
          <w:lang w:eastAsia="pl-PL" w:bidi="pl-PL"/>
        </w:rPr>
        <w:t>z</w:t>
      </w:r>
      <w:r w:rsidRPr="007175A5">
        <w:rPr>
          <w:color w:val="000000"/>
          <w:szCs w:val="20"/>
          <w:lang w:eastAsia="pl-PL" w:bidi="pl-PL"/>
        </w:rPr>
        <w:t xml:space="preserve">gromadzenia w sprawie zasad kształtowania wynagrodzeń członków </w:t>
      </w:r>
      <w:r w:rsidR="00FF73D1">
        <w:rPr>
          <w:color w:val="000000"/>
          <w:szCs w:val="20"/>
          <w:lang w:eastAsia="pl-PL" w:bidi="pl-PL"/>
        </w:rPr>
        <w:t>r</w:t>
      </w:r>
      <w:r w:rsidRPr="007175A5">
        <w:rPr>
          <w:color w:val="000000"/>
          <w:szCs w:val="20"/>
          <w:lang w:eastAsia="pl-PL" w:bidi="pl-PL"/>
        </w:rPr>
        <w:t>ady,</w:t>
      </w:r>
    </w:p>
    <w:p w14:paraId="37C80CEA" w14:textId="77777777" w:rsidR="00975E49" w:rsidRPr="007175A5" w:rsidRDefault="00975E49" w:rsidP="00A11D05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eastAsia="Calibri" w:cs="Times New Roman"/>
          <w:szCs w:val="20"/>
        </w:rPr>
      </w:pPr>
      <w:r w:rsidRPr="007175A5">
        <w:rPr>
          <w:color w:val="000000"/>
          <w:szCs w:val="20"/>
          <w:lang w:eastAsia="pl-PL" w:bidi="pl-PL"/>
        </w:rPr>
        <w:t>akty re</w:t>
      </w:r>
      <w:r w:rsidR="009B5706">
        <w:rPr>
          <w:color w:val="000000"/>
          <w:szCs w:val="20"/>
          <w:lang w:eastAsia="pl-PL" w:bidi="pl-PL"/>
        </w:rPr>
        <w:t xml:space="preserve">gulujące funkcjonowanie </w:t>
      </w:r>
      <w:r w:rsidR="00663A89">
        <w:rPr>
          <w:color w:val="000000"/>
          <w:szCs w:val="20"/>
          <w:lang w:eastAsia="pl-PL" w:bidi="pl-PL"/>
        </w:rPr>
        <w:t>s</w:t>
      </w:r>
      <w:r w:rsidR="009B5706">
        <w:rPr>
          <w:color w:val="000000"/>
          <w:szCs w:val="20"/>
          <w:lang w:eastAsia="pl-PL" w:bidi="pl-PL"/>
        </w:rPr>
        <w:t xml:space="preserve">półki, </w:t>
      </w:r>
      <w:r w:rsidRPr="007175A5">
        <w:rPr>
          <w:color w:val="000000"/>
          <w:szCs w:val="20"/>
          <w:lang w:eastAsia="pl-PL" w:bidi="pl-PL"/>
        </w:rPr>
        <w:t xml:space="preserve">w szczególności </w:t>
      </w:r>
      <w:r w:rsidRPr="00663A89">
        <w:rPr>
          <w:i/>
          <w:color w:val="000000"/>
          <w:szCs w:val="20"/>
          <w:lang w:eastAsia="pl-PL" w:bidi="pl-PL"/>
        </w:rPr>
        <w:t>Regulamin Zarządu</w:t>
      </w:r>
      <w:r w:rsidRPr="007175A5">
        <w:rPr>
          <w:color w:val="000000"/>
          <w:szCs w:val="20"/>
          <w:lang w:eastAsia="pl-PL" w:bidi="pl-PL"/>
        </w:rPr>
        <w:t xml:space="preserve">, </w:t>
      </w:r>
      <w:r w:rsidRPr="00663A89">
        <w:rPr>
          <w:i/>
          <w:color w:val="000000"/>
          <w:szCs w:val="20"/>
          <w:lang w:eastAsia="pl-PL" w:bidi="pl-PL"/>
        </w:rPr>
        <w:t>Regulamin Rady</w:t>
      </w:r>
      <w:r w:rsidR="00663A89" w:rsidRPr="00663A89">
        <w:rPr>
          <w:i/>
          <w:color w:val="000000"/>
          <w:szCs w:val="20"/>
          <w:lang w:eastAsia="pl-PL" w:bidi="pl-PL"/>
        </w:rPr>
        <w:t xml:space="preserve"> Nadzorczej</w:t>
      </w:r>
      <w:r w:rsidRPr="007175A5">
        <w:rPr>
          <w:color w:val="000000"/>
          <w:szCs w:val="20"/>
          <w:lang w:eastAsia="pl-PL" w:bidi="pl-PL"/>
        </w:rPr>
        <w:t xml:space="preserve">, </w:t>
      </w:r>
      <w:r w:rsidR="004F2234" w:rsidRPr="00663A89">
        <w:rPr>
          <w:i/>
          <w:color w:val="000000"/>
          <w:szCs w:val="20"/>
          <w:lang w:eastAsia="pl-PL" w:bidi="pl-PL"/>
        </w:rPr>
        <w:t>Regulamin organizacyjny</w:t>
      </w:r>
      <w:r w:rsidR="004F2234">
        <w:rPr>
          <w:color w:val="000000"/>
          <w:szCs w:val="20"/>
          <w:lang w:eastAsia="pl-PL" w:bidi="pl-PL"/>
        </w:rPr>
        <w:t xml:space="preserve">, </w:t>
      </w:r>
      <w:r w:rsidR="009B5706" w:rsidRPr="00663A89">
        <w:rPr>
          <w:i/>
          <w:color w:val="000000"/>
          <w:szCs w:val="20"/>
          <w:lang w:eastAsia="pl-PL" w:bidi="pl-PL"/>
        </w:rPr>
        <w:t>Regulamin pracy</w:t>
      </w:r>
      <w:r w:rsidRPr="007175A5">
        <w:rPr>
          <w:color w:val="000000"/>
          <w:szCs w:val="20"/>
          <w:lang w:eastAsia="pl-PL" w:bidi="pl-PL"/>
        </w:rPr>
        <w:t>,</w:t>
      </w:r>
    </w:p>
    <w:p w14:paraId="10A44234" w14:textId="75C857E5" w:rsidR="00975E49" w:rsidRPr="007175A5" w:rsidRDefault="00BD59AF" w:rsidP="00A11D05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eastAsia="Calibri" w:cs="Times New Roman"/>
          <w:szCs w:val="20"/>
        </w:rPr>
      </w:pPr>
      <w:r>
        <w:rPr>
          <w:color w:val="000000"/>
          <w:szCs w:val="20"/>
          <w:lang w:eastAsia="pl-PL" w:bidi="pl-PL"/>
        </w:rPr>
        <w:t>informacje</w:t>
      </w:r>
      <w:r w:rsidR="00975E49" w:rsidRPr="007175A5">
        <w:rPr>
          <w:color w:val="000000"/>
          <w:szCs w:val="20"/>
          <w:lang w:eastAsia="pl-PL" w:bidi="pl-PL"/>
        </w:rPr>
        <w:t xml:space="preserve"> o strukturze organizacyjnej </w:t>
      </w:r>
      <w:r w:rsidR="00663A89">
        <w:rPr>
          <w:color w:val="000000"/>
          <w:szCs w:val="20"/>
          <w:lang w:eastAsia="pl-PL" w:bidi="pl-PL"/>
        </w:rPr>
        <w:t>s</w:t>
      </w:r>
      <w:r w:rsidR="00975E49" w:rsidRPr="007175A5">
        <w:rPr>
          <w:color w:val="000000"/>
          <w:szCs w:val="20"/>
          <w:lang w:eastAsia="pl-PL" w:bidi="pl-PL"/>
        </w:rPr>
        <w:t>półki</w:t>
      </w:r>
      <w:r w:rsidR="00AE70D4">
        <w:rPr>
          <w:color w:val="000000"/>
          <w:szCs w:val="20"/>
          <w:lang w:eastAsia="pl-PL" w:bidi="pl-PL"/>
        </w:rPr>
        <w:t xml:space="preserve"> i zatrudnieniu</w:t>
      </w:r>
      <w:r w:rsidR="00975E49" w:rsidRPr="007175A5">
        <w:rPr>
          <w:color w:val="000000"/>
          <w:szCs w:val="20"/>
          <w:lang w:eastAsia="pl-PL" w:bidi="pl-PL"/>
        </w:rPr>
        <w:t>,</w:t>
      </w:r>
    </w:p>
    <w:p w14:paraId="088C8C87" w14:textId="77777777" w:rsidR="00975E49" w:rsidRPr="007175A5" w:rsidRDefault="00975E49" w:rsidP="00A11D05">
      <w:pPr>
        <w:pStyle w:val="Akapitzlist"/>
        <w:numPr>
          <w:ilvl w:val="0"/>
          <w:numId w:val="5"/>
        </w:numPr>
        <w:spacing w:line="276" w:lineRule="auto"/>
        <w:ind w:left="851"/>
        <w:jc w:val="both"/>
        <w:rPr>
          <w:rFonts w:eastAsia="Calibri" w:cs="Times New Roman"/>
          <w:szCs w:val="20"/>
        </w:rPr>
      </w:pPr>
      <w:r w:rsidRPr="007175A5">
        <w:rPr>
          <w:color w:val="000000"/>
          <w:szCs w:val="20"/>
          <w:lang w:eastAsia="pl-PL" w:bidi="pl-PL"/>
        </w:rPr>
        <w:t xml:space="preserve">informacje </w:t>
      </w:r>
      <w:r w:rsidR="00DF1E06" w:rsidRPr="007175A5">
        <w:rPr>
          <w:color w:val="000000"/>
          <w:szCs w:val="20"/>
          <w:lang w:eastAsia="pl-PL" w:bidi="pl-PL"/>
        </w:rPr>
        <w:t xml:space="preserve">o </w:t>
      </w:r>
      <w:r w:rsidRPr="007175A5">
        <w:rPr>
          <w:color w:val="000000"/>
          <w:szCs w:val="20"/>
          <w:lang w:eastAsia="pl-PL" w:bidi="pl-PL"/>
        </w:rPr>
        <w:t xml:space="preserve">osobach </w:t>
      </w:r>
      <w:r w:rsidR="002A26E5">
        <w:rPr>
          <w:color w:val="000000"/>
          <w:szCs w:val="20"/>
          <w:lang w:eastAsia="pl-PL" w:bidi="pl-PL"/>
        </w:rPr>
        <w:t xml:space="preserve">pełniących funkcję </w:t>
      </w:r>
      <w:r w:rsidRPr="007175A5">
        <w:rPr>
          <w:color w:val="000000"/>
          <w:szCs w:val="20"/>
          <w:lang w:eastAsia="pl-PL" w:bidi="pl-PL"/>
        </w:rPr>
        <w:t xml:space="preserve">członków </w:t>
      </w:r>
      <w:r w:rsidR="001C6D61">
        <w:rPr>
          <w:color w:val="000000"/>
          <w:szCs w:val="20"/>
          <w:lang w:eastAsia="pl-PL" w:bidi="pl-PL"/>
        </w:rPr>
        <w:t xml:space="preserve">zarządu, </w:t>
      </w:r>
      <w:r w:rsidRPr="007175A5">
        <w:rPr>
          <w:color w:val="000000"/>
          <w:szCs w:val="20"/>
          <w:lang w:eastAsia="pl-PL" w:bidi="pl-PL"/>
        </w:rPr>
        <w:t>w szczegó</w:t>
      </w:r>
      <w:r w:rsidR="001C6D61">
        <w:rPr>
          <w:color w:val="000000"/>
          <w:szCs w:val="20"/>
          <w:lang w:eastAsia="pl-PL" w:bidi="pl-PL"/>
        </w:rPr>
        <w:t>lności warunki zatrudnienia</w:t>
      </w:r>
      <w:r w:rsidRPr="007175A5">
        <w:rPr>
          <w:color w:val="000000"/>
          <w:szCs w:val="20"/>
          <w:lang w:eastAsia="pl-PL" w:bidi="pl-PL"/>
        </w:rPr>
        <w:t>.</w:t>
      </w:r>
    </w:p>
    <w:p w14:paraId="12F7BD09" w14:textId="76BCDB55" w:rsidR="00975E49" w:rsidRPr="007175A5" w:rsidRDefault="00107880" w:rsidP="00975E4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Jeżeli Zgromadzenie</w:t>
      </w:r>
      <w:r w:rsidR="005954AB">
        <w:rPr>
          <w:rFonts w:eastAsia="Calibri" w:cs="Times New Roman"/>
          <w:szCs w:val="20"/>
        </w:rPr>
        <w:t>, dokonując wyboru członków rady nowej kadencji,</w:t>
      </w:r>
      <w:r>
        <w:rPr>
          <w:rFonts w:eastAsia="Calibri" w:cs="Times New Roman"/>
          <w:szCs w:val="20"/>
        </w:rPr>
        <w:t xml:space="preserve"> nie wskazało </w:t>
      </w:r>
      <w:r w:rsidR="005954AB">
        <w:rPr>
          <w:rFonts w:eastAsia="Calibri" w:cs="Times New Roman"/>
          <w:szCs w:val="20"/>
        </w:rPr>
        <w:t xml:space="preserve">wśród nich </w:t>
      </w:r>
      <w:r>
        <w:rPr>
          <w:rFonts w:eastAsia="Calibri" w:cs="Times New Roman"/>
          <w:szCs w:val="20"/>
        </w:rPr>
        <w:t>p</w:t>
      </w:r>
      <w:r w:rsidRPr="007175A5">
        <w:rPr>
          <w:rFonts w:eastAsia="Calibri" w:cs="Times New Roman"/>
          <w:szCs w:val="20"/>
        </w:rPr>
        <w:t xml:space="preserve">rzewodniczącego </w:t>
      </w:r>
      <w:r>
        <w:rPr>
          <w:rFonts w:eastAsia="Calibri" w:cs="Times New Roman"/>
          <w:szCs w:val="20"/>
        </w:rPr>
        <w:t>r</w:t>
      </w:r>
      <w:r w:rsidRPr="007175A5">
        <w:rPr>
          <w:rFonts w:eastAsia="Calibri" w:cs="Times New Roman"/>
          <w:szCs w:val="20"/>
        </w:rPr>
        <w:t>ady</w:t>
      </w:r>
      <w:r>
        <w:rPr>
          <w:rFonts w:eastAsia="Calibri" w:cs="Times New Roman"/>
          <w:szCs w:val="20"/>
        </w:rPr>
        <w:t>,</w:t>
      </w:r>
      <w:r w:rsidRPr="007175A5">
        <w:rPr>
          <w:rFonts w:eastAsia="Calibri" w:cs="Times New Roman"/>
          <w:szCs w:val="20"/>
        </w:rPr>
        <w:t xml:space="preserve"> </w:t>
      </w:r>
      <w:r>
        <w:rPr>
          <w:rFonts w:eastAsia="Calibri" w:cs="Times New Roman"/>
          <w:szCs w:val="20"/>
        </w:rPr>
        <w:t>p</w:t>
      </w:r>
      <w:r w:rsidR="00975E49" w:rsidRPr="007175A5">
        <w:rPr>
          <w:rFonts w:eastAsia="Calibri" w:cs="Times New Roman"/>
          <w:szCs w:val="20"/>
        </w:rPr>
        <w:t xml:space="preserve">ierwsze posiedzenie </w:t>
      </w:r>
      <w:r w:rsidR="00C148F3">
        <w:rPr>
          <w:rFonts w:eastAsia="Calibri" w:cs="Times New Roman"/>
          <w:szCs w:val="20"/>
        </w:rPr>
        <w:t>r</w:t>
      </w:r>
      <w:r w:rsidR="00975E49" w:rsidRPr="007175A5">
        <w:rPr>
          <w:rFonts w:eastAsia="Calibri" w:cs="Times New Roman"/>
          <w:szCs w:val="20"/>
        </w:rPr>
        <w:t xml:space="preserve">ady nowej kadencji otwiera i prowadzi, do chwili wyboru </w:t>
      </w:r>
      <w:r>
        <w:rPr>
          <w:rFonts w:eastAsia="Calibri" w:cs="Times New Roman"/>
          <w:szCs w:val="20"/>
        </w:rPr>
        <w:t>przewodniczącego,</w:t>
      </w:r>
      <w:r w:rsidR="00CE27FA">
        <w:rPr>
          <w:rFonts w:eastAsia="Calibri" w:cs="Times New Roman"/>
          <w:szCs w:val="20"/>
        </w:rPr>
        <w:t xml:space="preserve"> </w:t>
      </w:r>
      <w:r w:rsidR="00975E49" w:rsidRPr="007175A5">
        <w:rPr>
          <w:rFonts w:eastAsia="Calibri" w:cs="Times New Roman"/>
          <w:szCs w:val="20"/>
        </w:rPr>
        <w:t xml:space="preserve">najstarszy wiekiem członek </w:t>
      </w:r>
      <w:r w:rsidR="00C148F3">
        <w:rPr>
          <w:rFonts w:eastAsia="Calibri" w:cs="Times New Roman"/>
          <w:szCs w:val="20"/>
        </w:rPr>
        <w:t>r</w:t>
      </w:r>
      <w:r w:rsidR="00975E49" w:rsidRPr="007175A5">
        <w:rPr>
          <w:rFonts w:eastAsia="Calibri" w:cs="Times New Roman"/>
          <w:szCs w:val="20"/>
        </w:rPr>
        <w:t xml:space="preserve">ady. Kolejne posiedzenia </w:t>
      </w:r>
      <w:r w:rsidR="00C148F3">
        <w:rPr>
          <w:rFonts w:eastAsia="Calibri" w:cs="Times New Roman"/>
          <w:szCs w:val="20"/>
        </w:rPr>
        <w:t>r</w:t>
      </w:r>
      <w:r w:rsidR="00975E49" w:rsidRPr="007175A5">
        <w:rPr>
          <w:rFonts w:eastAsia="Calibri" w:cs="Times New Roman"/>
          <w:szCs w:val="20"/>
        </w:rPr>
        <w:t xml:space="preserve">ady prowadzi </w:t>
      </w:r>
      <w:r w:rsidR="00C148F3">
        <w:rPr>
          <w:rFonts w:eastAsia="Calibri" w:cs="Times New Roman"/>
          <w:szCs w:val="20"/>
        </w:rPr>
        <w:t>p</w:t>
      </w:r>
      <w:r w:rsidR="00975E49" w:rsidRPr="007175A5">
        <w:rPr>
          <w:rFonts w:eastAsia="Calibri" w:cs="Times New Roman"/>
          <w:szCs w:val="20"/>
        </w:rPr>
        <w:t>rzewodniczący</w:t>
      </w:r>
      <w:r w:rsidR="00045FCE">
        <w:rPr>
          <w:rFonts w:eastAsia="Calibri" w:cs="Times New Roman"/>
          <w:szCs w:val="20"/>
        </w:rPr>
        <w:t>, wiceprzewodniczący</w:t>
      </w:r>
      <w:r w:rsidR="00975E49" w:rsidRPr="007175A5">
        <w:rPr>
          <w:rFonts w:eastAsia="Calibri" w:cs="Times New Roman"/>
          <w:szCs w:val="20"/>
        </w:rPr>
        <w:t xml:space="preserve"> lub </w:t>
      </w:r>
      <w:r w:rsidR="002A75F8">
        <w:rPr>
          <w:rFonts w:eastAsia="Calibri" w:cs="Times New Roman"/>
          <w:szCs w:val="20"/>
        </w:rPr>
        <w:t>wskazany</w:t>
      </w:r>
      <w:r w:rsidR="00975E49" w:rsidRPr="007175A5">
        <w:rPr>
          <w:rFonts w:eastAsia="Calibri" w:cs="Times New Roman"/>
          <w:szCs w:val="20"/>
        </w:rPr>
        <w:t xml:space="preserve"> </w:t>
      </w:r>
      <w:r w:rsidR="002A75F8">
        <w:rPr>
          <w:rFonts w:eastAsia="Calibri" w:cs="Times New Roman"/>
          <w:szCs w:val="20"/>
        </w:rPr>
        <w:t>przez radę członek rady</w:t>
      </w:r>
      <w:r w:rsidR="00045FCE">
        <w:rPr>
          <w:rFonts w:eastAsia="Calibri" w:cs="Times New Roman"/>
          <w:szCs w:val="20"/>
        </w:rPr>
        <w:t xml:space="preserve"> </w:t>
      </w:r>
      <w:r w:rsidR="00975E49" w:rsidRPr="007175A5">
        <w:rPr>
          <w:rFonts w:eastAsia="Calibri" w:cs="Times New Roman"/>
          <w:szCs w:val="20"/>
        </w:rPr>
        <w:t>.</w:t>
      </w:r>
    </w:p>
    <w:p w14:paraId="451BB944" w14:textId="77777777" w:rsidR="00975E49" w:rsidRPr="007175A5" w:rsidRDefault="00975E49" w:rsidP="00975E49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Z posiedzenia </w:t>
      </w:r>
      <w:r w:rsidR="006022EC"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 xml:space="preserve">ady </w:t>
      </w:r>
      <w:r w:rsidR="006022EC">
        <w:rPr>
          <w:rFonts w:eastAsia="Arial" w:cs="Arial"/>
          <w:color w:val="000000"/>
          <w:szCs w:val="20"/>
          <w:lang w:bidi="pl-PL"/>
        </w:rPr>
        <w:t>s</w:t>
      </w:r>
      <w:r w:rsidRPr="007175A5">
        <w:rPr>
          <w:rFonts w:eastAsia="Arial" w:cs="Arial"/>
          <w:color w:val="000000"/>
          <w:szCs w:val="20"/>
          <w:lang w:bidi="pl-PL"/>
        </w:rPr>
        <w:t xml:space="preserve">ekretarz </w:t>
      </w:r>
      <w:r w:rsidR="006022EC"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 xml:space="preserve">ady lub inna osoba wyznaczona przez </w:t>
      </w:r>
      <w:r w:rsidR="006022EC"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>adę sporządza protokół, który zawiera:</w:t>
      </w:r>
    </w:p>
    <w:p w14:paraId="539F4BFB" w14:textId="46373753" w:rsidR="00975E49" w:rsidRPr="007175A5" w:rsidRDefault="00A11D05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>
        <w:rPr>
          <w:rFonts w:eastAsia="Arial" w:cs="Arial"/>
          <w:color w:val="000000"/>
          <w:szCs w:val="20"/>
          <w:lang w:bidi="pl-PL"/>
        </w:rPr>
        <w:t xml:space="preserve">numer, </w:t>
      </w:r>
      <w:r w:rsidR="00975E49" w:rsidRPr="007175A5">
        <w:rPr>
          <w:rFonts w:eastAsia="Arial" w:cs="Arial"/>
          <w:color w:val="000000"/>
          <w:szCs w:val="20"/>
          <w:lang w:bidi="pl-PL"/>
        </w:rPr>
        <w:t>w ty</w:t>
      </w:r>
      <w:r w:rsidR="004B3A0E">
        <w:rPr>
          <w:rFonts w:eastAsia="Arial" w:cs="Arial"/>
          <w:color w:val="000000"/>
          <w:szCs w:val="20"/>
          <w:lang w:bidi="pl-PL"/>
        </w:rPr>
        <w:t xml:space="preserve">m numer protokołu w danym roku i </w:t>
      </w:r>
      <w:r>
        <w:rPr>
          <w:rFonts w:eastAsia="Arial" w:cs="Arial"/>
          <w:color w:val="000000"/>
          <w:szCs w:val="20"/>
          <w:lang w:bidi="pl-PL"/>
        </w:rPr>
        <w:t>rok odbycia posiedzenia,</w:t>
      </w:r>
      <w:r w:rsidR="00975E49" w:rsidRPr="007175A5">
        <w:rPr>
          <w:rFonts w:eastAsia="Arial" w:cs="Arial"/>
          <w:color w:val="000000"/>
          <w:szCs w:val="20"/>
          <w:lang w:bidi="pl-PL"/>
        </w:rPr>
        <w:t xml:space="preserve"> oraz datę</w:t>
      </w:r>
      <w:r w:rsidR="00427E65">
        <w:rPr>
          <w:rFonts w:eastAsia="Arial" w:cs="Arial"/>
          <w:color w:val="000000"/>
          <w:szCs w:val="20"/>
          <w:lang w:bidi="pl-PL"/>
        </w:rPr>
        <w:t>;</w:t>
      </w:r>
    </w:p>
    <w:p w14:paraId="2132B3B4" w14:textId="4F525746" w:rsidR="00975E49" w:rsidRPr="007175A5" w:rsidRDefault="00975E49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 w:rsidRPr="008707E3">
        <w:rPr>
          <w:rFonts w:eastAsia="Arial" w:cs="Arial"/>
          <w:color w:val="000000"/>
          <w:szCs w:val="20"/>
          <w:lang w:bidi="pl-PL"/>
        </w:rPr>
        <w:t>informację o osobach uczestniczących w posiedzeniu</w:t>
      </w:r>
      <w:r w:rsidR="005B0DAD">
        <w:rPr>
          <w:rFonts w:eastAsia="Arial" w:cs="Arial"/>
          <w:color w:val="000000"/>
          <w:szCs w:val="20"/>
          <w:lang w:bidi="pl-PL"/>
        </w:rPr>
        <w:t xml:space="preserve"> (imię, nazwisko i funkcja)</w:t>
      </w:r>
      <w:r w:rsidR="00427E65">
        <w:rPr>
          <w:rFonts w:eastAsia="Arial" w:cs="Arial"/>
          <w:color w:val="000000"/>
          <w:szCs w:val="20"/>
          <w:lang w:bidi="pl-PL"/>
        </w:rPr>
        <w:t>;</w:t>
      </w:r>
    </w:p>
    <w:p w14:paraId="3124B9DD" w14:textId="24EAF664" w:rsidR="00975E49" w:rsidRPr="007175A5" w:rsidRDefault="00975E49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 w:rsidRPr="007175A5">
        <w:rPr>
          <w:szCs w:val="20"/>
        </w:rPr>
        <w:t>stwierdzenie prawidłowości zwołania posiedzenia i jego zdolność do powzięcia uchwał</w:t>
      </w:r>
      <w:r w:rsidR="00427E65">
        <w:rPr>
          <w:szCs w:val="20"/>
        </w:rPr>
        <w:t>;</w:t>
      </w:r>
      <w:r w:rsidRPr="007175A5">
        <w:rPr>
          <w:szCs w:val="20"/>
        </w:rPr>
        <w:t xml:space="preserve"> </w:t>
      </w:r>
    </w:p>
    <w:p w14:paraId="68FB12F9" w14:textId="64FB2BA0" w:rsidR="00975E49" w:rsidRPr="008707E3" w:rsidRDefault="00975E49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 w:rsidRPr="008707E3">
        <w:rPr>
          <w:rFonts w:eastAsia="Arial" w:cs="Arial"/>
          <w:color w:val="000000"/>
          <w:szCs w:val="20"/>
          <w:lang w:bidi="pl-PL"/>
        </w:rPr>
        <w:t>porządek obrad</w:t>
      </w:r>
      <w:r w:rsidR="00427E65">
        <w:rPr>
          <w:rFonts w:eastAsia="Arial" w:cs="Arial"/>
          <w:color w:val="000000"/>
          <w:szCs w:val="20"/>
          <w:lang w:bidi="pl-PL"/>
        </w:rPr>
        <w:t>;</w:t>
      </w:r>
    </w:p>
    <w:p w14:paraId="0313C370" w14:textId="12C5760A" w:rsidR="00975E49" w:rsidRPr="007175A5" w:rsidRDefault="00975E49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>zwięzłe omówienie przebiegu obrad i ich wyników z wyszczególnieniem konkretnych spraw</w:t>
      </w:r>
      <w:r w:rsidR="00427E65">
        <w:rPr>
          <w:rFonts w:eastAsia="Arial" w:cs="Arial"/>
          <w:color w:val="000000"/>
          <w:szCs w:val="20"/>
          <w:lang w:bidi="pl-PL"/>
        </w:rPr>
        <w:t>;</w:t>
      </w:r>
    </w:p>
    <w:p w14:paraId="283D3F29" w14:textId="1B4C2154" w:rsidR="00975E49" w:rsidRPr="00567C69" w:rsidRDefault="003F10A8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>
        <w:rPr>
          <w:szCs w:val="20"/>
        </w:rPr>
        <w:t>treść</w:t>
      </w:r>
      <w:r w:rsidR="00C47257" w:rsidRPr="007175A5">
        <w:rPr>
          <w:szCs w:val="20"/>
        </w:rPr>
        <w:t xml:space="preserve"> </w:t>
      </w:r>
      <w:r w:rsidR="00975E49" w:rsidRPr="007175A5">
        <w:rPr>
          <w:szCs w:val="20"/>
        </w:rPr>
        <w:t>powziętych uchwał, wskazanie trybu głosowania (tajny lub jawny),</w:t>
      </w:r>
      <w:r w:rsidR="005B0DAD">
        <w:rPr>
          <w:szCs w:val="20"/>
        </w:rPr>
        <w:t>osoby biorące udział w głosowaniu,</w:t>
      </w:r>
      <w:r w:rsidR="00975E49" w:rsidRPr="007175A5">
        <w:rPr>
          <w:szCs w:val="20"/>
        </w:rPr>
        <w:t xml:space="preserve"> </w:t>
      </w:r>
      <w:r w:rsidR="00975E49" w:rsidRPr="008707E3">
        <w:rPr>
          <w:szCs w:val="20"/>
        </w:rPr>
        <w:t>liczbę głosów oddanych</w:t>
      </w:r>
      <w:r w:rsidR="00975E49" w:rsidRPr="007175A5">
        <w:rPr>
          <w:szCs w:val="20"/>
        </w:rPr>
        <w:t xml:space="preserve"> za każdą uchwałą i </w:t>
      </w:r>
      <w:r w:rsidR="00975E49" w:rsidRPr="008707E3">
        <w:rPr>
          <w:szCs w:val="20"/>
        </w:rPr>
        <w:t xml:space="preserve">zgłoszone </w:t>
      </w:r>
      <w:r w:rsidR="006277DF" w:rsidRPr="008707E3">
        <w:rPr>
          <w:szCs w:val="20"/>
        </w:rPr>
        <w:t xml:space="preserve">zdania </w:t>
      </w:r>
      <w:r w:rsidR="006277DF" w:rsidRPr="00567C69">
        <w:rPr>
          <w:szCs w:val="20"/>
        </w:rPr>
        <w:t>odrębne</w:t>
      </w:r>
      <w:r w:rsidR="008707E3" w:rsidRPr="00021477">
        <w:rPr>
          <w:szCs w:val="20"/>
        </w:rPr>
        <w:t xml:space="preserve"> z umotywowaniem</w:t>
      </w:r>
      <w:r w:rsidR="00427E65" w:rsidRPr="00567C69">
        <w:rPr>
          <w:szCs w:val="20"/>
        </w:rPr>
        <w:t>;</w:t>
      </w:r>
    </w:p>
    <w:p w14:paraId="50ACC676" w14:textId="52A74ABD" w:rsidR="007551D1" w:rsidRPr="007175A5" w:rsidRDefault="007551D1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>
        <w:rPr>
          <w:szCs w:val="20"/>
        </w:rPr>
        <w:t>wolne wnioski</w:t>
      </w:r>
      <w:r w:rsidR="00427E65">
        <w:rPr>
          <w:szCs w:val="20"/>
        </w:rPr>
        <w:t>;</w:t>
      </w:r>
    </w:p>
    <w:p w14:paraId="0F46810D" w14:textId="30B676B5" w:rsidR="00975E49" w:rsidRPr="007175A5" w:rsidRDefault="00975E49" w:rsidP="00975E49">
      <w:pPr>
        <w:pStyle w:val="Akapitzlist"/>
        <w:widowControl w:val="0"/>
        <w:numPr>
          <w:ilvl w:val="0"/>
          <w:numId w:val="7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podpisy </w:t>
      </w:r>
      <w:r w:rsidR="00E842AD">
        <w:rPr>
          <w:rFonts w:eastAsia="Arial" w:cs="Arial"/>
          <w:color w:val="000000"/>
          <w:szCs w:val="20"/>
          <w:lang w:bidi="pl-PL"/>
        </w:rPr>
        <w:t>protokolanta oraz przewodniczącego posiedzenia</w:t>
      </w:r>
      <w:r w:rsidRPr="007175A5">
        <w:rPr>
          <w:rFonts w:eastAsia="Arial" w:cs="Arial"/>
          <w:color w:val="000000"/>
          <w:szCs w:val="20"/>
          <w:lang w:bidi="pl-PL"/>
        </w:rPr>
        <w:t>.</w:t>
      </w:r>
    </w:p>
    <w:p w14:paraId="1ED17D95" w14:textId="3C67EE98" w:rsidR="00CC0C54" w:rsidRDefault="00975E49" w:rsidP="00975E49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szCs w:val="20"/>
          <w:lang w:bidi="pl-PL"/>
        </w:rPr>
        <w:t xml:space="preserve">Do protokołu </w:t>
      </w:r>
      <w:r w:rsidR="008707E3">
        <w:rPr>
          <w:rFonts w:eastAsia="Arial" w:cs="Arial"/>
          <w:szCs w:val="20"/>
          <w:lang w:bidi="pl-PL"/>
        </w:rPr>
        <w:t xml:space="preserve">podpisanego przez osobę prowadzącą posiedzenie </w:t>
      </w:r>
      <w:r w:rsidRPr="007175A5">
        <w:rPr>
          <w:rFonts w:eastAsia="Arial" w:cs="Arial"/>
          <w:szCs w:val="20"/>
          <w:lang w:bidi="pl-PL"/>
        </w:rPr>
        <w:t>załącza się</w:t>
      </w:r>
      <w:r w:rsidR="00CC0C54">
        <w:rPr>
          <w:rFonts w:eastAsia="Arial" w:cs="Arial"/>
          <w:szCs w:val="20"/>
          <w:lang w:bidi="pl-PL"/>
        </w:rPr>
        <w:t>:</w:t>
      </w:r>
    </w:p>
    <w:p w14:paraId="65CB76E6" w14:textId="77777777" w:rsidR="00CC0C54" w:rsidRPr="008707E3" w:rsidRDefault="00CC0C54" w:rsidP="00CC0C54">
      <w:pPr>
        <w:pStyle w:val="Akapitzlist"/>
        <w:widowControl w:val="0"/>
        <w:numPr>
          <w:ilvl w:val="1"/>
          <w:numId w:val="3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 w:rsidRPr="0054069F">
        <w:rPr>
          <w:rFonts w:eastAsia="Arial" w:cs="Arial"/>
          <w:szCs w:val="20"/>
          <w:lang w:bidi="pl-PL"/>
        </w:rPr>
        <w:t>podjęte uchwały</w:t>
      </w:r>
      <w:r w:rsidRPr="008707E3">
        <w:rPr>
          <w:rFonts w:eastAsia="Arial" w:cs="Arial"/>
          <w:szCs w:val="20"/>
          <w:lang w:bidi="pl-PL"/>
        </w:rPr>
        <w:t>,</w:t>
      </w:r>
    </w:p>
    <w:p w14:paraId="499D311E" w14:textId="77777777" w:rsidR="00975E49" w:rsidRPr="003E3523" w:rsidRDefault="00975E49" w:rsidP="00CC0C54">
      <w:pPr>
        <w:pStyle w:val="Akapitzlist"/>
        <w:widowControl w:val="0"/>
        <w:numPr>
          <w:ilvl w:val="1"/>
          <w:numId w:val="3"/>
        </w:numPr>
        <w:spacing w:line="276" w:lineRule="auto"/>
        <w:ind w:left="851"/>
        <w:jc w:val="both"/>
        <w:rPr>
          <w:rFonts w:eastAsia="Arial" w:cs="Arial"/>
          <w:szCs w:val="20"/>
          <w:lang w:bidi="pl-PL"/>
        </w:rPr>
      </w:pPr>
      <w:r w:rsidRPr="003E3523">
        <w:rPr>
          <w:rFonts w:eastAsia="Arial" w:cs="Arial"/>
          <w:szCs w:val="20"/>
          <w:lang w:bidi="pl-PL"/>
        </w:rPr>
        <w:t xml:space="preserve">listę obecności </w:t>
      </w:r>
      <w:r w:rsidR="00E825AA" w:rsidRPr="003E3523">
        <w:rPr>
          <w:rFonts w:eastAsia="Arial" w:cs="Arial"/>
          <w:szCs w:val="20"/>
          <w:lang w:bidi="pl-PL"/>
        </w:rPr>
        <w:t xml:space="preserve">z podpisami </w:t>
      </w:r>
      <w:r w:rsidRPr="003E3523">
        <w:rPr>
          <w:rFonts w:eastAsia="Arial" w:cs="Arial"/>
          <w:szCs w:val="20"/>
          <w:lang w:bidi="pl-PL"/>
        </w:rPr>
        <w:t xml:space="preserve">osób obecnych na posiedzeniu </w:t>
      </w:r>
      <w:r w:rsidR="00825F85" w:rsidRPr="003E3523">
        <w:rPr>
          <w:rFonts w:eastAsia="Arial" w:cs="Arial"/>
          <w:szCs w:val="20"/>
          <w:lang w:bidi="pl-PL"/>
        </w:rPr>
        <w:t>r</w:t>
      </w:r>
      <w:r w:rsidRPr="003E3523">
        <w:rPr>
          <w:rFonts w:eastAsia="Arial" w:cs="Arial"/>
          <w:szCs w:val="20"/>
          <w:lang w:bidi="pl-PL"/>
        </w:rPr>
        <w:t xml:space="preserve">ady. </w:t>
      </w:r>
    </w:p>
    <w:p w14:paraId="2E722464" w14:textId="30DCB127" w:rsidR="00975E49" w:rsidRPr="00A63D7F" w:rsidRDefault="00975E49">
      <w:pPr>
        <w:pStyle w:val="Akapitzlis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Protokoły </w:t>
      </w:r>
      <w:r w:rsidR="006515AD"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>a</w:t>
      </w:r>
      <w:r w:rsidR="00345DF9">
        <w:rPr>
          <w:rFonts w:eastAsia="Arial" w:cs="Arial"/>
          <w:color w:val="000000"/>
          <w:szCs w:val="20"/>
          <w:lang w:bidi="pl-PL"/>
        </w:rPr>
        <w:t>dy przechowuje się w siedzibie s</w:t>
      </w:r>
      <w:r w:rsidRPr="007175A5">
        <w:rPr>
          <w:rFonts w:eastAsia="Arial" w:cs="Arial"/>
          <w:color w:val="000000"/>
          <w:szCs w:val="20"/>
          <w:lang w:bidi="pl-PL"/>
        </w:rPr>
        <w:t xml:space="preserve">półki, w miejscu uzgodnionym z zarządem. Dostęp do </w:t>
      </w:r>
      <w:r w:rsidR="00D51135">
        <w:rPr>
          <w:rFonts w:eastAsia="Arial" w:cs="Arial"/>
          <w:color w:val="000000"/>
          <w:szCs w:val="20"/>
          <w:lang w:bidi="pl-PL"/>
        </w:rPr>
        <w:t xml:space="preserve"> </w:t>
      </w:r>
      <w:r w:rsidRPr="00A63D7F">
        <w:rPr>
          <w:rFonts w:eastAsia="Arial" w:cs="Arial"/>
          <w:color w:val="000000"/>
          <w:szCs w:val="20"/>
          <w:lang w:bidi="pl-PL"/>
        </w:rPr>
        <w:t>protokołów p</w:t>
      </w:r>
      <w:r w:rsidR="00345DF9">
        <w:rPr>
          <w:rFonts w:eastAsia="Arial" w:cs="Arial"/>
          <w:color w:val="000000"/>
          <w:szCs w:val="20"/>
          <w:lang w:bidi="pl-PL"/>
        </w:rPr>
        <w:t>owinni mieć wszyscy członkowie r</w:t>
      </w:r>
      <w:r w:rsidRPr="00A63D7F">
        <w:rPr>
          <w:rFonts w:eastAsia="Arial" w:cs="Arial"/>
          <w:color w:val="000000"/>
          <w:szCs w:val="20"/>
          <w:lang w:bidi="pl-PL"/>
        </w:rPr>
        <w:t>ady.</w:t>
      </w:r>
    </w:p>
    <w:p w14:paraId="6BEAD7A8" w14:textId="77777777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br/>
      </w:r>
      <w:bookmarkStart w:id="7" w:name="_Toc5799288"/>
      <w:bookmarkStart w:id="8" w:name="_Toc8392949"/>
      <w:r w:rsidRPr="007175A5">
        <w:rPr>
          <w:szCs w:val="20"/>
        </w:rPr>
        <w:t>Szczególne tryby podejmowania uchwał</w:t>
      </w:r>
      <w:bookmarkEnd w:id="7"/>
      <w:bookmarkEnd w:id="8"/>
    </w:p>
    <w:p w14:paraId="2B60453D" w14:textId="3329B8C7" w:rsidR="00975E49" w:rsidRPr="007175A5" w:rsidRDefault="00975E49" w:rsidP="00975E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Cs w:val="20"/>
        </w:rPr>
      </w:pPr>
      <w:r w:rsidRPr="007175A5">
        <w:rPr>
          <w:szCs w:val="20"/>
        </w:rPr>
        <w:t xml:space="preserve">W celu podjęcia uchwał w trybie pisemnym lub przy wykorzystaniu środków bezpośredniego porozumiewania się na odległość </w:t>
      </w:r>
      <w:r w:rsidR="0033377E">
        <w:rPr>
          <w:szCs w:val="20"/>
        </w:rPr>
        <w:t>p</w:t>
      </w:r>
      <w:r w:rsidRPr="007175A5">
        <w:rPr>
          <w:szCs w:val="20"/>
        </w:rPr>
        <w:t xml:space="preserve">rzewodniczący </w:t>
      </w:r>
      <w:r w:rsidR="0033377E">
        <w:rPr>
          <w:szCs w:val="20"/>
        </w:rPr>
        <w:t>r</w:t>
      </w:r>
      <w:r w:rsidRPr="007175A5">
        <w:rPr>
          <w:szCs w:val="20"/>
        </w:rPr>
        <w:t>ady</w:t>
      </w:r>
      <w:r w:rsidR="008707E3">
        <w:rPr>
          <w:szCs w:val="20"/>
        </w:rPr>
        <w:t>,</w:t>
      </w:r>
      <w:r w:rsidR="008707E3" w:rsidRPr="008707E3">
        <w:t xml:space="preserve"> </w:t>
      </w:r>
      <w:r w:rsidR="008707E3" w:rsidRPr="008707E3">
        <w:rPr>
          <w:szCs w:val="20"/>
        </w:rPr>
        <w:t xml:space="preserve">wiceprzewodniczący lub  </w:t>
      </w:r>
      <w:r w:rsidR="002A75F8" w:rsidRPr="002A75F8">
        <w:rPr>
          <w:szCs w:val="20"/>
        </w:rPr>
        <w:t>wskazany przez radę członek rady</w:t>
      </w:r>
      <w:r w:rsidRPr="007175A5">
        <w:rPr>
          <w:szCs w:val="20"/>
        </w:rPr>
        <w:t xml:space="preserve"> </w:t>
      </w:r>
      <w:r w:rsidR="00811CE3">
        <w:rPr>
          <w:szCs w:val="20"/>
        </w:rPr>
        <w:t xml:space="preserve"> </w:t>
      </w:r>
      <w:r w:rsidRPr="007175A5">
        <w:rPr>
          <w:szCs w:val="20"/>
        </w:rPr>
        <w:t xml:space="preserve">przedstawia projekt uchwały wszystkim członkom </w:t>
      </w:r>
      <w:r w:rsidR="0033377E">
        <w:rPr>
          <w:szCs w:val="20"/>
        </w:rPr>
        <w:t>r</w:t>
      </w:r>
      <w:r w:rsidRPr="007175A5">
        <w:rPr>
          <w:szCs w:val="20"/>
        </w:rPr>
        <w:t>ady oraz wskazuje:</w:t>
      </w:r>
    </w:p>
    <w:p w14:paraId="274CFCB8" w14:textId="77777777" w:rsidR="00975E49" w:rsidRPr="007175A5" w:rsidRDefault="00975E49" w:rsidP="00975E49">
      <w:pPr>
        <w:pStyle w:val="Akapitzlist"/>
        <w:numPr>
          <w:ilvl w:val="1"/>
          <w:numId w:val="4"/>
        </w:numPr>
        <w:spacing w:line="276" w:lineRule="auto"/>
        <w:ind w:left="851"/>
        <w:jc w:val="both"/>
        <w:rPr>
          <w:szCs w:val="20"/>
        </w:rPr>
      </w:pPr>
      <w:r w:rsidRPr="007175A5">
        <w:rPr>
          <w:szCs w:val="20"/>
        </w:rPr>
        <w:t xml:space="preserve"> tryb, w którym będzie podejmowana uc</w:t>
      </w:r>
      <w:r w:rsidR="00C13327">
        <w:rPr>
          <w:szCs w:val="20"/>
        </w:rPr>
        <w:t xml:space="preserve">hwała, a </w:t>
      </w:r>
      <w:r w:rsidR="006F67BC">
        <w:rPr>
          <w:szCs w:val="20"/>
        </w:rPr>
        <w:t>w przypadku wykorzystania</w:t>
      </w:r>
      <w:r w:rsidRPr="007175A5">
        <w:rPr>
          <w:szCs w:val="20"/>
        </w:rPr>
        <w:t xml:space="preserve"> środków bezpośredniego porozumiewania się na odległość – również rodzaj środka lub środków, za pomocą których członkowie </w:t>
      </w:r>
      <w:r w:rsidR="0033377E">
        <w:rPr>
          <w:szCs w:val="20"/>
        </w:rPr>
        <w:t>r</w:t>
      </w:r>
      <w:r w:rsidRPr="007175A5">
        <w:rPr>
          <w:szCs w:val="20"/>
        </w:rPr>
        <w:t>ady mogą odda</w:t>
      </w:r>
      <w:r w:rsidR="00C13327">
        <w:rPr>
          <w:szCs w:val="20"/>
        </w:rPr>
        <w:t>ć głos podczas głosowania</w:t>
      </w:r>
      <w:r w:rsidRPr="007175A5">
        <w:rPr>
          <w:szCs w:val="20"/>
        </w:rPr>
        <w:t>,</w:t>
      </w:r>
    </w:p>
    <w:p w14:paraId="4F87E43A" w14:textId="77777777" w:rsidR="00975E49" w:rsidRPr="007175A5" w:rsidRDefault="00975E49" w:rsidP="00975E49">
      <w:pPr>
        <w:pStyle w:val="Akapitzlist"/>
        <w:numPr>
          <w:ilvl w:val="1"/>
          <w:numId w:val="4"/>
        </w:numPr>
        <w:spacing w:line="276" w:lineRule="auto"/>
        <w:ind w:left="851"/>
        <w:jc w:val="both"/>
        <w:rPr>
          <w:szCs w:val="20"/>
        </w:rPr>
      </w:pPr>
      <w:r w:rsidRPr="007175A5">
        <w:rPr>
          <w:szCs w:val="20"/>
        </w:rPr>
        <w:t>termin końcowy dla oddania głosu.</w:t>
      </w:r>
    </w:p>
    <w:p w14:paraId="2B4B668E" w14:textId="77777777" w:rsidR="00975E49" w:rsidRPr="007175A5" w:rsidRDefault="00975E49" w:rsidP="00975E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Cs w:val="20"/>
        </w:rPr>
      </w:pPr>
      <w:r w:rsidRPr="007175A5">
        <w:rPr>
          <w:szCs w:val="20"/>
        </w:rPr>
        <w:t xml:space="preserve">Głosowanie przy wykorzystaniu środków bezpośredniego porozumiewania się na odległość przeprowadza się w szczególności za pomocą telefonu, komunikatora internetowego lub każdego innego środka technicznego zapewniającego bezpośrednią komunikację. </w:t>
      </w:r>
    </w:p>
    <w:p w14:paraId="06AA1521" w14:textId="77777777" w:rsidR="00975E49" w:rsidRPr="007175A5" w:rsidRDefault="00975E49" w:rsidP="00975E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Cs w:val="20"/>
        </w:rPr>
      </w:pPr>
      <w:r w:rsidRPr="007175A5">
        <w:rPr>
          <w:szCs w:val="20"/>
        </w:rPr>
        <w:t xml:space="preserve">Rozpoczęcie głosowania przy wykorzystaniu środków bezpośredniego porozumiewania się na odległość może być poprzedzone poddaniem przedstawionego projektu uchwały pod dyskusję. </w:t>
      </w:r>
    </w:p>
    <w:p w14:paraId="45F947AA" w14:textId="7F272EF9" w:rsidR="00975E49" w:rsidRPr="007175A5" w:rsidRDefault="00975E49" w:rsidP="00975E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Cs w:val="20"/>
        </w:rPr>
      </w:pPr>
      <w:r w:rsidRPr="007175A5">
        <w:rPr>
          <w:szCs w:val="20"/>
        </w:rPr>
        <w:lastRenderedPageBreak/>
        <w:t xml:space="preserve">W razie propozycji zmian do projektu uchwały, ostatecznej redakcji projektu dokonuje </w:t>
      </w:r>
      <w:r w:rsidR="0033377E">
        <w:rPr>
          <w:szCs w:val="20"/>
        </w:rPr>
        <w:t>p</w:t>
      </w:r>
      <w:r w:rsidR="00811CE3">
        <w:rPr>
          <w:szCs w:val="20"/>
        </w:rPr>
        <w:t xml:space="preserve">rzewodniczący </w:t>
      </w:r>
      <w:r w:rsidR="0033377E">
        <w:rPr>
          <w:szCs w:val="20"/>
        </w:rPr>
        <w:t>r</w:t>
      </w:r>
      <w:r w:rsidR="00811CE3">
        <w:rPr>
          <w:szCs w:val="20"/>
        </w:rPr>
        <w:t xml:space="preserve">ady lub </w:t>
      </w:r>
      <w:r w:rsidR="002A75F8" w:rsidRPr="002A75F8">
        <w:rPr>
          <w:szCs w:val="20"/>
        </w:rPr>
        <w:t xml:space="preserve">wiceprzewodniczący lub  wskazany przez radę członek rady </w:t>
      </w:r>
      <w:r w:rsidRPr="007175A5">
        <w:rPr>
          <w:szCs w:val="20"/>
        </w:rPr>
        <w:t xml:space="preserve">. </w:t>
      </w:r>
    </w:p>
    <w:p w14:paraId="073F12D6" w14:textId="46354561" w:rsidR="00975E49" w:rsidRDefault="00975E49" w:rsidP="00975E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Cs w:val="20"/>
        </w:rPr>
      </w:pPr>
      <w:r w:rsidRPr="007175A5">
        <w:rPr>
          <w:szCs w:val="20"/>
        </w:rPr>
        <w:t>Fakt podjęcia uchwały w</w:t>
      </w:r>
      <w:r w:rsidR="00811CE3" w:rsidRPr="00CD6E46">
        <w:rPr>
          <w:szCs w:val="20"/>
        </w:rPr>
        <w:t xml:space="preserve"> trybie pisemnym lub przy wykorzystaniu środków bezpośredniego porozumiewania się na odległość </w:t>
      </w:r>
      <w:r w:rsidRPr="007175A5">
        <w:rPr>
          <w:szCs w:val="20"/>
        </w:rPr>
        <w:t xml:space="preserve">stwierdza się protokołem. Przepisy § 3 ust. 6 </w:t>
      </w:r>
      <w:r w:rsidR="00E71BA5">
        <w:rPr>
          <w:szCs w:val="20"/>
        </w:rPr>
        <w:t xml:space="preserve">i ust. 7 pkt 1 </w:t>
      </w:r>
      <w:r w:rsidRPr="007175A5">
        <w:rPr>
          <w:szCs w:val="20"/>
        </w:rPr>
        <w:t>Dobrych praktyk stosuje się odpowiednio, przy czym w protokole wskazuje się również rodzaj szczególnego trybu podjęcia uchwały oraz osoby, które wzięły udział w głosowaniu.</w:t>
      </w:r>
    </w:p>
    <w:p w14:paraId="154EDB4D" w14:textId="77777777" w:rsidR="00F53B23" w:rsidRPr="007175A5" w:rsidRDefault="00F53B23" w:rsidP="00F53B23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br/>
        <w:t xml:space="preserve">Uchwały </w:t>
      </w:r>
      <w:r>
        <w:rPr>
          <w:szCs w:val="20"/>
        </w:rPr>
        <w:t>r</w:t>
      </w:r>
      <w:r w:rsidRPr="007175A5">
        <w:rPr>
          <w:szCs w:val="20"/>
        </w:rPr>
        <w:t>ady</w:t>
      </w:r>
    </w:p>
    <w:p w14:paraId="0D3FE1F5" w14:textId="77777777" w:rsidR="00F53B23" w:rsidRPr="007175A5" w:rsidRDefault="00F53B23" w:rsidP="00F53B23">
      <w:pPr>
        <w:pStyle w:val="Akapitzlist"/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>
        <w:rPr>
          <w:rFonts w:eastAsia="Arial" w:cs="Arial"/>
          <w:color w:val="000000"/>
          <w:szCs w:val="20"/>
          <w:lang w:bidi="pl-PL"/>
        </w:rPr>
        <w:t xml:space="preserve">Rada </w:t>
      </w:r>
      <w:r w:rsidRPr="007175A5">
        <w:rPr>
          <w:rFonts w:eastAsia="Arial" w:cs="Arial"/>
          <w:color w:val="000000"/>
          <w:szCs w:val="20"/>
          <w:lang w:bidi="pl-PL"/>
        </w:rPr>
        <w:t xml:space="preserve">rozstrzyga sprawy </w:t>
      </w:r>
      <w:r>
        <w:rPr>
          <w:rFonts w:eastAsia="Arial" w:cs="Arial"/>
          <w:color w:val="000000"/>
          <w:szCs w:val="20"/>
          <w:lang w:bidi="pl-PL"/>
        </w:rPr>
        <w:t xml:space="preserve">i </w:t>
      </w:r>
      <w:r w:rsidRPr="007175A5">
        <w:rPr>
          <w:rFonts w:eastAsia="Arial" w:cs="Arial"/>
          <w:color w:val="000000"/>
          <w:szCs w:val="20"/>
          <w:lang w:bidi="pl-PL"/>
        </w:rPr>
        <w:t>podejmuje decyzje w formie uchwały.</w:t>
      </w:r>
    </w:p>
    <w:p w14:paraId="66CC2455" w14:textId="77777777" w:rsidR="00F53B23" w:rsidRPr="007175A5" w:rsidRDefault="00F53B23" w:rsidP="00F53B23">
      <w:pPr>
        <w:pStyle w:val="Akapitzlist"/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Uchwała </w:t>
      </w:r>
      <w:r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 xml:space="preserve">ady jasno i jednoznacznie określa stanowisko </w:t>
      </w:r>
      <w:r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 xml:space="preserve">ady w rozpatrywanej sprawie, wskazując podstawowe informacje identyfikujące daną sprawę. </w:t>
      </w:r>
    </w:p>
    <w:p w14:paraId="409AB0CA" w14:textId="77777777" w:rsidR="00F53B23" w:rsidRPr="007175A5" w:rsidRDefault="00F53B23" w:rsidP="00F53B23">
      <w:pPr>
        <w:pStyle w:val="Akapitzlist"/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Uchwała </w:t>
      </w:r>
      <w:r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 xml:space="preserve">ady zawiera: </w:t>
      </w:r>
    </w:p>
    <w:p w14:paraId="097CFC0B" w14:textId="1D41FFC5" w:rsidR="00F53B23" w:rsidRPr="007175A5" w:rsidRDefault="00F53B23" w:rsidP="00F53B23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eastAsia="Arial" w:cs="Arial"/>
          <w:szCs w:val="20"/>
          <w:lang w:bidi="pl-PL"/>
        </w:rPr>
      </w:pPr>
      <w:r>
        <w:rPr>
          <w:rFonts w:eastAsia="Arial" w:cs="Arial"/>
          <w:color w:val="000000"/>
          <w:szCs w:val="20"/>
          <w:lang w:bidi="pl-PL"/>
        </w:rPr>
        <w:t xml:space="preserve">numer, </w:t>
      </w:r>
      <w:r w:rsidRPr="007175A5">
        <w:rPr>
          <w:rFonts w:eastAsia="Arial" w:cs="Arial"/>
          <w:color w:val="000000"/>
          <w:szCs w:val="20"/>
          <w:lang w:bidi="pl-PL"/>
        </w:rPr>
        <w:t xml:space="preserve">w </w:t>
      </w:r>
      <w:r>
        <w:rPr>
          <w:rFonts w:eastAsia="Arial" w:cs="Arial"/>
          <w:color w:val="000000"/>
          <w:szCs w:val="20"/>
          <w:lang w:bidi="pl-PL"/>
        </w:rPr>
        <w:t>tym numer uchwały w danym roku i rok podjęcia uchwały</w:t>
      </w:r>
      <w:r w:rsidRPr="007175A5">
        <w:rPr>
          <w:rFonts w:eastAsia="Arial" w:cs="Arial"/>
          <w:color w:val="000000"/>
          <w:szCs w:val="20"/>
          <w:lang w:bidi="pl-PL"/>
        </w:rPr>
        <w:t>, datę oraz tytuł</w:t>
      </w:r>
      <w:r>
        <w:rPr>
          <w:rFonts w:eastAsia="Arial" w:cs="Arial"/>
          <w:color w:val="000000"/>
          <w:szCs w:val="20"/>
          <w:lang w:bidi="pl-PL"/>
        </w:rPr>
        <w:t xml:space="preserve"> zawierający zwięźle przedmiot uchwały i adekwatnie informujący o jej treści</w:t>
      </w:r>
      <w:r w:rsidR="00427E65">
        <w:rPr>
          <w:rFonts w:eastAsia="Arial" w:cs="Arial"/>
          <w:color w:val="000000"/>
          <w:szCs w:val="20"/>
          <w:lang w:bidi="pl-PL"/>
        </w:rPr>
        <w:t>;</w:t>
      </w:r>
    </w:p>
    <w:p w14:paraId="1ADDF07D" w14:textId="07FDDF0B" w:rsidR="00F53B23" w:rsidRPr="007175A5" w:rsidRDefault="00F53B23" w:rsidP="00F53B23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>podstawę prawną podjęcia uchwały</w:t>
      </w:r>
      <w:r w:rsidR="00427E65">
        <w:rPr>
          <w:rFonts w:eastAsia="Arial" w:cs="Arial"/>
          <w:color w:val="000000"/>
          <w:szCs w:val="20"/>
          <w:lang w:bidi="pl-PL"/>
        </w:rPr>
        <w:t>;</w:t>
      </w:r>
      <w:r w:rsidR="00AE29BF">
        <w:rPr>
          <w:rFonts w:eastAsia="Arial" w:cs="Arial"/>
          <w:color w:val="000000"/>
          <w:szCs w:val="20"/>
          <w:lang w:bidi="pl-PL"/>
        </w:rPr>
        <w:t xml:space="preserve"> </w:t>
      </w:r>
    </w:p>
    <w:p w14:paraId="4F5FB19E" w14:textId="25CFFC24" w:rsidR="00F53B23" w:rsidRPr="007175A5" w:rsidRDefault="00F53B23" w:rsidP="00F53B23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treść </w:t>
      </w:r>
      <w:r>
        <w:rPr>
          <w:rFonts w:eastAsia="Arial" w:cs="Arial"/>
          <w:color w:val="000000"/>
          <w:szCs w:val="20"/>
          <w:lang w:bidi="pl-PL"/>
        </w:rPr>
        <w:t>merytoryczną uchwały (oznaczoną</w:t>
      </w:r>
      <w:r w:rsidRPr="007175A5">
        <w:rPr>
          <w:rFonts w:eastAsia="Arial" w:cs="Arial"/>
          <w:color w:val="000000"/>
          <w:szCs w:val="20"/>
          <w:lang w:bidi="pl-PL"/>
        </w:rPr>
        <w:t xml:space="preserve"> paragrafami, ustępami, punktami, literami i </w:t>
      </w:r>
      <w:proofErr w:type="spellStart"/>
      <w:r w:rsidRPr="007175A5">
        <w:rPr>
          <w:rFonts w:eastAsia="Arial" w:cs="Arial"/>
          <w:color w:val="000000"/>
          <w:szCs w:val="20"/>
          <w:lang w:bidi="pl-PL"/>
        </w:rPr>
        <w:t>tiret</w:t>
      </w:r>
      <w:proofErr w:type="spellEnd"/>
      <w:r w:rsidRPr="007175A5">
        <w:rPr>
          <w:rFonts w:eastAsia="Arial" w:cs="Arial"/>
          <w:color w:val="000000"/>
          <w:szCs w:val="20"/>
          <w:lang w:bidi="pl-PL"/>
        </w:rPr>
        <w:t>)</w:t>
      </w:r>
      <w:r w:rsidR="00427E65">
        <w:rPr>
          <w:rFonts w:eastAsia="Arial" w:cs="Arial"/>
          <w:color w:val="000000"/>
          <w:szCs w:val="20"/>
          <w:lang w:bidi="pl-PL"/>
        </w:rPr>
        <w:t>;</w:t>
      </w:r>
    </w:p>
    <w:p w14:paraId="252DDBCF" w14:textId="77777777" w:rsidR="00F53B23" w:rsidRPr="007175A5" w:rsidRDefault="00F53B23" w:rsidP="00F53B23">
      <w:pPr>
        <w:pStyle w:val="Akapitzlist"/>
        <w:widowControl w:val="0"/>
        <w:numPr>
          <w:ilvl w:val="0"/>
          <w:numId w:val="11"/>
        </w:numPr>
        <w:spacing w:line="276" w:lineRule="auto"/>
        <w:ind w:left="851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>termin wejścia w życie uchwały.</w:t>
      </w:r>
    </w:p>
    <w:p w14:paraId="6B564CC5" w14:textId="6147F8D0" w:rsidR="00F53B23" w:rsidRPr="007175A5" w:rsidRDefault="00F53B23" w:rsidP="00F53B23">
      <w:pPr>
        <w:pStyle w:val="Akapitzlist"/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Z podstawy prawnej wynikają kompetencje </w:t>
      </w:r>
      <w:r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>ady</w:t>
      </w:r>
      <w:r>
        <w:rPr>
          <w:rFonts w:eastAsia="Arial" w:cs="Arial"/>
          <w:color w:val="000000"/>
          <w:szCs w:val="20"/>
          <w:lang w:bidi="pl-PL"/>
        </w:rPr>
        <w:t>,</w:t>
      </w:r>
      <w:r w:rsidRPr="007175A5">
        <w:rPr>
          <w:rFonts w:eastAsia="Arial" w:cs="Arial"/>
          <w:color w:val="000000"/>
          <w:szCs w:val="20"/>
          <w:lang w:bidi="pl-PL"/>
        </w:rPr>
        <w:t xml:space="preserve"> </w:t>
      </w:r>
      <w:r>
        <w:rPr>
          <w:rFonts w:eastAsia="Arial" w:cs="Arial"/>
          <w:color w:val="000000"/>
          <w:szCs w:val="20"/>
          <w:lang w:bidi="pl-PL"/>
        </w:rPr>
        <w:t xml:space="preserve">w szczególności określone w statucie lub </w:t>
      </w:r>
      <w:r w:rsidR="00421A6E" w:rsidRPr="0089739C">
        <w:rPr>
          <w:szCs w:val="20"/>
        </w:rPr>
        <w:t>ustawie z dnia 15 września 2000 r. – Kodeks spółek handlowych</w:t>
      </w:r>
      <w:r>
        <w:rPr>
          <w:rFonts w:eastAsia="Arial" w:cs="Arial"/>
          <w:color w:val="000000"/>
          <w:szCs w:val="20"/>
          <w:lang w:bidi="pl-PL"/>
        </w:rPr>
        <w:t>,</w:t>
      </w:r>
      <w:r w:rsidRPr="007175A5">
        <w:rPr>
          <w:rFonts w:eastAsia="Arial" w:cs="Arial"/>
          <w:color w:val="000000"/>
          <w:szCs w:val="20"/>
          <w:lang w:bidi="pl-PL"/>
        </w:rPr>
        <w:t xml:space="preserve"> do podjęcia uchwały w danej sprawie</w:t>
      </w:r>
      <w:r>
        <w:rPr>
          <w:rFonts w:eastAsia="Arial" w:cs="Arial"/>
          <w:color w:val="000000"/>
          <w:szCs w:val="20"/>
          <w:lang w:bidi="pl-PL"/>
        </w:rPr>
        <w:t xml:space="preserve">, </w:t>
      </w:r>
    </w:p>
    <w:p w14:paraId="034177E5" w14:textId="77777777" w:rsidR="003E13DE" w:rsidRDefault="003E13DE" w:rsidP="003E13DE">
      <w:pPr>
        <w:pStyle w:val="Akapitzlist"/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>
        <w:rPr>
          <w:rFonts w:eastAsia="Arial" w:cs="Arial"/>
          <w:szCs w:val="20"/>
          <w:lang w:bidi="pl-PL"/>
        </w:rPr>
        <w:t>Uchwała wyrażająca zgodę na dokonanie określonej czynności prawnej określa dokładnie podmiot, z którym ma być dokonana czynność, przedmiot czynności, cenę lub wynagrodzenie (widełkowo lub poprzez określoną kwotę) oraz termin obowiązywania umowy.</w:t>
      </w:r>
    </w:p>
    <w:p w14:paraId="68CC00B9" w14:textId="77777777" w:rsidR="00F53B23" w:rsidRPr="007175A5" w:rsidRDefault="00F53B23" w:rsidP="00F53B23">
      <w:pPr>
        <w:pStyle w:val="Akapitzlist"/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Jeżeli uchwała dotyczy dokumentu zgłoszonego do rozpatrzenia przez </w:t>
      </w:r>
      <w:r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>adę, dokument ten powinie</w:t>
      </w:r>
      <w:r>
        <w:rPr>
          <w:rFonts w:eastAsia="Arial" w:cs="Arial"/>
          <w:color w:val="000000"/>
          <w:szCs w:val="20"/>
          <w:lang w:bidi="pl-PL"/>
        </w:rPr>
        <w:t>n stanowić załącznik do uchwały lub powinien być wymieniony w uchwale w sposób umożliwiający jego jednoznaczną identyfikację.</w:t>
      </w:r>
    </w:p>
    <w:p w14:paraId="04B37056" w14:textId="7C4603A3" w:rsidR="00F53B23" w:rsidRPr="00A63D7F" w:rsidRDefault="00F53B23" w:rsidP="00A63D7F">
      <w:pPr>
        <w:pStyle w:val="Akapitzlist"/>
        <w:widowControl w:val="0"/>
        <w:numPr>
          <w:ilvl w:val="0"/>
          <w:numId w:val="6"/>
        </w:numPr>
        <w:spacing w:line="276" w:lineRule="auto"/>
        <w:ind w:left="284" w:hanging="284"/>
        <w:jc w:val="both"/>
        <w:rPr>
          <w:rFonts w:eastAsia="Arial" w:cs="Arial"/>
          <w:szCs w:val="20"/>
          <w:lang w:bidi="pl-PL"/>
        </w:rPr>
      </w:pPr>
      <w:r w:rsidRPr="007175A5">
        <w:rPr>
          <w:rFonts w:eastAsia="Arial" w:cs="Arial"/>
          <w:color w:val="000000"/>
          <w:szCs w:val="20"/>
          <w:lang w:bidi="pl-PL"/>
        </w:rPr>
        <w:t xml:space="preserve">Członek </w:t>
      </w:r>
      <w:r>
        <w:rPr>
          <w:rFonts w:eastAsia="Arial" w:cs="Arial"/>
          <w:color w:val="000000"/>
          <w:szCs w:val="20"/>
          <w:lang w:bidi="pl-PL"/>
        </w:rPr>
        <w:t>r</w:t>
      </w:r>
      <w:r w:rsidRPr="007175A5">
        <w:rPr>
          <w:rFonts w:eastAsia="Arial" w:cs="Arial"/>
          <w:color w:val="000000"/>
          <w:szCs w:val="20"/>
          <w:lang w:bidi="pl-PL"/>
        </w:rPr>
        <w:t>ady może zgłosić zdanie odrębne bezpośrednio po głosowaniu uchwały. Zdanie odrębne umieszcza się w protokole posiedzenia lub załącza w formie pisemnej do protokołu; wówczas w protokole zamieszcza się wzmiankę o złożeniu zdania odrębnego w postaci załącznika.</w:t>
      </w:r>
    </w:p>
    <w:p w14:paraId="570BEF60" w14:textId="77777777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br/>
      </w:r>
      <w:bookmarkStart w:id="9" w:name="_Toc5799291"/>
      <w:bookmarkStart w:id="10" w:name="_Toc8392952"/>
      <w:bookmarkStart w:id="11" w:name="_Hlk113359397"/>
      <w:r w:rsidRPr="007175A5">
        <w:rPr>
          <w:szCs w:val="20"/>
        </w:rPr>
        <w:t xml:space="preserve">Delegowanie </w:t>
      </w:r>
      <w:r w:rsidR="00C775B9">
        <w:rPr>
          <w:szCs w:val="20"/>
        </w:rPr>
        <w:t xml:space="preserve">członka </w:t>
      </w:r>
      <w:r w:rsidR="0088636F">
        <w:rPr>
          <w:szCs w:val="20"/>
        </w:rPr>
        <w:t>r</w:t>
      </w:r>
      <w:r w:rsidR="00C775B9">
        <w:rPr>
          <w:szCs w:val="20"/>
        </w:rPr>
        <w:t xml:space="preserve">ady </w:t>
      </w:r>
      <w:r w:rsidRPr="007175A5">
        <w:rPr>
          <w:szCs w:val="20"/>
        </w:rPr>
        <w:t>do samodzielnego pełnienia określonych czynności nadzorczych</w:t>
      </w:r>
      <w:bookmarkEnd w:id="9"/>
      <w:bookmarkEnd w:id="10"/>
    </w:p>
    <w:p w14:paraId="7FEB2B0F" w14:textId="3708A7ED" w:rsidR="00AC3479" w:rsidRPr="00C775B9" w:rsidRDefault="00A21DD8" w:rsidP="00AC347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Cs w:val="20"/>
        </w:rPr>
      </w:pPr>
      <w:r>
        <w:rPr>
          <w:szCs w:val="20"/>
        </w:rPr>
        <w:t>W spółkach akcyjnych u</w:t>
      </w:r>
      <w:r w:rsidR="00C775B9" w:rsidRPr="00C775B9">
        <w:rPr>
          <w:szCs w:val="20"/>
        </w:rPr>
        <w:t>chwała</w:t>
      </w:r>
      <w:r w:rsidR="00AC3479" w:rsidRPr="00C775B9">
        <w:rPr>
          <w:szCs w:val="20"/>
        </w:rPr>
        <w:t xml:space="preserve"> </w:t>
      </w:r>
      <w:r w:rsidR="0082186D">
        <w:rPr>
          <w:szCs w:val="20"/>
        </w:rPr>
        <w:t>r</w:t>
      </w:r>
      <w:r w:rsidR="00AC3479" w:rsidRPr="00C775B9">
        <w:rPr>
          <w:szCs w:val="20"/>
        </w:rPr>
        <w:t>ady</w:t>
      </w:r>
      <w:r w:rsidR="00C775B9" w:rsidRPr="00C775B9">
        <w:rPr>
          <w:szCs w:val="20"/>
        </w:rPr>
        <w:t xml:space="preserve"> w sp</w:t>
      </w:r>
      <w:r w:rsidR="00C65199">
        <w:rPr>
          <w:szCs w:val="20"/>
        </w:rPr>
        <w:t>r</w:t>
      </w:r>
      <w:r w:rsidR="00C775B9" w:rsidRPr="00C775B9">
        <w:rPr>
          <w:szCs w:val="20"/>
        </w:rPr>
        <w:t xml:space="preserve">awie delegowania członka </w:t>
      </w:r>
      <w:r w:rsidR="0082186D">
        <w:rPr>
          <w:szCs w:val="20"/>
        </w:rPr>
        <w:t>r</w:t>
      </w:r>
      <w:r w:rsidR="00C775B9" w:rsidRPr="00C775B9">
        <w:rPr>
          <w:szCs w:val="20"/>
        </w:rPr>
        <w:t xml:space="preserve">ady do samodzielnego pełnienia określonych czynności nadzorczych </w:t>
      </w:r>
      <w:r w:rsidR="00AC3479" w:rsidRPr="00C775B9">
        <w:rPr>
          <w:szCs w:val="20"/>
        </w:rPr>
        <w:t>zawiera:</w:t>
      </w:r>
    </w:p>
    <w:p w14:paraId="7BDFE1F2" w14:textId="77777777" w:rsidR="00AC3479" w:rsidRPr="007175A5" w:rsidRDefault="00AC3479" w:rsidP="00021477">
      <w:pPr>
        <w:pStyle w:val="Akapitzlist"/>
        <w:numPr>
          <w:ilvl w:val="0"/>
          <w:numId w:val="13"/>
        </w:numPr>
        <w:spacing w:line="276" w:lineRule="auto"/>
        <w:ind w:left="850" w:hanging="357"/>
        <w:jc w:val="both"/>
        <w:rPr>
          <w:szCs w:val="20"/>
        </w:rPr>
      </w:pPr>
      <w:r w:rsidRPr="007175A5">
        <w:rPr>
          <w:szCs w:val="20"/>
        </w:rPr>
        <w:t xml:space="preserve">imię i nazwisko </w:t>
      </w:r>
      <w:r w:rsidR="0082186D">
        <w:rPr>
          <w:szCs w:val="20"/>
        </w:rPr>
        <w:t>delegowanego członka rady</w:t>
      </w:r>
      <w:r w:rsidRPr="007175A5">
        <w:rPr>
          <w:szCs w:val="20"/>
        </w:rPr>
        <w:t>,</w:t>
      </w:r>
    </w:p>
    <w:p w14:paraId="56EBF8B9" w14:textId="77777777" w:rsidR="00AC3479" w:rsidRPr="007175A5" w:rsidRDefault="00AC3479" w:rsidP="00021477">
      <w:pPr>
        <w:pStyle w:val="Akapitzlist"/>
        <w:numPr>
          <w:ilvl w:val="0"/>
          <w:numId w:val="13"/>
        </w:numPr>
        <w:spacing w:line="276" w:lineRule="auto"/>
        <w:ind w:left="850" w:hanging="357"/>
        <w:jc w:val="both"/>
        <w:rPr>
          <w:szCs w:val="20"/>
        </w:rPr>
      </w:pPr>
      <w:r w:rsidRPr="007175A5">
        <w:rPr>
          <w:szCs w:val="20"/>
        </w:rPr>
        <w:t>szczegółowe określenie czynności nadzorczych,</w:t>
      </w:r>
    </w:p>
    <w:p w14:paraId="35B1BC21" w14:textId="77777777" w:rsidR="00AC3479" w:rsidRPr="007175A5" w:rsidRDefault="00AC3479" w:rsidP="00021477">
      <w:pPr>
        <w:pStyle w:val="Akapitzlist"/>
        <w:numPr>
          <w:ilvl w:val="0"/>
          <w:numId w:val="13"/>
        </w:numPr>
        <w:spacing w:line="276" w:lineRule="auto"/>
        <w:ind w:left="850" w:hanging="357"/>
        <w:jc w:val="both"/>
        <w:rPr>
          <w:szCs w:val="20"/>
        </w:rPr>
      </w:pPr>
      <w:r w:rsidRPr="007175A5">
        <w:rPr>
          <w:szCs w:val="20"/>
        </w:rPr>
        <w:t>czas delegacji,</w:t>
      </w:r>
    </w:p>
    <w:p w14:paraId="7E8B1F8B" w14:textId="7E4F64BC" w:rsidR="00AC3479" w:rsidRPr="00AC3479" w:rsidRDefault="00AC3479" w:rsidP="00021477">
      <w:pPr>
        <w:pStyle w:val="Akapitzlist"/>
        <w:numPr>
          <w:ilvl w:val="0"/>
          <w:numId w:val="13"/>
        </w:numPr>
        <w:spacing w:line="276" w:lineRule="auto"/>
        <w:ind w:left="850" w:hanging="357"/>
        <w:jc w:val="both"/>
        <w:rPr>
          <w:szCs w:val="20"/>
        </w:rPr>
      </w:pPr>
      <w:r w:rsidRPr="007175A5">
        <w:rPr>
          <w:szCs w:val="20"/>
        </w:rPr>
        <w:t xml:space="preserve">termin złożenia </w:t>
      </w:r>
      <w:r w:rsidR="0082186D">
        <w:rPr>
          <w:szCs w:val="20"/>
        </w:rPr>
        <w:t>r</w:t>
      </w:r>
      <w:r w:rsidRPr="007175A5">
        <w:rPr>
          <w:szCs w:val="20"/>
        </w:rPr>
        <w:t xml:space="preserve">adzie sprawozdania z </w:t>
      </w:r>
      <w:r w:rsidR="00766733">
        <w:rPr>
          <w:szCs w:val="20"/>
        </w:rPr>
        <w:t xml:space="preserve">czynności dokonywanych </w:t>
      </w:r>
      <w:r w:rsidR="00192888">
        <w:rPr>
          <w:szCs w:val="20"/>
        </w:rPr>
        <w:t xml:space="preserve">w ramach </w:t>
      </w:r>
      <w:r w:rsidRPr="007175A5">
        <w:rPr>
          <w:szCs w:val="20"/>
        </w:rPr>
        <w:t>delegacji.</w:t>
      </w:r>
    </w:p>
    <w:p w14:paraId="51B0B4BE" w14:textId="621F0770" w:rsidR="00E00B5E" w:rsidRDefault="00A21DD8" w:rsidP="00975E4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Cs w:val="20"/>
        </w:rPr>
      </w:pPr>
      <w:r>
        <w:rPr>
          <w:szCs w:val="20"/>
        </w:rPr>
        <w:t>W spółkach akcyjnych c</w:t>
      </w:r>
      <w:r w:rsidR="00975E49" w:rsidRPr="007175A5">
        <w:rPr>
          <w:szCs w:val="20"/>
        </w:rPr>
        <w:t xml:space="preserve">złonek </w:t>
      </w:r>
      <w:r w:rsidR="0082186D">
        <w:rPr>
          <w:szCs w:val="20"/>
        </w:rPr>
        <w:t>r</w:t>
      </w:r>
      <w:r w:rsidR="00975E49" w:rsidRPr="007175A5">
        <w:rPr>
          <w:szCs w:val="20"/>
        </w:rPr>
        <w:t xml:space="preserve">ady delegowany do </w:t>
      </w:r>
      <w:r w:rsidR="00975E49" w:rsidRPr="007175A5">
        <w:rPr>
          <w:rFonts w:cs="Arial"/>
          <w:szCs w:val="20"/>
        </w:rPr>
        <w:t>samodzielnego pełnienia określonych czynności nadzorczych</w:t>
      </w:r>
      <w:r w:rsidR="00975E49" w:rsidRPr="007175A5">
        <w:rPr>
          <w:szCs w:val="20"/>
        </w:rPr>
        <w:t xml:space="preserve"> obowiązany jest do</w:t>
      </w:r>
      <w:r w:rsidR="00FB3686">
        <w:rPr>
          <w:szCs w:val="20"/>
        </w:rPr>
        <w:t>: co najmniej raz w każdym kwartale roku obrotowego udzielać radzie informacji o podejmowanych czynnościach nadzorczych i ich wynikach</w:t>
      </w:r>
      <w:r w:rsidR="00975E49" w:rsidRPr="007175A5">
        <w:rPr>
          <w:szCs w:val="20"/>
        </w:rPr>
        <w:t xml:space="preserve"> </w:t>
      </w:r>
      <w:r w:rsidR="00FB3686">
        <w:rPr>
          <w:szCs w:val="20"/>
        </w:rPr>
        <w:t xml:space="preserve"> oraz do </w:t>
      </w:r>
      <w:r w:rsidR="00975E49" w:rsidRPr="007175A5">
        <w:rPr>
          <w:szCs w:val="20"/>
        </w:rPr>
        <w:t xml:space="preserve">złożenia </w:t>
      </w:r>
      <w:r w:rsidR="0082186D">
        <w:rPr>
          <w:szCs w:val="20"/>
        </w:rPr>
        <w:t>r</w:t>
      </w:r>
      <w:r w:rsidR="00975E49" w:rsidRPr="007175A5">
        <w:rPr>
          <w:szCs w:val="20"/>
        </w:rPr>
        <w:t xml:space="preserve">adzie </w:t>
      </w:r>
      <w:r w:rsidR="00FB3686">
        <w:rPr>
          <w:szCs w:val="20"/>
        </w:rPr>
        <w:t xml:space="preserve">końcowego </w:t>
      </w:r>
      <w:r w:rsidR="00975E49" w:rsidRPr="007175A5">
        <w:rPr>
          <w:szCs w:val="20"/>
        </w:rPr>
        <w:t>sprawozdania z czynności</w:t>
      </w:r>
      <w:r w:rsidR="00766733" w:rsidRPr="00766733">
        <w:rPr>
          <w:szCs w:val="20"/>
        </w:rPr>
        <w:t xml:space="preserve"> </w:t>
      </w:r>
      <w:r w:rsidR="00766733" w:rsidRPr="007175A5">
        <w:rPr>
          <w:szCs w:val="20"/>
        </w:rPr>
        <w:t>dokonywanych</w:t>
      </w:r>
      <w:r w:rsidR="00766733">
        <w:rPr>
          <w:szCs w:val="20"/>
        </w:rPr>
        <w:t xml:space="preserve"> </w:t>
      </w:r>
      <w:r w:rsidR="00607524">
        <w:rPr>
          <w:szCs w:val="20"/>
        </w:rPr>
        <w:t xml:space="preserve">w ramach </w:t>
      </w:r>
      <w:r w:rsidR="00766733">
        <w:rPr>
          <w:szCs w:val="20"/>
        </w:rPr>
        <w:t>delegacji</w:t>
      </w:r>
      <w:r w:rsidR="00C361CE">
        <w:rPr>
          <w:szCs w:val="20"/>
        </w:rPr>
        <w:t>, obejmujący co najmniej: czynności, wnioski, rekomendacje, projekty uchwał rady.</w:t>
      </w:r>
    </w:p>
    <w:p w14:paraId="3A46045E" w14:textId="075B7B80" w:rsidR="00975E49" w:rsidRPr="007175A5" w:rsidRDefault="00E00B5E" w:rsidP="00975E4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Cs w:val="20"/>
        </w:rPr>
      </w:pPr>
      <w:r>
        <w:rPr>
          <w:szCs w:val="20"/>
        </w:rPr>
        <w:t xml:space="preserve">W spółkach z ograniczoną </w:t>
      </w:r>
      <w:r w:rsidR="00567C69">
        <w:rPr>
          <w:szCs w:val="20"/>
        </w:rPr>
        <w:t>odpowiedzialnością</w:t>
      </w:r>
      <w:r>
        <w:rPr>
          <w:szCs w:val="20"/>
        </w:rPr>
        <w:t xml:space="preserve"> członek rady wykonujący indywidualna kontrolę </w:t>
      </w:r>
      <w:r w:rsidR="00A21DD8">
        <w:rPr>
          <w:szCs w:val="20"/>
        </w:rPr>
        <w:t>dokonuje odpowiednio czynności  określone w ust. 2</w:t>
      </w:r>
    </w:p>
    <w:p w14:paraId="1B1D8CE3" w14:textId="77777777" w:rsidR="00E70AAA" w:rsidRDefault="00E70AAA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bookmarkStart w:id="12" w:name="bookmark10"/>
      <w:bookmarkEnd w:id="11"/>
    </w:p>
    <w:p w14:paraId="03D7D242" w14:textId="33DD730D" w:rsidR="00E70AAA" w:rsidRPr="007175A5" w:rsidRDefault="00E70AAA" w:rsidP="00021477">
      <w:pPr>
        <w:pStyle w:val="Nagwek2"/>
        <w:spacing w:line="276" w:lineRule="auto"/>
        <w:rPr>
          <w:szCs w:val="20"/>
        </w:rPr>
      </w:pPr>
      <w:r>
        <w:rPr>
          <w:szCs w:val="20"/>
        </w:rPr>
        <w:t>Komitety rady</w:t>
      </w:r>
    </w:p>
    <w:p w14:paraId="7F21C680" w14:textId="5853B01D" w:rsidR="00E70AAA" w:rsidRPr="00B9799E" w:rsidRDefault="00E70AAA" w:rsidP="00E70AAA">
      <w:pPr>
        <w:pStyle w:val="Akapitzlist"/>
        <w:numPr>
          <w:ilvl w:val="0"/>
          <w:numId w:val="25"/>
        </w:numPr>
        <w:spacing w:line="276" w:lineRule="auto"/>
        <w:jc w:val="both"/>
        <w:rPr>
          <w:szCs w:val="20"/>
        </w:rPr>
      </w:pPr>
      <w:r>
        <w:rPr>
          <w:szCs w:val="20"/>
        </w:rPr>
        <w:t>Rada może powoływać stałe lub doraźne komitety, składające się z członków rady</w:t>
      </w:r>
      <w:r w:rsidRPr="00B9799E">
        <w:rPr>
          <w:szCs w:val="20"/>
        </w:rPr>
        <w:t>, do pełnienia określonych czynności nadzorczych.</w:t>
      </w:r>
    </w:p>
    <w:p w14:paraId="09A9D94A" w14:textId="1962509D" w:rsidR="00E70AAA" w:rsidRPr="00C775B9" w:rsidRDefault="00E70AAA" w:rsidP="00021477">
      <w:pPr>
        <w:pStyle w:val="Akapitzlist"/>
        <w:numPr>
          <w:ilvl w:val="0"/>
          <w:numId w:val="25"/>
        </w:numPr>
        <w:spacing w:line="276" w:lineRule="auto"/>
        <w:jc w:val="both"/>
        <w:rPr>
          <w:szCs w:val="20"/>
        </w:rPr>
      </w:pPr>
      <w:r w:rsidRPr="00C775B9">
        <w:rPr>
          <w:szCs w:val="20"/>
        </w:rPr>
        <w:t xml:space="preserve">Uchwała </w:t>
      </w:r>
      <w:r>
        <w:rPr>
          <w:szCs w:val="20"/>
        </w:rPr>
        <w:t>r</w:t>
      </w:r>
      <w:r w:rsidRPr="00C775B9">
        <w:rPr>
          <w:szCs w:val="20"/>
        </w:rPr>
        <w:t>ady w sp</w:t>
      </w:r>
      <w:r w:rsidR="00C65199">
        <w:rPr>
          <w:szCs w:val="20"/>
        </w:rPr>
        <w:t>r</w:t>
      </w:r>
      <w:r w:rsidRPr="00C775B9">
        <w:rPr>
          <w:szCs w:val="20"/>
        </w:rPr>
        <w:t xml:space="preserve">awie </w:t>
      </w:r>
      <w:r>
        <w:rPr>
          <w:szCs w:val="20"/>
        </w:rPr>
        <w:t>powołania komitetu</w:t>
      </w:r>
      <w:r w:rsidR="00C65199">
        <w:rPr>
          <w:szCs w:val="20"/>
        </w:rPr>
        <w:t xml:space="preserve"> do</w:t>
      </w:r>
      <w:r w:rsidRPr="00C775B9">
        <w:rPr>
          <w:szCs w:val="20"/>
        </w:rPr>
        <w:t xml:space="preserve"> pełnienia określonych czynności nadzorczych zawiera:</w:t>
      </w:r>
    </w:p>
    <w:p w14:paraId="54019EE8" w14:textId="200C3E6F" w:rsidR="00E70AAA" w:rsidRPr="007175A5" w:rsidRDefault="00E70AAA" w:rsidP="00021477">
      <w:pPr>
        <w:pStyle w:val="Akapitzlist"/>
        <w:numPr>
          <w:ilvl w:val="0"/>
          <w:numId w:val="26"/>
        </w:numPr>
        <w:spacing w:line="276" w:lineRule="auto"/>
        <w:ind w:left="850" w:hanging="357"/>
        <w:jc w:val="both"/>
        <w:rPr>
          <w:szCs w:val="20"/>
        </w:rPr>
      </w:pPr>
      <w:r w:rsidRPr="007175A5">
        <w:rPr>
          <w:szCs w:val="20"/>
        </w:rPr>
        <w:t>imi</w:t>
      </w:r>
      <w:r w:rsidR="00C65199">
        <w:rPr>
          <w:szCs w:val="20"/>
        </w:rPr>
        <w:t>ona</w:t>
      </w:r>
      <w:r w:rsidRPr="007175A5">
        <w:rPr>
          <w:szCs w:val="20"/>
        </w:rPr>
        <w:t xml:space="preserve"> i nazwisk</w:t>
      </w:r>
      <w:r w:rsidR="00C65199">
        <w:rPr>
          <w:szCs w:val="20"/>
        </w:rPr>
        <w:t>a</w:t>
      </w:r>
      <w:r>
        <w:rPr>
          <w:szCs w:val="20"/>
        </w:rPr>
        <w:t xml:space="preserve"> członk</w:t>
      </w:r>
      <w:r w:rsidR="00C65199">
        <w:rPr>
          <w:szCs w:val="20"/>
        </w:rPr>
        <w:t>ów</w:t>
      </w:r>
      <w:r>
        <w:rPr>
          <w:szCs w:val="20"/>
        </w:rPr>
        <w:t xml:space="preserve"> rady</w:t>
      </w:r>
      <w:r w:rsidR="00C65199">
        <w:rPr>
          <w:szCs w:val="20"/>
        </w:rPr>
        <w:t xml:space="preserve"> wchodzących w skład komitetu</w:t>
      </w:r>
      <w:r w:rsidRPr="007175A5">
        <w:rPr>
          <w:szCs w:val="20"/>
        </w:rPr>
        <w:t>,</w:t>
      </w:r>
    </w:p>
    <w:p w14:paraId="5D3A1EDE" w14:textId="77777777" w:rsidR="00E70AAA" w:rsidRPr="007175A5" w:rsidRDefault="00E70AAA" w:rsidP="00021477">
      <w:pPr>
        <w:pStyle w:val="Akapitzlist"/>
        <w:numPr>
          <w:ilvl w:val="0"/>
          <w:numId w:val="26"/>
        </w:numPr>
        <w:spacing w:line="276" w:lineRule="auto"/>
        <w:ind w:left="851"/>
        <w:jc w:val="both"/>
        <w:rPr>
          <w:szCs w:val="20"/>
        </w:rPr>
      </w:pPr>
      <w:r w:rsidRPr="007175A5">
        <w:rPr>
          <w:szCs w:val="20"/>
        </w:rPr>
        <w:t>szczegółowe określenie czynności nadzorczych,</w:t>
      </w:r>
    </w:p>
    <w:p w14:paraId="19BF1CC4" w14:textId="1BD63C94" w:rsidR="00E70AAA" w:rsidRPr="007175A5" w:rsidRDefault="004A4D14" w:rsidP="00021477">
      <w:pPr>
        <w:pStyle w:val="Akapitzlist"/>
        <w:numPr>
          <w:ilvl w:val="0"/>
          <w:numId w:val="26"/>
        </w:numPr>
        <w:spacing w:line="276" w:lineRule="auto"/>
        <w:ind w:left="851"/>
        <w:jc w:val="both"/>
        <w:rPr>
          <w:szCs w:val="20"/>
        </w:rPr>
      </w:pPr>
      <w:r>
        <w:rPr>
          <w:szCs w:val="20"/>
        </w:rPr>
        <w:t xml:space="preserve">w przypadku komitetów doraźnych, </w:t>
      </w:r>
      <w:r w:rsidR="00E70AAA" w:rsidRPr="007175A5">
        <w:rPr>
          <w:szCs w:val="20"/>
        </w:rPr>
        <w:t xml:space="preserve">czas </w:t>
      </w:r>
      <w:r w:rsidR="00C65199">
        <w:rPr>
          <w:szCs w:val="20"/>
        </w:rPr>
        <w:t>funkcjonowania</w:t>
      </w:r>
      <w:r w:rsidR="00E70AAA" w:rsidRPr="007175A5">
        <w:rPr>
          <w:szCs w:val="20"/>
        </w:rPr>
        <w:t>,</w:t>
      </w:r>
    </w:p>
    <w:p w14:paraId="53BF572E" w14:textId="249B44BF" w:rsidR="00E70AAA" w:rsidRPr="00AC3479" w:rsidRDefault="00E70AAA" w:rsidP="00021477">
      <w:pPr>
        <w:pStyle w:val="Akapitzlist"/>
        <w:numPr>
          <w:ilvl w:val="0"/>
          <w:numId w:val="26"/>
        </w:numPr>
        <w:spacing w:line="276" w:lineRule="auto"/>
        <w:ind w:left="851"/>
        <w:jc w:val="both"/>
        <w:rPr>
          <w:szCs w:val="20"/>
        </w:rPr>
      </w:pPr>
      <w:r w:rsidRPr="007175A5">
        <w:rPr>
          <w:szCs w:val="20"/>
        </w:rPr>
        <w:t xml:space="preserve">termin złożenia </w:t>
      </w:r>
      <w:r>
        <w:rPr>
          <w:szCs w:val="20"/>
        </w:rPr>
        <w:t>r</w:t>
      </w:r>
      <w:r w:rsidRPr="007175A5">
        <w:rPr>
          <w:szCs w:val="20"/>
        </w:rPr>
        <w:t xml:space="preserve">adzie sprawozdania z </w:t>
      </w:r>
      <w:r>
        <w:rPr>
          <w:szCs w:val="20"/>
        </w:rPr>
        <w:t xml:space="preserve">czynności dokonywanych </w:t>
      </w:r>
      <w:r w:rsidR="00C65199">
        <w:rPr>
          <w:szCs w:val="20"/>
        </w:rPr>
        <w:t>w ramach czynności nadzorczych komitetu</w:t>
      </w:r>
      <w:r w:rsidRPr="007175A5">
        <w:rPr>
          <w:szCs w:val="20"/>
        </w:rPr>
        <w:t>.</w:t>
      </w:r>
    </w:p>
    <w:p w14:paraId="0A00BF02" w14:textId="55660889" w:rsidR="00C65199" w:rsidRDefault="00C65199" w:rsidP="00E70AA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szCs w:val="20"/>
        </w:rPr>
      </w:pPr>
      <w:r>
        <w:rPr>
          <w:szCs w:val="20"/>
        </w:rPr>
        <w:t xml:space="preserve">Pierwsze posiedzenie komitetu zwołuje przewodniczący rady lub inny wskazany przez </w:t>
      </w:r>
      <w:r w:rsidR="00707B2B">
        <w:rPr>
          <w:szCs w:val="20"/>
        </w:rPr>
        <w:t>radę</w:t>
      </w:r>
      <w:r>
        <w:rPr>
          <w:szCs w:val="20"/>
        </w:rPr>
        <w:t xml:space="preserve"> członek</w:t>
      </w:r>
      <w:r w:rsidR="00540932">
        <w:rPr>
          <w:szCs w:val="20"/>
        </w:rPr>
        <w:t>.</w:t>
      </w:r>
    </w:p>
    <w:p w14:paraId="002939BD" w14:textId="7D0E6938" w:rsidR="00540932" w:rsidRDefault="00540932" w:rsidP="00E70AA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szCs w:val="20"/>
        </w:rPr>
      </w:pPr>
      <w:r>
        <w:rPr>
          <w:szCs w:val="20"/>
        </w:rPr>
        <w:t>Organizację pracy komitetu regulują odpowiednio zapisy dotyczące pracy rady.</w:t>
      </w:r>
    </w:p>
    <w:p w14:paraId="2F2B6F33" w14:textId="4BA75838" w:rsidR="00FB3686" w:rsidRDefault="00540932" w:rsidP="00E70AA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szCs w:val="20"/>
        </w:rPr>
      </w:pPr>
      <w:r>
        <w:rPr>
          <w:szCs w:val="20"/>
        </w:rPr>
        <w:t xml:space="preserve">Komitet </w:t>
      </w:r>
      <w:r w:rsidR="00E70AAA" w:rsidRPr="007175A5">
        <w:rPr>
          <w:szCs w:val="20"/>
        </w:rPr>
        <w:t>obowiązany jest</w:t>
      </w:r>
      <w:r w:rsidR="004A4D14">
        <w:rPr>
          <w:szCs w:val="20"/>
        </w:rPr>
        <w:t>,</w:t>
      </w:r>
      <w:r>
        <w:rPr>
          <w:szCs w:val="20"/>
        </w:rPr>
        <w:t xml:space="preserve"> co najmniej raz na kwartał</w:t>
      </w:r>
      <w:r w:rsidR="004A4D14">
        <w:rPr>
          <w:szCs w:val="20"/>
        </w:rPr>
        <w:t>,</w:t>
      </w:r>
      <w:r>
        <w:rPr>
          <w:szCs w:val="20"/>
        </w:rPr>
        <w:t xml:space="preserve"> udzielać radzie informacji o podejmowanych czynnościach nadzorczych oraz ich wynikach. </w:t>
      </w:r>
    </w:p>
    <w:p w14:paraId="6E806097" w14:textId="148C8ACB" w:rsidR="00E70AAA" w:rsidRPr="007175A5" w:rsidRDefault="00FB3686" w:rsidP="0002147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szCs w:val="20"/>
        </w:rPr>
      </w:pPr>
      <w:r>
        <w:rPr>
          <w:szCs w:val="20"/>
        </w:rPr>
        <w:t xml:space="preserve">Komitet obowiązany jest </w:t>
      </w:r>
      <w:r w:rsidR="00540932">
        <w:rPr>
          <w:szCs w:val="20"/>
        </w:rPr>
        <w:t>do</w:t>
      </w:r>
      <w:r w:rsidR="00E70AAA" w:rsidRPr="007175A5">
        <w:rPr>
          <w:szCs w:val="20"/>
        </w:rPr>
        <w:t xml:space="preserve"> złożenia </w:t>
      </w:r>
      <w:r w:rsidR="00E70AAA">
        <w:rPr>
          <w:szCs w:val="20"/>
        </w:rPr>
        <w:t>r</w:t>
      </w:r>
      <w:r w:rsidR="00E70AAA" w:rsidRPr="007175A5">
        <w:rPr>
          <w:szCs w:val="20"/>
        </w:rPr>
        <w:t xml:space="preserve">adzie </w:t>
      </w:r>
      <w:r w:rsidR="00540932">
        <w:rPr>
          <w:szCs w:val="20"/>
        </w:rPr>
        <w:t xml:space="preserve">końcowego </w:t>
      </w:r>
      <w:r w:rsidR="00E70AAA" w:rsidRPr="007175A5">
        <w:rPr>
          <w:szCs w:val="20"/>
        </w:rPr>
        <w:t>sprawozdania z dokonywanych</w:t>
      </w:r>
      <w:r w:rsidR="00E70AAA">
        <w:rPr>
          <w:szCs w:val="20"/>
        </w:rPr>
        <w:t xml:space="preserve"> </w:t>
      </w:r>
      <w:r w:rsidRPr="007175A5">
        <w:rPr>
          <w:szCs w:val="20"/>
        </w:rPr>
        <w:t>czynności</w:t>
      </w:r>
      <w:r>
        <w:rPr>
          <w:szCs w:val="20"/>
        </w:rPr>
        <w:t xml:space="preserve"> nadzorczych obejmując</w:t>
      </w:r>
      <w:r w:rsidR="003E3523">
        <w:rPr>
          <w:szCs w:val="20"/>
        </w:rPr>
        <w:t>ego</w:t>
      </w:r>
      <w:r>
        <w:rPr>
          <w:szCs w:val="20"/>
        </w:rPr>
        <w:t xml:space="preserve"> co najmniej: czynności, wnioski, rekomendacje, projekty uchwał rady.  </w:t>
      </w:r>
    </w:p>
    <w:p w14:paraId="7BBF553E" w14:textId="77777777" w:rsidR="00E70AAA" w:rsidRDefault="00E70AAA" w:rsidP="00021477">
      <w:pPr>
        <w:pStyle w:val="Nagwek2"/>
        <w:spacing w:line="276" w:lineRule="auto"/>
        <w:rPr>
          <w:szCs w:val="20"/>
        </w:rPr>
      </w:pPr>
    </w:p>
    <w:p w14:paraId="2B226124" w14:textId="0CC29B5E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br/>
      </w:r>
      <w:bookmarkStart w:id="13" w:name="_Toc5799292"/>
      <w:bookmarkStart w:id="14" w:name="_Toc8392953"/>
      <w:r w:rsidRPr="007175A5">
        <w:rPr>
          <w:szCs w:val="20"/>
        </w:rPr>
        <w:t xml:space="preserve">Obowiązki </w:t>
      </w:r>
      <w:bookmarkEnd w:id="13"/>
      <w:bookmarkEnd w:id="14"/>
      <w:r w:rsidR="007C5A6B">
        <w:rPr>
          <w:szCs w:val="20"/>
        </w:rPr>
        <w:t>informacyjne</w:t>
      </w:r>
    </w:p>
    <w:bookmarkEnd w:id="12"/>
    <w:p w14:paraId="60F5777F" w14:textId="2F94D399" w:rsidR="00975E49" w:rsidRPr="00C652BD" w:rsidRDefault="00975E49" w:rsidP="00C652BD">
      <w:pPr>
        <w:widowControl w:val="0"/>
        <w:spacing w:after="0" w:line="276" w:lineRule="auto"/>
        <w:jc w:val="both"/>
        <w:rPr>
          <w:rFonts w:eastAsia="Arial" w:cs="Arial"/>
          <w:szCs w:val="20"/>
          <w:lang w:bidi="pl-PL"/>
        </w:rPr>
      </w:pPr>
      <w:r w:rsidRPr="00C652BD">
        <w:rPr>
          <w:color w:val="000000"/>
          <w:szCs w:val="20"/>
          <w:lang w:bidi="pl-PL"/>
        </w:rPr>
        <w:t xml:space="preserve">Rada </w:t>
      </w:r>
      <w:r w:rsidR="004E6407" w:rsidRPr="00C652BD">
        <w:rPr>
          <w:color w:val="000000"/>
          <w:szCs w:val="20"/>
          <w:lang w:bidi="pl-PL"/>
        </w:rPr>
        <w:t xml:space="preserve">niezwłocznie </w:t>
      </w:r>
      <w:r w:rsidRPr="00C652BD">
        <w:rPr>
          <w:color w:val="000000"/>
          <w:szCs w:val="20"/>
          <w:lang w:bidi="pl-PL"/>
        </w:rPr>
        <w:t xml:space="preserve">informuje </w:t>
      </w:r>
      <w:r w:rsidR="00324825" w:rsidRPr="00C652BD">
        <w:rPr>
          <w:color w:val="000000"/>
          <w:szCs w:val="20"/>
          <w:lang w:bidi="pl-PL"/>
        </w:rPr>
        <w:t xml:space="preserve">komórkę </w:t>
      </w:r>
      <w:r w:rsidRPr="00C652BD">
        <w:rPr>
          <w:color w:val="000000"/>
          <w:szCs w:val="20"/>
          <w:lang w:bidi="pl-PL"/>
        </w:rPr>
        <w:t>nadzoru o:</w:t>
      </w:r>
    </w:p>
    <w:p w14:paraId="43F61FAC" w14:textId="4F2E8EFB" w:rsidR="00975E49" w:rsidRPr="007175A5" w:rsidRDefault="00975E49" w:rsidP="00C652B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cs="ArialMT"/>
          <w:szCs w:val="20"/>
        </w:rPr>
      </w:pPr>
      <w:r w:rsidRPr="007175A5">
        <w:rPr>
          <w:rFonts w:cs="ArialMT"/>
          <w:szCs w:val="20"/>
        </w:rPr>
        <w:t xml:space="preserve">zaistniałych przypadkach nieprawidłowości w działalności </w:t>
      </w:r>
      <w:r w:rsidR="006167D9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 xml:space="preserve">półki stwierdzonych </w:t>
      </w:r>
      <w:r w:rsidR="00F455B8" w:rsidRPr="007175A5">
        <w:rPr>
          <w:rFonts w:cs="ArialMT"/>
          <w:szCs w:val="20"/>
        </w:rPr>
        <w:t>w wyniku sprawowanego przez nią</w:t>
      </w:r>
      <w:r w:rsidRPr="007175A5">
        <w:rPr>
          <w:rFonts w:cs="ArialMT"/>
          <w:szCs w:val="20"/>
        </w:rPr>
        <w:t xml:space="preserve"> nadzoru lub w przypadku podejrzenia, że działania podejmowane przez </w:t>
      </w:r>
      <w:r w:rsidR="00F455B8" w:rsidRPr="007175A5">
        <w:rPr>
          <w:rFonts w:cs="ArialMT"/>
          <w:szCs w:val="20"/>
        </w:rPr>
        <w:t>zarząd</w:t>
      </w:r>
      <w:r w:rsidRPr="007175A5">
        <w:rPr>
          <w:rFonts w:cs="ArialMT"/>
          <w:szCs w:val="20"/>
        </w:rPr>
        <w:t xml:space="preserve"> </w:t>
      </w:r>
      <w:r w:rsidR="00684329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 xml:space="preserve">półki mogą być niekorzystne dla </w:t>
      </w:r>
      <w:r w:rsidR="00684329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 xml:space="preserve">półki lub </w:t>
      </w:r>
      <w:r w:rsidR="00684329">
        <w:rPr>
          <w:rFonts w:cs="ArialMT"/>
          <w:szCs w:val="20"/>
        </w:rPr>
        <w:t>g</w:t>
      </w:r>
      <w:r w:rsidRPr="007175A5">
        <w:rPr>
          <w:rFonts w:cs="ArialMT"/>
          <w:szCs w:val="20"/>
        </w:rPr>
        <w:t>miny,</w:t>
      </w:r>
    </w:p>
    <w:p w14:paraId="5429EFD6" w14:textId="77777777" w:rsidR="00975E49" w:rsidRPr="007175A5" w:rsidRDefault="00975E49" w:rsidP="00C652BD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cs="ArialMT"/>
          <w:szCs w:val="20"/>
        </w:rPr>
      </w:pPr>
      <w:r w:rsidRPr="007175A5">
        <w:rPr>
          <w:rFonts w:cs="ArialMT"/>
          <w:szCs w:val="20"/>
        </w:rPr>
        <w:t xml:space="preserve">pojawiających się istotnych problemach w działalności </w:t>
      </w:r>
      <w:r w:rsidR="00555587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>półki, w tym poważnych zmianach w sytuacji finansowej, kadrowej, problemach społecznych oraz zdarzeniach mających istotny wpływ na jej działalność.</w:t>
      </w:r>
    </w:p>
    <w:p w14:paraId="3174F425" w14:textId="17C29783" w:rsidR="00870CA3" w:rsidRDefault="00870CA3" w:rsidP="00870CA3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br/>
      </w:r>
      <w:bookmarkStart w:id="15" w:name="_Hlk113436153"/>
      <w:r>
        <w:rPr>
          <w:szCs w:val="20"/>
        </w:rPr>
        <w:t>Obowiązek dotyczą</w:t>
      </w:r>
      <w:r w:rsidR="00B82C01">
        <w:rPr>
          <w:szCs w:val="20"/>
        </w:rPr>
        <w:t>cy</w:t>
      </w:r>
      <w:r>
        <w:rPr>
          <w:szCs w:val="20"/>
        </w:rPr>
        <w:t xml:space="preserve"> sprawozdani</w:t>
      </w:r>
      <w:r w:rsidR="00D0179A">
        <w:rPr>
          <w:szCs w:val="20"/>
        </w:rPr>
        <w:t>a</w:t>
      </w:r>
      <w:r>
        <w:rPr>
          <w:szCs w:val="20"/>
        </w:rPr>
        <w:t xml:space="preserve"> z badania</w:t>
      </w:r>
    </w:p>
    <w:p w14:paraId="762CC627" w14:textId="77777777" w:rsidR="00C97355" w:rsidRDefault="00744241" w:rsidP="00021477">
      <w:pPr>
        <w:pStyle w:val="Akapitzlist"/>
        <w:widowControl w:val="0"/>
        <w:numPr>
          <w:ilvl w:val="0"/>
          <w:numId w:val="27"/>
        </w:numPr>
        <w:spacing w:line="276" w:lineRule="auto"/>
        <w:jc w:val="both"/>
        <w:rPr>
          <w:rStyle w:val="Bodytext2Exact"/>
          <w:rFonts w:ascii="Lato" w:hAnsi="Lato"/>
          <w:b/>
          <w:sz w:val="20"/>
          <w:szCs w:val="20"/>
        </w:rPr>
      </w:pPr>
      <w:r>
        <w:rPr>
          <w:rStyle w:val="Bodytext2Exact"/>
          <w:rFonts w:ascii="Lato" w:hAnsi="Lato"/>
          <w:sz w:val="20"/>
          <w:szCs w:val="20"/>
        </w:rPr>
        <w:t xml:space="preserve">Rada </w:t>
      </w:r>
      <w:r w:rsidR="00870CA3" w:rsidRPr="007175A5">
        <w:rPr>
          <w:rStyle w:val="Bodytext2Exact"/>
          <w:rFonts w:ascii="Lato" w:hAnsi="Lato"/>
          <w:sz w:val="20"/>
          <w:szCs w:val="20"/>
        </w:rPr>
        <w:t>analizuje i opiniuje sprawozdanie z badania sprawozdania finansowego i przedstawia zarządowi swoje spostrzeżenia.</w:t>
      </w:r>
      <w:r w:rsidR="00824866">
        <w:rPr>
          <w:rStyle w:val="Bodytext2Exact"/>
          <w:rFonts w:ascii="Lato" w:hAnsi="Lato"/>
          <w:sz w:val="20"/>
          <w:szCs w:val="20"/>
        </w:rPr>
        <w:t xml:space="preserve"> </w:t>
      </w:r>
    </w:p>
    <w:bookmarkEnd w:id="15"/>
    <w:p w14:paraId="7BBC70A5" w14:textId="033F1379" w:rsidR="00870CA3" w:rsidRPr="00F53B23" w:rsidRDefault="00C97355" w:rsidP="00021477">
      <w:pPr>
        <w:pStyle w:val="Akapitzlist"/>
        <w:widowControl w:val="0"/>
        <w:numPr>
          <w:ilvl w:val="0"/>
          <w:numId w:val="27"/>
        </w:numPr>
        <w:spacing w:line="276" w:lineRule="auto"/>
        <w:jc w:val="both"/>
        <w:rPr>
          <w:rStyle w:val="Bodytext2Exact"/>
          <w:rFonts w:ascii="Lato" w:hAnsi="Lato"/>
          <w:b/>
          <w:sz w:val="20"/>
          <w:szCs w:val="20"/>
          <w:lang w:bidi="pl-PL"/>
        </w:rPr>
      </w:pPr>
      <w:r>
        <w:rPr>
          <w:rStyle w:val="Bodytext2Exact"/>
          <w:rFonts w:ascii="Lato" w:hAnsi="Lato"/>
          <w:sz w:val="20"/>
          <w:szCs w:val="20"/>
        </w:rPr>
        <w:t xml:space="preserve">Przewodniczący rady </w:t>
      </w:r>
      <w:r w:rsidR="00ED5D7A">
        <w:rPr>
          <w:rStyle w:val="Bodytext2Exact"/>
          <w:rFonts w:ascii="Lato" w:hAnsi="Lato"/>
          <w:sz w:val="20"/>
          <w:szCs w:val="20"/>
        </w:rPr>
        <w:t>zawiadamia</w:t>
      </w:r>
      <w:r w:rsidR="00634F4D">
        <w:rPr>
          <w:rStyle w:val="Bodytext2Exact"/>
          <w:rFonts w:ascii="Lato" w:hAnsi="Lato"/>
          <w:sz w:val="20"/>
          <w:szCs w:val="20"/>
        </w:rPr>
        <w:t>, z co najmniej tygodniowym wyprzedzeniem</w:t>
      </w:r>
      <w:r w:rsidR="00ED5D7A">
        <w:rPr>
          <w:rStyle w:val="Bodytext2Exact"/>
          <w:rFonts w:ascii="Lato" w:hAnsi="Lato"/>
          <w:sz w:val="20"/>
          <w:szCs w:val="20"/>
        </w:rPr>
        <w:t>,</w:t>
      </w:r>
      <w:r>
        <w:rPr>
          <w:rStyle w:val="Bodytext2Exact"/>
          <w:rFonts w:ascii="Lato" w:hAnsi="Lato"/>
          <w:sz w:val="20"/>
          <w:szCs w:val="20"/>
        </w:rPr>
        <w:t xml:space="preserve"> biegłego rewidenta przeprowadza</w:t>
      </w:r>
      <w:r w:rsidR="007B2809">
        <w:rPr>
          <w:rStyle w:val="Bodytext2Exact"/>
          <w:rFonts w:ascii="Lato" w:hAnsi="Lato"/>
          <w:sz w:val="20"/>
          <w:szCs w:val="20"/>
        </w:rPr>
        <w:t>jącego</w:t>
      </w:r>
      <w:r>
        <w:rPr>
          <w:rStyle w:val="Bodytext2Exact"/>
          <w:rFonts w:ascii="Lato" w:hAnsi="Lato"/>
          <w:sz w:val="20"/>
          <w:szCs w:val="20"/>
        </w:rPr>
        <w:t xml:space="preserve"> badanie sprawozdania finansowego spółki, o terminie posiedzenia, którego przedmiotem </w:t>
      </w:r>
      <w:r w:rsidR="00C17781">
        <w:rPr>
          <w:rStyle w:val="Bodytext2Exact"/>
          <w:rFonts w:ascii="Lato" w:hAnsi="Lato"/>
          <w:sz w:val="20"/>
          <w:szCs w:val="20"/>
        </w:rPr>
        <w:t>jest ocena sprawozdania finansowego oraz sprawozdania zarządu spółki.</w:t>
      </w:r>
      <w:r>
        <w:rPr>
          <w:rStyle w:val="Bodytext2Exact"/>
          <w:rFonts w:ascii="Lato" w:hAnsi="Lato"/>
          <w:sz w:val="20"/>
          <w:szCs w:val="20"/>
        </w:rPr>
        <w:t xml:space="preserve"> </w:t>
      </w:r>
      <w:r w:rsidR="00824866">
        <w:rPr>
          <w:rStyle w:val="Bodytext2Exact"/>
          <w:rFonts w:ascii="Lato" w:hAnsi="Lato"/>
          <w:sz w:val="20"/>
          <w:szCs w:val="20"/>
        </w:rPr>
        <w:t xml:space="preserve">Biegły rewident przedstawia radzie sprawozdanie z badania, w </w:t>
      </w:r>
      <w:r w:rsidR="00982D85">
        <w:rPr>
          <w:rStyle w:val="Bodytext2Exact"/>
          <w:rFonts w:ascii="Lato" w:hAnsi="Lato"/>
          <w:sz w:val="20"/>
          <w:szCs w:val="20"/>
        </w:rPr>
        <w:t>tym ocenę podstaw przyjętego oświadczenia odnoszącego się do zdolności spółki do kontynuowania działalności, oraz udziela odpowiedzi na pytania członków rady.</w:t>
      </w:r>
    </w:p>
    <w:p w14:paraId="3956143B" w14:textId="77777777" w:rsidR="000D3FCC" w:rsidRDefault="000D3FCC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bookmarkStart w:id="16" w:name="_Toc5799293"/>
      <w:bookmarkStart w:id="17" w:name="_Toc5799294"/>
      <w:bookmarkStart w:id="18" w:name="_Toc5799295"/>
      <w:bookmarkEnd w:id="16"/>
      <w:bookmarkEnd w:id="17"/>
      <w:bookmarkEnd w:id="18"/>
    </w:p>
    <w:p w14:paraId="25E4E91C" w14:textId="0787234F" w:rsidR="000D3FCC" w:rsidRDefault="000D3FCC" w:rsidP="00021477">
      <w:pPr>
        <w:pStyle w:val="Nagwek2"/>
        <w:spacing w:line="276" w:lineRule="auto"/>
        <w:rPr>
          <w:szCs w:val="20"/>
        </w:rPr>
      </w:pPr>
      <w:r>
        <w:rPr>
          <w:szCs w:val="20"/>
        </w:rPr>
        <w:t xml:space="preserve">Obowiązek dotyczący sprawozdania rady </w:t>
      </w:r>
    </w:p>
    <w:p w14:paraId="59CF906A" w14:textId="4A15FA74" w:rsidR="000D3FCC" w:rsidRDefault="000D3FCC" w:rsidP="00021477">
      <w:pPr>
        <w:pStyle w:val="Akapitzlist"/>
        <w:widowControl w:val="0"/>
        <w:spacing w:line="276" w:lineRule="auto"/>
        <w:ind w:left="360"/>
        <w:jc w:val="both"/>
        <w:rPr>
          <w:rStyle w:val="Bodytext2Exact"/>
          <w:rFonts w:ascii="Lato" w:hAnsi="Lato"/>
          <w:b/>
          <w:sz w:val="20"/>
          <w:szCs w:val="20"/>
        </w:rPr>
      </w:pPr>
      <w:r>
        <w:rPr>
          <w:rStyle w:val="Bodytext2Exact"/>
          <w:rFonts w:ascii="Lato" w:hAnsi="Lato"/>
          <w:sz w:val="20"/>
          <w:szCs w:val="20"/>
        </w:rPr>
        <w:t xml:space="preserve">Rada sporządza coroczne pisemne sprawozdanie </w:t>
      </w:r>
      <w:r w:rsidR="0094487E">
        <w:rPr>
          <w:rStyle w:val="Bodytext2Exact"/>
          <w:rFonts w:ascii="Lato" w:hAnsi="Lato"/>
          <w:sz w:val="20"/>
          <w:szCs w:val="20"/>
        </w:rPr>
        <w:t>z</w:t>
      </w:r>
      <w:r>
        <w:rPr>
          <w:rStyle w:val="Bodytext2Exact"/>
          <w:rFonts w:ascii="Lato" w:hAnsi="Lato"/>
          <w:sz w:val="20"/>
          <w:szCs w:val="20"/>
        </w:rPr>
        <w:t>a ubiegły rok obrotowy. Sprawozdanie składane jest razem z materiałami przedkładanymi przez zarząd zwyczajnemu zgromadzeniu</w:t>
      </w:r>
      <w:r w:rsidRPr="007175A5">
        <w:rPr>
          <w:rStyle w:val="Bodytext2Exact"/>
          <w:rFonts w:ascii="Lato" w:hAnsi="Lato"/>
          <w:sz w:val="20"/>
          <w:szCs w:val="20"/>
        </w:rPr>
        <w:t>.</w:t>
      </w:r>
      <w:r>
        <w:rPr>
          <w:rStyle w:val="Bodytext2Exact"/>
          <w:rFonts w:ascii="Lato" w:hAnsi="Lato"/>
          <w:sz w:val="20"/>
          <w:szCs w:val="20"/>
        </w:rPr>
        <w:t xml:space="preserve"> </w:t>
      </w:r>
    </w:p>
    <w:p w14:paraId="7269B4EA" w14:textId="77777777" w:rsidR="000D3FCC" w:rsidRPr="000D3FCC" w:rsidRDefault="000D3FCC" w:rsidP="00021477"/>
    <w:p w14:paraId="016863C9" w14:textId="1808D4EE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szCs w:val="20"/>
        </w:rPr>
        <w:lastRenderedPageBreak/>
        <w:br/>
      </w:r>
      <w:r w:rsidR="00B9799E">
        <w:rPr>
          <w:szCs w:val="20"/>
        </w:rPr>
        <w:t>Uprawnienia rady</w:t>
      </w:r>
    </w:p>
    <w:p w14:paraId="1CC8D616" w14:textId="25DD69F5" w:rsidR="00975E49" w:rsidRPr="007175A5" w:rsidRDefault="00637297" w:rsidP="00021477">
      <w:pPr>
        <w:pStyle w:val="Akapitzlist"/>
        <w:spacing w:line="276" w:lineRule="auto"/>
        <w:ind w:left="284"/>
        <w:jc w:val="both"/>
        <w:rPr>
          <w:rStyle w:val="Bodytext2Exact"/>
          <w:rFonts w:ascii="Lato" w:hAnsi="Lato"/>
          <w:b/>
          <w:sz w:val="20"/>
          <w:szCs w:val="20"/>
        </w:rPr>
      </w:pPr>
      <w:r w:rsidRPr="00637297">
        <w:t xml:space="preserve"> </w:t>
      </w:r>
      <w:r>
        <w:t>W celu wykonania swoich obowiązków rada może badać wszystkie dokumenty spółki, dokonywać rewizji stanu majątku spółki oraz żądać od zarządu, prokurentów i osób zatrudnionych w spółce na podstawie umowy o pracę lub wykonujących na rzecz spółki w sposób regularny określone czynności na podstawie umowy o dzieło, umowy zlecenia albo innej umowy o podobnym charakterze sporządzenia lub przekazania wszelkich informacji, dokumentów, sprawozdań lub wyjaśnień dotyczących spółki, w szczególności jej działalności lub majątku. Przedmiotem żądania mogą być również posiadane przez organ lub osobę obowiązaną informacje, sprawozdania lub wyjaśnienia dotyczące spółek zależnych oraz spółek powiązanych.</w:t>
      </w:r>
    </w:p>
    <w:p w14:paraId="397A2C87" w14:textId="5B6AF985" w:rsidR="009E1409" w:rsidRPr="007175A5" w:rsidRDefault="009E1409" w:rsidP="009E1409">
      <w:pPr>
        <w:pStyle w:val="Nagwek2"/>
        <w:numPr>
          <w:ilvl w:val="0"/>
          <w:numId w:val="16"/>
        </w:numPr>
        <w:spacing w:line="276" w:lineRule="auto"/>
        <w:rPr>
          <w:rStyle w:val="Bodytext2Exact"/>
          <w:rFonts w:ascii="Lato" w:hAnsi="Lato"/>
          <w:b w:val="0"/>
          <w:sz w:val="20"/>
          <w:szCs w:val="20"/>
        </w:rPr>
      </w:pPr>
      <w:r w:rsidRPr="007175A5">
        <w:rPr>
          <w:szCs w:val="20"/>
        </w:rPr>
        <w:br/>
        <w:t xml:space="preserve">Składanie rezygnacji z pełnienia funkcji członka </w:t>
      </w:r>
      <w:r w:rsidR="00B47783">
        <w:rPr>
          <w:szCs w:val="20"/>
        </w:rPr>
        <w:t>r</w:t>
      </w:r>
      <w:r w:rsidRPr="007175A5">
        <w:rPr>
          <w:szCs w:val="20"/>
        </w:rPr>
        <w:t>ady</w:t>
      </w:r>
    </w:p>
    <w:p w14:paraId="2BB602E6" w14:textId="333484FD" w:rsidR="008A626B" w:rsidRPr="00021477" w:rsidRDefault="007F42CC" w:rsidP="00021477">
      <w:pPr>
        <w:pStyle w:val="Akapitzlist"/>
        <w:spacing w:line="276" w:lineRule="auto"/>
        <w:ind w:left="284"/>
        <w:jc w:val="both"/>
      </w:pPr>
      <w:r w:rsidRPr="00021477">
        <w:t>Rezygnację z pełnienia funkcji członka Rady Nadzorczej składa się w formie pisemnej na ręce członka Zarządu lub prokurenta</w:t>
      </w:r>
      <w:r w:rsidR="00293EAC" w:rsidRPr="00021477">
        <w:t xml:space="preserve">. Jeżeli w chwili składania rezygnacji Spółka nie ma żadnego członka Zarządu ani prokurenta, oświadczenie o rezygnacji składa się Spółce. Przepis stosuje się w przypadku rezygnacji z funkcji Przewodniczącego, Wiceprzewodniczącego lub Sekretarza. Rezygnujący jest zobowiązany powiadomić o tym fakcie Prezydenta Miasta Krakowa. </w:t>
      </w:r>
    </w:p>
    <w:p w14:paraId="3C3ABA9D" w14:textId="5900B778" w:rsidR="008A626B" w:rsidRPr="007175A5" w:rsidRDefault="008A626B" w:rsidP="008A626B">
      <w:pPr>
        <w:pStyle w:val="Nagwek2"/>
        <w:numPr>
          <w:ilvl w:val="0"/>
          <w:numId w:val="16"/>
        </w:numPr>
        <w:spacing w:line="276" w:lineRule="auto"/>
        <w:rPr>
          <w:rStyle w:val="Bodytext2Exact"/>
          <w:rFonts w:ascii="Lato" w:hAnsi="Lato"/>
          <w:b w:val="0"/>
          <w:sz w:val="20"/>
          <w:szCs w:val="20"/>
        </w:rPr>
      </w:pPr>
      <w:r w:rsidRPr="007175A5">
        <w:rPr>
          <w:szCs w:val="20"/>
        </w:rPr>
        <w:br/>
      </w:r>
      <w:r>
        <w:rPr>
          <w:szCs w:val="20"/>
        </w:rPr>
        <w:t>Implementacja Dobrych praktyk</w:t>
      </w:r>
    </w:p>
    <w:p w14:paraId="6048549E" w14:textId="375CD7E0" w:rsidR="0048078C" w:rsidRDefault="007566A1" w:rsidP="001B5D4D">
      <w:pPr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Rada </w:t>
      </w:r>
      <w:r w:rsidR="002A734F">
        <w:rPr>
          <w:rFonts w:ascii="Lato" w:hAnsi="Lato"/>
          <w:sz w:val="20"/>
          <w:szCs w:val="20"/>
        </w:rPr>
        <w:t xml:space="preserve">odpowiednio </w:t>
      </w:r>
      <w:r>
        <w:rPr>
          <w:rFonts w:ascii="Lato" w:hAnsi="Lato"/>
          <w:sz w:val="20"/>
          <w:szCs w:val="20"/>
        </w:rPr>
        <w:t>wdraża do swojego regulaminu r</w:t>
      </w:r>
      <w:r w:rsidR="001B5D4D">
        <w:rPr>
          <w:rFonts w:ascii="Lato" w:hAnsi="Lato"/>
          <w:sz w:val="20"/>
          <w:szCs w:val="20"/>
        </w:rPr>
        <w:t>egulacje</w:t>
      </w:r>
      <w:r w:rsidR="008F1675">
        <w:rPr>
          <w:rFonts w:ascii="Lato" w:hAnsi="Lato"/>
          <w:sz w:val="20"/>
          <w:szCs w:val="20"/>
        </w:rPr>
        <w:t xml:space="preserve"> określone </w:t>
      </w:r>
      <w:r w:rsidR="008F1675" w:rsidRPr="00AE55AE">
        <w:rPr>
          <w:rFonts w:ascii="Lato" w:hAnsi="Lato"/>
          <w:sz w:val="20"/>
          <w:szCs w:val="20"/>
        </w:rPr>
        <w:t>w § 3-</w:t>
      </w:r>
      <w:r w:rsidR="001A5E3B" w:rsidRPr="006B3AB8">
        <w:rPr>
          <w:rFonts w:ascii="Lato" w:hAnsi="Lato"/>
          <w:sz w:val="20"/>
          <w:szCs w:val="20"/>
        </w:rPr>
        <w:t>1</w:t>
      </w:r>
      <w:r w:rsidR="000D3FCC" w:rsidRPr="00021477">
        <w:rPr>
          <w:rFonts w:ascii="Lato" w:hAnsi="Lato"/>
          <w:sz w:val="20"/>
          <w:szCs w:val="20"/>
        </w:rPr>
        <w:t>2</w:t>
      </w:r>
      <w:r w:rsidR="008F1675">
        <w:rPr>
          <w:rFonts w:ascii="Lato" w:hAnsi="Lato"/>
          <w:sz w:val="20"/>
          <w:szCs w:val="20"/>
        </w:rPr>
        <w:t xml:space="preserve"> Dobrych prak</w:t>
      </w:r>
      <w:r>
        <w:rPr>
          <w:rFonts w:ascii="Lato" w:hAnsi="Lato"/>
          <w:sz w:val="20"/>
          <w:szCs w:val="20"/>
        </w:rPr>
        <w:t>tyk</w:t>
      </w:r>
      <w:r w:rsidR="00DD6487">
        <w:rPr>
          <w:rFonts w:ascii="Lato" w:hAnsi="Lato"/>
          <w:sz w:val="20"/>
          <w:szCs w:val="20"/>
        </w:rPr>
        <w:t>.</w:t>
      </w:r>
    </w:p>
    <w:p w14:paraId="51E31CB3" w14:textId="5CF68843" w:rsidR="00FE6104" w:rsidRDefault="00FE6104" w:rsidP="00FE6104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b w:val="0"/>
          <w:szCs w:val="20"/>
        </w:rPr>
        <w:br/>
      </w:r>
      <w:r w:rsidRPr="007175A5">
        <w:rPr>
          <w:szCs w:val="20"/>
        </w:rPr>
        <w:t xml:space="preserve">Obowiązki członków </w:t>
      </w:r>
      <w:r>
        <w:rPr>
          <w:szCs w:val="20"/>
        </w:rPr>
        <w:t>r</w:t>
      </w:r>
      <w:r w:rsidRPr="007175A5">
        <w:rPr>
          <w:szCs w:val="20"/>
        </w:rPr>
        <w:t xml:space="preserve">ady wskazanych przez </w:t>
      </w:r>
      <w:r>
        <w:rPr>
          <w:szCs w:val="20"/>
        </w:rPr>
        <w:t>g</w:t>
      </w:r>
      <w:r w:rsidRPr="007175A5">
        <w:rPr>
          <w:szCs w:val="20"/>
        </w:rPr>
        <w:t>minę</w:t>
      </w:r>
      <w:r>
        <w:rPr>
          <w:szCs w:val="20"/>
        </w:rPr>
        <w:t xml:space="preserve"> </w:t>
      </w:r>
      <w:r>
        <w:rPr>
          <w:szCs w:val="20"/>
        </w:rPr>
        <w:br/>
        <w:t>w spółkach z decydującym wpływem gminy</w:t>
      </w:r>
    </w:p>
    <w:p w14:paraId="10D0CDB5" w14:textId="78D648F4" w:rsidR="00FE6104" w:rsidRPr="007175A5" w:rsidRDefault="00FE6104" w:rsidP="00FE6104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MT"/>
          <w:sz w:val="20"/>
          <w:szCs w:val="20"/>
        </w:rPr>
      </w:pPr>
      <w:r w:rsidRPr="007175A5">
        <w:rPr>
          <w:rFonts w:ascii="Lato" w:hAnsi="Lato" w:cs="ArialMT"/>
          <w:sz w:val="20"/>
          <w:szCs w:val="20"/>
        </w:rPr>
        <w:t xml:space="preserve">Członkowie </w:t>
      </w:r>
      <w:r>
        <w:rPr>
          <w:rFonts w:ascii="Lato" w:hAnsi="Lato" w:cs="ArialMT"/>
          <w:sz w:val="20"/>
          <w:szCs w:val="20"/>
        </w:rPr>
        <w:t>r</w:t>
      </w:r>
      <w:r w:rsidRPr="007175A5">
        <w:rPr>
          <w:rFonts w:ascii="Lato" w:hAnsi="Lato" w:cs="ArialMT"/>
          <w:sz w:val="20"/>
          <w:szCs w:val="20"/>
        </w:rPr>
        <w:t xml:space="preserve">ady wskazani przez </w:t>
      </w:r>
      <w:r>
        <w:rPr>
          <w:rFonts w:ascii="Lato" w:hAnsi="Lato" w:cs="ArialMT"/>
          <w:sz w:val="20"/>
          <w:szCs w:val="20"/>
        </w:rPr>
        <w:t>g</w:t>
      </w:r>
      <w:r w:rsidRPr="007175A5">
        <w:rPr>
          <w:rFonts w:ascii="Lato" w:hAnsi="Lato" w:cs="ArialMT"/>
          <w:sz w:val="20"/>
          <w:szCs w:val="20"/>
        </w:rPr>
        <w:t xml:space="preserve">minę </w:t>
      </w:r>
      <w:r>
        <w:rPr>
          <w:rFonts w:ascii="Lato" w:hAnsi="Lato" w:cs="ArialMT"/>
          <w:sz w:val="20"/>
          <w:szCs w:val="20"/>
        </w:rPr>
        <w:t xml:space="preserve">w spółkach z decydującym wpływem gminy </w:t>
      </w:r>
      <w:r w:rsidRPr="007175A5">
        <w:rPr>
          <w:rFonts w:ascii="Lato" w:hAnsi="Lato" w:cs="ArialMT"/>
          <w:sz w:val="20"/>
          <w:szCs w:val="20"/>
        </w:rPr>
        <w:t>zobowiązani są do:</w:t>
      </w:r>
    </w:p>
    <w:p w14:paraId="35704197" w14:textId="77777777" w:rsidR="00FE6104" w:rsidRDefault="00FE6104" w:rsidP="00FE6104">
      <w:pPr>
        <w:pStyle w:val="Akapitzlist"/>
        <w:numPr>
          <w:ilvl w:val="1"/>
          <w:numId w:val="15"/>
        </w:numPr>
        <w:ind w:left="567" w:hanging="283"/>
        <w:rPr>
          <w:rFonts w:cs="ArialMT"/>
          <w:szCs w:val="20"/>
        </w:rPr>
      </w:pPr>
      <w:r w:rsidRPr="005C3D14">
        <w:rPr>
          <w:rFonts w:cs="ArialMT"/>
          <w:szCs w:val="20"/>
        </w:rPr>
        <w:t xml:space="preserve">niezwłocznego złożenia w </w:t>
      </w:r>
      <w:r>
        <w:rPr>
          <w:rFonts w:cs="ArialMT"/>
          <w:szCs w:val="20"/>
        </w:rPr>
        <w:t>s</w:t>
      </w:r>
      <w:r w:rsidRPr="005C3D14">
        <w:rPr>
          <w:rFonts w:cs="ArialMT"/>
          <w:szCs w:val="20"/>
        </w:rPr>
        <w:t xml:space="preserve">półce rezygnacji i pisemnego powiadomienia o tym fakcie Prezydenta Miasta Krakowa w przypadku zaistnienia okoliczności stanowiących przeszkodę do pełnienia funkcji członka </w:t>
      </w:r>
      <w:r>
        <w:rPr>
          <w:rFonts w:cs="ArialMT"/>
          <w:szCs w:val="20"/>
        </w:rPr>
        <w:t>r</w:t>
      </w:r>
      <w:r w:rsidRPr="005C3D14">
        <w:rPr>
          <w:rFonts w:cs="ArialMT"/>
          <w:szCs w:val="20"/>
        </w:rPr>
        <w:t>ady,</w:t>
      </w:r>
    </w:p>
    <w:p w14:paraId="2E911779" w14:textId="48D5D046" w:rsidR="00FE6104" w:rsidRPr="001A400F" w:rsidRDefault="00FE6104" w:rsidP="00FE61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="ArialMT"/>
          <w:szCs w:val="20"/>
        </w:rPr>
      </w:pPr>
      <w:r w:rsidRPr="001A400F">
        <w:rPr>
          <w:rFonts w:cs="ArialMT"/>
          <w:szCs w:val="20"/>
        </w:rPr>
        <w:t xml:space="preserve">udzielania na wniosek </w:t>
      </w:r>
      <w:r>
        <w:rPr>
          <w:rFonts w:cs="ArialMT"/>
          <w:szCs w:val="20"/>
        </w:rPr>
        <w:t>k</w:t>
      </w:r>
      <w:r w:rsidRPr="001A400F">
        <w:rPr>
          <w:rFonts w:cs="ArialMT"/>
          <w:szCs w:val="20"/>
        </w:rPr>
        <w:t>omórki nadzoru informacji dotyczącej jego działalności w radzie  w roku obrotowym, w szczególności o powody nieobecności na posiedzeniach rady , uzasadnienie przyczyny głosowania odmiennego od większości członków lub wstrzymania się od głosowania nad poszczególnymi uchwałami,</w:t>
      </w:r>
    </w:p>
    <w:p w14:paraId="0F3E39BA" w14:textId="4DA3F8F4" w:rsidR="00FE6104" w:rsidRPr="00FE6104" w:rsidRDefault="00FE6104" w:rsidP="00FE61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="ArialMT"/>
          <w:szCs w:val="20"/>
        </w:rPr>
      </w:pPr>
      <w:r w:rsidRPr="001A400F">
        <w:rPr>
          <w:rFonts w:cs="ArialMT"/>
          <w:szCs w:val="20"/>
        </w:rPr>
        <w:t xml:space="preserve">udzielania na wniosek </w:t>
      </w:r>
      <w:r>
        <w:rPr>
          <w:rFonts w:cs="ArialMT"/>
          <w:szCs w:val="20"/>
        </w:rPr>
        <w:t>k</w:t>
      </w:r>
      <w:r w:rsidRPr="001A400F">
        <w:rPr>
          <w:rFonts w:cs="ArialMT"/>
          <w:szCs w:val="20"/>
        </w:rPr>
        <w:t xml:space="preserve">omórki nadzoru opinii </w:t>
      </w:r>
      <w:r w:rsidRPr="007850F8">
        <w:rPr>
          <w:szCs w:val="20"/>
        </w:rPr>
        <w:t xml:space="preserve">w zakresie obejmującym przedłożoną dokumentację </w:t>
      </w:r>
      <w:r>
        <w:rPr>
          <w:szCs w:val="20"/>
        </w:rPr>
        <w:t>lub</w:t>
      </w:r>
      <w:r w:rsidRPr="007850F8">
        <w:rPr>
          <w:szCs w:val="20"/>
        </w:rPr>
        <w:t xml:space="preserve"> sprawy stanowiące przedmiot obrad</w:t>
      </w:r>
      <w:r>
        <w:rPr>
          <w:szCs w:val="20"/>
        </w:rPr>
        <w:t xml:space="preserve"> planowanego zgromadzenia </w:t>
      </w:r>
      <w:r w:rsidRPr="007415BF">
        <w:rPr>
          <w:szCs w:val="20"/>
        </w:rPr>
        <w:t xml:space="preserve">– w </w:t>
      </w:r>
      <w:r>
        <w:rPr>
          <w:szCs w:val="20"/>
        </w:rPr>
        <w:t>s</w:t>
      </w:r>
      <w:r w:rsidRPr="007415BF">
        <w:rPr>
          <w:szCs w:val="20"/>
        </w:rPr>
        <w:t>półkach, w których członkowie rady  mogą samodzielnie wykonywać prawo nadzoru</w:t>
      </w:r>
      <w:r>
        <w:rPr>
          <w:szCs w:val="20"/>
        </w:rPr>
        <w:t>.</w:t>
      </w:r>
    </w:p>
    <w:p w14:paraId="613953F5" w14:textId="77777777" w:rsidR="00975E49" w:rsidRPr="007175A5" w:rsidRDefault="00975E49" w:rsidP="00975E49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bookmarkStart w:id="19" w:name="_Hlk113436371"/>
      <w:r w:rsidRPr="007175A5">
        <w:rPr>
          <w:b w:val="0"/>
          <w:szCs w:val="20"/>
        </w:rPr>
        <w:br/>
      </w:r>
      <w:bookmarkStart w:id="20" w:name="_Toc8392956"/>
      <w:r w:rsidRPr="007175A5">
        <w:rPr>
          <w:szCs w:val="20"/>
        </w:rPr>
        <w:t xml:space="preserve">Obowiązki członków </w:t>
      </w:r>
      <w:r w:rsidR="002D731B">
        <w:rPr>
          <w:szCs w:val="20"/>
        </w:rPr>
        <w:t>r</w:t>
      </w:r>
      <w:r w:rsidRPr="007175A5">
        <w:rPr>
          <w:szCs w:val="20"/>
        </w:rPr>
        <w:t xml:space="preserve">ady wskazanych przez </w:t>
      </w:r>
      <w:r w:rsidR="002D731B">
        <w:rPr>
          <w:szCs w:val="20"/>
        </w:rPr>
        <w:t>g</w:t>
      </w:r>
      <w:r w:rsidRPr="007175A5">
        <w:rPr>
          <w:szCs w:val="20"/>
        </w:rPr>
        <w:t>minę</w:t>
      </w:r>
      <w:bookmarkEnd w:id="20"/>
      <w:r w:rsidR="00FB249E">
        <w:rPr>
          <w:szCs w:val="20"/>
        </w:rPr>
        <w:t xml:space="preserve"> </w:t>
      </w:r>
      <w:r w:rsidR="00FB249E">
        <w:rPr>
          <w:szCs w:val="20"/>
        </w:rPr>
        <w:br/>
        <w:t xml:space="preserve">w </w:t>
      </w:r>
      <w:r w:rsidR="002D731B">
        <w:rPr>
          <w:szCs w:val="20"/>
        </w:rPr>
        <w:t>s</w:t>
      </w:r>
      <w:r w:rsidR="00FB249E">
        <w:rPr>
          <w:szCs w:val="20"/>
        </w:rPr>
        <w:t xml:space="preserve">półkach innych niż </w:t>
      </w:r>
      <w:r w:rsidR="002D731B">
        <w:rPr>
          <w:szCs w:val="20"/>
        </w:rPr>
        <w:t>s</w:t>
      </w:r>
      <w:r w:rsidR="00FB249E">
        <w:rPr>
          <w:szCs w:val="20"/>
        </w:rPr>
        <w:t xml:space="preserve">półki z decydującym wpływem </w:t>
      </w:r>
      <w:r w:rsidR="002D731B">
        <w:rPr>
          <w:szCs w:val="20"/>
        </w:rPr>
        <w:t>g</w:t>
      </w:r>
      <w:r w:rsidR="00FB249E">
        <w:rPr>
          <w:szCs w:val="20"/>
        </w:rPr>
        <w:t>miny</w:t>
      </w:r>
    </w:p>
    <w:p w14:paraId="6F56D177" w14:textId="77777777" w:rsidR="00975E49" w:rsidRPr="007175A5" w:rsidRDefault="00975E49" w:rsidP="00975E49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ArialMT"/>
          <w:sz w:val="20"/>
          <w:szCs w:val="20"/>
        </w:rPr>
      </w:pPr>
      <w:r w:rsidRPr="007175A5">
        <w:rPr>
          <w:rFonts w:ascii="Lato" w:hAnsi="Lato" w:cs="ArialMT"/>
          <w:sz w:val="20"/>
          <w:szCs w:val="20"/>
        </w:rPr>
        <w:t xml:space="preserve">Członkowie </w:t>
      </w:r>
      <w:r w:rsidR="002D731B">
        <w:rPr>
          <w:rFonts w:ascii="Lato" w:hAnsi="Lato" w:cs="ArialMT"/>
          <w:sz w:val="20"/>
          <w:szCs w:val="20"/>
        </w:rPr>
        <w:t>r</w:t>
      </w:r>
      <w:r w:rsidRPr="007175A5">
        <w:rPr>
          <w:rFonts w:ascii="Lato" w:hAnsi="Lato" w:cs="ArialMT"/>
          <w:sz w:val="20"/>
          <w:szCs w:val="20"/>
        </w:rPr>
        <w:t xml:space="preserve">ady wskazani przez </w:t>
      </w:r>
      <w:r w:rsidR="002D731B">
        <w:rPr>
          <w:rFonts w:ascii="Lato" w:hAnsi="Lato" w:cs="ArialMT"/>
          <w:sz w:val="20"/>
          <w:szCs w:val="20"/>
        </w:rPr>
        <w:t>g</w:t>
      </w:r>
      <w:r w:rsidRPr="007175A5">
        <w:rPr>
          <w:rFonts w:ascii="Lato" w:hAnsi="Lato" w:cs="ArialMT"/>
          <w:sz w:val="20"/>
          <w:szCs w:val="20"/>
        </w:rPr>
        <w:t xml:space="preserve">minę </w:t>
      </w:r>
      <w:r w:rsidR="005504CD">
        <w:rPr>
          <w:rFonts w:ascii="Lato" w:hAnsi="Lato" w:cs="ArialMT"/>
          <w:sz w:val="20"/>
          <w:szCs w:val="20"/>
        </w:rPr>
        <w:t xml:space="preserve">w </w:t>
      </w:r>
      <w:r w:rsidR="002D731B">
        <w:rPr>
          <w:rFonts w:ascii="Lato" w:hAnsi="Lato" w:cs="ArialMT"/>
          <w:sz w:val="20"/>
          <w:szCs w:val="20"/>
        </w:rPr>
        <w:t>s</w:t>
      </w:r>
      <w:r w:rsidR="005504CD">
        <w:rPr>
          <w:rFonts w:ascii="Lato" w:hAnsi="Lato" w:cs="ArialMT"/>
          <w:sz w:val="20"/>
          <w:szCs w:val="20"/>
        </w:rPr>
        <w:t xml:space="preserve">półkach innych niż </w:t>
      </w:r>
      <w:r w:rsidR="002D731B">
        <w:rPr>
          <w:rFonts w:ascii="Lato" w:hAnsi="Lato" w:cs="ArialMT"/>
          <w:sz w:val="20"/>
          <w:szCs w:val="20"/>
        </w:rPr>
        <w:t>s</w:t>
      </w:r>
      <w:r w:rsidR="005504CD">
        <w:rPr>
          <w:rFonts w:ascii="Lato" w:hAnsi="Lato" w:cs="ArialMT"/>
          <w:sz w:val="20"/>
          <w:szCs w:val="20"/>
        </w:rPr>
        <w:t xml:space="preserve">półki z decydującym wpływem </w:t>
      </w:r>
      <w:r w:rsidR="002D731B">
        <w:rPr>
          <w:rFonts w:ascii="Lato" w:hAnsi="Lato" w:cs="ArialMT"/>
          <w:sz w:val="20"/>
          <w:szCs w:val="20"/>
        </w:rPr>
        <w:t>g</w:t>
      </w:r>
      <w:r w:rsidR="005504CD">
        <w:rPr>
          <w:rFonts w:ascii="Lato" w:hAnsi="Lato" w:cs="ArialMT"/>
          <w:sz w:val="20"/>
          <w:szCs w:val="20"/>
        </w:rPr>
        <w:t xml:space="preserve">miny </w:t>
      </w:r>
      <w:r w:rsidRPr="007175A5">
        <w:rPr>
          <w:rFonts w:ascii="Lato" w:hAnsi="Lato" w:cs="ArialMT"/>
          <w:sz w:val="20"/>
          <w:szCs w:val="20"/>
        </w:rPr>
        <w:t>zobowiązani są do:</w:t>
      </w:r>
    </w:p>
    <w:bookmarkEnd w:id="19"/>
    <w:p w14:paraId="70AEBEE9" w14:textId="77777777" w:rsidR="005C3D14" w:rsidRPr="005C3D14" w:rsidRDefault="005C3D14" w:rsidP="00A63D7F">
      <w:pPr>
        <w:pStyle w:val="Akapitzlist"/>
        <w:numPr>
          <w:ilvl w:val="0"/>
          <w:numId w:val="24"/>
        </w:numPr>
        <w:ind w:left="709"/>
        <w:jc w:val="both"/>
        <w:rPr>
          <w:rFonts w:cs="ArialMT"/>
          <w:szCs w:val="20"/>
        </w:rPr>
      </w:pPr>
      <w:r w:rsidRPr="005C3D14">
        <w:rPr>
          <w:rFonts w:cs="ArialMT"/>
          <w:szCs w:val="20"/>
        </w:rPr>
        <w:t xml:space="preserve">niezwłocznego złożenia w </w:t>
      </w:r>
      <w:r>
        <w:rPr>
          <w:rFonts w:cs="ArialMT"/>
          <w:szCs w:val="20"/>
        </w:rPr>
        <w:t>s</w:t>
      </w:r>
      <w:r w:rsidRPr="005C3D14">
        <w:rPr>
          <w:rFonts w:cs="ArialMT"/>
          <w:szCs w:val="20"/>
        </w:rPr>
        <w:t xml:space="preserve">półce rezygnacji i pisemnego powiadomienia o tym fakcie Prezydenta Miasta Krakowa w przypadku zaistnienia okoliczności stanowiących przeszkodę do pełnienia funkcji członka </w:t>
      </w:r>
      <w:r>
        <w:rPr>
          <w:rFonts w:cs="ArialMT"/>
          <w:szCs w:val="20"/>
        </w:rPr>
        <w:t>r</w:t>
      </w:r>
      <w:r w:rsidRPr="005C3D14">
        <w:rPr>
          <w:rFonts w:cs="ArialMT"/>
          <w:szCs w:val="20"/>
        </w:rPr>
        <w:t>ady,</w:t>
      </w:r>
    </w:p>
    <w:p w14:paraId="7ADED412" w14:textId="77777777" w:rsidR="00975E49" w:rsidRPr="007175A5" w:rsidRDefault="00975E4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cs="ArialMT"/>
          <w:szCs w:val="20"/>
        </w:rPr>
      </w:pPr>
      <w:r w:rsidRPr="007175A5">
        <w:rPr>
          <w:rFonts w:cs="ArialMT"/>
          <w:szCs w:val="20"/>
        </w:rPr>
        <w:t xml:space="preserve">niezwłocznego informowania </w:t>
      </w:r>
      <w:r w:rsidR="002D731B">
        <w:rPr>
          <w:rFonts w:cs="ArialMT"/>
          <w:szCs w:val="20"/>
        </w:rPr>
        <w:t>k</w:t>
      </w:r>
      <w:r w:rsidRPr="007175A5">
        <w:rPr>
          <w:rFonts w:cs="ArialMT"/>
          <w:szCs w:val="20"/>
        </w:rPr>
        <w:t>omórki nadzoru o:</w:t>
      </w:r>
    </w:p>
    <w:p w14:paraId="517AB83D" w14:textId="26927538" w:rsidR="00975E49" w:rsidRPr="007175A5" w:rsidRDefault="00975E49" w:rsidP="007B3E4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="ArialMT"/>
          <w:szCs w:val="20"/>
        </w:rPr>
      </w:pPr>
      <w:r w:rsidRPr="007175A5">
        <w:rPr>
          <w:rFonts w:cs="ArialMT"/>
          <w:szCs w:val="20"/>
        </w:rPr>
        <w:lastRenderedPageBreak/>
        <w:t xml:space="preserve">zaistniałych przypadkach nieprawidłowości w działalności </w:t>
      </w:r>
      <w:r w:rsidR="00910D7E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 xml:space="preserve">półki stwierdzonych w wyniku sprawowanego przez </w:t>
      </w:r>
      <w:r w:rsidR="00D2061D">
        <w:rPr>
          <w:rFonts w:cs="ArialMT"/>
          <w:szCs w:val="20"/>
        </w:rPr>
        <w:t xml:space="preserve">radę </w:t>
      </w:r>
      <w:r w:rsidR="00D2061D" w:rsidRPr="007175A5">
        <w:rPr>
          <w:rFonts w:cs="ArialMT"/>
          <w:szCs w:val="20"/>
        </w:rPr>
        <w:t xml:space="preserve"> </w:t>
      </w:r>
      <w:r w:rsidRPr="007175A5">
        <w:rPr>
          <w:rFonts w:cs="ArialMT"/>
          <w:szCs w:val="20"/>
        </w:rPr>
        <w:t xml:space="preserve">nadzoru lub w przypadku podejrzenia, że działania podejmowane przez organy </w:t>
      </w:r>
      <w:r w:rsidR="00910D7E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 xml:space="preserve">półki mogą być niekorzystne dla </w:t>
      </w:r>
      <w:r w:rsidR="00910D7E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 xml:space="preserve">półki lub </w:t>
      </w:r>
      <w:r w:rsidR="00910D7E">
        <w:rPr>
          <w:rFonts w:cs="ArialMT"/>
          <w:szCs w:val="20"/>
        </w:rPr>
        <w:t>g</w:t>
      </w:r>
      <w:r w:rsidRPr="007175A5">
        <w:rPr>
          <w:rFonts w:cs="ArialMT"/>
          <w:szCs w:val="20"/>
        </w:rPr>
        <w:t>miny,</w:t>
      </w:r>
    </w:p>
    <w:p w14:paraId="6BFAE62E" w14:textId="77777777" w:rsidR="00975E49" w:rsidRPr="007175A5" w:rsidRDefault="00975E4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="ArialMT"/>
          <w:szCs w:val="20"/>
        </w:rPr>
      </w:pPr>
      <w:r w:rsidRPr="007175A5">
        <w:rPr>
          <w:rFonts w:cs="ArialMT"/>
          <w:szCs w:val="20"/>
        </w:rPr>
        <w:t xml:space="preserve">pojawiających się istotnych problemach w działalności </w:t>
      </w:r>
      <w:r w:rsidR="00190DEC">
        <w:rPr>
          <w:rFonts w:cs="ArialMT"/>
          <w:szCs w:val="20"/>
        </w:rPr>
        <w:t>s</w:t>
      </w:r>
      <w:r w:rsidRPr="007175A5">
        <w:rPr>
          <w:rFonts w:cs="ArialMT"/>
          <w:szCs w:val="20"/>
        </w:rPr>
        <w:t>półki, w tym poważnych zmianach w sytuacji finansowej, kadrowej, problemach społecznych oraz zdarzeniach mających istotny wpływ na jej działalność,</w:t>
      </w:r>
    </w:p>
    <w:p w14:paraId="135D73BE" w14:textId="77777777" w:rsidR="00975E49" w:rsidRPr="007175A5" w:rsidRDefault="00975E49" w:rsidP="00FE610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="ArialMT"/>
          <w:szCs w:val="20"/>
        </w:rPr>
      </w:pPr>
      <w:r w:rsidRPr="007175A5">
        <w:rPr>
          <w:rFonts w:cs="ArialMT"/>
          <w:szCs w:val="20"/>
        </w:rPr>
        <w:t xml:space="preserve">wszelkich zmianach danych kontaktowych oraz wszelkich zdarzeniach utrudniających lub uniemożliwiających wypełnianie obowiązków członka </w:t>
      </w:r>
      <w:r w:rsidR="00910D7E">
        <w:rPr>
          <w:rFonts w:cs="ArialMT"/>
          <w:szCs w:val="20"/>
        </w:rPr>
        <w:t>r</w:t>
      </w:r>
      <w:r w:rsidRPr="007175A5">
        <w:rPr>
          <w:rFonts w:cs="ArialMT"/>
          <w:szCs w:val="20"/>
        </w:rPr>
        <w:t>ady,</w:t>
      </w:r>
    </w:p>
    <w:p w14:paraId="032DEB69" w14:textId="77777777" w:rsidR="00975E49" w:rsidRPr="007175A5" w:rsidRDefault="00975E49" w:rsidP="00FE61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cs="ArialMT"/>
          <w:szCs w:val="20"/>
        </w:rPr>
      </w:pPr>
      <w:r w:rsidRPr="007175A5">
        <w:rPr>
          <w:rFonts w:cs="ArialMT"/>
          <w:szCs w:val="20"/>
        </w:rPr>
        <w:t xml:space="preserve">inicjowania prac </w:t>
      </w:r>
      <w:r w:rsidR="0053707F">
        <w:rPr>
          <w:rFonts w:cs="ArialMT"/>
          <w:szCs w:val="20"/>
        </w:rPr>
        <w:t>r</w:t>
      </w:r>
      <w:r w:rsidRPr="007175A5">
        <w:rPr>
          <w:rFonts w:cs="ArialMT"/>
          <w:szCs w:val="20"/>
        </w:rPr>
        <w:t xml:space="preserve">ady w zakresie kontroli konkretnych obszarów działalności spółki wskazanych przez Prezydenta Miasta Krakowa lub </w:t>
      </w:r>
      <w:r w:rsidR="0053707F">
        <w:rPr>
          <w:rFonts w:cs="ArialMT"/>
          <w:szCs w:val="20"/>
        </w:rPr>
        <w:t>k</w:t>
      </w:r>
      <w:r w:rsidRPr="007175A5">
        <w:rPr>
          <w:rFonts w:cs="ArialMT"/>
          <w:szCs w:val="20"/>
        </w:rPr>
        <w:t>omórkę nadzoru,</w:t>
      </w:r>
    </w:p>
    <w:p w14:paraId="13ACD524" w14:textId="14976C1E" w:rsidR="001A400F" w:rsidRPr="00A63D7F" w:rsidRDefault="001A400F" w:rsidP="00FE61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cs="ArialMT"/>
          <w:szCs w:val="20"/>
        </w:rPr>
      </w:pPr>
      <w:r w:rsidRPr="001A400F">
        <w:rPr>
          <w:rFonts w:cs="ArialMT"/>
          <w:szCs w:val="20"/>
        </w:rPr>
        <w:t xml:space="preserve">udzielania na wniosek </w:t>
      </w:r>
      <w:r w:rsidR="0053707F">
        <w:rPr>
          <w:rFonts w:cs="ArialMT"/>
          <w:szCs w:val="20"/>
        </w:rPr>
        <w:t>k</w:t>
      </w:r>
      <w:r w:rsidRPr="001A400F">
        <w:rPr>
          <w:rFonts w:cs="ArialMT"/>
          <w:szCs w:val="20"/>
        </w:rPr>
        <w:t xml:space="preserve">omórki nadzoru informacji dotyczącej jego działalności w radzie  w roku obrotowym, w szczególności o powody nieobecności na posiedzeniach rady , uzasadnienie przyczyny głosowania odmiennego od większości członków lub wstrzymania się od </w:t>
      </w:r>
      <w:r w:rsidRPr="00A63D7F">
        <w:rPr>
          <w:rFonts w:cs="ArialMT"/>
          <w:szCs w:val="20"/>
        </w:rPr>
        <w:t>głosowania nad poszczególnymi uchwałami,</w:t>
      </w:r>
    </w:p>
    <w:p w14:paraId="6879902F" w14:textId="101B69CF" w:rsidR="001A400F" w:rsidRPr="00A63D7F" w:rsidRDefault="001A400F" w:rsidP="00FE61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cs="ArialMT"/>
          <w:szCs w:val="20"/>
        </w:rPr>
      </w:pPr>
      <w:r w:rsidRPr="00A63D7F">
        <w:rPr>
          <w:rFonts w:cs="ArialMT"/>
          <w:szCs w:val="20"/>
        </w:rPr>
        <w:t xml:space="preserve">udzielania na wniosek </w:t>
      </w:r>
      <w:r w:rsidR="00633AF1" w:rsidRPr="00A63D7F">
        <w:rPr>
          <w:rFonts w:cs="ArialMT"/>
          <w:szCs w:val="20"/>
        </w:rPr>
        <w:t>k</w:t>
      </w:r>
      <w:r w:rsidRPr="00A63D7F">
        <w:rPr>
          <w:rFonts w:cs="ArialMT"/>
          <w:szCs w:val="20"/>
        </w:rPr>
        <w:t xml:space="preserve">omórki nadzoru opinii </w:t>
      </w:r>
      <w:r w:rsidR="00725252" w:rsidRPr="00A63D7F">
        <w:rPr>
          <w:szCs w:val="20"/>
        </w:rPr>
        <w:t xml:space="preserve">w zakresie obejmującym przedłożoną dokumentację </w:t>
      </w:r>
      <w:r w:rsidR="0098639E" w:rsidRPr="00A63D7F">
        <w:rPr>
          <w:szCs w:val="20"/>
        </w:rPr>
        <w:t>lub</w:t>
      </w:r>
      <w:r w:rsidR="00725252" w:rsidRPr="00A63D7F">
        <w:rPr>
          <w:szCs w:val="20"/>
        </w:rPr>
        <w:t xml:space="preserve"> sprawy stanowiące przedmiot obrad planowanego </w:t>
      </w:r>
      <w:r w:rsidR="00B64B39" w:rsidRPr="00A63D7F">
        <w:rPr>
          <w:szCs w:val="20"/>
        </w:rPr>
        <w:t>z</w:t>
      </w:r>
      <w:r w:rsidR="007415BF" w:rsidRPr="00A63D7F">
        <w:rPr>
          <w:szCs w:val="20"/>
        </w:rPr>
        <w:t>gromadzenia – w spółkach, w których członkowie rady  mogą samodzielnie wykonywać prawo nadzoru,</w:t>
      </w:r>
    </w:p>
    <w:p w14:paraId="1A9D3E35" w14:textId="30E964D4" w:rsidR="008A48B3" w:rsidRPr="00A63D7F" w:rsidRDefault="008A48B3" w:rsidP="00FE610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cs="ArialMT"/>
          <w:szCs w:val="20"/>
        </w:rPr>
      </w:pPr>
      <w:r w:rsidRPr="00A63D7F">
        <w:rPr>
          <w:rFonts w:cs="ArialMT"/>
          <w:szCs w:val="20"/>
        </w:rPr>
        <w:t xml:space="preserve">składania sprawozdania ze swojej działalności </w:t>
      </w:r>
      <w:r w:rsidR="00730E07" w:rsidRPr="00A63D7F">
        <w:rPr>
          <w:rFonts w:cs="ArialMT"/>
          <w:szCs w:val="20"/>
        </w:rPr>
        <w:t xml:space="preserve">w </w:t>
      </w:r>
      <w:r w:rsidR="0098639E" w:rsidRPr="00A63D7F">
        <w:rPr>
          <w:rFonts w:cs="ArialMT"/>
          <w:szCs w:val="20"/>
        </w:rPr>
        <w:t>r</w:t>
      </w:r>
      <w:r w:rsidR="00730E07" w:rsidRPr="00A63D7F">
        <w:rPr>
          <w:rFonts w:cs="ArialMT"/>
          <w:szCs w:val="20"/>
        </w:rPr>
        <w:t xml:space="preserve">adzie w terminie </w:t>
      </w:r>
      <w:r w:rsidR="00132DCF" w:rsidRPr="00A63D7F">
        <w:rPr>
          <w:rFonts w:cs="ArialMT"/>
          <w:szCs w:val="20"/>
        </w:rPr>
        <w:t xml:space="preserve">14 dni po </w:t>
      </w:r>
      <w:r w:rsidR="001C4D1E">
        <w:rPr>
          <w:rFonts w:cs="ArialMT"/>
          <w:szCs w:val="20"/>
        </w:rPr>
        <w:t xml:space="preserve">odbyciu posiedzenia rady lub </w:t>
      </w:r>
      <w:r w:rsidR="004B50E6">
        <w:rPr>
          <w:rFonts w:cs="ArialMT"/>
          <w:szCs w:val="20"/>
        </w:rPr>
        <w:t>podjęcia</w:t>
      </w:r>
      <w:r w:rsidR="001C4D1E">
        <w:rPr>
          <w:rFonts w:cs="ArialMT"/>
          <w:szCs w:val="20"/>
        </w:rPr>
        <w:t xml:space="preserve"> uchwał poza </w:t>
      </w:r>
      <w:r w:rsidR="00F00954">
        <w:rPr>
          <w:rFonts w:cs="ArialMT"/>
          <w:szCs w:val="20"/>
        </w:rPr>
        <w:t>posiedzeniem</w:t>
      </w:r>
      <w:r w:rsidR="007B4F9D">
        <w:rPr>
          <w:rFonts w:cs="ArialMT"/>
          <w:szCs w:val="20"/>
        </w:rPr>
        <w:t>; w przypadku gdy gmina wskazała więcej niż jednego członka rady, członkowie ci mogą złożyć wspólne sprawozdanie.</w:t>
      </w:r>
    </w:p>
    <w:p w14:paraId="1D6836A5" w14:textId="51122C4A" w:rsidR="008345D0" w:rsidRDefault="008345D0" w:rsidP="000857CE">
      <w:pPr>
        <w:spacing w:before="160" w:line="276" w:lineRule="auto"/>
        <w:rPr>
          <w:rFonts w:ascii="Lato" w:hAnsi="Lato"/>
          <w:sz w:val="20"/>
          <w:szCs w:val="20"/>
        </w:rPr>
      </w:pPr>
    </w:p>
    <w:p w14:paraId="3B4582AC" w14:textId="471069E9" w:rsidR="000D3FCC" w:rsidRPr="007175A5" w:rsidRDefault="000D3FCC" w:rsidP="000D3FCC">
      <w:pPr>
        <w:pStyle w:val="Nagwek2"/>
        <w:numPr>
          <w:ilvl w:val="0"/>
          <w:numId w:val="16"/>
        </w:numPr>
        <w:spacing w:line="276" w:lineRule="auto"/>
        <w:rPr>
          <w:szCs w:val="20"/>
        </w:rPr>
      </w:pPr>
      <w:r w:rsidRPr="007175A5">
        <w:rPr>
          <w:b w:val="0"/>
          <w:szCs w:val="20"/>
        </w:rPr>
        <w:br/>
      </w:r>
      <w:r w:rsidRPr="007175A5">
        <w:rPr>
          <w:szCs w:val="20"/>
        </w:rPr>
        <w:t>Obowiąz</w:t>
      </w:r>
      <w:r>
        <w:rPr>
          <w:szCs w:val="20"/>
        </w:rPr>
        <w:t>ek lojalności członka rady wobec spółki</w:t>
      </w:r>
    </w:p>
    <w:p w14:paraId="498BB1E3" w14:textId="61057322" w:rsidR="000D3FCC" w:rsidRPr="006B3AB8" w:rsidRDefault="000D3FCC" w:rsidP="000214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cs="ArialMT"/>
          <w:szCs w:val="20"/>
        </w:rPr>
      </w:pPr>
      <w:r w:rsidRPr="000D3FCC">
        <w:rPr>
          <w:rFonts w:cs="ArialMT"/>
          <w:szCs w:val="20"/>
        </w:rPr>
        <w:t>Członek rady powinien przy wykonywaniu swoich obowiązków dołożyć staranności wynikającej z zawodowego charakteru swojej</w:t>
      </w:r>
      <w:r w:rsidRPr="006B3AB8">
        <w:rPr>
          <w:rFonts w:cs="ArialMT"/>
          <w:szCs w:val="20"/>
        </w:rPr>
        <w:t xml:space="preserve"> działalności oraz dochować lojalności wobec spółki.</w:t>
      </w:r>
    </w:p>
    <w:p w14:paraId="74B2C4D1" w14:textId="5157B16D" w:rsidR="000D3FCC" w:rsidRPr="000D3FCC" w:rsidRDefault="000D3FCC" w:rsidP="0002147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cs="ArialMT"/>
          <w:szCs w:val="20"/>
        </w:rPr>
      </w:pPr>
      <w:r w:rsidRPr="006B3AB8">
        <w:rPr>
          <w:rFonts w:cs="ArialMT"/>
          <w:szCs w:val="20"/>
        </w:rPr>
        <w:t>Członek rady nie może ujawniać tajemnic spółki, także po wygaśn</w:t>
      </w:r>
      <w:r w:rsidRPr="008A5027">
        <w:rPr>
          <w:rFonts w:cs="ArialMT"/>
          <w:szCs w:val="20"/>
        </w:rPr>
        <w:t>ięciu mandatu.</w:t>
      </w:r>
    </w:p>
    <w:p w14:paraId="4139FACF" w14:textId="77777777" w:rsidR="000D3FCC" w:rsidRPr="007175A5" w:rsidRDefault="000D3FCC" w:rsidP="000857CE">
      <w:pPr>
        <w:spacing w:before="160" w:line="276" w:lineRule="auto"/>
        <w:rPr>
          <w:rFonts w:ascii="Lato" w:hAnsi="Lato"/>
          <w:sz w:val="20"/>
          <w:szCs w:val="20"/>
        </w:rPr>
      </w:pPr>
    </w:p>
    <w:p w14:paraId="4205250B" w14:textId="77777777" w:rsidR="00DA4737" w:rsidRPr="00DA4737" w:rsidRDefault="008345D0" w:rsidP="00DA4737">
      <w:pPr>
        <w:spacing w:line="276" w:lineRule="auto"/>
        <w:contextualSpacing/>
        <w:jc w:val="both"/>
        <w:rPr>
          <w:rFonts w:ascii="Lato" w:hAnsi="Lato"/>
          <w:sz w:val="20"/>
          <w:szCs w:val="20"/>
        </w:rPr>
      </w:pPr>
      <w:r w:rsidRPr="007175A5">
        <w:rPr>
          <w:rFonts w:ascii="Lato" w:hAnsi="Lato"/>
          <w:b/>
          <w:sz w:val="20"/>
          <w:szCs w:val="20"/>
        </w:rPr>
        <w:t xml:space="preserve">Załącznik </w:t>
      </w:r>
      <w:r w:rsidRPr="007175A5">
        <w:rPr>
          <w:rFonts w:ascii="Lato" w:hAnsi="Lato"/>
          <w:sz w:val="20"/>
          <w:szCs w:val="20"/>
        </w:rPr>
        <w:t xml:space="preserve">– ramowy wzór </w:t>
      </w:r>
      <w:r w:rsidR="00DA4737">
        <w:rPr>
          <w:rFonts w:ascii="Lato" w:hAnsi="Lato"/>
          <w:sz w:val="20"/>
          <w:szCs w:val="20"/>
        </w:rPr>
        <w:t xml:space="preserve">sprawozdania ze swojej działalności </w:t>
      </w:r>
      <w:r w:rsidR="00DA4737" w:rsidRPr="00DA4737">
        <w:rPr>
          <w:rFonts w:ascii="Lato" w:hAnsi="Lato"/>
          <w:sz w:val="20"/>
          <w:szCs w:val="20"/>
        </w:rPr>
        <w:t>członk</w:t>
      </w:r>
      <w:r w:rsidR="00DA4737">
        <w:rPr>
          <w:rFonts w:ascii="Lato" w:hAnsi="Lato"/>
          <w:sz w:val="20"/>
          <w:szCs w:val="20"/>
        </w:rPr>
        <w:t>a</w:t>
      </w:r>
      <w:r w:rsidR="00DA4737" w:rsidRPr="00DA4737">
        <w:rPr>
          <w:rFonts w:ascii="Lato" w:hAnsi="Lato"/>
          <w:sz w:val="20"/>
          <w:szCs w:val="20"/>
        </w:rPr>
        <w:t xml:space="preserve"> </w:t>
      </w:r>
      <w:r w:rsidR="004A08FA">
        <w:rPr>
          <w:rFonts w:ascii="Lato" w:hAnsi="Lato"/>
          <w:sz w:val="20"/>
          <w:szCs w:val="20"/>
        </w:rPr>
        <w:t>r</w:t>
      </w:r>
      <w:r w:rsidR="00DA4737" w:rsidRPr="00DA4737">
        <w:rPr>
          <w:rFonts w:ascii="Lato" w:hAnsi="Lato"/>
          <w:sz w:val="20"/>
          <w:szCs w:val="20"/>
        </w:rPr>
        <w:t>ady wskazan</w:t>
      </w:r>
      <w:r w:rsidR="00DA4737">
        <w:rPr>
          <w:rFonts w:ascii="Lato" w:hAnsi="Lato"/>
          <w:sz w:val="20"/>
          <w:szCs w:val="20"/>
        </w:rPr>
        <w:t>ego</w:t>
      </w:r>
      <w:r w:rsidR="00DA4737" w:rsidRPr="00DA4737">
        <w:rPr>
          <w:rFonts w:ascii="Lato" w:hAnsi="Lato"/>
          <w:sz w:val="20"/>
          <w:szCs w:val="20"/>
        </w:rPr>
        <w:t xml:space="preserve"> przez </w:t>
      </w:r>
      <w:r w:rsidR="005552BB">
        <w:rPr>
          <w:rFonts w:ascii="Lato" w:hAnsi="Lato"/>
          <w:sz w:val="20"/>
          <w:szCs w:val="20"/>
        </w:rPr>
        <w:t>g</w:t>
      </w:r>
      <w:r w:rsidR="00DA4737" w:rsidRPr="00DA4737">
        <w:rPr>
          <w:rFonts w:ascii="Lato" w:hAnsi="Lato"/>
          <w:sz w:val="20"/>
          <w:szCs w:val="20"/>
        </w:rPr>
        <w:t xml:space="preserve">minę </w:t>
      </w:r>
    </w:p>
    <w:p w14:paraId="5A6AED50" w14:textId="77777777" w:rsidR="008345D0" w:rsidRPr="007175A5" w:rsidRDefault="00DA4737" w:rsidP="00DA4737">
      <w:pPr>
        <w:spacing w:line="276" w:lineRule="auto"/>
        <w:contextualSpacing/>
        <w:jc w:val="both"/>
        <w:rPr>
          <w:rFonts w:ascii="Lato" w:hAnsi="Lato"/>
          <w:sz w:val="20"/>
          <w:szCs w:val="20"/>
        </w:rPr>
      </w:pPr>
      <w:r w:rsidRPr="00DA4737">
        <w:rPr>
          <w:rFonts w:ascii="Lato" w:hAnsi="Lato"/>
          <w:sz w:val="20"/>
          <w:szCs w:val="20"/>
        </w:rPr>
        <w:t xml:space="preserve">w </w:t>
      </w:r>
      <w:r w:rsidR="004A08FA">
        <w:rPr>
          <w:rFonts w:ascii="Lato" w:hAnsi="Lato"/>
          <w:sz w:val="20"/>
          <w:szCs w:val="20"/>
        </w:rPr>
        <w:t>s</w:t>
      </w:r>
      <w:r w:rsidRPr="00DA4737">
        <w:rPr>
          <w:rFonts w:ascii="Lato" w:hAnsi="Lato"/>
          <w:sz w:val="20"/>
          <w:szCs w:val="20"/>
        </w:rPr>
        <w:t xml:space="preserve">półkach innych niż </w:t>
      </w:r>
      <w:r w:rsidR="004A08FA">
        <w:rPr>
          <w:rFonts w:ascii="Lato" w:hAnsi="Lato"/>
          <w:sz w:val="20"/>
          <w:szCs w:val="20"/>
        </w:rPr>
        <w:t>s</w:t>
      </w:r>
      <w:r w:rsidRPr="00DA4737">
        <w:rPr>
          <w:rFonts w:ascii="Lato" w:hAnsi="Lato"/>
          <w:sz w:val="20"/>
          <w:szCs w:val="20"/>
        </w:rPr>
        <w:t xml:space="preserve">półki z decydującym wpływem </w:t>
      </w:r>
      <w:r w:rsidR="004A08FA">
        <w:rPr>
          <w:rFonts w:ascii="Lato" w:hAnsi="Lato"/>
          <w:sz w:val="20"/>
          <w:szCs w:val="20"/>
        </w:rPr>
        <w:t>g</w:t>
      </w:r>
      <w:r w:rsidRPr="00DA4737">
        <w:rPr>
          <w:rFonts w:ascii="Lato" w:hAnsi="Lato"/>
          <w:sz w:val="20"/>
          <w:szCs w:val="20"/>
        </w:rPr>
        <w:t>miny</w:t>
      </w:r>
    </w:p>
    <w:sectPr w:rsidR="008345D0" w:rsidRPr="007175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E8D1C" w14:textId="77777777" w:rsidR="002717CE" w:rsidRDefault="002717CE" w:rsidP="002717CE">
      <w:pPr>
        <w:spacing w:after="0" w:line="240" w:lineRule="auto"/>
      </w:pPr>
      <w:r>
        <w:separator/>
      </w:r>
    </w:p>
  </w:endnote>
  <w:endnote w:type="continuationSeparator" w:id="0">
    <w:p w14:paraId="6E70D647" w14:textId="77777777" w:rsidR="002717CE" w:rsidRDefault="002717CE" w:rsidP="002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2038ABED" w14:textId="774A95F8" w:rsidR="002717CE" w:rsidRDefault="002717CE" w:rsidP="002717CE">
        <w:pPr>
          <w:pStyle w:val="Stopka"/>
          <w:jc w:val="right"/>
        </w:pPr>
        <w:r w:rsidRPr="00FE652C">
          <w:rPr>
            <w:bCs/>
            <w:sz w:val="24"/>
            <w:szCs w:val="24"/>
          </w:rPr>
          <w:fldChar w:fldCharType="begin"/>
        </w:r>
        <w:r w:rsidRPr="00FE652C">
          <w:rPr>
            <w:bCs/>
          </w:rPr>
          <w:instrText>PAGE</w:instrText>
        </w:r>
        <w:r w:rsidRPr="00FE652C">
          <w:rPr>
            <w:bCs/>
            <w:sz w:val="24"/>
            <w:szCs w:val="24"/>
          </w:rPr>
          <w:fldChar w:fldCharType="separate"/>
        </w:r>
        <w:r w:rsidR="00CC287E">
          <w:rPr>
            <w:bCs/>
            <w:noProof/>
          </w:rPr>
          <w:t>5</w:t>
        </w:r>
        <w:r w:rsidRPr="00FE652C">
          <w:rPr>
            <w:bCs/>
            <w:sz w:val="24"/>
            <w:szCs w:val="24"/>
          </w:rPr>
          <w:fldChar w:fldCharType="end"/>
        </w:r>
        <w:r w:rsidRPr="00FE652C">
          <w:t xml:space="preserve"> / </w:t>
        </w:r>
        <w:r w:rsidRPr="00FE652C">
          <w:rPr>
            <w:bCs/>
            <w:sz w:val="24"/>
            <w:szCs w:val="24"/>
          </w:rPr>
          <w:fldChar w:fldCharType="begin"/>
        </w:r>
        <w:r w:rsidRPr="00FE652C">
          <w:rPr>
            <w:bCs/>
          </w:rPr>
          <w:instrText>NUMPAGES</w:instrText>
        </w:r>
        <w:r w:rsidRPr="00FE652C">
          <w:rPr>
            <w:bCs/>
            <w:sz w:val="24"/>
            <w:szCs w:val="24"/>
          </w:rPr>
          <w:fldChar w:fldCharType="separate"/>
        </w:r>
        <w:r w:rsidR="00CC287E">
          <w:rPr>
            <w:bCs/>
            <w:noProof/>
          </w:rPr>
          <w:t>5</w:t>
        </w:r>
        <w:r w:rsidRPr="00FE652C">
          <w:rPr>
            <w:bCs/>
            <w:sz w:val="24"/>
            <w:szCs w:val="24"/>
          </w:rPr>
          <w:fldChar w:fldCharType="end"/>
        </w:r>
      </w:p>
    </w:sdtContent>
  </w:sdt>
  <w:p w14:paraId="39285D9E" w14:textId="77777777" w:rsidR="002717CE" w:rsidRDefault="00271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1CE0" w14:textId="77777777" w:rsidR="002717CE" w:rsidRDefault="002717CE" w:rsidP="002717CE">
      <w:pPr>
        <w:spacing w:after="0" w:line="240" w:lineRule="auto"/>
      </w:pPr>
      <w:r>
        <w:separator/>
      </w:r>
    </w:p>
  </w:footnote>
  <w:footnote w:type="continuationSeparator" w:id="0">
    <w:p w14:paraId="0025C452" w14:textId="77777777" w:rsidR="002717CE" w:rsidRDefault="002717CE" w:rsidP="00271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104"/>
    <w:multiLevelType w:val="hybridMultilevel"/>
    <w:tmpl w:val="23A85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19FA"/>
    <w:multiLevelType w:val="hybridMultilevel"/>
    <w:tmpl w:val="C8F291DC"/>
    <w:lvl w:ilvl="0" w:tplc="258E25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27D4"/>
    <w:multiLevelType w:val="hybridMultilevel"/>
    <w:tmpl w:val="47725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A7515D"/>
    <w:multiLevelType w:val="hybridMultilevel"/>
    <w:tmpl w:val="95FC7CA2"/>
    <w:lvl w:ilvl="0" w:tplc="C2E8DDEE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843B6F"/>
    <w:multiLevelType w:val="hybridMultilevel"/>
    <w:tmpl w:val="DC1E0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0509"/>
    <w:multiLevelType w:val="hybridMultilevel"/>
    <w:tmpl w:val="8A100AFC"/>
    <w:lvl w:ilvl="0" w:tplc="851AD9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054EA"/>
    <w:multiLevelType w:val="hybridMultilevel"/>
    <w:tmpl w:val="DC1CC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03AB2"/>
    <w:multiLevelType w:val="hybridMultilevel"/>
    <w:tmpl w:val="184E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7079B"/>
    <w:multiLevelType w:val="hybridMultilevel"/>
    <w:tmpl w:val="3E9C4F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B16CDB"/>
    <w:multiLevelType w:val="hybridMultilevel"/>
    <w:tmpl w:val="AF1419F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FDF72A8"/>
    <w:multiLevelType w:val="hybridMultilevel"/>
    <w:tmpl w:val="21FC46AC"/>
    <w:lvl w:ilvl="0" w:tplc="C4A6C1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DEDADC3A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BC92E19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A5B0E2C"/>
    <w:multiLevelType w:val="multilevel"/>
    <w:tmpl w:val="55CE29E4"/>
    <w:lvl w:ilvl="0">
      <w:start w:val="1"/>
      <w:numFmt w:val="decimal"/>
      <w:lvlText w:val="%1."/>
      <w:lvlJc w:val="left"/>
      <w:rPr>
        <w:rFonts w:ascii="Lato" w:eastAsia="Arial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0049BC"/>
    <w:multiLevelType w:val="hybridMultilevel"/>
    <w:tmpl w:val="8E06224A"/>
    <w:lvl w:ilvl="0" w:tplc="730025E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7C5E8F"/>
    <w:multiLevelType w:val="hybridMultilevel"/>
    <w:tmpl w:val="CEAADE8E"/>
    <w:lvl w:ilvl="0" w:tplc="AB5C8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F2F58"/>
    <w:multiLevelType w:val="hybridMultilevel"/>
    <w:tmpl w:val="63262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87EBA"/>
    <w:multiLevelType w:val="hybridMultilevel"/>
    <w:tmpl w:val="7CF43C9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BF4CDA"/>
    <w:multiLevelType w:val="hybridMultilevel"/>
    <w:tmpl w:val="069E2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6427"/>
    <w:multiLevelType w:val="hybridMultilevel"/>
    <w:tmpl w:val="DC1CC4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1261500"/>
    <w:multiLevelType w:val="hybridMultilevel"/>
    <w:tmpl w:val="67E893F4"/>
    <w:lvl w:ilvl="0" w:tplc="8926136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B3B7E"/>
    <w:multiLevelType w:val="hybridMultilevel"/>
    <w:tmpl w:val="8E06224A"/>
    <w:lvl w:ilvl="0" w:tplc="730025E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C3036E"/>
    <w:multiLevelType w:val="hybridMultilevel"/>
    <w:tmpl w:val="126AC6D8"/>
    <w:lvl w:ilvl="0" w:tplc="BAC0D5A6">
      <w:start w:val="1"/>
      <w:numFmt w:val="decimal"/>
      <w:lvlText w:val="§ %1"/>
      <w:lvlJc w:val="righ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420F3"/>
    <w:multiLevelType w:val="hybridMultilevel"/>
    <w:tmpl w:val="B0B6B542"/>
    <w:lvl w:ilvl="0" w:tplc="DE5E41DA">
      <w:start w:val="1"/>
      <w:numFmt w:val="decimal"/>
      <w:lvlText w:val="Załącznik nr 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28335E8"/>
    <w:multiLevelType w:val="hybridMultilevel"/>
    <w:tmpl w:val="4EEA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B4EEB"/>
    <w:multiLevelType w:val="hybridMultilevel"/>
    <w:tmpl w:val="C19E5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D0A1E"/>
    <w:multiLevelType w:val="hybridMultilevel"/>
    <w:tmpl w:val="F2EA8E14"/>
    <w:lvl w:ilvl="0" w:tplc="41606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6204"/>
    <w:multiLevelType w:val="hybridMultilevel"/>
    <w:tmpl w:val="04F46C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9033BD3"/>
    <w:multiLevelType w:val="hybridMultilevel"/>
    <w:tmpl w:val="95FC7CA2"/>
    <w:lvl w:ilvl="0" w:tplc="C2E8DDE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76B8D"/>
    <w:multiLevelType w:val="hybridMultilevel"/>
    <w:tmpl w:val="C3982C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0"/>
  </w:num>
  <w:num w:numId="5">
    <w:abstractNumId w:val="15"/>
  </w:num>
  <w:num w:numId="6">
    <w:abstractNumId w:val="11"/>
  </w:num>
  <w:num w:numId="7">
    <w:abstractNumId w:val="19"/>
  </w:num>
  <w:num w:numId="8">
    <w:abstractNumId w:val="24"/>
  </w:num>
  <w:num w:numId="9">
    <w:abstractNumId w:val="18"/>
  </w:num>
  <w:num w:numId="10">
    <w:abstractNumId w:val="16"/>
  </w:num>
  <w:num w:numId="11">
    <w:abstractNumId w:val="12"/>
  </w:num>
  <w:num w:numId="12">
    <w:abstractNumId w:val="26"/>
  </w:num>
  <w:num w:numId="13">
    <w:abstractNumId w:val="6"/>
  </w:num>
  <w:num w:numId="14">
    <w:abstractNumId w:val="13"/>
  </w:num>
  <w:num w:numId="15">
    <w:abstractNumId w:val="23"/>
  </w:num>
  <w:num w:numId="16">
    <w:abstractNumId w:val="20"/>
  </w:num>
  <w:num w:numId="17">
    <w:abstractNumId w:val="10"/>
  </w:num>
  <w:num w:numId="18">
    <w:abstractNumId w:val="27"/>
  </w:num>
  <w:num w:numId="19">
    <w:abstractNumId w:val="5"/>
  </w:num>
  <w:num w:numId="20">
    <w:abstractNumId w:val="25"/>
  </w:num>
  <w:num w:numId="21">
    <w:abstractNumId w:val="9"/>
  </w:num>
  <w:num w:numId="22">
    <w:abstractNumId w:val="14"/>
  </w:num>
  <w:num w:numId="23">
    <w:abstractNumId w:val="1"/>
  </w:num>
  <w:num w:numId="24">
    <w:abstractNumId w:val="8"/>
  </w:num>
  <w:num w:numId="25">
    <w:abstractNumId w:val="3"/>
  </w:num>
  <w:num w:numId="26">
    <w:abstractNumId w:val="17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49"/>
    <w:rsid w:val="00011C08"/>
    <w:rsid w:val="00021477"/>
    <w:rsid w:val="0002181D"/>
    <w:rsid w:val="00045FCE"/>
    <w:rsid w:val="0006265E"/>
    <w:rsid w:val="000857CE"/>
    <w:rsid w:val="0009329B"/>
    <w:rsid w:val="00094917"/>
    <w:rsid w:val="000B19B4"/>
    <w:rsid w:val="000C179A"/>
    <w:rsid w:val="000D3FCC"/>
    <w:rsid w:val="000D6D38"/>
    <w:rsid w:val="000E1F08"/>
    <w:rsid w:val="001011D8"/>
    <w:rsid w:val="00102F51"/>
    <w:rsid w:val="0010546A"/>
    <w:rsid w:val="00107880"/>
    <w:rsid w:val="00112A24"/>
    <w:rsid w:val="001244D3"/>
    <w:rsid w:val="00132DCF"/>
    <w:rsid w:val="00156F06"/>
    <w:rsid w:val="0018722B"/>
    <w:rsid w:val="00190DEC"/>
    <w:rsid w:val="00192888"/>
    <w:rsid w:val="00195ABB"/>
    <w:rsid w:val="001978DA"/>
    <w:rsid w:val="001A400F"/>
    <w:rsid w:val="001A5E3B"/>
    <w:rsid w:val="001B55C3"/>
    <w:rsid w:val="001B5D4D"/>
    <w:rsid w:val="001C4CF7"/>
    <w:rsid w:val="001C4D1E"/>
    <w:rsid w:val="001C6D61"/>
    <w:rsid w:val="001F6DDE"/>
    <w:rsid w:val="00200E01"/>
    <w:rsid w:val="00202F56"/>
    <w:rsid w:val="002158F1"/>
    <w:rsid w:val="00224C9F"/>
    <w:rsid w:val="00256918"/>
    <w:rsid w:val="00262960"/>
    <w:rsid w:val="002717CE"/>
    <w:rsid w:val="00283E3A"/>
    <w:rsid w:val="00293EAC"/>
    <w:rsid w:val="002A26E5"/>
    <w:rsid w:val="002A3C84"/>
    <w:rsid w:val="002A734F"/>
    <w:rsid w:val="002A75F8"/>
    <w:rsid w:val="002B2B09"/>
    <w:rsid w:val="002B4A67"/>
    <w:rsid w:val="002D4BDC"/>
    <w:rsid w:val="002D731B"/>
    <w:rsid w:val="002E7DAD"/>
    <w:rsid w:val="00316CFF"/>
    <w:rsid w:val="00324825"/>
    <w:rsid w:val="0033377E"/>
    <w:rsid w:val="00342099"/>
    <w:rsid w:val="00342A2E"/>
    <w:rsid w:val="00345DF9"/>
    <w:rsid w:val="00354621"/>
    <w:rsid w:val="003767ED"/>
    <w:rsid w:val="00380B76"/>
    <w:rsid w:val="003842AB"/>
    <w:rsid w:val="003A0B69"/>
    <w:rsid w:val="003A69B5"/>
    <w:rsid w:val="003C680C"/>
    <w:rsid w:val="003E13DE"/>
    <w:rsid w:val="003E2F9F"/>
    <w:rsid w:val="003E3523"/>
    <w:rsid w:val="003F10A8"/>
    <w:rsid w:val="00417BA0"/>
    <w:rsid w:val="00421A6E"/>
    <w:rsid w:val="00427E65"/>
    <w:rsid w:val="0048078C"/>
    <w:rsid w:val="00484820"/>
    <w:rsid w:val="00487D38"/>
    <w:rsid w:val="004A08FA"/>
    <w:rsid w:val="004A4D14"/>
    <w:rsid w:val="004A6E44"/>
    <w:rsid w:val="004B3A0E"/>
    <w:rsid w:val="004B50E6"/>
    <w:rsid w:val="004C0636"/>
    <w:rsid w:val="004C0F8A"/>
    <w:rsid w:val="004E20B3"/>
    <w:rsid w:val="004E6407"/>
    <w:rsid w:val="004F11D6"/>
    <w:rsid w:val="004F2234"/>
    <w:rsid w:val="004F3C6B"/>
    <w:rsid w:val="00533989"/>
    <w:rsid w:val="0053707F"/>
    <w:rsid w:val="0054069F"/>
    <w:rsid w:val="00540932"/>
    <w:rsid w:val="005504CD"/>
    <w:rsid w:val="005552BB"/>
    <w:rsid w:val="00555587"/>
    <w:rsid w:val="00556DCB"/>
    <w:rsid w:val="00567C69"/>
    <w:rsid w:val="005954AB"/>
    <w:rsid w:val="005B0DAD"/>
    <w:rsid w:val="005C3D14"/>
    <w:rsid w:val="005C7C6A"/>
    <w:rsid w:val="005E1E44"/>
    <w:rsid w:val="00601156"/>
    <w:rsid w:val="006022EC"/>
    <w:rsid w:val="00607524"/>
    <w:rsid w:val="006167D9"/>
    <w:rsid w:val="006203BD"/>
    <w:rsid w:val="006277DF"/>
    <w:rsid w:val="00633AF1"/>
    <w:rsid w:val="00634F4D"/>
    <w:rsid w:val="00637297"/>
    <w:rsid w:val="006515AD"/>
    <w:rsid w:val="00657763"/>
    <w:rsid w:val="00663A89"/>
    <w:rsid w:val="00674204"/>
    <w:rsid w:val="00684329"/>
    <w:rsid w:val="006844DD"/>
    <w:rsid w:val="006A499E"/>
    <w:rsid w:val="006B3AB8"/>
    <w:rsid w:val="006B3F7A"/>
    <w:rsid w:val="006C1B22"/>
    <w:rsid w:val="006E716A"/>
    <w:rsid w:val="006F575E"/>
    <w:rsid w:val="006F67BC"/>
    <w:rsid w:val="006F7DF3"/>
    <w:rsid w:val="00707B2B"/>
    <w:rsid w:val="0071489E"/>
    <w:rsid w:val="00716F6C"/>
    <w:rsid w:val="007175A5"/>
    <w:rsid w:val="007239D5"/>
    <w:rsid w:val="00725252"/>
    <w:rsid w:val="007268CC"/>
    <w:rsid w:val="00730E07"/>
    <w:rsid w:val="00732F4C"/>
    <w:rsid w:val="007415BF"/>
    <w:rsid w:val="00744241"/>
    <w:rsid w:val="007551D1"/>
    <w:rsid w:val="007566A1"/>
    <w:rsid w:val="00766733"/>
    <w:rsid w:val="007679F7"/>
    <w:rsid w:val="0078025E"/>
    <w:rsid w:val="007B2809"/>
    <w:rsid w:val="007B3E4F"/>
    <w:rsid w:val="007B4F9D"/>
    <w:rsid w:val="007B756B"/>
    <w:rsid w:val="007B7BBD"/>
    <w:rsid w:val="007C0DC2"/>
    <w:rsid w:val="007C5A6B"/>
    <w:rsid w:val="007C5C97"/>
    <w:rsid w:val="007E2DCC"/>
    <w:rsid w:val="007F42CC"/>
    <w:rsid w:val="00805CBC"/>
    <w:rsid w:val="00811CE3"/>
    <w:rsid w:val="0082186D"/>
    <w:rsid w:val="00823A88"/>
    <w:rsid w:val="00824866"/>
    <w:rsid w:val="00825F85"/>
    <w:rsid w:val="008345D0"/>
    <w:rsid w:val="00843EA8"/>
    <w:rsid w:val="008707E3"/>
    <w:rsid w:val="00870CA3"/>
    <w:rsid w:val="00874AB7"/>
    <w:rsid w:val="0088636F"/>
    <w:rsid w:val="008913BB"/>
    <w:rsid w:val="008A48B3"/>
    <w:rsid w:val="008A5027"/>
    <w:rsid w:val="008A626B"/>
    <w:rsid w:val="008C4B74"/>
    <w:rsid w:val="008D6505"/>
    <w:rsid w:val="008F1675"/>
    <w:rsid w:val="008F4A04"/>
    <w:rsid w:val="00910D7E"/>
    <w:rsid w:val="00916996"/>
    <w:rsid w:val="009203F8"/>
    <w:rsid w:val="009224E8"/>
    <w:rsid w:val="00934E77"/>
    <w:rsid w:val="009360B3"/>
    <w:rsid w:val="00937406"/>
    <w:rsid w:val="00937F36"/>
    <w:rsid w:val="0094487E"/>
    <w:rsid w:val="00975E49"/>
    <w:rsid w:val="00982D85"/>
    <w:rsid w:val="0098639E"/>
    <w:rsid w:val="00996545"/>
    <w:rsid w:val="009A1C6B"/>
    <w:rsid w:val="009B5706"/>
    <w:rsid w:val="009C446F"/>
    <w:rsid w:val="009C665B"/>
    <w:rsid w:val="009C7339"/>
    <w:rsid w:val="009E1409"/>
    <w:rsid w:val="009E1DD1"/>
    <w:rsid w:val="00A03D03"/>
    <w:rsid w:val="00A11D05"/>
    <w:rsid w:val="00A11DC8"/>
    <w:rsid w:val="00A12303"/>
    <w:rsid w:val="00A14960"/>
    <w:rsid w:val="00A21DD8"/>
    <w:rsid w:val="00A276A6"/>
    <w:rsid w:val="00A33173"/>
    <w:rsid w:val="00A47821"/>
    <w:rsid w:val="00A60D1A"/>
    <w:rsid w:val="00A63D7F"/>
    <w:rsid w:val="00A965E8"/>
    <w:rsid w:val="00AB5B53"/>
    <w:rsid w:val="00AC3479"/>
    <w:rsid w:val="00AE22EC"/>
    <w:rsid w:val="00AE29BF"/>
    <w:rsid w:val="00AE55AE"/>
    <w:rsid w:val="00AE70D4"/>
    <w:rsid w:val="00B205DD"/>
    <w:rsid w:val="00B2625B"/>
    <w:rsid w:val="00B47783"/>
    <w:rsid w:val="00B63D65"/>
    <w:rsid w:val="00B64B39"/>
    <w:rsid w:val="00B65B5C"/>
    <w:rsid w:val="00B664F2"/>
    <w:rsid w:val="00B77875"/>
    <w:rsid w:val="00B82C01"/>
    <w:rsid w:val="00B9799E"/>
    <w:rsid w:val="00BD59AF"/>
    <w:rsid w:val="00C037E1"/>
    <w:rsid w:val="00C13327"/>
    <w:rsid w:val="00C148F3"/>
    <w:rsid w:val="00C17781"/>
    <w:rsid w:val="00C21547"/>
    <w:rsid w:val="00C31BF9"/>
    <w:rsid w:val="00C33D4B"/>
    <w:rsid w:val="00C35F4A"/>
    <w:rsid w:val="00C361CE"/>
    <w:rsid w:val="00C47257"/>
    <w:rsid w:val="00C65199"/>
    <w:rsid w:val="00C652BD"/>
    <w:rsid w:val="00C775B9"/>
    <w:rsid w:val="00C8061E"/>
    <w:rsid w:val="00C95879"/>
    <w:rsid w:val="00C97355"/>
    <w:rsid w:val="00CC0C54"/>
    <w:rsid w:val="00CC287E"/>
    <w:rsid w:val="00CD6CD0"/>
    <w:rsid w:val="00CD6E46"/>
    <w:rsid w:val="00CE27FA"/>
    <w:rsid w:val="00D0179A"/>
    <w:rsid w:val="00D2061D"/>
    <w:rsid w:val="00D51135"/>
    <w:rsid w:val="00D53265"/>
    <w:rsid w:val="00D564A3"/>
    <w:rsid w:val="00D7663B"/>
    <w:rsid w:val="00DA3BC9"/>
    <w:rsid w:val="00DA4737"/>
    <w:rsid w:val="00DA6CA2"/>
    <w:rsid w:val="00DB0529"/>
    <w:rsid w:val="00DB143A"/>
    <w:rsid w:val="00DC093E"/>
    <w:rsid w:val="00DC3387"/>
    <w:rsid w:val="00DD6487"/>
    <w:rsid w:val="00DE3117"/>
    <w:rsid w:val="00DF1E06"/>
    <w:rsid w:val="00DF2A06"/>
    <w:rsid w:val="00E00B5E"/>
    <w:rsid w:val="00E00C21"/>
    <w:rsid w:val="00E06A0D"/>
    <w:rsid w:val="00E1514B"/>
    <w:rsid w:val="00E204C2"/>
    <w:rsid w:val="00E21183"/>
    <w:rsid w:val="00E2190A"/>
    <w:rsid w:val="00E70AAA"/>
    <w:rsid w:val="00E71BA5"/>
    <w:rsid w:val="00E72712"/>
    <w:rsid w:val="00E76145"/>
    <w:rsid w:val="00E825AA"/>
    <w:rsid w:val="00E842AD"/>
    <w:rsid w:val="00E91651"/>
    <w:rsid w:val="00E91845"/>
    <w:rsid w:val="00EB6801"/>
    <w:rsid w:val="00ED5D7A"/>
    <w:rsid w:val="00EE2F13"/>
    <w:rsid w:val="00F00954"/>
    <w:rsid w:val="00F0600C"/>
    <w:rsid w:val="00F32361"/>
    <w:rsid w:val="00F455B8"/>
    <w:rsid w:val="00F53B23"/>
    <w:rsid w:val="00F5449A"/>
    <w:rsid w:val="00F71A69"/>
    <w:rsid w:val="00F85E9F"/>
    <w:rsid w:val="00F87D42"/>
    <w:rsid w:val="00FB249E"/>
    <w:rsid w:val="00FB3686"/>
    <w:rsid w:val="00FB4E4F"/>
    <w:rsid w:val="00FB66E6"/>
    <w:rsid w:val="00FD37A4"/>
    <w:rsid w:val="00FE610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368B"/>
  <w15:chartTrackingRefBased/>
  <w15:docId w15:val="{F3756AB7-1EF5-4BC7-8648-63D6A3A0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FCC"/>
  </w:style>
  <w:style w:type="paragraph" w:styleId="Nagwek1">
    <w:name w:val="heading 1"/>
    <w:basedOn w:val="Normalny"/>
    <w:next w:val="Normalny"/>
    <w:link w:val="Nagwek1Znak"/>
    <w:uiPriority w:val="9"/>
    <w:qFormat/>
    <w:rsid w:val="00975E49"/>
    <w:pPr>
      <w:keepNext/>
      <w:keepLines/>
      <w:spacing w:before="240" w:after="0"/>
      <w:outlineLvl w:val="0"/>
    </w:pPr>
    <w:rPr>
      <w:rFonts w:ascii="Lato" w:eastAsiaTheme="majorEastAsia" w:hAnsi="Lato" w:cstheme="majorBidi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E49"/>
    <w:pPr>
      <w:keepNext/>
      <w:keepLines/>
      <w:spacing w:before="240" w:after="120"/>
      <w:jc w:val="center"/>
      <w:outlineLvl w:val="1"/>
    </w:pPr>
    <w:rPr>
      <w:rFonts w:ascii="Lato" w:eastAsiaTheme="majorEastAsia" w:hAnsi="Lato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5E49"/>
    <w:rPr>
      <w:rFonts w:ascii="Lato" w:eastAsiaTheme="majorEastAsia" w:hAnsi="Lato" w:cstheme="majorBidi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75E49"/>
    <w:rPr>
      <w:rFonts w:ascii="Lato" w:eastAsiaTheme="majorEastAsia" w:hAnsi="Lato" w:cstheme="majorBidi"/>
      <w:b/>
      <w:sz w:val="20"/>
      <w:szCs w:val="26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975E49"/>
    <w:pPr>
      <w:ind w:left="720"/>
      <w:contextualSpacing/>
    </w:pPr>
    <w:rPr>
      <w:rFonts w:ascii="Lato" w:hAnsi="Lato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975E49"/>
    <w:rPr>
      <w:rFonts w:ascii="Lato" w:hAnsi="Lato"/>
      <w:sz w:val="20"/>
    </w:rPr>
  </w:style>
  <w:style w:type="character" w:customStyle="1" w:styleId="Bodytext2Exact">
    <w:name w:val="Body text|2 Exact"/>
    <w:basedOn w:val="Domylnaczcionkaakapitu"/>
    <w:semiHidden/>
    <w:unhideWhenUsed/>
    <w:rsid w:val="00975E4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Nagwek">
    <w:name w:val="header"/>
    <w:basedOn w:val="Normalny"/>
    <w:link w:val="NagwekZnak"/>
    <w:uiPriority w:val="99"/>
    <w:unhideWhenUsed/>
    <w:rsid w:val="002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7CE"/>
  </w:style>
  <w:style w:type="paragraph" w:styleId="Stopka">
    <w:name w:val="footer"/>
    <w:basedOn w:val="Normalny"/>
    <w:link w:val="StopkaZnak"/>
    <w:uiPriority w:val="99"/>
    <w:unhideWhenUsed/>
    <w:rsid w:val="00271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7CE"/>
  </w:style>
  <w:style w:type="paragraph" w:styleId="Tekstdymka">
    <w:name w:val="Balloon Text"/>
    <w:basedOn w:val="Normalny"/>
    <w:link w:val="TekstdymkaZnak"/>
    <w:uiPriority w:val="99"/>
    <w:semiHidden/>
    <w:unhideWhenUsed/>
    <w:rsid w:val="001C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CF7"/>
    <w:rPr>
      <w:rFonts w:ascii="Segoe UI" w:hAnsi="Segoe UI" w:cs="Segoe UI"/>
      <w:sz w:val="18"/>
      <w:szCs w:val="18"/>
    </w:rPr>
  </w:style>
  <w:style w:type="paragraph" w:customStyle="1" w:styleId="Cz">
    <w:name w:val="Część"/>
    <w:basedOn w:val="Normalny"/>
    <w:link w:val="CzZnak"/>
    <w:qFormat/>
    <w:rsid w:val="006E71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CzZnak">
    <w:name w:val="Część Znak"/>
    <w:basedOn w:val="Domylnaczcionkaakapitu"/>
    <w:link w:val="Cz"/>
    <w:rsid w:val="006E716A"/>
    <w:rPr>
      <w:rFonts w:ascii="Times New Roman" w:eastAsia="Times New Roman" w:hAnsi="Times New Roman" w:cs="Times New Roman"/>
      <w:b/>
      <w:sz w:val="3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4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4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4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4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43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3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2262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 Adrian</dc:creator>
  <cp:keywords/>
  <dc:description/>
  <cp:lastModifiedBy>Kościółek Agnieszka</cp:lastModifiedBy>
  <cp:revision>15</cp:revision>
  <cp:lastPrinted>2023-12-13T07:16:00Z</cp:lastPrinted>
  <dcterms:created xsi:type="dcterms:W3CDTF">2022-09-06T08:22:00Z</dcterms:created>
  <dcterms:modified xsi:type="dcterms:W3CDTF">2023-12-13T07:16:00Z</dcterms:modified>
</cp:coreProperties>
</file>