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70FE1" w:rsidRDefault="00BF2597" w:rsidP="00B70FE1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pStyle w:val="Nagwek2"/>
        <w:spacing w:before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70FE1">
        <w:rPr>
          <w:rFonts w:ascii="Times New Roman" w:eastAsia="Calibri" w:hAnsi="Times New Roman" w:cs="Times New Roman"/>
          <w:sz w:val="22"/>
          <w:szCs w:val="22"/>
        </w:rPr>
        <w:t>P</w:t>
      </w:r>
      <w:r w:rsidR="00317D86" w:rsidRPr="00B70FE1">
        <w:rPr>
          <w:rFonts w:ascii="Times New Roman" w:eastAsia="Calibri" w:hAnsi="Times New Roman" w:cs="Times New Roman"/>
          <w:sz w:val="22"/>
          <w:szCs w:val="22"/>
        </w:rPr>
        <w:t>rotokół z posiedzenia</w:t>
      </w:r>
      <w:r w:rsidR="00C549F9" w:rsidRPr="00B70FE1">
        <w:rPr>
          <w:rFonts w:ascii="Times New Roman" w:eastAsia="Calibri" w:hAnsi="Times New Roman" w:cs="Times New Roman"/>
          <w:sz w:val="22"/>
          <w:szCs w:val="22"/>
        </w:rPr>
        <w:t xml:space="preserve"> nr </w:t>
      </w:r>
      <w:r w:rsidR="00A27057">
        <w:rPr>
          <w:rFonts w:ascii="Times New Roman" w:eastAsia="Calibri" w:hAnsi="Times New Roman" w:cs="Times New Roman"/>
          <w:sz w:val="22"/>
          <w:szCs w:val="22"/>
        </w:rPr>
        <w:t>7</w:t>
      </w:r>
      <w:r w:rsidR="00317D86" w:rsidRPr="00B70FE1">
        <w:rPr>
          <w:rFonts w:ascii="Times New Roman" w:eastAsia="Calibri" w:hAnsi="Times New Roman" w:cs="Times New Roman"/>
          <w:sz w:val="22"/>
          <w:szCs w:val="22"/>
        </w:rPr>
        <w:t xml:space="preserve"> Rady ds. dialogu społecznego w obszarze</w:t>
      </w:r>
      <w:r w:rsidR="00C11D0D" w:rsidRPr="00B70FE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17D86" w:rsidRPr="00B70FE1">
        <w:rPr>
          <w:rFonts w:ascii="Times New Roman" w:eastAsia="Calibri" w:hAnsi="Times New Roman" w:cs="Times New Roman"/>
          <w:sz w:val="22"/>
          <w:szCs w:val="22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A27057" w:rsidTr="003D4ECA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A27057" w:rsidRDefault="009D5703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 xml:space="preserve"> </w:t>
            </w:r>
            <w:r w:rsidR="00AB6AA3" w:rsidRPr="00A27057">
              <w:rPr>
                <w:rFonts w:eastAsia="Calibri" w:cstheme="minorHAnsi"/>
                <w:b/>
              </w:rPr>
              <w:t>21</w:t>
            </w:r>
            <w:r w:rsidR="00601776" w:rsidRPr="00A27057">
              <w:rPr>
                <w:rFonts w:eastAsia="Calibri" w:cstheme="minorHAnsi"/>
                <w:b/>
              </w:rPr>
              <w:t xml:space="preserve"> </w:t>
            </w:r>
            <w:r w:rsidR="00AB6AA3" w:rsidRPr="00A27057">
              <w:rPr>
                <w:rFonts w:eastAsia="Calibri" w:cstheme="minorHAnsi"/>
                <w:b/>
              </w:rPr>
              <w:t>marca</w:t>
            </w:r>
            <w:r w:rsidR="00A74BBE" w:rsidRPr="00A27057">
              <w:rPr>
                <w:rFonts w:eastAsia="Calibri" w:cstheme="minorHAnsi"/>
                <w:b/>
              </w:rPr>
              <w:t xml:space="preserve"> </w:t>
            </w:r>
            <w:r w:rsidR="00317D86" w:rsidRPr="00A27057">
              <w:rPr>
                <w:rFonts w:eastAsia="Calibri" w:cstheme="minorHAnsi"/>
                <w:b/>
              </w:rPr>
              <w:t>202</w:t>
            </w:r>
            <w:r w:rsidR="00601776" w:rsidRPr="00A27057">
              <w:rPr>
                <w:rFonts w:eastAsia="Calibri" w:cstheme="minorHAnsi"/>
                <w:b/>
              </w:rPr>
              <w:t>3</w:t>
            </w:r>
            <w:r w:rsidR="00317D86" w:rsidRPr="00A27057">
              <w:rPr>
                <w:rFonts w:eastAsia="Calibri" w:cstheme="minorHAnsi"/>
                <w:b/>
              </w:rPr>
              <w:t xml:space="preserve"> r</w:t>
            </w:r>
            <w:r w:rsidR="00566252" w:rsidRPr="00A27057">
              <w:rPr>
                <w:rFonts w:eastAsia="Calibri" w:cstheme="minorHAnsi"/>
                <w:b/>
              </w:rPr>
              <w:t>oku</w:t>
            </w:r>
            <w:r w:rsidR="003D4ECA" w:rsidRPr="00A27057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562AF" w:rsidRPr="00A27057" w:rsidTr="003D4ECA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A27057" w:rsidRDefault="002531C2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On</w:t>
            </w:r>
            <w:r w:rsidR="009D5703" w:rsidRPr="00A27057">
              <w:rPr>
                <w:rFonts w:eastAsia="Calibri" w:cstheme="minorHAnsi"/>
              </w:rPr>
              <w:t>l</w:t>
            </w:r>
            <w:r w:rsidRPr="00A27057">
              <w:rPr>
                <w:rFonts w:eastAsia="Calibri" w:cstheme="minorHAnsi"/>
              </w:rPr>
              <w:t>i</w:t>
            </w:r>
            <w:r w:rsidR="009D5703" w:rsidRPr="00A27057">
              <w:rPr>
                <w:rFonts w:eastAsia="Calibri" w:cstheme="minorHAnsi"/>
              </w:rPr>
              <w:t xml:space="preserve">ne </w:t>
            </w:r>
          </w:p>
        </w:tc>
      </w:tr>
      <w:tr w:rsidR="00F562AF" w:rsidRPr="00A27057" w:rsidTr="00B7469B">
        <w:trPr>
          <w:trHeight w:val="3316"/>
        </w:trPr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Obecni:</w:t>
            </w:r>
          </w:p>
        </w:tc>
        <w:tc>
          <w:tcPr>
            <w:tcW w:w="6627" w:type="dxa"/>
          </w:tcPr>
          <w:p w:rsidR="00C919F2" w:rsidRPr="00A27057" w:rsidRDefault="00C919F2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Alicja Szczepańska – Radna Miasta Krakowa </w:t>
            </w:r>
          </w:p>
          <w:p w:rsidR="00C11D0D" w:rsidRPr="00A27057" w:rsidRDefault="00C11D0D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Maria Maciaszek - Fundacja Przystań Medyczna </w:t>
            </w:r>
          </w:p>
          <w:p w:rsidR="00F65B81" w:rsidRPr="00A27057" w:rsidRDefault="00F65B81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Jolanta Kaczmarczyk – Dzieło Pomocy Św. Ojca Pio</w:t>
            </w:r>
          </w:p>
          <w:p w:rsidR="00447586" w:rsidRPr="00A27057" w:rsidRDefault="00447586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Małgorzata Szostak - Plantacja Dobra przy Stowarzyszeniu Polska 2050</w:t>
            </w:r>
          </w:p>
          <w:p w:rsidR="009521AA" w:rsidRPr="00A27057" w:rsidRDefault="00AB6AA3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Tomasz Urbaniec – Wspólnota Chleb Życia </w:t>
            </w:r>
          </w:p>
          <w:p w:rsidR="00C11D0D" w:rsidRPr="00A27057" w:rsidRDefault="00C11D0D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Witold </w:t>
            </w:r>
            <w:proofErr w:type="gramStart"/>
            <w:r w:rsidRPr="00A27057">
              <w:rPr>
                <w:rFonts w:eastAsia="Calibri" w:cstheme="minorHAnsi"/>
                <w:lang w:bidi="pl-PL"/>
              </w:rPr>
              <w:t>Kramarz</w:t>
            </w:r>
            <w:proofErr w:type="gramEnd"/>
            <w:r w:rsidRPr="00A27057">
              <w:rPr>
                <w:rFonts w:eastAsia="Calibri" w:cstheme="minorHAnsi"/>
                <w:lang w:bidi="pl-PL"/>
              </w:rPr>
              <w:t xml:space="preserve"> - Miejski Ośrodek Pomocy Społecznej </w:t>
            </w:r>
          </w:p>
          <w:p w:rsidR="00C919F2" w:rsidRPr="00A27057" w:rsidRDefault="00C919F2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Radosław Gądek - Straż Miejska Miasta Krakowa</w:t>
            </w:r>
          </w:p>
          <w:p w:rsidR="00C919F2" w:rsidRPr="00A27057" w:rsidRDefault="009521AA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bCs/>
              </w:rPr>
              <w:t xml:space="preserve">Mariusz </w:t>
            </w:r>
            <w:proofErr w:type="spellStart"/>
            <w:r w:rsidRPr="00A27057">
              <w:rPr>
                <w:rFonts w:eastAsia="Calibri" w:cstheme="minorHAnsi"/>
                <w:bCs/>
              </w:rPr>
              <w:t>Nawrot</w:t>
            </w:r>
            <w:proofErr w:type="spellEnd"/>
            <w:r w:rsidRPr="00A27057">
              <w:rPr>
                <w:rFonts w:eastAsia="Calibri" w:cstheme="minorHAnsi"/>
                <w:bCs/>
              </w:rPr>
              <w:t xml:space="preserve"> </w:t>
            </w:r>
            <w:r w:rsidR="00C919F2" w:rsidRPr="00A27057">
              <w:rPr>
                <w:rFonts w:eastAsia="Calibri" w:cstheme="minorHAnsi"/>
                <w:bCs/>
              </w:rPr>
              <w:t>-</w:t>
            </w:r>
            <w:r w:rsidR="00C919F2" w:rsidRPr="00A27057">
              <w:rPr>
                <w:rFonts w:eastAsia="Calibri" w:cstheme="minorHAnsi"/>
              </w:rPr>
              <w:t xml:space="preserve"> </w:t>
            </w:r>
            <w:r w:rsidR="00C919F2" w:rsidRPr="00A27057">
              <w:rPr>
                <w:rFonts w:eastAsia="Calibri" w:cstheme="minorHAnsi"/>
                <w:lang w:bidi="pl-PL"/>
              </w:rPr>
              <w:t>Miejskie Centrum Profilaktyki Uzależnień</w:t>
            </w:r>
          </w:p>
          <w:p w:rsidR="00D30A3A" w:rsidRPr="00A27057" w:rsidRDefault="00C11D0D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Małgorzata Kurdybacz - Miejski Ośrodek Pomocy Społecznej </w:t>
            </w:r>
          </w:p>
          <w:p w:rsidR="008370B8" w:rsidRPr="00A27057" w:rsidRDefault="008370B8" w:rsidP="00A27057">
            <w:pPr>
              <w:pStyle w:val="Akapitzlist"/>
              <w:spacing w:line="276" w:lineRule="auto"/>
              <w:rPr>
                <w:rFonts w:eastAsia="Calibri" w:cstheme="minorHAnsi"/>
              </w:rPr>
            </w:pPr>
          </w:p>
        </w:tc>
      </w:tr>
      <w:tr w:rsidR="00F562AF" w:rsidRPr="00A27057" w:rsidTr="003D4ECA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AB6AA3" w:rsidRPr="00A27057" w:rsidRDefault="00AB6AA3" w:rsidP="00A27057">
            <w:pPr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</w:rPr>
            </w:pPr>
            <w:r w:rsidRPr="00A27057">
              <w:rPr>
                <w:rFonts w:eastAsia="Times New Roman" w:cstheme="minorHAnsi"/>
              </w:rPr>
              <w:t xml:space="preserve">Określenie Harmonogramu pracy Rady na 2023 roku </w:t>
            </w:r>
          </w:p>
          <w:p w:rsidR="003D4ECA" w:rsidRPr="00A27057" w:rsidRDefault="00AB6AA3" w:rsidP="0047222B">
            <w:pPr>
              <w:numPr>
                <w:ilvl w:val="0"/>
                <w:numId w:val="24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Times New Roman" w:cstheme="minorHAnsi"/>
              </w:rPr>
              <w:t xml:space="preserve">Inne zgłoszone przez członków Rady </w:t>
            </w:r>
          </w:p>
        </w:tc>
      </w:tr>
      <w:tr w:rsidR="00F562AF" w:rsidRPr="00A27057" w:rsidTr="003D4ECA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9521AA" w:rsidRPr="00A27057" w:rsidRDefault="00AB6AA3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Alicja Szczepańska</w:t>
            </w:r>
            <w:r w:rsidR="009521AA" w:rsidRPr="00A27057">
              <w:rPr>
                <w:rFonts w:eastAsia="Calibri" w:cstheme="minorHAnsi"/>
              </w:rPr>
              <w:t xml:space="preserve"> poinformowała, że przedmiotem dzisiejszego spotkania Rady ds. dialogu społecznego w obszarze bezdomności jest ustalenie harmonogramu spotkań Rady w 2023 r. i w związku z tym prosi, aby Członkowie Rady zgłosili swoje propozycje tematów, zagadnień do omówienia.  Zaznaczyła, że pilne sprawy można zgłaszać na grupie założonej  na WhatsApp. </w:t>
            </w:r>
            <w:r w:rsidR="00205541">
              <w:rPr>
                <w:rFonts w:eastAsia="Calibri" w:cstheme="minorHAnsi"/>
              </w:rPr>
              <w:t>Z</w:t>
            </w:r>
            <w:r w:rsidR="009521AA" w:rsidRPr="00A27057">
              <w:rPr>
                <w:rFonts w:eastAsia="Calibri" w:cstheme="minorHAnsi"/>
              </w:rPr>
              <w:t>adeklarowała możliwość wsparcia w</w:t>
            </w:r>
            <w:r w:rsidRPr="00A27057">
              <w:rPr>
                <w:rFonts w:eastAsia="Calibri" w:cstheme="minorHAnsi"/>
              </w:rPr>
              <w:t>e współpracy z</w:t>
            </w:r>
            <w:r w:rsidR="009521AA" w:rsidRPr="00A27057">
              <w:rPr>
                <w:rFonts w:eastAsia="Calibri" w:cstheme="minorHAnsi"/>
              </w:rPr>
              <w:t xml:space="preserve"> </w:t>
            </w:r>
            <w:r w:rsidRPr="00A27057">
              <w:rPr>
                <w:rFonts w:eastAsia="Calibri" w:cstheme="minorHAnsi"/>
              </w:rPr>
              <w:t>Radą</w:t>
            </w:r>
            <w:r w:rsidR="009521AA" w:rsidRPr="00A27057">
              <w:rPr>
                <w:rFonts w:eastAsia="Calibri" w:cstheme="minorHAnsi"/>
              </w:rPr>
              <w:t xml:space="preserve"> Miasta Krakowa. </w:t>
            </w:r>
            <w:r w:rsidR="00205541">
              <w:rPr>
                <w:rFonts w:eastAsia="Calibri" w:cstheme="minorHAnsi"/>
              </w:rPr>
              <w:t>Ponadto dodała, że</w:t>
            </w:r>
            <w:r w:rsidR="009521AA" w:rsidRPr="00A27057">
              <w:rPr>
                <w:rFonts w:eastAsia="Calibri" w:cstheme="minorHAnsi"/>
              </w:rPr>
              <w:t xml:space="preserve"> w jej opinii istotne </w:t>
            </w:r>
            <w:r w:rsidRPr="00A27057">
              <w:rPr>
                <w:rFonts w:eastAsia="Calibri" w:cstheme="minorHAnsi"/>
              </w:rPr>
              <w:t>w tym roku powinny być</w:t>
            </w:r>
            <w:r w:rsidR="009521AA" w:rsidRPr="00A27057">
              <w:rPr>
                <w:rFonts w:eastAsia="Calibri" w:cstheme="minorHAnsi"/>
              </w:rPr>
              <w:t xml:space="preserve"> działania Rady w zakresie oddziaływań w mediach, odnośnie stereotypowego, krzywdzącego postrzegania osób bezdomnych. </w:t>
            </w: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Maria Maciaszek</w:t>
            </w:r>
            <w:r w:rsidRPr="00A27057">
              <w:rPr>
                <w:rFonts w:eastAsia="Calibri" w:cstheme="minorHAnsi"/>
              </w:rPr>
              <w:t xml:space="preserve"> poinformowała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że w jej organizacji napotyka się następujące trudności</w:t>
            </w:r>
            <w:r w:rsidR="00AB6AA3" w:rsidRPr="00A27057">
              <w:rPr>
                <w:rFonts w:eastAsia="Calibri" w:cstheme="minorHAnsi"/>
              </w:rPr>
              <w:t>:</w:t>
            </w:r>
          </w:p>
          <w:p w:rsidR="009521AA" w:rsidRPr="00A27057" w:rsidRDefault="009521AA" w:rsidP="00A27057">
            <w:pPr>
              <w:numPr>
                <w:ilvl w:val="0"/>
                <w:numId w:val="25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brak Przychodni dla osób bezdomnych</w:t>
            </w:r>
            <w:proofErr w:type="gramStart"/>
            <w:r w:rsidRPr="00A27057">
              <w:rPr>
                <w:rFonts w:eastAsia="Calibri" w:cstheme="minorHAnsi"/>
              </w:rPr>
              <w:t>, zajmowany</w:t>
            </w:r>
            <w:proofErr w:type="gramEnd"/>
            <w:r w:rsidRPr="00A27057">
              <w:rPr>
                <w:rFonts w:eastAsia="Calibri" w:cstheme="minorHAnsi"/>
              </w:rPr>
              <w:t xml:space="preserve"> pokój w placówce przy ul. Makuszyńskiego 19</w:t>
            </w:r>
            <w:r w:rsidR="00AB6AA3" w:rsidRPr="00A27057">
              <w:rPr>
                <w:rFonts w:eastAsia="Calibri" w:cstheme="minorHAnsi"/>
              </w:rPr>
              <w:t xml:space="preserve"> </w:t>
            </w:r>
            <w:r w:rsidRPr="00A27057">
              <w:rPr>
                <w:rFonts w:eastAsia="Calibri" w:cstheme="minorHAnsi"/>
              </w:rPr>
              <w:t>a jest niewystarczający.</w:t>
            </w:r>
          </w:p>
          <w:p w:rsidR="009521AA" w:rsidRPr="00A27057" w:rsidRDefault="009521AA" w:rsidP="00A27057">
            <w:pPr>
              <w:numPr>
                <w:ilvl w:val="0"/>
                <w:numId w:val="25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proofErr w:type="gramStart"/>
            <w:r w:rsidRPr="00A27057">
              <w:rPr>
                <w:rFonts w:eastAsia="Calibri" w:cstheme="minorHAnsi"/>
              </w:rPr>
              <w:t>brak</w:t>
            </w:r>
            <w:proofErr w:type="gramEnd"/>
            <w:r w:rsidRPr="00A27057">
              <w:rPr>
                <w:rFonts w:eastAsia="Calibri" w:cstheme="minorHAnsi"/>
              </w:rPr>
              <w:t xml:space="preserve"> możliwości zapewnienia całodobowego schronienia  wszystkim osobom chorym w kryzysie bezdomności </w:t>
            </w:r>
          </w:p>
          <w:p w:rsidR="009521AA" w:rsidRPr="00A27057" w:rsidRDefault="00AB6AA3" w:rsidP="00A27057">
            <w:pPr>
              <w:numPr>
                <w:ilvl w:val="0"/>
                <w:numId w:val="25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proofErr w:type="gramStart"/>
            <w:r w:rsidRPr="00A27057">
              <w:rPr>
                <w:rFonts w:eastAsia="Calibri" w:cstheme="minorHAnsi"/>
              </w:rPr>
              <w:t>u</w:t>
            </w:r>
            <w:r w:rsidR="009521AA" w:rsidRPr="00A27057">
              <w:rPr>
                <w:rFonts w:eastAsia="Calibri" w:cstheme="minorHAnsi"/>
              </w:rPr>
              <w:t>dzielenie</w:t>
            </w:r>
            <w:proofErr w:type="gramEnd"/>
            <w:r w:rsidR="009521AA" w:rsidRPr="00A27057">
              <w:rPr>
                <w:rFonts w:eastAsia="Calibri" w:cstheme="minorHAnsi"/>
              </w:rPr>
              <w:t xml:space="preserve"> pomocy osobom  bezdomnych, które mają meldunek spoza gminy</w:t>
            </w:r>
            <w:r w:rsidRPr="00A27057">
              <w:rPr>
                <w:rFonts w:eastAsia="Calibri" w:cstheme="minorHAnsi"/>
              </w:rPr>
              <w:t>, aby nie były</w:t>
            </w:r>
            <w:r w:rsidR="009521AA" w:rsidRPr="00A27057">
              <w:rPr>
                <w:rFonts w:eastAsia="Calibri" w:cstheme="minorHAnsi"/>
              </w:rPr>
              <w:t xml:space="preserve"> kierowane do swojej gminy  </w:t>
            </w:r>
          </w:p>
          <w:p w:rsidR="009521AA" w:rsidRDefault="00AB6AA3" w:rsidP="00A27057">
            <w:pPr>
              <w:numPr>
                <w:ilvl w:val="0"/>
                <w:numId w:val="25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proofErr w:type="gramStart"/>
            <w:r w:rsidRPr="00A27057">
              <w:rPr>
                <w:rFonts w:eastAsia="Calibri" w:cstheme="minorHAnsi"/>
              </w:rPr>
              <w:t>n</w:t>
            </w:r>
            <w:r w:rsidR="009521AA" w:rsidRPr="00A27057">
              <w:rPr>
                <w:rFonts w:eastAsia="Calibri" w:cstheme="minorHAnsi"/>
              </w:rPr>
              <w:t>ieodpowiednie</w:t>
            </w:r>
            <w:proofErr w:type="gramEnd"/>
            <w:r w:rsidR="009521AA" w:rsidRPr="00A27057">
              <w:rPr>
                <w:rFonts w:eastAsia="Calibri" w:cstheme="minorHAnsi"/>
              </w:rPr>
              <w:t xml:space="preserve"> traktowanie osób bezdomnych w szpitalach</w:t>
            </w:r>
          </w:p>
          <w:p w:rsidR="00205541" w:rsidRDefault="00205541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u w:val="single"/>
              </w:rPr>
            </w:pPr>
          </w:p>
          <w:p w:rsidR="009521AA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Jolanta Kaczmarczyk</w:t>
            </w:r>
            <w:r w:rsidRPr="00A27057">
              <w:rPr>
                <w:rFonts w:eastAsia="Calibri" w:cstheme="minorHAnsi"/>
              </w:rPr>
              <w:t xml:space="preserve"> również zgłosiła problem zdrowia osób w kryzysie bezdomności w szczególności, w zakresie </w:t>
            </w:r>
            <w:r w:rsidR="00205541">
              <w:rPr>
                <w:rFonts w:eastAsia="Calibri" w:cstheme="minorHAnsi"/>
              </w:rPr>
              <w:t>sposobu</w:t>
            </w:r>
            <w:r w:rsidRPr="00A27057">
              <w:rPr>
                <w:rFonts w:eastAsia="Calibri" w:cstheme="minorHAnsi"/>
              </w:rPr>
              <w:t xml:space="preserve"> leczenia, a </w:t>
            </w:r>
            <w:r w:rsidRPr="00A27057">
              <w:rPr>
                <w:rFonts w:eastAsia="Calibri" w:cstheme="minorHAnsi"/>
              </w:rPr>
              <w:lastRenderedPageBreak/>
              <w:t>następnie możliwości przebywania osób chorych w placówkach całodobowych. Pani Jolanta Kaczmarczyk zaznaczyła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że istotne byłoby ustalenie procedury, która określałaby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gdzie należy kierować osoby w kryzysie bezdomności po opuszczeniu szpitala. Kolejnym tematem jest kwestia mieszkaniowa. Aktualnie osoby bezdomne bardzo szybko utrzymują lokale socjalne i </w:t>
            </w:r>
            <w:r w:rsidR="00205541">
              <w:rPr>
                <w:rFonts w:eastAsia="Calibri" w:cstheme="minorHAnsi"/>
              </w:rPr>
              <w:t>ważne</w:t>
            </w:r>
            <w:r w:rsidR="001F795F">
              <w:rPr>
                <w:rFonts w:eastAsia="Calibri" w:cstheme="minorHAnsi"/>
              </w:rPr>
              <w:t xml:space="preserve"> jest</w:t>
            </w:r>
            <w:r w:rsidRPr="00A27057">
              <w:rPr>
                <w:rFonts w:eastAsia="Calibri" w:cstheme="minorHAnsi"/>
              </w:rPr>
              <w:t xml:space="preserve"> uzyskanie informacji</w:t>
            </w:r>
            <w:r w:rsidR="00AB6AA3" w:rsidRPr="00A27057">
              <w:rPr>
                <w:rFonts w:eastAsia="Calibri" w:cstheme="minorHAnsi"/>
              </w:rPr>
              <w:t xml:space="preserve"> na temat strategii GMK w tym obszarze</w:t>
            </w:r>
            <w:r w:rsidR="00205541">
              <w:rPr>
                <w:rFonts w:eastAsia="Calibri" w:cstheme="minorHAnsi"/>
              </w:rPr>
              <w:t xml:space="preserve"> na kolejne lata</w:t>
            </w:r>
            <w:r w:rsidR="00AB6AA3" w:rsidRPr="00A27057">
              <w:rPr>
                <w:rFonts w:eastAsia="Calibri" w:cstheme="minorHAnsi"/>
              </w:rPr>
              <w:t xml:space="preserve">, tj. </w:t>
            </w:r>
            <w:r w:rsidRPr="00A27057">
              <w:rPr>
                <w:rFonts w:eastAsia="Calibri" w:cstheme="minorHAnsi"/>
              </w:rPr>
              <w:t xml:space="preserve">czy ta forma pomocy nadal będzie  dostępna w takim wymiarze jak </w:t>
            </w:r>
            <w:r w:rsidR="001F795F">
              <w:rPr>
                <w:rFonts w:eastAsia="Calibri" w:cstheme="minorHAnsi"/>
              </w:rPr>
              <w:t>aktualnie</w:t>
            </w:r>
            <w:r w:rsidR="00205541">
              <w:rPr>
                <w:rFonts w:eastAsia="Calibri" w:cstheme="minorHAnsi"/>
              </w:rPr>
              <w:t xml:space="preserve"> i jakie są możliwości pozyskania lokali gminnych przez NGO.</w:t>
            </w:r>
            <w:r w:rsidRPr="00A27057">
              <w:rPr>
                <w:rFonts w:eastAsia="Calibri" w:cstheme="minorHAnsi"/>
              </w:rPr>
              <w:t> </w:t>
            </w:r>
          </w:p>
          <w:p w:rsidR="001F795F" w:rsidRPr="00A27057" w:rsidRDefault="001F795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 Tomasz Urbaniec</w:t>
            </w:r>
            <w:r w:rsidRPr="00A27057">
              <w:rPr>
                <w:rFonts w:eastAsia="Calibri" w:cstheme="minorHAnsi"/>
              </w:rPr>
              <w:t xml:space="preserve"> stwierdził, że ważne byłoby ustalenie, gdzie osoba niepełnosprawna ruchowo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w szczególności na wózku inwalidzkim może uzyskać pomoc</w:t>
            </w:r>
            <w:r w:rsidR="001F795F">
              <w:rPr>
                <w:rFonts w:eastAsia="Calibri" w:cstheme="minorHAnsi"/>
              </w:rPr>
              <w:t xml:space="preserve"> w formie schronienia</w:t>
            </w:r>
            <w:r w:rsidRPr="00A27057">
              <w:rPr>
                <w:rFonts w:eastAsia="Calibri" w:cstheme="minorHAnsi"/>
              </w:rPr>
              <w:t>. Zaznaczył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że prowadzony przez Wspólnotę</w:t>
            </w:r>
            <w:r w:rsidR="001F795F">
              <w:rPr>
                <w:rFonts w:eastAsia="Calibri" w:cstheme="minorHAnsi"/>
              </w:rPr>
              <w:t xml:space="preserve"> Chleb Życia</w:t>
            </w:r>
            <w:r w:rsidR="0047222B">
              <w:rPr>
                <w:rFonts w:eastAsia="Calibri" w:cstheme="minorHAnsi"/>
              </w:rPr>
              <w:t xml:space="preserve"> -</w:t>
            </w:r>
            <w:r w:rsidR="001F795F">
              <w:rPr>
                <w:rFonts w:eastAsia="Calibri" w:cstheme="minorHAnsi"/>
              </w:rPr>
              <w:t xml:space="preserve"> </w:t>
            </w:r>
            <w:r w:rsidRPr="00A27057">
              <w:rPr>
                <w:rFonts w:eastAsia="Calibri" w:cstheme="minorHAnsi"/>
              </w:rPr>
              <w:t>Dom</w:t>
            </w:r>
            <w:r w:rsidR="00AB6AA3" w:rsidRPr="00A27057">
              <w:rPr>
                <w:rFonts w:eastAsia="Calibri" w:cstheme="minorHAnsi"/>
              </w:rPr>
              <w:t xml:space="preserve"> im. </w:t>
            </w:r>
            <w:r w:rsidR="00205541">
              <w:rPr>
                <w:rFonts w:eastAsia="Calibri" w:cstheme="minorHAnsi"/>
              </w:rPr>
              <w:t xml:space="preserve">Św. </w:t>
            </w:r>
            <w:r w:rsidR="00AB6AA3" w:rsidRPr="00A27057">
              <w:rPr>
                <w:rFonts w:eastAsia="Calibri" w:cstheme="minorHAnsi"/>
              </w:rPr>
              <w:t>Jana Pawła II</w:t>
            </w:r>
            <w:r w:rsidRPr="00A27057">
              <w:rPr>
                <w:rFonts w:eastAsia="Calibri" w:cstheme="minorHAnsi"/>
              </w:rPr>
              <w:t xml:space="preserve"> </w:t>
            </w:r>
            <w:r w:rsidR="00205541">
              <w:rPr>
                <w:rFonts w:eastAsia="Calibri" w:cstheme="minorHAnsi"/>
              </w:rPr>
              <w:t xml:space="preserve">w Krakowie </w:t>
            </w:r>
            <w:r w:rsidRPr="00A27057">
              <w:rPr>
                <w:rFonts w:eastAsia="Calibri" w:cstheme="minorHAnsi"/>
              </w:rPr>
              <w:t>nie ma możliwości przyjmowania osób z niepełnosprawnością ruch</w:t>
            </w:r>
            <w:r w:rsidR="00AB6AA3" w:rsidRPr="00A27057">
              <w:rPr>
                <w:rFonts w:eastAsia="Calibri" w:cstheme="minorHAnsi"/>
              </w:rPr>
              <w:t>ową</w:t>
            </w:r>
            <w:r w:rsidRPr="00A27057">
              <w:rPr>
                <w:rFonts w:eastAsia="Calibri" w:cstheme="minorHAnsi"/>
              </w:rPr>
              <w:t xml:space="preserve"> i </w:t>
            </w:r>
            <w:r w:rsidR="00AB6AA3" w:rsidRPr="00A27057">
              <w:rPr>
                <w:rFonts w:eastAsia="Calibri" w:cstheme="minorHAnsi"/>
              </w:rPr>
              <w:t xml:space="preserve">Wspólnota </w:t>
            </w:r>
            <w:r w:rsidRPr="00A27057">
              <w:rPr>
                <w:rFonts w:eastAsia="Calibri" w:cstheme="minorHAnsi"/>
              </w:rPr>
              <w:t xml:space="preserve">nie planuje </w:t>
            </w:r>
            <w:r w:rsidR="001F795F">
              <w:rPr>
                <w:rFonts w:eastAsia="Calibri" w:cstheme="minorHAnsi"/>
              </w:rPr>
              <w:t>uruchomienia</w:t>
            </w:r>
            <w:r w:rsidR="001F795F" w:rsidRPr="00A27057">
              <w:rPr>
                <w:rFonts w:eastAsia="Calibri" w:cstheme="minorHAnsi"/>
              </w:rPr>
              <w:t xml:space="preserve"> </w:t>
            </w:r>
            <w:r w:rsidRPr="00A27057">
              <w:rPr>
                <w:rFonts w:eastAsia="Calibri" w:cstheme="minorHAnsi"/>
              </w:rPr>
              <w:t>takiego domu</w:t>
            </w:r>
            <w:r w:rsidR="001F795F" w:rsidRPr="00A27057">
              <w:rPr>
                <w:rFonts w:eastAsia="Calibri" w:cstheme="minorHAnsi"/>
              </w:rPr>
              <w:t xml:space="preserve"> w Krakowie</w:t>
            </w:r>
            <w:r w:rsidRPr="00A27057">
              <w:rPr>
                <w:rFonts w:eastAsia="Calibri" w:cstheme="minorHAnsi"/>
              </w:rPr>
              <w:t>. Zaznaczył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że  bardzo ważne byłoby ustalenie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gdzie osoby</w:t>
            </w:r>
            <w:r w:rsidR="00AB6AA3" w:rsidRPr="00A27057">
              <w:rPr>
                <w:rFonts w:eastAsia="Calibri" w:cstheme="minorHAnsi"/>
              </w:rPr>
              <w:t xml:space="preserve"> niepełnosprawne na terenie </w:t>
            </w:r>
            <w:r w:rsidRPr="00A27057">
              <w:rPr>
                <w:rFonts w:eastAsia="Calibri" w:cstheme="minorHAnsi"/>
              </w:rPr>
              <w:t xml:space="preserve">Gminy Miejskiej Kraków mogą skorzystać ze schronisk. Odnośnie lokali socjalnych Pan Tomasz Urbaniec zaznaczył, że </w:t>
            </w:r>
            <w:r w:rsidR="0047222B">
              <w:rPr>
                <w:rFonts w:eastAsia="Calibri" w:cstheme="minorHAnsi"/>
              </w:rPr>
              <w:t>istotne</w:t>
            </w:r>
            <w:r w:rsidRPr="00A27057">
              <w:rPr>
                <w:rFonts w:eastAsia="Calibri" w:cstheme="minorHAnsi"/>
              </w:rPr>
              <w:t xml:space="preserve"> byłby przedsięwzięcia, które wspierałby osoby otrzymujące ten lokal w </w:t>
            </w:r>
            <w:r w:rsidR="00AB6AA3" w:rsidRPr="00A27057">
              <w:rPr>
                <w:rFonts w:eastAsia="Calibri" w:cstheme="minorHAnsi"/>
              </w:rPr>
              <w:t xml:space="preserve">utrzymaniu się lokalu i rozwiązywaniu swoich problemów życiowych.  </w:t>
            </w:r>
            <w:r w:rsidR="00AB6AA3" w:rsidRPr="001F795F">
              <w:rPr>
                <w:rFonts w:eastAsia="Calibri" w:cstheme="minorHAnsi"/>
                <w:u w:val="single"/>
              </w:rPr>
              <w:t>P</w:t>
            </w:r>
            <w:r w:rsidRPr="001F795F">
              <w:rPr>
                <w:rFonts w:eastAsia="Calibri" w:cstheme="minorHAnsi"/>
                <w:u w:val="single"/>
              </w:rPr>
              <w:t>ani Jolanta Kaczmarczyk</w:t>
            </w:r>
            <w:r w:rsidRPr="00A27057">
              <w:rPr>
                <w:rFonts w:eastAsia="Calibri" w:cstheme="minorHAnsi"/>
              </w:rPr>
              <w:t xml:space="preserve"> poinformowała</w:t>
            </w:r>
            <w:r w:rsidR="00AB6AA3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że Dzieło Pomocy Św. Ojca Pio wspiera swoich podopiecznych, którzy otrzymali lokal socjalny w utrzymaniu</w:t>
            </w:r>
            <w:r w:rsidR="00205541">
              <w:rPr>
                <w:rFonts w:eastAsia="Calibri" w:cstheme="minorHAnsi"/>
              </w:rPr>
              <w:t xml:space="preserve"> się</w:t>
            </w:r>
            <w:r w:rsidRPr="00A27057">
              <w:rPr>
                <w:rFonts w:eastAsia="Calibri" w:cstheme="minorHAnsi"/>
              </w:rPr>
              <w:t xml:space="preserve"> w tym lokalu</w:t>
            </w:r>
            <w:r w:rsidR="00AB6AA3" w:rsidRPr="00A27057">
              <w:rPr>
                <w:rFonts w:eastAsia="Calibri" w:cstheme="minorHAnsi"/>
              </w:rPr>
              <w:t xml:space="preserve">, poprzez </w:t>
            </w:r>
            <w:r w:rsidR="00205541">
              <w:rPr>
                <w:rFonts w:eastAsia="Calibri" w:cstheme="minorHAnsi"/>
              </w:rPr>
              <w:t>kontynuowanie pomocy do ok 6 miesięcy</w:t>
            </w:r>
            <w:r w:rsidR="00AB6AA3" w:rsidRPr="00A27057">
              <w:rPr>
                <w:rFonts w:eastAsia="Calibri" w:cstheme="minorHAnsi"/>
              </w:rPr>
              <w:t xml:space="preserve"> po otrzymaniu mieszkania</w:t>
            </w:r>
            <w:r w:rsidRPr="00A27057">
              <w:rPr>
                <w:rFonts w:eastAsia="Calibri" w:cstheme="minorHAnsi"/>
              </w:rPr>
              <w:t>. </w:t>
            </w: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Alicja Szczepańska</w:t>
            </w:r>
            <w:r w:rsidRPr="00A27057">
              <w:rPr>
                <w:rFonts w:eastAsia="Calibri" w:cstheme="minorHAnsi"/>
              </w:rPr>
              <w:t xml:space="preserve"> zadeklarowała, że zgłosi temat - problematyka zdrowotna </w:t>
            </w:r>
            <w:r w:rsidR="001F795F">
              <w:rPr>
                <w:rFonts w:eastAsia="Calibri" w:cstheme="minorHAnsi"/>
              </w:rPr>
              <w:t>osób w kryzysie bezdomności na Komisję Zdrowia i U</w:t>
            </w:r>
            <w:r w:rsidRPr="00A27057">
              <w:rPr>
                <w:rFonts w:eastAsia="Calibri" w:cstheme="minorHAnsi"/>
              </w:rPr>
              <w:t>zdrowisk</w:t>
            </w:r>
            <w:r w:rsidR="001F795F">
              <w:rPr>
                <w:rFonts w:eastAsia="Calibri" w:cstheme="minorHAnsi"/>
              </w:rPr>
              <w:t>ową</w:t>
            </w:r>
            <w:r w:rsidRPr="00A27057">
              <w:rPr>
                <w:rFonts w:eastAsia="Calibri" w:cstheme="minorHAnsi"/>
              </w:rPr>
              <w:t xml:space="preserve"> </w:t>
            </w:r>
            <w:proofErr w:type="spellStart"/>
            <w:r w:rsidRPr="00A27057">
              <w:rPr>
                <w:rFonts w:eastAsia="Calibri" w:cstheme="minorHAnsi"/>
              </w:rPr>
              <w:t>RMK</w:t>
            </w:r>
            <w:proofErr w:type="spellEnd"/>
            <w:r w:rsidRPr="00A27057">
              <w:rPr>
                <w:rFonts w:eastAsia="Calibri" w:cstheme="minorHAnsi"/>
              </w:rPr>
              <w:t xml:space="preserve"> celem omówienia trudności. Udział w posiedzeniu komisji  mogą wziąć  przedstawiciele Rady</w:t>
            </w:r>
            <w:r w:rsidR="00CE0CC8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jak również mogą zostać zaproszeni przedstawiciele szpitali miejskich, przedstawiciel Stowarzyszenia Lekarzy Nadziei. Pani Alicja Szczepańska poprosiła o przesłanie konkretnych przykładów</w:t>
            </w:r>
            <w:r w:rsidR="00CE0CC8" w:rsidRPr="00A27057">
              <w:rPr>
                <w:rFonts w:eastAsia="Calibri" w:cstheme="minorHAnsi"/>
              </w:rPr>
              <w:t xml:space="preserve"> -</w:t>
            </w:r>
            <w:r w:rsidRPr="00A27057">
              <w:rPr>
                <w:rFonts w:eastAsia="Calibri" w:cstheme="minorHAnsi"/>
              </w:rPr>
              <w:t xml:space="preserve"> sytuacji </w:t>
            </w:r>
            <w:r w:rsidR="00CE0CC8" w:rsidRPr="00A27057">
              <w:rPr>
                <w:rFonts w:eastAsia="Calibri" w:cstheme="minorHAnsi"/>
              </w:rPr>
              <w:t>opisujący</w:t>
            </w:r>
            <w:r w:rsidR="001F795F">
              <w:rPr>
                <w:rFonts w:eastAsia="Calibri" w:cstheme="minorHAnsi"/>
              </w:rPr>
              <w:t>ch</w:t>
            </w:r>
            <w:r w:rsidR="00CE0CC8" w:rsidRPr="00A27057">
              <w:rPr>
                <w:rFonts w:eastAsia="Calibri" w:cstheme="minorHAnsi"/>
              </w:rPr>
              <w:t xml:space="preserve"> występujące</w:t>
            </w:r>
            <w:r w:rsidRPr="00A27057">
              <w:rPr>
                <w:rFonts w:eastAsia="Calibri" w:cstheme="minorHAnsi"/>
              </w:rPr>
              <w:t xml:space="preserve"> trudności, aby zaprezentować je dyrektorom szpitali. Pani Alicja Szczepańska zadeklarowała również wsparcie w kontaktach z Urzędem Miasta Wydział Mieszkalnictwa.</w:t>
            </w:r>
          </w:p>
          <w:p w:rsidR="00CE0CC8" w:rsidRPr="00A27057" w:rsidRDefault="00CE0CC8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Małgorzata Szostak</w:t>
            </w:r>
            <w:r w:rsidRPr="00A27057">
              <w:rPr>
                <w:rFonts w:eastAsia="Calibri" w:cstheme="minorHAnsi"/>
              </w:rPr>
              <w:t xml:space="preserve"> poinformowała</w:t>
            </w:r>
            <w:r w:rsidR="00CE0CC8" w:rsidRPr="00A27057">
              <w:rPr>
                <w:rFonts w:eastAsia="Calibri" w:cstheme="minorHAnsi"/>
              </w:rPr>
              <w:t xml:space="preserve">, </w:t>
            </w:r>
            <w:r w:rsidRPr="00A27057">
              <w:rPr>
                <w:rFonts w:eastAsia="Calibri" w:cstheme="minorHAnsi"/>
              </w:rPr>
              <w:t>że dla niej najważniejsze problemy w obszarze mieszkaniowym to udzielanie schronienia parom, aby nie musiały mieszkać oddzieln</w:t>
            </w:r>
            <w:r w:rsidR="00CE0CC8" w:rsidRPr="00A27057">
              <w:rPr>
                <w:rFonts w:eastAsia="Calibri" w:cstheme="minorHAnsi"/>
              </w:rPr>
              <w:t>ie oraz  udzielanie pomocy osobom,</w:t>
            </w:r>
            <w:r w:rsidRPr="00A27057">
              <w:rPr>
                <w:rFonts w:eastAsia="Calibri" w:cstheme="minorHAnsi"/>
              </w:rPr>
              <w:t xml:space="preserve"> które mają zwierzęta i z nimi nie mogą zamieszkać w placówce</w:t>
            </w:r>
            <w:r w:rsidR="00CE0CC8" w:rsidRPr="00A27057">
              <w:rPr>
                <w:rFonts w:eastAsia="Calibri" w:cstheme="minorHAnsi"/>
              </w:rPr>
              <w:t xml:space="preserve">, choć niewątpliwie rozwiązanie tego problemu jest bardzo trudne. Ponadto </w:t>
            </w:r>
            <w:r w:rsidR="00CE0CC8" w:rsidRPr="00A27057">
              <w:rPr>
                <w:rFonts w:eastAsia="Calibri" w:cstheme="minorHAnsi"/>
              </w:rPr>
              <w:lastRenderedPageBreak/>
              <w:t>i</w:t>
            </w:r>
            <w:r w:rsidRPr="00A27057">
              <w:rPr>
                <w:rFonts w:eastAsia="Calibri" w:cstheme="minorHAnsi"/>
              </w:rPr>
              <w:t xml:space="preserve">stotne </w:t>
            </w:r>
            <w:r w:rsidR="00CE0CC8" w:rsidRPr="00A27057">
              <w:rPr>
                <w:rFonts w:eastAsia="Calibri" w:cstheme="minorHAnsi"/>
              </w:rPr>
              <w:t>byłby</w:t>
            </w:r>
            <w:r w:rsidRPr="00A27057">
              <w:rPr>
                <w:rFonts w:eastAsia="Calibri" w:cstheme="minorHAnsi"/>
              </w:rPr>
              <w:t xml:space="preserve"> działania w formie kampanii społecznej</w:t>
            </w:r>
            <w:r w:rsidR="00A27057">
              <w:rPr>
                <w:rFonts w:eastAsia="Calibri" w:cstheme="minorHAnsi"/>
              </w:rPr>
              <w:t xml:space="preserve"> </w:t>
            </w:r>
            <w:r w:rsidRPr="00A27057">
              <w:rPr>
                <w:rFonts w:eastAsia="Calibri" w:cstheme="minorHAnsi"/>
              </w:rPr>
              <w:t xml:space="preserve">- zmiana stereotypów na temat osób doświadczających bezdomności. W zakresie zdrowotnym poinformowała, że w ramach </w:t>
            </w:r>
            <w:r w:rsidR="00CE0CC8" w:rsidRPr="00A27057">
              <w:rPr>
                <w:rFonts w:eastAsia="Calibri" w:cstheme="minorHAnsi"/>
              </w:rPr>
              <w:t>działalności</w:t>
            </w:r>
            <w:r w:rsidRPr="00A27057">
              <w:rPr>
                <w:rFonts w:eastAsia="Calibri" w:cstheme="minorHAnsi"/>
              </w:rPr>
              <w:t xml:space="preserve"> </w:t>
            </w:r>
            <w:r w:rsidR="001F795F" w:rsidRPr="001F795F">
              <w:rPr>
                <w:rFonts w:eastAsia="Calibri" w:cstheme="minorHAnsi"/>
                <w:i/>
              </w:rPr>
              <w:t>Plantacji Dobra</w:t>
            </w:r>
            <w:r w:rsidRPr="00A27057">
              <w:rPr>
                <w:rFonts w:eastAsia="Calibri" w:cstheme="minorHAnsi"/>
              </w:rPr>
              <w:t xml:space="preserve"> zorganizowano spotkanie z ginekologiem dla kobiet przebywających w przestrzeni publicznej. </w:t>
            </w:r>
            <w:r w:rsidR="00CE0CC8" w:rsidRPr="00A27057">
              <w:rPr>
                <w:rFonts w:eastAsia="Calibri" w:cstheme="minorHAnsi"/>
              </w:rPr>
              <w:t>Istotne będzie kontynuowanie takich działań z poszerzenie</w:t>
            </w:r>
            <w:r w:rsidR="001F795F">
              <w:rPr>
                <w:rFonts w:eastAsia="Calibri" w:cstheme="minorHAnsi"/>
              </w:rPr>
              <w:t>m</w:t>
            </w:r>
            <w:r w:rsidR="00CE0CC8" w:rsidRPr="00A27057">
              <w:rPr>
                <w:rFonts w:eastAsia="Calibri" w:cstheme="minorHAnsi"/>
              </w:rPr>
              <w:t xml:space="preserve"> możliwości wykonania badań. </w:t>
            </w:r>
            <w:r w:rsidRPr="00A27057">
              <w:rPr>
                <w:rFonts w:eastAsia="Calibri" w:cstheme="minorHAnsi"/>
              </w:rPr>
              <w:t xml:space="preserve"> </w:t>
            </w:r>
            <w:r w:rsidR="00CE0CC8" w:rsidRPr="001F795F">
              <w:rPr>
                <w:rFonts w:eastAsia="Calibri" w:cstheme="minorHAnsi"/>
                <w:u w:val="single"/>
              </w:rPr>
              <w:t>P</w:t>
            </w:r>
            <w:r w:rsidRPr="001F795F">
              <w:rPr>
                <w:rFonts w:eastAsia="Calibri" w:cstheme="minorHAnsi"/>
                <w:u w:val="single"/>
              </w:rPr>
              <w:t>ani Jolanta Kaczmarczyk</w:t>
            </w:r>
            <w:r w:rsidRPr="00A27057">
              <w:rPr>
                <w:rFonts w:eastAsia="Calibri" w:cstheme="minorHAnsi"/>
              </w:rPr>
              <w:t xml:space="preserve"> </w:t>
            </w:r>
            <w:r w:rsidR="00CE0CC8" w:rsidRPr="00A27057">
              <w:rPr>
                <w:rFonts w:eastAsia="Calibri" w:cstheme="minorHAnsi"/>
              </w:rPr>
              <w:t>poinformowała, że</w:t>
            </w:r>
            <w:r w:rsidRPr="00A27057">
              <w:rPr>
                <w:rFonts w:eastAsia="Calibri" w:cstheme="minorHAnsi"/>
              </w:rPr>
              <w:t xml:space="preserve"> </w:t>
            </w:r>
            <w:r w:rsidR="00CE0CC8" w:rsidRPr="00A27057">
              <w:rPr>
                <w:rFonts w:eastAsia="Calibri" w:cstheme="minorHAnsi"/>
              </w:rPr>
              <w:t>Stowarzyszenie Lekarzy N</w:t>
            </w:r>
            <w:r w:rsidRPr="00A27057">
              <w:rPr>
                <w:rFonts w:eastAsia="Calibri" w:cstheme="minorHAnsi"/>
              </w:rPr>
              <w:t>adziei</w:t>
            </w:r>
            <w:r w:rsidR="001F795F">
              <w:rPr>
                <w:rFonts w:eastAsia="Calibri" w:cstheme="minorHAnsi"/>
              </w:rPr>
              <w:t xml:space="preserve"> w Przychodni przy ul. Smoleńsk 4</w:t>
            </w:r>
            <w:r w:rsidRPr="00A27057">
              <w:rPr>
                <w:rFonts w:eastAsia="Calibri" w:cstheme="minorHAnsi"/>
              </w:rPr>
              <w:t xml:space="preserve"> posiada specjalistyczny sprzęt w tym </w:t>
            </w:r>
            <w:proofErr w:type="spellStart"/>
            <w:r w:rsidR="001F795F">
              <w:rPr>
                <w:rFonts w:eastAsia="Calibri" w:cstheme="minorHAnsi"/>
              </w:rPr>
              <w:t>USG</w:t>
            </w:r>
            <w:proofErr w:type="spellEnd"/>
            <w:r w:rsidRPr="00A27057">
              <w:rPr>
                <w:rFonts w:eastAsia="Calibri" w:cstheme="minorHAnsi"/>
              </w:rPr>
              <w:t xml:space="preserve"> i usługę ginekologa</w:t>
            </w:r>
            <w:r w:rsidR="001F795F">
              <w:rPr>
                <w:rFonts w:eastAsia="Calibri" w:cstheme="minorHAnsi"/>
              </w:rPr>
              <w:t>, a</w:t>
            </w:r>
            <w:r w:rsidR="00CE0CC8" w:rsidRPr="00A27057">
              <w:rPr>
                <w:rFonts w:eastAsia="Calibri" w:cstheme="minorHAnsi"/>
              </w:rPr>
              <w:t xml:space="preserve"> być może </w:t>
            </w:r>
            <w:r w:rsidR="001F795F">
              <w:rPr>
                <w:rFonts w:eastAsia="Calibri" w:cstheme="minorHAnsi"/>
              </w:rPr>
              <w:t>również</w:t>
            </w:r>
            <w:r w:rsidR="00CE0CC8" w:rsidRPr="00A27057">
              <w:rPr>
                <w:rFonts w:eastAsia="Calibri" w:cstheme="minorHAnsi"/>
              </w:rPr>
              <w:t xml:space="preserve"> możliwość wykonania badania cytologicznego. </w:t>
            </w:r>
            <w:r w:rsidR="001F795F">
              <w:rPr>
                <w:rFonts w:eastAsia="Calibri" w:cstheme="minorHAnsi"/>
              </w:rPr>
              <w:t xml:space="preserve">Dodała, że </w:t>
            </w:r>
            <w:r w:rsidR="00CE0CC8" w:rsidRPr="00A27057">
              <w:rPr>
                <w:rFonts w:eastAsia="Calibri" w:cstheme="minorHAnsi"/>
              </w:rPr>
              <w:t>Dzieło Pomocy Św. Ojca Pio również prowadziło działalność edukacyjną</w:t>
            </w:r>
            <w:r w:rsidR="001F795F">
              <w:rPr>
                <w:rFonts w:eastAsia="Calibri" w:cstheme="minorHAnsi"/>
              </w:rPr>
              <w:t xml:space="preserve"> w tym </w:t>
            </w:r>
            <w:r w:rsidR="00205541">
              <w:rPr>
                <w:rFonts w:eastAsia="Calibri" w:cstheme="minorHAnsi"/>
              </w:rPr>
              <w:t>obszarze</w:t>
            </w:r>
            <w:r w:rsidR="00CE0CC8" w:rsidRPr="00A27057">
              <w:rPr>
                <w:rFonts w:eastAsia="Calibri" w:cstheme="minorHAnsi"/>
              </w:rPr>
              <w:t xml:space="preserve">. </w:t>
            </w: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Odnośnie kampanii społecznej </w:t>
            </w:r>
            <w:r w:rsidRPr="00A27057">
              <w:rPr>
                <w:rFonts w:eastAsia="Calibri" w:cstheme="minorHAnsi"/>
                <w:u w:val="single"/>
              </w:rPr>
              <w:t>pani Alicja Szczepańska</w:t>
            </w:r>
            <w:r w:rsidRPr="00A27057">
              <w:rPr>
                <w:rFonts w:eastAsia="Calibri" w:cstheme="minorHAnsi"/>
              </w:rPr>
              <w:t xml:space="preserve"> poinformowała</w:t>
            </w:r>
            <w:r w:rsidR="00CE0CC8" w:rsidRPr="00A27057">
              <w:rPr>
                <w:rFonts w:eastAsia="Calibri" w:cstheme="minorHAnsi"/>
              </w:rPr>
              <w:t>,</w:t>
            </w:r>
            <w:r w:rsidRPr="00A27057">
              <w:rPr>
                <w:rFonts w:eastAsia="Calibri" w:cstheme="minorHAnsi"/>
              </w:rPr>
              <w:t xml:space="preserve"> że </w:t>
            </w:r>
            <w:r w:rsidR="00CE0CC8" w:rsidRPr="00A27057">
              <w:rPr>
                <w:rFonts w:eastAsia="Calibri" w:cstheme="minorHAnsi"/>
              </w:rPr>
              <w:t>była inicjatorką</w:t>
            </w:r>
            <w:r w:rsidRPr="00A27057">
              <w:rPr>
                <w:rFonts w:eastAsia="Calibri" w:cstheme="minorHAnsi"/>
              </w:rPr>
              <w:t xml:space="preserve"> kampanii </w:t>
            </w:r>
            <w:r w:rsidR="00CE0CC8" w:rsidRPr="00A27057">
              <w:rPr>
                <w:rFonts w:eastAsia="Calibri" w:cstheme="minorHAnsi"/>
              </w:rPr>
              <w:t>„W</w:t>
            </w:r>
            <w:r w:rsidRPr="00A27057">
              <w:rPr>
                <w:rFonts w:eastAsia="Calibri" w:cstheme="minorHAnsi"/>
              </w:rPr>
              <w:t>idzę</w:t>
            </w:r>
            <w:r w:rsidR="00CE0CC8" w:rsidRPr="00A27057">
              <w:rPr>
                <w:rFonts w:eastAsia="Calibri" w:cstheme="minorHAnsi"/>
              </w:rPr>
              <w:t>, C</w:t>
            </w:r>
            <w:r w:rsidRPr="00A27057">
              <w:rPr>
                <w:rFonts w:eastAsia="Calibri" w:cstheme="minorHAnsi"/>
              </w:rPr>
              <w:t>zuję</w:t>
            </w:r>
            <w:r w:rsidR="00CE0CC8" w:rsidRPr="00A27057">
              <w:rPr>
                <w:rFonts w:eastAsia="Calibri" w:cstheme="minorHAnsi"/>
              </w:rPr>
              <w:t>, Reaguję”</w:t>
            </w:r>
            <w:r w:rsidR="00A27057" w:rsidRPr="00A27057">
              <w:rPr>
                <w:rFonts w:eastAsia="Calibri" w:cstheme="minorHAnsi"/>
              </w:rPr>
              <w:t xml:space="preserve"> oraz „(U</w:t>
            </w:r>
            <w:proofErr w:type="gramStart"/>
            <w:r w:rsidR="00A27057" w:rsidRPr="00A27057">
              <w:rPr>
                <w:rFonts w:eastAsia="Calibri" w:cstheme="minorHAnsi"/>
              </w:rPr>
              <w:t>)ważni</w:t>
            </w:r>
            <w:proofErr w:type="gramEnd"/>
            <w:r w:rsidR="00A27057" w:rsidRPr="00A27057">
              <w:rPr>
                <w:rFonts w:eastAsia="Calibri" w:cstheme="minorHAnsi"/>
              </w:rPr>
              <w:t>, bo (Po)mocni”</w:t>
            </w:r>
            <w:r w:rsidRPr="00A27057">
              <w:rPr>
                <w:rFonts w:eastAsia="Calibri" w:cstheme="minorHAnsi"/>
              </w:rPr>
              <w:t xml:space="preserve"> skierowanej do wszystkich osób wykluczonych społecznie</w:t>
            </w:r>
            <w:r w:rsidR="0047222B">
              <w:rPr>
                <w:rFonts w:eastAsia="Calibri" w:cstheme="minorHAnsi"/>
              </w:rPr>
              <w:t>, w tym osób w kryzysie bezdomności</w:t>
            </w:r>
            <w:r w:rsidR="00A27057">
              <w:rPr>
                <w:rFonts w:eastAsia="Calibri" w:cstheme="minorHAnsi"/>
              </w:rPr>
              <w:t>. Zatem te</w:t>
            </w:r>
            <w:r w:rsidR="00CE0CC8" w:rsidRPr="00A27057">
              <w:rPr>
                <w:rFonts w:eastAsia="Calibri" w:cstheme="minorHAnsi"/>
              </w:rPr>
              <w:t xml:space="preserve"> </w:t>
            </w:r>
            <w:r w:rsidRPr="00A27057">
              <w:rPr>
                <w:rFonts w:eastAsia="Calibri" w:cstheme="minorHAnsi"/>
              </w:rPr>
              <w:t>kampani</w:t>
            </w:r>
            <w:r w:rsidR="00A27057">
              <w:rPr>
                <w:rFonts w:eastAsia="Calibri" w:cstheme="minorHAnsi"/>
              </w:rPr>
              <w:t>e</w:t>
            </w:r>
            <w:r w:rsidR="00CE0CC8" w:rsidRPr="00A27057">
              <w:rPr>
                <w:rFonts w:eastAsia="Calibri" w:cstheme="minorHAnsi"/>
              </w:rPr>
              <w:t xml:space="preserve"> </w:t>
            </w:r>
            <w:r w:rsidR="00205541">
              <w:rPr>
                <w:rFonts w:eastAsia="Calibri" w:cstheme="minorHAnsi"/>
              </w:rPr>
              <w:t>mogą</w:t>
            </w:r>
            <w:r w:rsidR="00CE0CC8" w:rsidRPr="00A27057">
              <w:rPr>
                <w:rFonts w:eastAsia="Calibri" w:cstheme="minorHAnsi"/>
              </w:rPr>
              <w:t xml:space="preserve"> być kontyn</w:t>
            </w:r>
            <w:r w:rsidR="00A27057">
              <w:rPr>
                <w:rFonts w:eastAsia="Calibri" w:cstheme="minorHAnsi"/>
              </w:rPr>
              <w:t>uowane</w:t>
            </w:r>
            <w:r w:rsidR="00CE0CC8" w:rsidRPr="00A27057">
              <w:rPr>
                <w:rFonts w:eastAsia="Calibri" w:cstheme="minorHAnsi"/>
              </w:rPr>
              <w:t xml:space="preserve"> i</w:t>
            </w:r>
            <w:r w:rsidRPr="00A27057">
              <w:rPr>
                <w:rFonts w:eastAsia="Calibri" w:cstheme="minorHAnsi"/>
              </w:rPr>
              <w:t xml:space="preserve"> rozwinięt</w:t>
            </w:r>
            <w:r w:rsidR="00A27057">
              <w:rPr>
                <w:rFonts w:eastAsia="Calibri" w:cstheme="minorHAnsi"/>
              </w:rPr>
              <w:t>e</w:t>
            </w:r>
            <w:r w:rsidRPr="00A27057">
              <w:rPr>
                <w:rFonts w:eastAsia="Calibri" w:cstheme="minorHAnsi"/>
              </w:rPr>
              <w:t>. </w:t>
            </w: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 Radosław Gądek</w:t>
            </w:r>
            <w:r w:rsidRPr="00A27057">
              <w:rPr>
                <w:rFonts w:eastAsia="Calibri" w:cstheme="minorHAnsi"/>
              </w:rPr>
              <w:t xml:space="preserve"> przekazał informację, że zakończył się monitoring miejsc niemieszkalnych w ramach </w:t>
            </w:r>
            <w:r w:rsidR="00205541">
              <w:rPr>
                <w:rFonts w:eastAsia="Calibri" w:cstheme="minorHAnsi"/>
              </w:rPr>
              <w:t>tzw. „Akcji</w:t>
            </w:r>
            <w:r w:rsidRPr="00A27057">
              <w:rPr>
                <w:rFonts w:eastAsia="Calibri" w:cstheme="minorHAnsi"/>
              </w:rPr>
              <w:t xml:space="preserve"> Zima</w:t>
            </w:r>
            <w:r w:rsidR="00205541">
              <w:rPr>
                <w:rFonts w:eastAsia="Calibri" w:cstheme="minorHAnsi"/>
              </w:rPr>
              <w:t>”</w:t>
            </w:r>
            <w:r w:rsidRPr="00A27057">
              <w:rPr>
                <w:rFonts w:eastAsia="Calibri" w:cstheme="minorHAnsi"/>
              </w:rPr>
              <w:t>.  Ponadto poinformował, że aktualnie nie stwierdza</w:t>
            </w:r>
            <w:r w:rsidR="00A27057">
              <w:rPr>
                <w:rFonts w:eastAsia="Calibri" w:cstheme="minorHAnsi"/>
              </w:rPr>
              <w:t xml:space="preserve"> się</w:t>
            </w:r>
            <w:r w:rsidRPr="00A27057">
              <w:rPr>
                <w:rFonts w:eastAsia="Calibri" w:cstheme="minorHAnsi"/>
              </w:rPr>
              <w:t xml:space="preserve"> trudności w przyjmowa</w:t>
            </w:r>
            <w:r w:rsidR="00A27057" w:rsidRPr="00A27057">
              <w:rPr>
                <w:rFonts w:eastAsia="Calibri" w:cstheme="minorHAnsi"/>
              </w:rPr>
              <w:t>niu osób bezdomnych do</w:t>
            </w:r>
            <w:r w:rsidRPr="00A27057">
              <w:rPr>
                <w:rFonts w:eastAsia="Calibri" w:cstheme="minorHAnsi"/>
              </w:rPr>
              <w:t xml:space="preserve"> placówek dowożonych przez Straż Miejską, również w sytuacji stwierdzenia problemów zdrowotnych.</w:t>
            </w:r>
          </w:p>
          <w:p w:rsidR="00A27057" w:rsidRPr="00A27057" w:rsidRDefault="00A27057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648F6" w:rsidRPr="00A27057" w:rsidRDefault="00A27057" w:rsidP="0047222B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 xml:space="preserve">Pan Mariusz </w:t>
            </w:r>
            <w:proofErr w:type="spellStart"/>
            <w:r w:rsidRPr="00A27057">
              <w:rPr>
                <w:rFonts w:eastAsia="Calibri" w:cstheme="minorHAnsi"/>
                <w:u w:val="single"/>
              </w:rPr>
              <w:t>Nawrot</w:t>
            </w:r>
            <w:proofErr w:type="spellEnd"/>
            <w:r w:rsidRPr="00A27057">
              <w:rPr>
                <w:rFonts w:eastAsia="Calibri" w:cstheme="minorHAnsi"/>
              </w:rPr>
              <w:t xml:space="preserve"> dodał, odnośnie obszaru zdrowia, że zdarzają się sytuacje, kiedy nietrzeźwość osoby jest powodem zaniechania czynności medycznych i skierowania osoby z </w:t>
            </w:r>
            <w:proofErr w:type="spellStart"/>
            <w:r w:rsidRPr="00A27057">
              <w:rPr>
                <w:rFonts w:eastAsia="Calibri" w:cstheme="minorHAnsi"/>
              </w:rPr>
              <w:t>SOR</w:t>
            </w:r>
            <w:proofErr w:type="spellEnd"/>
            <w:r w:rsidRPr="00A27057">
              <w:rPr>
                <w:rFonts w:eastAsia="Calibri" w:cstheme="minorHAnsi"/>
              </w:rPr>
              <w:t xml:space="preserve"> do MPCU, choć </w:t>
            </w:r>
            <w:r>
              <w:rPr>
                <w:rFonts w:eastAsia="Calibri" w:cstheme="minorHAnsi"/>
              </w:rPr>
              <w:t xml:space="preserve">w pierwszej kolejności </w:t>
            </w:r>
            <w:r w:rsidR="00205541">
              <w:rPr>
                <w:rFonts w:eastAsia="Calibri" w:cstheme="minorHAnsi"/>
              </w:rPr>
              <w:t>powinna</w:t>
            </w:r>
            <w:r w:rsidRPr="00A27057">
              <w:rPr>
                <w:rFonts w:eastAsia="Calibri" w:cstheme="minorHAnsi"/>
              </w:rPr>
              <w:t xml:space="preserve"> być </w:t>
            </w:r>
            <w:r>
              <w:rPr>
                <w:rFonts w:eastAsia="Calibri" w:cstheme="minorHAnsi"/>
              </w:rPr>
              <w:t>udzielona pomoc medyczna</w:t>
            </w:r>
            <w:r w:rsidRPr="00A27057">
              <w:rPr>
                <w:rFonts w:eastAsia="Calibri" w:cstheme="minorHAnsi"/>
              </w:rPr>
              <w:t xml:space="preserve">. </w:t>
            </w:r>
            <w:r w:rsidR="009521AA" w:rsidRPr="00A27057">
              <w:rPr>
                <w:rFonts w:eastAsia="Calibri" w:cstheme="minorHAnsi"/>
              </w:rPr>
              <w:t> </w:t>
            </w:r>
          </w:p>
        </w:tc>
      </w:tr>
      <w:tr w:rsidR="00F562AF" w:rsidRPr="00A27057" w:rsidTr="003D4ECA">
        <w:tc>
          <w:tcPr>
            <w:tcW w:w="1951" w:type="dxa"/>
          </w:tcPr>
          <w:p w:rsidR="00F562AF" w:rsidRPr="00A27057" w:rsidRDefault="004047C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lastRenderedPageBreak/>
              <w:t>Ustalenia i w</w:t>
            </w:r>
            <w:r w:rsidR="003D4ECA" w:rsidRPr="00A27057">
              <w:rPr>
                <w:rFonts w:eastAsia="Calibri" w:cstheme="minorHAnsi"/>
              </w:rPr>
              <w:t>nioski:</w:t>
            </w:r>
          </w:p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6627" w:type="dxa"/>
          </w:tcPr>
          <w:p w:rsidR="009521AA" w:rsidRPr="00A27057" w:rsidRDefault="00601776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Ustalono</w:t>
            </w:r>
            <w:r w:rsidR="009521AA" w:rsidRPr="00A27057">
              <w:rPr>
                <w:rFonts w:eastAsia="Calibri" w:cstheme="minorHAnsi"/>
                <w:b/>
              </w:rPr>
              <w:t xml:space="preserve">: </w:t>
            </w:r>
            <w:r w:rsidRPr="00A27057">
              <w:rPr>
                <w:rFonts w:eastAsia="Calibri" w:cstheme="minorHAnsi"/>
                <w:b/>
              </w:rPr>
              <w:t xml:space="preserve"> </w:t>
            </w:r>
          </w:p>
          <w:p w:rsidR="00601776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1/ </w:t>
            </w:r>
            <w:r w:rsidR="00601776" w:rsidRPr="00A27057">
              <w:rPr>
                <w:rFonts w:eastAsia="Calibri" w:cstheme="minorHAnsi"/>
              </w:rPr>
              <w:t>kolejne spotkania Rady</w:t>
            </w:r>
            <w:r w:rsidRPr="00A27057">
              <w:rPr>
                <w:rFonts w:eastAsia="Calibri" w:cstheme="minorHAnsi"/>
              </w:rPr>
              <w:t xml:space="preserve"> - </w:t>
            </w:r>
            <w:r w:rsidR="00601776" w:rsidRPr="00A27057">
              <w:rPr>
                <w:rFonts w:eastAsia="Calibri" w:cstheme="minorHAnsi"/>
              </w:rPr>
              <w:t>Kwiecień –</w:t>
            </w:r>
            <w:r w:rsidR="00A27057">
              <w:rPr>
                <w:rFonts w:eastAsia="Calibri" w:cstheme="minorHAnsi"/>
              </w:rPr>
              <w:t xml:space="preserve"> </w:t>
            </w:r>
            <w:r w:rsidR="00601776" w:rsidRPr="00A27057">
              <w:rPr>
                <w:rFonts w:eastAsia="Calibri" w:cstheme="minorHAnsi"/>
              </w:rPr>
              <w:t xml:space="preserve">ONLINE-  18 kwietnia 2023 r. godzina 18:00 </w:t>
            </w:r>
          </w:p>
          <w:p w:rsidR="009521AA" w:rsidRPr="00A2705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2/ </w:t>
            </w:r>
            <w:r w:rsidR="00A27057" w:rsidRPr="00A27057">
              <w:rPr>
                <w:rFonts w:eastAsia="Calibri" w:cstheme="minorHAnsi"/>
              </w:rPr>
              <w:t>Sekretarz Rady przygotuje Harmonogram Pracy Rady na 2023</w:t>
            </w:r>
            <w:r w:rsidR="00205541">
              <w:rPr>
                <w:rFonts w:eastAsia="Calibri" w:cstheme="minorHAnsi"/>
              </w:rPr>
              <w:t xml:space="preserve"> rok</w:t>
            </w:r>
            <w:r w:rsidR="00A27057" w:rsidRPr="00A27057">
              <w:rPr>
                <w:rFonts w:eastAsia="Calibri" w:cstheme="minorHAnsi"/>
              </w:rPr>
              <w:t xml:space="preserve"> na podstawie przedstawionych tematów </w:t>
            </w:r>
            <w:r w:rsidR="00205541">
              <w:rPr>
                <w:rFonts w:eastAsia="Calibri" w:cstheme="minorHAnsi"/>
              </w:rPr>
              <w:t>i przekaże do akceptacji członkom Rady</w:t>
            </w:r>
          </w:p>
          <w:p w:rsidR="00601776" w:rsidRPr="00A27057" w:rsidRDefault="00A27057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3/ zostanie zaproponowanie omówienie kwestii osób w kryzysie bezdomności w kontekście zdrowotnym na posiedzeniu </w:t>
            </w:r>
            <w:r w:rsidRPr="00A27057">
              <w:rPr>
                <w:rFonts w:eastAsia="Calibri" w:cstheme="minorHAnsi"/>
                <w:bCs/>
              </w:rPr>
              <w:t xml:space="preserve">Komisji Zdrowia i Uzdrowiskowej </w:t>
            </w:r>
            <w:proofErr w:type="spellStart"/>
            <w:r w:rsidRPr="00A27057">
              <w:rPr>
                <w:rFonts w:eastAsia="Calibri" w:cstheme="minorHAnsi"/>
                <w:bCs/>
              </w:rPr>
              <w:t>RMK</w:t>
            </w:r>
            <w:proofErr w:type="spellEnd"/>
            <w:r w:rsidRPr="00A27057">
              <w:rPr>
                <w:rFonts w:eastAsia="Calibri" w:cstheme="minorHAnsi"/>
                <w:bCs/>
              </w:rPr>
              <w:t xml:space="preserve">  </w:t>
            </w:r>
          </w:p>
        </w:tc>
      </w:tr>
      <w:tr w:rsidR="00F562AF" w:rsidRPr="00A27057" w:rsidTr="003D4ECA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Sporządził: </w:t>
            </w:r>
          </w:p>
        </w:tc>
        <w:tc>
          <w:tcPr>
            <w:tcW w:w="6627" w:type="dxa"/>
          </w:tcPr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Małgorzata Kurdybacz </w:t>
            </w:r>
          </w:p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Sekretarz Rady ds. Bezdomności </w:t>
            </w:r>
            <w:r w:rsidR="009521AA" w:rsidRPr="00A27057">
              <w:rPr>
                <w:rFonts w:eastAsia="Calibri" w:cstheme="minorHAnsi"/>
              </w:rPr>
              <w:t>23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 w:rsidR="009521AA" w:rsidRPr="00A27057">
              <w:rPr>
                <w:rFonts w:eastAsia="Calibri" w:cstheme="minorHAnsi"/>
              </w:rPr>
              <w:t>marca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 w:rsidR="00317D86" w:rsidRPr="00A27057">
              <w:rPr>
                <w:rFonts w:eastAsia="Calibri" w:cstheme="minorHAnsi"/>
              </w:rPr>
              <w:t>202</w:t>
            </w:r>
            <w:r w:rsidR="00601776" w:rsidRPr="00A27057">
              <w:rPr>
                <w:rFonts w:eastAsia="Calibri" w:cstheme="minorHAnsi"/>
              </w:rPr>
              <w:t>3</w:t>
            </w:r>
            <w:r w:rsidR="008B0E4D" w:rsidRPr="00A27057">
              <w:rPr>
                <w:rFonts w:eastAsia="Calibri" w:cstheme="minorHAnsi"/>
              </w:rPr>
              <w:t xml:space="preserve"> </w:t>
            </w:r>
            <w:r w:rsidR="004047CF" w:rsidRPr="00A27057">
              <w:rPr>
                <w:rFonts w:eastAsia="Calibri" w:cstheme="minorHAnsi"/>
              </w:rPr>
              <w:t xml:space="preserve">r. </w:t>
            </w:r>
          </w:p>
        </w:tc>
      </w:tr>
      <w:tr w:rsidR="00F562AF" w:rsidRPr="00A27057" w:rsidTr="003D4ECA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Zatwierdził:</w:t>
            </w:r>
          </w:p>
        </w:tc>
        <w:tc>
          <w:tcPr>
            <w:tcW w:w="6627" w:type="dxa"/>
          </w:tcPr>
          <w:p w:rsidR="00601776" w:rsidRPr="00A27057" w:rsidRDefault="00692B57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Akceptacja elektroniczna 5.04.2023 r. </w:t>
            </w:r>
            <w:bookmarkStart w:id="0" w:name="_GoBack"/>
            <w:bookmarkEnd w:id="0"/>
            <w:r>
              <w:rPr>
                <w:rFonts w:eastAsia="Calibri" w:cstheme="minorHAnsi"/>
              </w:rPr>
              <w:t xml:space="preserve"> </w:t>
            </w:r>
          </w:p>
        </w:tc>
      </w:tr>
    </w:tbl>
    <w:p w:rsidR="00BF2597" w:rsidRPr="00B70FE1" w:rsidRDefault="00BF2597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BF2597" w:rsidRPr="00B70FE1" w:rsidRDefault="00BF2597" w:rsidP="00B70FE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  <w:r w:rsidRPr="00B70FE1">
        <w:rPr>
          <w:rFonts w:ascii="Times New Roman" w:eastAsia="Calibri" w:hAnsi="Times New Roman" w:cs="Times New Roman"/>
        </w:rPr>
        <w:tab/>
      </w:r>
    </w:p>
    <w:p w:rsidR="00222C1B" w:rsidRPr="00B70FE1" w:rsidRDefault="00222C1B" w:rsidP="00B70FE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22C1B" w:rsidRPr="00B70FE1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EC" w:rsidRDefault="000063EC" w:rsidP="005D0678">
      <w:pPr>
        <w:spacing w:after="0" w:line="240" w:lineRule="auto"/>
      </w:pPr>
      <w:r>
        <w:separator/>
      </w:r>
    </w:p>
  </w:endnote>
  <w:endnote w:type="continuationSeparator" w:id="0">
    <w:p w:rsidR="000063EC" w:rsidRDefault="000063EC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EC" w:rsidRDefault="000063EC" w:rsidP="005D0678">
      <w:pPr>
        <w:spacing w:after="0" w:line="240" w:lineRule="auto"/>
      </w:pPr>
      <w:r>
        <w:separator/>
      </w:r>
    </w:p>
  </w:footnote>
  <w:footnote w:type="continuationSeparator" w:id="0">
    <w:p w:rsidR="000063EC" w:rsidRDefault="000063EC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EDD"/>
    <w:multiLevelType w:val="multilevel"/>
    <w:tmpl w:val="81E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0789"/>
    <w:multiLevelType w:val="hybridMultilevel"/>
    <w:tmpl w:val="AD9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06627C"/>
    <w:multiLevelType w:val="hybridMultilevel"/>
    <w:tmpl w:val="A27A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20"/>
  </w:num>
  <w:num w:numId="9">
    <w:abstractNumId w:val="5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0"/>
  </w:num>
  <w:num w:numId="15">
    <w:abstractNumId w:val="22"/>
  </w:num>
  <w:num w:numId="16">
    <w:abstractNumId w:val="14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63EC"/>
    <w:rsid w:val="000144BF"/>
    <w:rsid w:val="00032569"/>
    <w:rsid w:val="000426A7"/>
    <w:rsid w:val="00051B6D"/>
    <w:rsid w:val="0005374C"/>
    <w:rsid w:val="00072DCD"/>
    <w:rsid w:val="00083724"/>
    <w:rsid w:val="000B0085"/>
    <w:rsid w:val="000C52F5"/>
    <w:rsid w:val="000F7DB8"/>
    <w:rsid w:val="00100639"/>
    <w:rsid w:val="00101A2D"/>
    <w:rsid w:val="001304E5"/>
    <w:rsid w:val="001414B3"/>
    <w:rsid w:val="00150F58"/>
    <w:rsid w:val="00173B5D"/>
    <w:rsid w:val="00185B87"/>
    <w:rsid w:val="00186E3D"/>
    <w:rsid w:val="001A7764"/>
    <w:rsid w:val="001C1CC2"/>
    <w:rsid w:val="001C3C48"/>
    <w:rsid w:val="001D3AF2"/>
    <w:rsid w:val="001D7D32"/>
    <w:rsid w:val="001E0B8F"/>
    <w:rsid w:val="001F2D3B"/>
    <w:rsid w:val="001F795F"/>
    <w:rsid w:val="00205541"/>
    <w:rsid w:val="00206D1A"/>
    <w:rsid w:val="00216B5B"/>
    <w:rsid w:val="0022284C"/>
    <w:rsid w:val="00222C1B"/>
    <w:rsid w:val="0022612E"/>
    <w:rsid w:val="002279CE"/>
    <w:rsid w:val="00227ADA"/>
    <w:rsid w:val="00247772"/>
    <w:rsid w:val="002531C2"/>
    <w:rsid w:val="00263270"/>
    <w:rsid w:val="002753DD"/>
    <w:rsid w:val="00275530"/>
    <w:rsid w:val="00287CB2"/>
    <w:rsid w:val="002A2B3A"/>
    <w:rsid w:val="002A2CC3"/>
    <w:rsid w:val="002A76D0"/>
    <w:rsid w:val="002B4EEC"/>
    <w:rsid w:val="002D2830"/>
    <w:rsid w:val="002F491C"/>
    <w:rsid w:val="003121D1"/>
    <w:rsid w:val="00312E65"/>
    <w:rsid w:val="00317D86"/>
    <w:rsid w:val="003247F5"/>
    <w:rsid w:val="00335308"/>
    <w:rsid w:val="00342292"/>
    <w:rsid w:val="00355085"/>
    <w:rsid w:val="0036227D"/>
    <w:rsid w:val="003674D9"/>
    <w:rsid w:val="00374AA2"/>
    <w:rsid w:val="00387FED"/>
    <w:rsid w:val="00391E77"/>
    <w:rsid w:val="003A1F39"/>
    <w:rsid w:val="003D32EB"/>
    <w:rsid w:val="003D4ECA"/>
    <w:rsid w:val="003F5572"/>
    <w:rsid w:val="004047CF"/>
    <w:rsid w:val="00411A74"/>
    <w:rsid w:val="0041304D"/>
    <w:rsid w:val="00415C53"/>
    <w:rsid w:val="00425821"/>
    <w:rsid w:val="00435E00"/>
    <w:rsid w:val="004360F6"/>
    <w:rsid w:val="00447586"/>
    <w:rsid w:val="00457756"/>
    <w:rsid w:val="0047222B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4607"/>
    <w:rsid w:val="005A77E6"/>
    <w:rsid w:val="005D0678"/>
    <w:rsid w:val="005D22D0"/>
    <w:rsid w:val="005E5586"/>
    <w:rsid w:val="0060177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2B57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D684A"/>
    <w:rsid w:val="006E7AC1"/>
    <w:rsid w:val="006F4A12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82E21"/>
    <w:rsid w:val="00797792"/>
    <w:rsid w:val="007A6344"/>
    <w:rsid w:val="007C3294"/>
    <w:rsid w:val="007D5C4A"/>
    <w:rsid w:val="007E14F7"/>
    <w:rsid w:val="007E4A2C"/>
    <w:rsid w:val="007F400E"/>
    <w:rsid w:val="007F52F0"/>
    <w:rsid w:val="008019BE"/>
    <w:rsid w:val="008364E1"/>
    <w:rsid w:val="008370B8"/>
    <w:rsid w:val="00855E7A"/>
    <w:rsid w:val="00856990"/>
    <w:rsid w:val="00857ECC"/>
    <w:rsid w:val="008626AD"/>
    <w:rsid w:val="008700D2"/>
    <w:rsid w:val="00880867"/>
    <w:rsid w:val="00896319"/>
    <w:rsid w:val="008976C7"/>
    <w:rsid w:val="00897C3E"/>
    <w:rsid w:val="008B0E4D"/>
    <w:rsid w:val="008B1E34"/>
    <w:rsid w:val="008B7D09"/>
    <w:rsid w:val="008F2883"/>
    <w:rsid w:val="008F51DC"/>
    <w:rsid w:val="00907C56"/>
    <w:rsid w:val="009171CB"/>
    <w:rsid w:val="00943451"/>
    <w:rsid w:val="009521AA"/>
    <w:rsid w:val="009648F6"/>
    <w:rsid w:val="00985756"/>
    <w:rsid w:val="00991C3E"/>
    <w:rsid w:val="00997D5E"/>
    <w:rsid w:val="009B2282"/>
    <w:rsid w:val="009D5703"/>
    <w:rsid w:val="009E261B"/>
    <w:rsid w:val="009E2CD6"/>
    <w:rsid w:val="009E57DB"/>
    <w:rsid w:val="009E63A1"/>
    <w:rsid w:val="009F5E5C"/>
    <w:rsid w:val="00A00006"/>
    <w:rsid w:val="00A1145B"/>
    <w:rsid w:val="00A1668E"/>
    <w:rsid w:val="00A27057"/>
    <w:rsid w:val="00A42C1C"/>
    <w:rsid w:val="00A42FF5"/>
    <w:rsid w:val="00A74BBE"/>
    <w:rsid w:val="00A879AD"/>
    <w:rsid w:val="00A90FFC"/>
    <w:rsid w:val="00AA1B43"/>
    <w:rsid w:val="00AA2DC7"/>
    <w:rsid w:val="00AA30AE"/>
    <w:rsid w:val="00AB6AA3"/>
    <w:rsid w:val="00AD4B97"/>
    <w:rsid w:val="00AD65B5"/>
    <w:rsid w:val="00AE49F1"/>
    <w:rsid w:val="00AF6DDF"/>
    <w:rsid w:val="00B21E10"/>
    <w:rsid w:val="00B2711C"/>
    <w:rsid w:val="00B31D28"/>
    <w:rsid w:val="00B3200D"/>
    <w:rsid w:val="00B41B39"/>
    <w:rsid w:val="00B5602D"/>
    <w:rsid w:val="00B63D99"/>
    <w:rsid w:val="00B65AE6"/>
    <w:rsid w:val="00B70FE1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D6A5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5245C"/>
    <w:rsid w:val="00C549F9"/>
    <w:rsid w:val="00C5681E"/>
    <w:rsid w:val="00C56E2A"/>
    <w:rsid w:val="00C57AF1"/>
    <w:rsid w:val="00C7726B"/>
    <w:rsid w:val="00C919F2"/>
    <w:rsid w:val="00C9693B"/>
    <w:rsid w:val="00CA36DF"/>
    <w:rsid w:val="00CB0EDD"/>
    <w:rsid w:val="00CB1C43"/>
    <w:rsid w:val="00CD15DB"/>
    <w:rsid w:val="00CE0CC8"/>
    <w:rsid w:val="00CF3D65"/>
    <w:rsid w:val="00D0099E"/>
    <w:rsid w:val="00D21478"/>
    <w:rsid w:val="00D253EF"/>
    <w:rsid w:val="00D30A3A"/>
    <w:rsid w:val="00D61060"/>
    <w:rsid w:val="00D74C98"/>
    <w:rsid w:val="00D77A8F"/>
    <w:rsid w:val="00DC2E9C"/>
    <w:rsid w:val="00DD1524"/>
    <w:rsid w:val="00DD5A59"/>
    <w:rsid w:val="00DD63F4"/>
    <w:rsid w:val="00DE1A18"/>
    <w:rsid w:val="00DF0EC2"/>
    <w:rsid w:val="00E441CF"/>
    <w:rsid w:val="00E4545A"/>
    <w:rsid w:val="00E61210"/>
    <w:rsid w:val="00E6197F"/>
    <w:rsid w:val="00E625EB"/>
    <w:rsid w:val="00EA4BBB"/>
    <w:rsid w:val="00EC212A"/>
    <w:rsid w:val="00EC6ECD"/>
    <w:rsid w:val="00ED1C15"/>
    <w:rsid w:val="00EF5D0A"/>
    <w:rsid w:val="00EF7042"/>
    <w:rsid w:val="00F2757D"/>
    <w:rsid w:val="00F27A94"/>
    <w:rsid w:val="00F33FD1"/>
    <w:rsid w:val="00F41384"/>
    <w:rsid w:val="00F548DA"/>
    <w:rsid w:val="00F55AD7"/>
    <w:rsid w:val="00F562AF"/>
    <w:rsid w:val="00F65B81"/>
    <w:rsid w:val="00F675D6"/>
    <w:rsid w:val="00F80AAB"/>
    <w:rsid w:val="00F8434D"/>
    <w:rsid w:val="00FB036D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D044-C89D-4604-BC7B-698C358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7</cp:revision>
  <cp:lastPrinted>2022-02-11T13:00:00Z</cp:lastPrinted>
  <dcterms:created xsi:type="dcterms:W3CDTF">2023-03-23T07:24:00Z</dcterms:created>
  <dcterms:modified xsi:type="dcterms:W3CDTF">2023-04-05T12:42:00Z</dcterms:modified>
</cp:coreProperties>
</file>