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4379" w14:textId="77777777" w:rsidR="00A14A12" w:rsidRPr="003F464C" w:rsidRDefault="000D2F65" w:rsidP="000D2F65">
      <w:pPr>
        <w:spacing w:line="0" w:lineRule="atLeast"/>
        <w:ind w:left="5760"/>
        <w:rPr>
          <w:rFonts w:ascii="Times New Roman" w:eastAsia="Times New Roman" w:hAnsi="Times New Roman"/>
          <w:b/>
          <w:sz w:val="24"/>
          <w:szCs w:val="24"/>
        </w:rPr>
      </w:pPr>
      <w:bookmarkStart w:id="0" w:name="page2"/>
      <w:bookmarkEnd w:id="0"/>
      <w:r>
        <w:rPr>
          <w:rFonts w:ascii="Times New Roman" w:eastAsia="Times New Roman" w:hAnsi="Times New Roman"/>
          <w:b/>
          <w:sz w:val="24"/>
          <w:szCs w:val="24"/>
        </w:rPr>
        <w:t xml:space="preserve">           </w:t>
      </w:r>
      <w:r w:rsidR="00A14A12" w:rsidRPr="003F464C">
        <w:rPr>
          <w:rFonts w:ascii="Times New Roman" w:eastAsia="Times New Roman" w:hAnsi="Times New Roman"/>
          <w:b/>
          <w:sz w:val="24"/>
          <w:szCs w:val="24"/>
        </w:rPr>
        <w:t xml:space="preserve">Załącznik nr </w:t>
      </w:r>
      <w:r w:rsidR="00B004C4" w:rsidRPr="003F464C">
        <w:rPr>
          <w:rFonts w:ascii="Times New Roman" w:eastAsia="Times New Roman" w:hAnsi="Times New Roman"/>
          <w:b/>
          <w:sz w:val="24"/>
          <w:szCs w:val="24"/>
        </w:rPr>
        <w:t>2</w:t>
      </w:r>
      <w:r w:rsidR="003F464C" w:rsidRPr="003F464C">
        <w:rPr>
          <w:rFonts w:ascii="Times New Roman" w:eastAsia="Times New Roman" w:hAnsi="Times New Roman"/>
          <w:b/>
          <w:sz w:val="24"/>
          <w:szCs w:val="24"/>
        </w:rPr>
        <w:t xml:space="preserve"> do umowy</w:t>
      </w:r>
    </w:p>
    <w:p w14:paraId="67EB59FD" w14:textId="77777777" w:rsidR="00A14A12" w:rsidRPr="003F464C" w:rsidRDefault="00A14A12">
      <w:pPr>
        <w:spacing w:line="200" w:lineRule="exact"/>
        <w:rPr>
          <w:rFonts w:ascii="Times New Roman" w:eastAsia="Times New Roman" w:hAnsi="Times New Roman"/>
          <w:b/>
        </w:rPr>
      </w:pPr>
    </w:p>
    <w:p w14:paraId="4AE8215E" w14:textId="77777777" w:rsidR="00A14A12" w:rsidRDefault="00A14A12">
      <w:pPr>
        <w:spacing w:line="334" w:lineRule="exact"/>
        <w:rPr>
          <w:rFonts w:ascii="Times New Roman" w:eastAsia="Times New Roman" w:hAnsi="Times New Roman"/>
        </w:rPr>
      </w:pPr>
    </w:p>
    <w:p w14:paraId="4654E08D" w14:textId="77777777" w:rsidR="00A14A12" w:rsidRDefault="00A14A12">
      <w:pPr>
        <w:spacing w:line="0" w:lineRule="atLeast"/>
        <w:ind w:right="16"/>
        <w:jc w:val="center"/>
        <w:rPr>
          <w:rFonts w:ascii="Times New Roman" w:eastAsia="Times New Roman" w:hAnsi="Times New Roman"/>
          <w:b/>
          <w:sz w:val="26"/>
        </w:rPr>
      </w:pPr>
      <w:r>
        <w:rPr>
          <w:rFonts w:ascii="Times New Roman" w:eastAsia="Times New Roman" w:hAnsi="Times New Roman"/>
          <w:b/>
          <w:sz w:val="26"/>
        </w:rPr>
        <w:t>KODEKS ETYCZNY PRACOWNIKÓW</w:t>
      </w:r>
    </w:p>
    <w:p w14:paraId="41374D0D" w14:textId="77777777" w:rsidR="00A14A12" w:rsidRDefault="00A14A12">
      <w:pPr>
        <w:spacing w:line="150" w:lineRule="exact"/>
        <w:rPr>
          <w:rFonts w:ascii="Times New Roman" w:eastAsia="Times New Roman" w:hAnsi="Times New Roman"/>
        </w:rPr>
      </w:pPr>
    </w:p>
    <w:p w14:paraId="0193BEAC" w14:textId="77777777" w:rsidR="00A14A12" w:rsidRDefault="00A14A12">
      <w:pPr>
        <w:spacing w:line="0" w:lineRule="atLeast"/>
        <w:ind w:right="16"/>
        <w:jc w:val="center"/>
        <w:rPr>
          <w:rFonts w:ascii="Times New Roman" w:eastAsia="Times New Roman" w:hAnsi="Times New Roman"/>
          <w:b/>
          <w:sz w:val="26"/>
        </w:rPr>
      </w:pPr>
      <w:r>
        <w:rPr>
          <w:rFonts w:ascii="Times New Roman" w:eastAsia="Times New Roman" w:hAnsi="Times New Roman"/>
          <w:b/>
          <w:sz w:val="26"/>
        </w:rPr>
        <w:t>DOMU POMOCY SPOŁECZNEJ W KRAKOWIE</w:t>
      </w:r>
    </w:p>
    <w:p w14:paraId="1C0682E3" w14:textId="77777777" w:rsidR="00A14A12" w:rsidRDefault="00A14A12">
      <w:pPr>
        <w:spacing w:line="200" w:lineRule="exact"/>
        <w:rPr>
          <w:rFonts w:ascii="Times New Roman" w:eastAsia="Times New Roman" w:hAnsi="Times New Roman"/>
        </w:rPr>
      </w:pPr>
    </w:p>
    <w:p w14:paraId="40D7ECFF" w14:textId="77777777" w:rsidR="00A14A12" w:rsidRDefault="00A14A12">
      <w:pPr>
        <w:spacing w:line="365" w:lineRule="exact"/>
        <w:rPr>
          <w:rFonts w:ascii="Times New Roman" w:eastAsia="Times New Roman" w:hAnsi="Times New Roman"/>
        </w:rPr>
      </w:pPr>
    </w:p>
    <w:p w14:paraId="36ABD043" w14:textId="77777777" w:rsidR="00A14A12" w:rsidRDefault="00A14A12">
      <w:pPr>
        <w:spacing w:line="0" w:lineRule="atLeast"/>
        <w:ind w:right="-3"/>
        <w:jc w:val="center"/>
        <w:rPr>
          <w:rFonts w:ascii="Times New Roman" w:eastAsia="Times New Roman" w:hAnsi="Times New Roman"/>
          <w:b/>
          <w:sz w:val="24"/>
        </w:rPr>
      </w:pPr>
      <w:r>
        <w:rPr>
          <w:rFonts w:ascii="Times New Roman" w:eastAsia="Times New Roman" w:hAnsi="Times New Roman"/>
          <w:b/>
          <w:sz w:val="24"/>
        </w:rPr>
        <w:t>Zasady ogólne</w:t>
      </w:r>
    </w:p>
    <w:p w14:paraId="78615F6C" w14:textId="77777777" w:rsidR="00A14A12" w:rsidRDefault="00A14A12">
      <w:pPr>
        <w:spacing w:line="144" w:lineRule="exact"/>
        <w:rPr>
          <w:rFonts w:ascii="Times New Roman" w:eastAsia="Times New Roman" w:hAnsi="Times New Roman"/>
        </w:rPr>
      </w:pPr>
    </w:p>
    <w:p w14:paraId="4A969E35" w14:textId="77777777" w:rsidR="00A14A12" w:rsidRDefault="00A14A12">
      <w:pPr>
        <w:spacing w:line="271" w:lineRule="auto"/>
        <w:ind w:left="4" w:firstLine="708"/>
        <w:jc w:val="both"/>
        <w:rPr>
          <w:rFonts w:ascii="Times New Roman" w:eastAsia="Times New Roman" w:hAnsi="Times New Roman"/>
          <w:sz w:val="24"/>
        </w:rPr>
      </w:pPr>
      <w:r>
        <w:rPr>
          <w:rFonts w:ascii="Times New Roman" w:eastAsia="Times New Roman" w:hAnsi="Times New Roman"/>
          <w:sz w:val="24"/>
        </w:rPr>
        <w:t>Kodeks Etyczny, jako zbiór wytycznych do codziennego postępowania zawodowego ma służyć wszystkim tym, którzy zdecydowali się związać swą przyszłość z Domem Pomocy Społecznej, przy ul. Rozrywka 1 w Krakowie (DPS).</w:t>
      </w:r>
    </w:p>
    <w:p w14:paraId="0F40275B" w14:textId="77777777" w:rsidR="00A14A12" w:rsidRDefault="00A14A12">
      <w:pPr>
        <w:spacing w:line="18" w:lineRule="exact"/>
        <w:rPr>
          <w:rFonts w:ascii="Times New Roman" w:eastAsia="Times New Roman" w:hAnsi="Times New Roman"/>
        </w:rPr>
      </w:pPr>
    </w:p>
    <w:p w14:paraId="2B328834" w14:textId="77777777" w:rsidR="00A14A12" w:rsidRDefault="00A14A12">
      <w:pPr>
        <w:spacing w:line="270" w:lineRule="auto"/>
        <w:ind w:left="4" w:right="20" w:firstLine="708"/>
        <w:jc w:val="both"/>
        <w:rPr>
          <w:rFonts w:ascii="Times New Roman" w:eastAsia="Times New Roman" w:hAnsi="Times New Roman"/>
          <w:sz w:val="24"/>
        </w:rPr>
      </w:pPr>
      <w:r>
        <w:rPr>
          <w:rFonts w:ascii="Times New Roman" w:eastAsia="Times New Roman" w:hAnsi="Times New Roman"/>
          <w:sz w:val="24"/>
        </w:rPr>
        <w:t>Kodeks Etyczny to nie tylko zbiór nakazów i zakazów, których należy przestrzegać, będąc pracownikiem DPS, lecz jest również przekazaniem pewnych wartości, m.in. takich jak:</w:t>
      </w:r>
    </w:p>
    <w:p w14:paraId="4CA00AEE" w14:textId="77777777" w:rsidR="00A14A12" w:rsidRPr="00C1314C" w:rsidRDefault="00A14A12">
      <w:pPr>
        <w:numPr>
          <w:ilvl w:val="0"/>
          <w:numId w:val="2"/>
        </w:numPr>
        <w:tabs>
          <w:tab w:val="left" w:pos="704"/>
        </w:tabs>
        <w:spacing w:line="181" w:lineRule="auto"/>
        <w:ind w:left="704" w:hanging="344"/>
        <w:rPr>
          <w:rFonts w:ascii="Wingdings" w:eastAsia="Wingdings" w:hAnsi="Wingdings"/>
          <w:sz w:val="22"/>
          <w:szCs w:val="22"/>
          <w:vertAlign w:val="superscript"/>
        </w:rPr>
      </w:pPr>
      <w:r w:rsidRPr="00C1314C">
        <w:rPr>
          <w:rFonts w:ascii="Times New Roman" w:eastAsia="Times New Roman" w:hAnsi="Times New Roman"/>
          <w:sz w:val="22"/>
          <w:szCs w:val="22"/>
        </w:rPr>
        <w:t>działania na rzecz poszanowania godności człowieka i obrony tej godności,</w:t>
      </w:r>
    </w:p>
    <w:p w14:paraId="32D036B6" w14:textId="77777777" w:rsidR="00A14A12" w:rsidRPr="00C1314C" w:rsidRDefault="00A14A12">
      <w:pPr>
        <w:spacing w:line="64" w:lineRule="exact"/>
        <w:rPr>
          <w:rFonts w:ascii="Wingdings" w:eastAsia="Wingdings" w:hAnsi="Wingdings"/>
          <w:sz w:val="22"/>
          <w:szCs w:val="22"/>
          <w:vertAlign w:val="superscript"/>
        </w:rPr>
      </w:pPr>
    </w:p>
    <w:p w14:paraId="78CFAD52" w14:textId="77777777" w:rsidR="00A14A12" w:rsidRPr="00C1314C" w:rsidRDefault="00A14A12">
      <w:pPr>
        <w:numPr>
          <w:ilvl w:val="0"/>
          <w:numId w:val="2"/>
        </w:numPr>
        <w:tabs>
          <w:tab w:val="left" w:pos="704"/>
        </w:tabs>
        <w:spacing w:line="182" w:lineRule="auto"/>
        <w:ind w:left="704" w:hanging="344"/>
        <w:rPr>
          <w:rFonts w:ascii="Wingdings" w:eastAsia="Wingdings" w:hAnsi="Wingdings"/>
          <w:sz w:val="22"/>
          <w:szCs w:val="22"/>
          <w:vertAlign w:val="superscript"/>
        </w:rPr>
      </w:pPr>
      <w:r w:rsidRPr="00C1314C">
        <w:rPr>
          <w:rFonts w:ascii="Times New Roman" w:eastAsia="Times New Roman" w:hAnsi="Times New Roman"/>
          <w:sz w:val="22"/>
          <w:szCs w:val="22"/>
        </w:rPr>
        <w:t>prawa człowieka do samostanowienia,</w:t>
      </w:r>
    </w:p>
    <w:p w14:paraId="52390E63" w14:textId="77777777" w:rsidR="00A14A12" w:rsidRDefault="00A14A12">
      <w:pPr>
        <w:spacing w:line="64" w:lineRule="exact"/>
        <w:rPr>
          <w:rFonts w:ascii="Times New Roman" w:eastAsia="Times New Roman" w:hAnsi="Times New Roman"/>
        </w:rPr>
      </w:pPr>
    </w:p>
    <w:p w14:paraId="71E9BF82" w14:textId="77777777" w:rsidR="00A14A12" w:rsidRDefault="00A14A12">
      <w:pPr>
        <w:spacing w:line="272" w:lineRule="auto"/>
        <w:ind w:left="4" w:right="20"/>
        <w:jc w:val="both"/>
        <w:rPr>
          <w:rFonts w:ascii="Times New Roman" w:eastAsia="Times New Roman" w:hAnsi="Times New Roman"/>
          <w:sz w:val="24"/>
        </w:rPr>
      </w:pPr>
      <w:r>
        <w:rPr>
          <w:rFonts w:ascii="Times New Roman" w:eastAsia="Times New Roman" w:hAnsi="Times New Roman"/>
          <w:sz w:val="24"/>
        </w:rPr>
        <w:t xml:space="preserve">Kodeks </w:t>
      </w:r>
      <w:r w:rsidR="00C8080B">
        <w:rPr>
          <w:rFonts w:ascii="Times New Roman" w:eastAsia="Times New Roman" w:hAnsi="Times New Roman"/>
          <w:sz w:val="24"/>
        </w:rPr>
        <w:t>zawiera pewne standardy zachowań</w:t>
      </w:r>
      <w:r>
        <w:rPr>
          <w:rFonts w:ascii="Times New Roman" w:eastAsia="Times New Roman" w:hAnsi="Times New Roman"/>
          <w:sz w:val="24"/>
        </w:rPr>
        <w:t xml:space="preserve"> etycznych, których pracownicy muszą przestrzegać, wykonując swoją pracę. Standardy te odnoszą się do relacji ze współpracownikami, pacjentami, pracodawcą i społeczeństwem. Stanowi on podstawę do rozwiązywania sporów etycznych, gdy zachodzi wątpliwość, że postępowanie pracownika nie spełnia warunków w nim zawartych lub z niego wynikających. Kodeks stara się objąć etyczną regulacją możliwie najistotniejsze sfery aktywności pracowników.</w:t>
      </w:r>
    </w:p>
    <w:p w14:paraId="2F64CC5F" w14:textId="77777777" w:rsidR="00A14A12" w:rsidRDefault="00A14A12">
      <w:pPr>
        <w:spacing w:line="283" w:lineRule="exact"/>
        <w:rPr>
          <w:rFonts w:ascii="Times New Roman" w:eastAsia="Times New Roman" w:hAnsi="Times New Roman"/>
        </w:rPr>
      </w:pPr>
    </w:p>
    <w:p w14:paraId="490132F3" w14:textId="77777777"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1</w:t>
      </w:r>
    </w:p>
    <w:p w14:paraId="4E0C7755" w14:textId="77777777" w:rsidR="00A14A12" w:rsidRDefault="00A14A12">
      <w:pPr>
        <w:spacing w:line="10" w:lineRule="exact"/>
        <w:rPr>
          <w:rFonts w:ascii="Times New Roman" w:eastAsia="Times New Roman" w:hAnsi="Times New Roman"/>
        </w:rPr>
      </w:pPr>
    </w:p>
    <w:p w14:paraId="4F4AD6AA" w14:textId="77777777" w:rsidR="00A14A12" w:rsidRDefault="00A14A12">
      <w:pPr>
        <w:spacing w:line="271" w:lineRule="auto"/>
        <w:ind w:left="4" w:right="20"/>
        <w:jc w:val="both"/>
        <w:rPr>
          <w:rFonts w:ascii="Times New Roman" w:eastAsia="Times New Roman" w:hAnsi="Times New Roman"/>
          <w:sz w:val="24"/>
        </w:rPr>
      </w:pPr>
      <w:r>
        <w:rPr>
          <w:rFonts w:ascii="Times New Roman" w:eastAsia="Times New Roman" w:hAnsi="Times New Roman"/>
          <w:sz w:val="24"/>
        </w:rPr>
        <w:t>Kodeks Etycznym Pracowników DPS w Krakowie, zwany dalej „Kodeksem Etycznym”, wyznacza standardy postępowania, których powinni przestrzegać pracownicy zatrudnieni w DPS w związku z wykonywaniem przez nich obowiązków.</w:t>
      </w:r>
    </w:p>
    <w:p w14:paraId="051A08FC" w14:textId="77777777" w:rsidR="00A14A12" w:rsidRDefault="00A14A12">
      <w:pPr>
        <w:spacing w:line="9" w:lineRule="exact"/>
        <w:rPr>
          <w:rFonts w:ascii="Times New Roman" w:eastAsia="Times New Roman" w:hAnsi="Times New Roman"/>
        </w:rPr>
      </w:pPr>
    </w:p>
    <w:p w14:paraId="52D75B20" w14:textId="77777777"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2</w:t>
      </w:r>
    </w:p>
    <w:p w14:paraId="2ACFC194" w14:textId="77777777" w:rsidR="00A14A12" w:rsidRDefault="00A14A12">
      <w:pPr>
        <w:spacing w:line="10" w:lineRule="exact"/>
        <w:rPr>
          <w:rFonts w:ascii="Times New Roman" w:eastAsia="Times New Roman" w:hAnsi="Times New Roman"/>
        </w:rPr>
      </w:pPr>
    </w:p>
    <w:p w14:paraId="7F421444" w14:textId="77777777" w:rsidR="00A14A12" w:rsidRDefault="00A14A12">
      <w:pPr>
        <w:spacing w:line="264" w:lineRule="auto"/>
        <w:ind w:left="4" w:right="20"/>
        <w:jc w:val="both"/>
        <w:rPr>
          <w:rFonts w:ascii="Times New Roman" w:eastAsia="Times New Roman" w:hAnsi="Times New Roman"/>
          <w:sz w:val="24"/>
        </w:rPr>
      </w:pPr>
      <w:r>
        <w:rPr>
          <w:rFonts w:ascii="Times New Roman" w:eastAsia="Times New Roman" w:hAnsi="Times New Roman"/>
          <w:sz w:val="24"/>
        </w:rPr>
        <w:t>Wskazane w Kodeksie Etycznym zasady i wartości etyczne są stosowane przez pracowników podczas wypełniania przez nich codziennych obowiązków.</w:t>
      </w:r>
    </w:p>
    <w:p w14:paraId="25107C2D" w14:textId="77777777" w:rsidR="00A14A12" w:rsidRDefault="00A14A12">
      <w:pPr>
        <w:spacing w:line="295" w:lineRule="exact"/>
        <w:rPr>
          <w:rFonts w:ascii="Times New Roman" w:eastAsia="Times New Roman" w:hAnsi="Times New Roman"/>
        </w:rPr>
      </w:pPr>
    </w:p>
    <w:p w14:paraId="04788D6A" w14:textId="77777777" w:rsidR="00A14A12" w:rsidRDefault="00A14A12">
      <w:pPr>
        <w:numPr>
          <w:ilvl w:val="1"/>
          <w:numId w:val="3"/>
        </w:numPr>
        <w:tabs>
          <w:tab w:val="left" w:pos="4564"/>
        </w:tabs>
        <w:spacing w:line="0" w:lineRule="atLeast"/>
        <w:ind w:left="4564" w:hanging="178"/>
        <w:rPr>
          <w:rFonts w:ascii="Times New Roman" w:eastAsia="Times New Roman" w:hAnsi="Times New Roman"/>
          <w:b/>
          <w:sz w:val="24"/>
        </w:rPr>
      </w:pPr>
      <w:r>
        <w:rPr>
          <w:rFonts w:ascii="Times New Roman" w:eastAsia="Times New Roman" w:hAnsi="Times New Roman"/>
          <w:b/>
          <w:sz w:val="24"/>
        </w:rPr>
        <w:t>3</w:t>
      </w:r>
    </w:p>
    <w:p w14:paraId="1FD5BE6D" w14:textId="77777777" w:rsidR="00A14A12" w:rsidRDefault="00A14A12">
      <w:pPr>
        <w:spacing w:line="9" w:lineRule="exact"/>
        <w:rPr>
          <w:rFonts w:ascii="Times New Roman" w:eastAsia="Times New Roman" w:hAnsi="Times New Roman"/>
          <w:b/>
          <w:sz w:val="24"/>
        </w:rPr>
      </w:pPr>
    </w:p>
    <w:p w14:paraId="65F727CC" w14:textId="77777777" w:rsidR="00A14A12" w:rsidRDefault="00A14A12">
      <w:pPr>
        <w:numPr>
          <w:ilvl w:val="0"/>
          <w:numId w:val="3"/>
        </w:numPr>
        <w:tabs>
          <w:tab w:val="left" w:pos="364"/>
        </w:tabs>
        <w:spacing w:line="286" w:lineRule="auto"/>
        <w:ind w:left="364" w:right="280" w:hanging="364"/>
        <w:rPr>
          <w:rFonts w:ascii="Times New Roman" w:eastAsia="Times New Roman" w:hAnsi="Times New Roman"/>
          <w:sz w:val="23"/>
        </w:rPr>
      </w:pPr>
      <w:r>
        <w:rPr>
          <w:rFonts w:ascii="Times New Roman" w:eastAsia="Times New Roman" w:hAnsi="Times New Roman"/>
          <w:sz w:val="23"/>
        </w:rPr>
        <w:t>Wszyscy pracownicy składają oświadczenie o zapoznaniu się z Kodeksem Etycznym niezwłocznie po jego wejściu w życie. Oświadczenia dołącza się do akt pracowniczych.</w:t>
      </w:r>
    </w:p>
    <w:p w14:paraId="55BEB2E5" w14:textId="77777777" w:rsidR="00A14A12" w:rsidRDefault="00A14A12">
      <w:pPr>
        <w:spacing w:line="3" w:lineRule="exact"/>
        <w:rPr>
          <w:rFonts w:ascii="Times New Roman" w:eastAsia="Times New Roman" w:hAnsi="Times New Roman"/>
          <w:sz w:val="23"/>
        </w:rPr>
      </w:pPr>
    </w:p>
    <w:p w14:paraId="0FE1E9B7" w14:textId="77777777" w:rsidR="00A14A12" w:rsidRDefault="00A14A12">
      <w:pPr>
        <w:numPr>
          <w:ilvl w:val="0"/>
          <w:numId w:val="3"/>
        </w:numPr>
        <w:tabs>
          <w:tab w:val="left" w:pos="364"/>
        </w:tabs>
        <w:spacing w:line="264" w:lineRule="auto"/>
        <w:ind w:left="364" w:right="100" w:hanging="364"/>
        <w:rPr>
          <w:rFonts w:ascii="Times New Roman" w:eastAsia="Times New Roman" w:hAnsi="Times New Roman"/>
          <w:sz w:val="24"/>
        </w:rPr>
      </w:pPr>
      <w:r>
        <w:rPr>
          <w:rFonts w:ascii="Times New Roman" w:eastAsia="Times New Roman" w:hAnsi="Times New Roman"/>
          <w:sz w:val="24"/>
        </w:rPr>
        <w:t>Pracownik składa oświadczenie o zapoznaniu się z Kodeksem Etycznym niezwłocznie po zawarciu pierwszej umowy o pracę. Oświadczenie dołącza się do akt pracowniczych.</w:t>
      </w:r>
    </w:p>
    <w:p w14:paraId="68CFC1E2" w14:textId="77777777" w:rsidR="00A14A12" w:rsidRDefault="00A14A12">
      <w:pPr>
        <w:spacing w:line="295" w:lineRule="exact"/>
        <w:rPr>
          <w:rFonts w:ascii="Times New Roman" w:eastAsia="Times New Roman" w:hAnsi="Times New Roman"/>
        </w:rPr>
      </w:pPr>
    </w:p>
    <w:p w14:paraId="054DE1FB" w14:textId="77777777"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Zasady szczegółowe</w:t>
      </w:r>
    </w:p>
    <w:p w14:paraId="17E31CB9" w14:textId="77777777" w:rsidR="00A14A12" w:rsidRDefault="00A14A12">
      <w:pPr>
        <w:spacing w:line="277" w:lineRule="exact"/>
        <w:rPr>
          <w:rFonts w:ascii="Times New Roman" w:eastAsia="Times New Roman" w:hAnsi="Times New Roman"/>
        </w:rPr>
      </w:pPr>
    </w:p>
    <w:p w14:paraId="7ED1A412" w14:textId="77777777"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4</w:t>
      </w:r>
    </w:p>
    <w:p w14:paraId="4B902F97" w14:textId="77777777" w:rsidR="00A14A12" w:rsidRDefault="00A14A12">
      <w:pPr>
        <w:spacing w:line="2" w:lineRule="exact"/>
        <w:rPr>
          <w:rFonts w:ascii="Times New Roman" w:eastAsia="Times New Roman" w:hAnsi="Times New Roman"/>
        </w:rPr>
      </w:pPr>
    </w:p>
    <w:p w14:paraId="757E80CE" w14:textId="77777777"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praworządności</w:t>
      </w:r>
    </w:p>
    <w:p w14:paraId="11204D95" w14:textId="77777777" w:rsidR="00A14A12" w:rsidRDefault="00A14A12">
      <w:pPr>
        <w:spacing w:line="48" w:lineRule="exact"/>
        <w:rPr>
          <w:rFonts w:ascii="Times New Roman" w:eastAsia="Times New Roman" w:hAnsi="Times New Roman"/>
        </w:rPr>
      </w:pPr>
    </w:p>
    <w:p w14:paraId="1F4D1297" w14:textId="77777777" w:rsidR="00A14A12" w:rsidRDefault="00A14A12">
      <w:pPr>
        <w:tabs>
          <w:tab w:val="left" w:pos="343"/>
        </w:tabs>
        <w:spacing w:line="264" w:lineRule="auto"/>
        <w:ind w:left="364" w:right="20" w:hanging="359"/>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rPr>
        <w:tab/>
      </w:r>
      <w:r>
        <w:rPr>
          <w:rFonts w:ascii="Times New Roman" w:eastAsia="Times New Roman" w:hAnsi="Times New Roman"/>
          <w:sz w:val="24"/>
        </w:rPr>
        <w:t>Pracownik działa zgodnie z zasadą praworządności, stosuje procedury wynikające z przepisów powszechnie obowiązujących oraz regulacji wewnętrznych jednostki.</w:t>
      </w:r>
    </w:p>
    <w:p w14:paraId="6ACEECF1" w14:textId="77777777" w:rsidR="00A14A12" w:rsidRDefault="00A14A12">
      <w:pPr>
        <w:spacing w:line="26" w:lineRule="exact"/>
        <w:rPr>
          <w:rFonts w:ascii="Times New Roman" w:eastAsia="Times New Roman" w:hAnsi="Times New Roman"/>
        </w:rPr>
      </w:pPr>
    </w:p>
    <w:p w14:paraId="1F64BB56" w14:textId="77777777" w:rsidR="00A14A12" w:rsidRDefault="00A14A12">
      <w:pPr>
        <w:numPr>
          <w:ilvl w:val="0"/>
          <w:numId w:val="4"/>
        </w:numPr>
        <w:tabs>
          <w:tab w:val="left" w:pos="364"/>
        </w:tabs>
        <w:spacing w:line="271" w:lineRule="auto"/>
        <w:ind w:left="364" w:right="20" w:hanging="364"/>
        <w:rPr>
          <w:rFonts w:ascii="Times New Roman" w:eastAsia="Times New Roman" w:hAnsi="Times New Roman"/>
          <w:sz w:val="24"/>
        </w:rPr>
      </w:pPr>
      <w:r>
        <w:rPr>
          <w:rFonts w:ascii="Times New Roman" w:eastAsia="Times New Roman" w:hAnsi="Times New Roman"/>
          <w:sz w:val="24"/>
        </w:rPr>
        <w:t>Pracownik zwraca uwagę na to, aby decyzje dotyczące praw lub interesów podmiotów posiadały podstawę prawną, a ich treść była zgodna z obowiązującymi przepisami prawnymi.</w:t>
      </w:r>
    </w:p>
    <w:p w14:paraId="7673875D" w14:textId="77777777" w:rsidR="00A14A12" w:rsidRDefault="00A14A12">
      <w:pPr>
        <w:spacing w:line="17" w:lineRule="exact"/>
        <w:rPr>
          <w:rFonts w:ascii="Times New Roman" w:eastAsia="Times New Roman" w:hAnsi="Times New Roman"/>
          <w:sz w:val="24"/>
        </w:rPr>
      </w:pPr>
    </w:p>
    <w:p w14:paraId="491CF2AC" w14:textId="77777777" w:rsidR="00A14A12" w:rsidRPr="00227611" w:rsidRDefault="00A14A12" w:rsidP="00227611">
      <w:pPr>
        <w:numPr>
          <w:ilvl w:val="0"/>
          <w:numId w:val="4"/>
        </w:numPr>
        <w:tabs>
          <w:tab w:val="left" w:pos="364"/>
        </w:tabs>
        <w:spacing w:line="264" w:lineRule="auto"/>
        <w:ind w:left="364" w:right="20" w:hanging="364"/>
        <w:rPr>
          <w:rFonts w:ascii="Times New Roman" w:eastAsia="Times New Roman" w:hAnsi="Times New Roman"/>
          <w:sz w:val="24"/>
        </w:rPr>
      </w:pPr>
      <w:r w:rsidRPr="00227611">
        <w:rPr>
          <w:rFonts w:ascii="Times New Roman" w:eastAsia="Times New Roman" w:hAnsi="Times New Roman"/>
          <w:sz w:val="24"/>
        </w:rPr>
        <w:t>Informacje uzyskane w wyniku prowadzonych czynności pracownik wykorzystuje wyłącznie do celów służbowych.</w:t>
      </w:r>
    </w:p>
    <w:p w14:paraId="76967BEF" w14:textId="77777777" w:rsidR="00676772" w:rsidRDefault="00676772">
      <w:pPr>
        <w:tabs>
          <w:tab w:val="left" w:pos="364"/>
        </w:tabs>
        <w:spacing w:line="264" w:lineRule="auto"/>
        <w:ind w:left="364" w:right="20" w:hanging="364"/>
        <w:rPr>
          <w:rFonts w:ascii="Times New Roman" w:eastAsia="Times New Roman" w:hAnsi="Times New Roman"/>
          <w:sz w:val="24"/>
        </w:rPr>
        <w:sectPr w:rsidR="00676772" w:rsidSect="00AE4ECF">
          <w:headerReference w:type="even" r:id="rId7"/>
          <w:headerReference w:type="default" r:id="rId8"/>
          <w:footerReference w:type="even" r:id="rId9"/>
          <w:footerReference w:type="default" r:id="rId10"/>
          <w:headerReference w:type="first" r:id="rId11"/>
          <w:footerReference w:type="first" r:id="rId12"/>
          <w:pgSz w:w="11900" w:h="16838"/>
          <w:pgMar w:top="844" w:right="1406" w:bottom="178" w:left="1416" w:header="709" w:footer="709" w:gutter="0"/>
          <w:cols w:space="0" w:equalWidth="0">
            <w:col w:w="9084"/>
          </w:cols>
          <w:docGrid w:linePitch="360"/>
        </w:sectPr>
      </w:pPr>
    </w:p>
    <w:p w14:paraId="061D7CA9" w14:textId="77777777" w:rsidR="00A14A12" w:rsidRDefault="00A14A12">
      <w:pPr>
        <w:spacing w:line="0" w:lineRule="atLeast"/>
        <w:ind w:right="16"/>
        <w:jc w:val="center"/>
        <w:rPr>
          <w:rFonts w:ascii="Times New Roman" w:eastAsia="Times New Roman" w:hAnsi="Times New Roman"/>
          <w:b/>
          <w:sz w:val="24"/>
        </w:rPr>
      </w:pPr>
      <w:bookmarkStart w:id="1" w:name="page3"/>
      <w:bookmarkEnd w:id="1"/>
      <w:r>
        <w:rPr>
          <w:rFonts w:ascii="Times New Roman" w:eastAsia="Times New Roman" w:hAnsi="Times New Roman"/>
          <w:b/>
          <w:sz w:val="24"/>
        </w:rPr>
        <w:lastRenderedPageBreak/>
        <w:t>§ 5</w:t>
      </w:r>
    </w:p>
    <w:p w14:paraId="3444042F" w14:textId="77777777"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niedyskryminowania</w:t>
      </w:r>
    </w:p>
    <w:p w14:paraId="30616008" w14:textId="77777777" w:rsidR="00A14A12" w:rsidRDefault="00A14A12">
      <w:pPr>
        <w:spacing w:line="10" w:lineRule="exact"/>
        <w:rPr>
          <w:rFonts w:ascii="Times New Roman" w:eastAsia="Times New Roman" w:hAnsi="Times New Roman"/>
        </w:rPr>
      </w:pPr>
    </w:p>
    <w:p w14:paraId="22ADEE65" w14:textId="77777777" w:rsidR="00A14A12" w:rsidRDefault="00A14A12">
      <w:pPr>
        <w:numPr>
          <w:ilvl w:val="0"/>
          <w:numId w:val="5"/>
        </w:numPr>
        <w:tabs>
          <w:tab w:val="left" w:pos="364"/>
        </w:tabs>
        <w:spacing w:line="270" w:lineRule="auto"/>
        <w:ind w:left="364" w:right="20" w:hanging="364"/>
        <w:jc w:val="both"/>
        <w:rPr>
          <w:rFonts w:ascii="Times New Roman" w:eastAsia="Times New Roman" w:hAnsi="Times New Roman"/>
          <w:sz w:val="24"/>
        </w:rPr>
      </w:pPr>
      <w:r>
        <w:rPr>
          <w:rFonts w:ascii="Times New Roman" w:eastAsia="Times New Roman" w:hAnsi="Times New Roman"/>
          <w:sz w:val="24"/>
        </w:rPr>
        <w:t>Przy rozpatrywaniu wniosków i przy podejmowaniu decyzji pracownik zapewnia przestrzeganie zasady równego traktowania. Pojedyncze osoby znajdujące się w takiej samej sytuacji są traktowane w porównywalny sposób.</w:t>
      </w:r>
    </w:p>
    <w:p w14:paraId="059F6A38" w14:textId="77777777" w:rsidR="00A14A12" w:rsidRDefault="00A14A12">
      <w:pPr>
        <w:spacing w:line="19" w:lineRule="exact"/>
        <w:rPr>
          <w:rFonts w:ascii="Times New Roman" w:eastAsia="Times New Roman" w:hAnsi="Times New Roman"/>
          <w:sz w:val="24"/>
        </w:rPr>
      </w:pPr>
    </w:p>
    <w:p w14:paraId="4FBA8B6F" w14:textId="77777777" w:rsidR="00A14A12" w:rsidRDefault="00A14A12">
      <w:pPr>
        <w:numPr>
          <w:ilvl w:val="0"/>
          <w:numId w:val="5"/>
        </w:numPr>
        <w:tabs>
          <w:tab w:val="left" w:pos="364"/>
        </w:tabs>
        <w:spacing w:line="266" w:lineRule="auto"/>
        <w:ind w:left="364" w:right="20" w:hanging="364"/>
        <w:rPr>
          <w:rFonts w:ascii="Times New Roman" w:eastAsia="Times New Roman" w:hAnsi="Times New Roman"/>
          <w:sz w:val="24"/>
        </w:rPr>
      </w:pPr>
      <w:r>
        <w:rPr>
          <w:rFonts w:ascii="Times New Roman" w:eastAsia="Times New Roman" w:hAnsi="Times New Roman"/>
          <w:sz w:val="24"/>
        </w:rPr>
        <w:t>W przypadku różnic w traktowaniu pracownik zapewnia, aby to nierówne traktowanie było usprawiedliwione obiektywnymi, istotnymi właściwościami danej sprawy.</w:t>
      </w:r>
    </w:p>
    <w:p w14:paraId="4283F7CB" w14:textId="77777777" w:rsidR="00A14A12" w:rsidRDefault="00A14A12">
      <w:pPr>
        <w:spacing w:line="24" w:lineRule="exact"/>
        <w:rPr>
          <w:rFonts w:ascii="Times New Roman" w:eastAsia="Times New Roman" w:hAnsi="Times New Roman"/>
          <w:sz w:val="24"/>
        </w:rPr>
      </w:pPr>
    </w:p>
    <w:p w14:paraId="5BC5F1BF" w14:textId="77777777" w:rsidR="00A14A12" w:rsidRDefault="00A14A12">
      <w:pPr>
        <w:numPr>
          <w:ilvl w:val="0"/>
          <w:numId w:val="5"/>
        </w:numPr>
        <w:tabs>
          <w:tab w:val="left" w:pos="364"/>
        </w:tabs>
        <w:spacing w:line="273" w:lineRule="auto"/>
        <w:ind w:left="364" w:right="20" w:hanging="364"/>
        <w:jc w:val="both"/>
        <w:rPr>
          <w:rFonts w:ascii="Times New Roman" w:eastAsia="Times New Roman" w:hAnsi="Times New Roman"/>
          <w:sz w:val="24"/>
        </w:rPr>
      </w:pPr>
      <w:r>
        <w:rPr>
          <w:rFonts w:ascii="Times New Roman" w:eastAsia="Times New Roman" w:hAnsi="Times New Roman"/>
          <w:sz w:val="24"/>
        </w:rPr>
        <w:t>Pracownik powinien powstrzymać się od wszelkiego nieusprawiedliwionego i nierównego traktowania pojedynczych osób ze względu na ich narodowość, płeć, rasę, kolor skóry, pochodzenie etniczne lub społeczne, cechy genetyczne, język, religię lub wyznanie, przekonania polityczne lub inne przekonania, przynależność do mniejszości narodowej, posiadaną własność, urodzenie, inwalidztwo, wiek lub preferencje seksualne.</w:t>
      </w:r>
    </w:p>
    <w:p w14:paraId="53D825C5" w14:textId="77777777" w:rsidR="00A14A12" w:rsidRDefault="00A14A12">
      <w:pPr>
        <w:spacing w:line="283" w:lineRule="exact"/>
        <w:rPr>
          <w:rFonts w:ascii="Times New Roman" w:eastAsia="Times New Roman" w:hAnsi="Times New Roman"/>
        </w:rPr>
      </w:pPr>
    </w:p>
    <w:p w14:paraId="262DDA4C" w14:textId="77777777"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6</w:t>
      </w:r>
    </w:p>
    <w:p w14:paraId="481C6662" w14:textId="77777777"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współmierności</w:t>
      </w:r>
    </w:p>
    <w:p w14:paraId="0490901A" w14:textId="77777777" w:rsidR="00A14A12" w:rsidRDefault="00A14A12">
      <w:pPr>
        <w:spacing w:line="10" w:lineRule="exact"/>
        <w:rPr>
          <w:rFonts w:ascii="Times New Roman" w:eastAsia="Times New Roman" w:hAnsi="Times New Roman"/>
        </w:rPr>
      </w:pPr>
    </w:p>
    <w:p w14:paraId="38F4E866" w14:textId="77777777" w:rsidR="00A14A12" w:rsidRDefault="00A14A12">
      <w:pPr>
        <w:numPr>
          <w:ilvl w:val="0"/>
          <w:numId w:val="6"/>
        </w:numPr>
        <w:tabs>
          <w:tab w:val="left" w:pos="364"/>
        </w:tabs>
        <w:spacing w:line="265" w:lineRule="auto"/>
        <w:ind w:left="364" w:right="20" w:hanging="364"/>
        <w:rPr>
          <w:rFonts w:ascii="Times New Roman" w:eastAsia="Times New Roman" w:hAnsi="Times New Roman"/>
          <w:sz w:val="24"/>
        </w:rPr>
      </w:pPr>
      <w:r>
        <w:rPr>
          <w:rFonts w:ascii="Times New Roman" w:eastAsia="Times New Roman" w:hAnsi="Times New Roman"/>
          <w:sz w:val="24"/>
        </w:rPr>
        <w:t>W toku podejmowania decyzji pracownik zapewnia, że przyjęte działania są współmierne do obranego celu.</w:t>
      </w:r>
    </w:p>
    <w:p w14:paraId="26845850" w14:textId="77777777" w:rsidR="00A14A12" w:rsidRDefault="00A14A12">
      <w:pPr>
        <w:spacing w:line="24" w:lineRule="exact"/>
        <w:rPr>
          <w:rFonts w:ascii="Times New Roman" w:eastAsia="Times New Roman" w:hAnsi="Times New Roman"/>
          <w:sz w:val="24"/>
        </w:rPr>
      </w:pPr>
    </w:p>
    <w:p w14:paraId="3E3CC4F0" w14:textId="77777777" w:rsidR="00A14A12" w:rsidRDefault="00A14A12">
      <w:pPr>
        <w:numPr>
          <w:ilvl w:val="0"/>
          <w:numId w:val="6"/>
        </w:numPr>
        <w:tabs>
          <w:tab w:val="left" w:pos="364"/>
        </w:tabs>
        <w:spacing w:line="266" w:lineRule="auto"/>
        <w:ind w:left="364" w:right="20" w:hanging="364"/>
        <w:rPr>
          <w:rFonts w:ascii="Times New Roman" w:eastAsia="Times New Roman" w:hAnsi="Times New Roman"/>
          <w:sz w:val="24"/>
        </w:rPr>
      </w:pPr>
      <w:r>
        <w:rPr>
          <w:rFonts w:ascii="Times New Roman" w:eastAsia="Times New Roman" w:hAnsi="Times New Roman"/>
          <w:sz w:val="24"/>
        </w:rPr>
        <w:t>Pracownik unika ograniczania praw obywateli lub nakładania na nich obciążeń, jeżeli ograniczenia te lub obciążenia byłyby niewspółmierne do celu prowadzonych działań.</w:t>
      </w:r>
    </w:p>
    <w:p w14:paraId="3C5BF6CA" w14:textId="77777777" w:rsidR="00A14A12" w:rsidRDefault="00A14A12">
      <w:pPr>
        <w:spacing w:line="24" w:lineRule="exact"/>
        <w:rPr>
          <w:rFonts w:ascii="Times New Roman" w:eastAsia="Times New Roman" w:hAnsi="Times New Roman"/>
          <w:sz w:val="24"/>
        </w:rPr>
      </w:pPr>
    </w:p>
    <w:p w14:paraId="2F1787CA" w14:textId="77777777" w:rsidR="00A14A12" w:rsidRDefault="00A14A12">
      <w:pPr>
        <w:numPr>
          <w:ilvl w:val="0"/>
          <w:numId w:val="6"/>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t>W toku podejmowania decyzji pracownik zwraca uwagę na stosowne wyważenie spraw osób prywatnych i ogólnego interesu publicznego.</w:t>
      </w:r>
    </w:p>
    <w:p w14:paraId="34C11325" w14:textId="77777777" w:rsidR="00A14A12" w:rsidRDefault="00A14A12">
      <w:pPr>
        <w:spacing w:line="293" w:lineRule="exact"/>
        <w:rPr>
          <w:rFonts w:ascii="Times New Roman" w:eastAsia="Times New Roman" w:hAnsi="Times New Roman"/>
        </w:rPr>
      </w:pPr>
    </w:p>
    <w:p w14:paraId="6E084635" w14:textId="77777777"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7</w:t>
      </w:r>
    </w:p>
    <w:p w14:paraId="4E7A624E" w14:textId="77777777"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Zakaz nadużywania uprawnień</w:t>
      </w:r>
    </w:p>
    <w:p w14:paraId="481A1856" w14:textId="77777777" w:rsidR="00A14A12" w:rsidRDefault="00A14A12">
      <w:pPr>
        <w:spacing w:line="10" w:lineRule="exact"/>
        <w:rPr>
          <w:rFonts w:ascii="Times New Roman" w:eastAsia="Times New Roman" w:hAnsi="Times New Roman"/>
        </w:rPr>
      </w:pPr>
    </w:p>
    <w:p w14:paraId="2C247874" w14:textId="77777777" w:rsidR="00A14A12" w:rsidRDefault="00A14A12">
      <w:pPr>
        <w:numPr>
          <w:ilvl w:val="0"/>
          <w:numId w:val="7"/>
        </w:numPr>
        <w:tabs>
          <w:tab w:val="left" w:pos="364"/>
        </w:tabs>
        <w:spacing w:line="266" w:lineRule="auto"/>
        <w:ind w:left="364" w:hanging="364"/>
        <w:rPr>
          <w:rFonts w:ascii="Times New Roman" w:eastAsia="Times New Roman" w:hAnsi="Times New Roman"/>
          <w:sz w:val="24"/>
        </w:rPr>
      </w:pPr>
      <w:r>
        <w:rPr>
          <w:rFonts w:ascii="Times New Roman" w:eastAsia="Times New Roman" w:hAnsi="Times New Roman"/>
          <w:sz w:val="24"/>
        </w:rPr>
        <w:t>Z posiadanych uprawnień pracownik może korzystać wyłącznie dla osiągnięcia celów, dla których uprawnienia te zostały mu powierzone.</w:t>
      </w:r>
    </w:p>
    <w:p w14:paraId="0E2DD27C" w14:textId="77777777" w:rsidR="00A14A12" w:rsidRDefault="00A14A12">
      <w:pPr>
        <w:spacing w:line="24" w:lineRule="exact"/>
        <w:rPr>
          <w:rFonts w:ascii="Times New Roman" w:eastAsia="Times New Roman" w:hAnsi="Times New Roman"/>
          <w:sz w:val="24"/>
        </w:rPr>
      </w:pPr>
    </w:p>
    <w:p w14:paraId="0EF09872" w14:textId="77777777" w:rsidR="00A14A12" w:rsidRDefault="00A14A12">
      <w:pPr>
        <w:numPr>
          <w:ilvl w:val="0"/>
          <w:numId w:val="7"/>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t>Pracownik nie powinien korzystać z uprawnień dla osiągnięcia celów, dla których brak jest podstawy prawnej lub które nie mogą być uzasadnione interesem publicznym.</w:t>
      </w:r>
    </w:p>
    <w:p w14:paraId="3F150623" w14:textId="77777777" w:rsidR="00A14A12" w:rsidRDefault="00A14A12">
      <w:pPr>
        <w:spacing w:line="293" w:lineRule="exact"/>
        <w:rPr>
          <w:rFonts w:ascii="Times New Roman" w:eastAsia="Times New Roman" w:hAnsi="Times New Roman"/>
        </w:rPr>
      </w:pPr>
    </w:p>
    <w:p w14:paraId="24993373" w14:textId="77777777"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8</w:t>
      </w:r>
    </w:p>
    <w:p w14:paraId="2457883D" w14:textId="77777777"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bezstronności i niezależności</w:t>
      </w:r>
    </w:p>
    <w:p w14:paraId="4D124E3F" w14:textId="77777777" w:rsidR="00A14A12" w:rsidRDefault="00A14A12">
      <w:pPr>
        <w:spacing w:line="10" w:lineRule="exact"/>
        <w:rPr>
          <w:rFonts w:ascii="Times New Roman" w:eastAsia="Times New Roman" w:hAnsi="Times New Roman"/>
        </w:rPr>
      </w:pPr>
    </w:p>
    <w:p w14:paraId="5250A8AB" w14:textId="77777777" w:rsidR="00A14A12" w:rsidRDefault="00A14A12">
      <w:pPr>
        <w:numPr>
          <w:ilvl w:val="0"/>
          <w:numId w:val="8"/>
        </w:numPr>
        <w:tabs>
          <w:tab w:val="left" w:pos="364"/>
        </w:tabs>
        <w:spacing w:line="271" w:lineRule="auto"/>
        <w:ind w:left="364" w:right="20" w:hanging="364"/>
        <w:jc w:val="both"/>
        <w:rPr>
          <w:rFonts w:ascii="Times New Roman" w:eastAsia="Times New Roman" w:hAnsi="Times New Roman"/>
          <w:sz w:val="24"/>
        </w:rPr>
      </w:pPr>
      <w:r>
        <w:rPr>
          <w:rFonts w:ascii="Times New Roman" w:eastAsia="Times New Roman" w:hAnsi="Times New Roman"/>
          <w:sz w:val="24"/>
        </w:rPr>
        <w:t>Pracownik działa bezstronnie, niezależnie i powstrzymuje się od wszelkich arbitralnych działań, które mogą mieć negatywny wpływ na sytuację pojedynczych osób, oraz od wszelkich form faworyzowania, bez względu na motywy takiego postępowania.</w:t>
      </w:r>
    </w:p>
    <w:p w14:paraId="7B638388" w14:textId="77777777" w:rsidR="00A14A12" w:rsidRDefault="00A14A12">
      <w:pPr>
        <w:spacing w:line="17" w:lineRule="exact"/>
        <w:rPr>
          <w:rFonts w:ascii="Times New Roman" w:eastAsia="Times New Roman" w:hAnsi="Times New Roman"/>
          <w:sz w:val="24"/>
        </w:rPr>
      </w:pPr>
    </w:p>
    <w:p w14:paraId="33B9E953" w14:textId="77777777" w:rsidR="00A14A12" w:rsidRDefault="00A14A12">
      <w:pPr>
        <w:numPr>
          <w:ilvl w:val="0"/>
          <w:numId w:val="8"/>
        </w:numPr>
        <w:tabs>
          <w:tab w:val="left" w:pos="364"/>
        </w:tabs>
        <w:spacing w:line="270" w:lineRule="auto"/>
        <w:ind w:left="364" w:hanging="364"/>
        <w:jc w:val="both"/>
        <w:rPr>
          <w:rFonts w:ascii="Times New Roman" w:eastAsia="Times New Roman" w:hAnsi="Times New Roman"/>
          <w:sz w:val="24"/>
        </w:rPr>
      </w:pPr>
      <w:r>
        <w:rPr>
          <w:rFonts w:ascii="Times New Roman" w:eastAsia="Times New Roman" w:hAnsi="Times New Roman"/>
          <w:sz w:val="24"/>
        </w:rPr>
        <w:t>Na postępowanie pracowników nie może mieć wpływu interes osobisty lub rodzinny ani też presja polityczna. Pracownik nie może uczestniczyć w podejmowaniu decyzji, w której on lub bliski członek jego rodziny miałby jakikolwiek interes finansowy.</w:t>
      </w:r>
    </w:p>
    <w:p w14:paraId="7E38E4CC" w14:textId="77777777" w:rsidR="00A14A12" w:rsidRDefault="00A14A12">
      <w:pPr>
        <w:spacing w:line="21" w:lineRule="exact"/>
        <w:rPr>
          <w:rFonts w:ascii="Times New Roman" w:eastAsia="Times New Roman" w:hAnsi="Times New Roman"/>
          <w:sz w:val="24"/>
        </w:rPr>
      </w:pPr>
    </w:p>
    <w:p w14:paraId="67AE6988" w14:textId="77777777" w:rsidR="00A14A12" w:rsidRDefault="00A14A12">
      <w:pPr>
        <w:numPr>
          <w:ilvl w:val="0"/>
          <w:numId w:val="8"/>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t>Zasady wyłączania się pracownika z postępowań, w których zachodzi konflikt interesów, określają odrębne przepisy.</w:t>
      </w:r>
    </w:p>
    <w:p w14:paraId="29137753" w14:textId="77777777" w:rsidR="00A14A12" w:rsidRDefault="00A14A12">
      <w:pPr>
        <w:spacing w:line="293" w:lineRule="exact"/>
        <w:rPr>
          <w:rFonts w:ascii="Times New Roman" w:eastAsia="Times New Roman" w:hAnsi="Times New Roman"/>
        </w:rPr>
      </w:pPr>
    </w:p>
    <w:p w14:paraId="6AD57AB9" w14:textId="77777777" w:rsidR="00A14A12" w:rsidRDefault="00A14A12">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9</w:t>
      </w:r>
    </w:p>
    <w:p w14:paraId="1AD207AA" w14:textId="77777777" w:rsidR="00A14A12" w:rsidRDefault="00A14A12">
      <w:pPr>
        <w:spacing w:line="2" w:lineRule="exact"/>
        <w:rPr>
          <w:rFonts w:ascii="Times New Roman" w:eastAsia="Times New Roman" w:hAnsi="Times New Roman"/>
        </w:rPr>
      </w:pPr>
    </w:p>
    <w:p w14:paraId="067CD35D" w14:textId="77777777" w:rsidR="00A14A12" w:rsidRDefault="00A14A12">
      <w:pPr>
        <w:spacing w:line="0" w:lineRule="atLeast"/>
        <w:ind w:left="4"/>
        <w:rPr>
          <w:rFonts w:ascii="Times New Roman" w:eastAsia="Times New Roman" w:hAnsi="Times New Roman"/>
          <w:b/>
          <w:sz w:val="24"/>
        </w:rPr>
      </w:pPr>
      <w:r>
        <w:rPr>
          <w:rFonts w:ascii="Times New Roman" w:eastAsia="Times New Roman" w:hAnsi="Times New Roman"/>
          <w:b/>
          <w:sz w:val="24"/>
        </w:rPr>
        <w:t>Zasada obiektywizmu</w:t>
      </w:r>
    </w:p>
    <w:p w14:paraId="7DC538A6" w14:textId="77777777" w:rsidR="00A14A12" w:rsidRDefault="00A14A12">
      <w:pPr>
        <w:spacing w:line="48" w:lineRule="exact"/>
        <w:rPr>
          <w:rFonts w:ascii="Times New Roman" w:eastAsia="Times New Roman" w:hAnsi="Times New Roman"/>
        </w:rPr>
      </w:pPr>
    </w:p>
    <w:p w14:paraId="121B3C68" w14:textId="77777777" w:rsidR="00A14A12" w:rsidRDefault="00A14A12">
      <w:pPr>
        <w:numPr>
          <w:ilvl w:val="0"/>
          <w:numId w:val="9"/>
        </w:numPr>
        <w:tabs>
          <w:tab w:val="left" w:pos="364"/>
        </w:tabs>
        <w:spacing w:line="271" w:lineRule="auto"/>
        <w:ind w:left="364" w:right="20" w:hanging="364"/>
        <w:jc w:val="both"/>
        <w:rPr>
          <w:rFonts w:ascii="Times New Roman" w:eastAsia="Times New Roman" w:hAnsi="Times New Roman"/>
          <w:sz w:val="24"/>
        </w:rPr>
      </w:pPr>
      <w:r>
        <w:rPr>
          <w:rFonts w:ascii="Times New Roman" w:eastAsia="Times New Roman" w:hAnsi="Times New Roman"/>
          <w:sz w:val="24"/>
        </w:rPr>
        <w:t>W toku podejmowania decyzji pracownik uwzględnia wszystkie istotne czynniki przypisuje każdemu z nich należne mu znaczenie, nie uwzględnia okoliczności niezwiązanych z daną sprawą.</w:t>
      </w:r>
    </w:p>
    <w:p w14:paraId="39E91E40" w14:textId="77777777" w:rsidR="00404CB3" w:rsidRPr="00404CB3" w:rsidRDefault="00A14A12" w:rsidP="00404CB3">
      <w:pPr>
        <w:numPr>
          <w:ilvl w:val="0"/>
          <w:numId w:val="9"/>
        </w:numPr>
        <w:tabs>
          <w:tab w:val="left" w:pos="364"/>
        </w:tabs>
        <w:spacing w:line="271" w:lineRule="auto"/>
        <w:ind w:left="364" w:right="20" w:hanging="364"/>
        <w:jc w:val="both"/>
        <w:rPr>
          <w:rFonts w:ascii="Times New Roman" w:eastAsia="Times New Roman" w:hAnsi="Times New Roman"/>
          <w:sz w:val="24"/>
        </w:rPr>
      </w:pPr>
      <w:r w:rsidRPr="00404CB3">
        <w:rPr>
          <w:rFonts w:ascii="Times New Roman" w:eastAsia="Times New Roman" w:hAnsi="Times New Roman"/>
          <w:sz w:val="24"/>
        </w:rPr>
        <w:lastRenderedPageBreak/>
        <w:t>Pracownik wykonuje zadania sumiennie i sprawnie, wykorzystując w pełni posiadaną wiedzę i doświadczenie. Swoje decyzje i ustalenia opiera na ustalonej prawdzie obiektywnej</w:t>
      </w:r>
      <w:r w:rsidR="00404CB3" w:rsidRPr="00404CB3">
        <w:rPr>
          <w:rFonts w:ascii="Times New Roman" w:eastAsia="Times New Roman" w:hAnsi="Times New Roman"/>
          <w:sz w:val="24"/>
        </w:rPr>
        <w:t>.</w:t>
      </w:r>
    </w:p>
    <w:p w14:paraId="3F3A4721" w14:textId="77777777" w:rsidR="00404CB3" w:rsidRDefault="00404CB3" w:rsidP="00404CB3">
      <w:pPr>
        <w:spacing w:line="0" w:lineRule="atLeast"/>
        <w:ind w:right="16"/>
        <w:rPr>
          <w:rFonts w:ascii="Times New Roman" w:eastAsia="Times New Roman" w:hAnsi="Times New Roman"/>
          <w:sz w:val="24"/>
        </w:rPr>
      </w:pPr>
    </w:p>
    <w:p w14:paraId="39C79A93" w14:textId="77777777" w:rsidR="00404CB3" w:rsidRDefault="00404CB3" w:rsidP="00404CB3">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10</w:t>
      </w:r>
    </w:p>
    <w:p w14:paraId="3981CE39" w14:textId="77777777" w:rsidR="00404CB3" w:rsidRDefault="00404CB3" w:rsidP="00404CB3">
      <w:pPr>
        <w:spacing w:line="0" w:lineRule="atLeast"/>
        <w:ind w:left="4"/>
        <w:rPr>
          <w:rFonts w:ascii="Times New Roman" w:eastAsia="Times New Roman" w:hAnsi="Times New Roman"/>
          <w:b/>
          <w:sz w:val="24"/>
        </w:rPr>
      </w:pPr>
      <w:r>
        <w:rPr>
          <w:rFonts w:ascii="Times New Roman" w:eastAsia="Times New Roman" w:hAnsi="Times New Roman"/>
          <w:b/>
          <w:sz w:val="24"/>
        </w:rPr>
        <w:t>Zasada uczciwości</w:t>
      </w:r>
    </w:p>
    <w:p w14:paraId="43D12BDC" w14:textId="77777777" w:rsidR="00404CB3" w:rsidRDefault="00404CB3" w:rsidP="00404CB3">
      <w:pPr>
        <w:spacing w:line="235" w:lineRule="auto"/>
        <w:ind w:left="4"/>
        <w:rPr>
          <w:rFonts w:ascii="Times New Roman" w:eastAsia="Times New Roman" w:hAnsi="Times New Roman"/>
          <w:sz w:val="24"/>
        </w:rPr>
      </w:pPr>
      <w:r>
        <w:rPr>
          <w:rFonts w:ascii="Times New Roman" w:eastAsia="Times New Roman" w:hAnsi="Times New Roman"/>
          <w:sz w:val="24"/>
        </w:rPr>
        <w:t>Pracownik działa bezstronnie, uczciwie i rozsądnie.</w:t>
      </w:r>
    </w:p>
    <w:p w14:paraId="4A8C77E1" w14:textId="77777777" w:rsidR="00404CB3" w:rsidRDefault="00404CB3" w:rsidP="00404CB3">
      <w:pPr>
        <w:spacing w:line="282" w:lineRule="exact"/>
        <w:rPr>
          <w:rFonts w:ascii="Times New Roman" w:eastAsia="Times New Roman" w:hAnsi="Times New Roman"/>
        </w:rPr>
      </w:pPr>
    </w:p>
    <w:p w14:paraId="09DFCE3B" w14:textId="77777777" w:rsidR="00404CB3" w:rsidRDefault="00404CB3" w:rsidP="00404CB3">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11</w:t>
      </w:r>
    </w:p>
    <w:p w14:paraId="69F75897" w14:textId="77777777" w:rsidR="00404CB3" w:rsidRDefault="00404CB3" w:rsidP="00404CB3">
      <w:pPr>
        <w:spacing w:line="2" w:lineRule="exact"/>
        <w:rPr>
          <w:rFonts w:ascii="Times New Roman" w:eastAsia="Times New Roman" w:hAnsi="Times New Roman"/>
        </w:rPr>
      </w:pPr>
    </w:p>
    <w:p w14:paraId="510E8AAC" w14:textId="77777777" w:rsidR="00404CB3" w:rsidRDefault="00404CB3" w:rsidP="00404CB3">
      <w:pPr>
        <w:spacing w:line="0" w:lineRule="atLeast"/>
        <w:ind w:left="4"/>
        <w:rPr>
          <w:rFonts w:ascii="Times New Roman" w:eastAsia="Times New Roman" w:hAnsi="Times New Roman"/>
          <w:b/>
          <w:sz w:val="24"/>
        </w:rPr>
      </w:pPr>
      <w:r>
        <w:rPr>
          <w:rFonts w:ascii="Times New Roman" w:eastAsia="Times New Roman" w:hAnsi="Times New Roman"/>
          <w:b/>
          <w:sz w:val="24"/>
        </w:rPr>
        <w:t>Zasada uprzejmości</w:t>
      </w:r>
    </w:p>
    <w:p w14:paraId="35EABEF4" w14:textId="77777777" w:rsidR="00404CB3" w:rsidRDefault="00404CB3" w:rsidP="00404CB3">
      <w:pPr>
        <w:spacing w:line="48" w:lineRule="exact"/>
        <w:rPr>
          <w:rFonts w:ascii="Times New Roman" w:eastAsia="Times New Roman" w:hAnsi="Times New Roman"/>
        </w:rPr>
      </w:pPr>
    </w:p>
    <w:p w14:paraId="09AC61A6" w14:textId="77777777" w:rsidR="00404CB3" w:rsidRDefault="00404CB3" w:rsidP="00404CB3">
      <w:pPr>
        <w:numPr>
          <w:ilvl w:val="0"/>
          <w:numId w:val="10"/>
        </w:numPr>
        <w:tabs>
          <w:tab w:val="left" w:pos="364"/>
        </w:tabs>
        <w:spacing w:line="271" w:lineRule="auto"/>
        <w:ind w:left="364" w:right="20" w:hanging="364"/>
        <w:jc w:val="both"/>
        <w:rPr>
          <w:rFonts w:ascii="Times New Roman" w:eastAsia="Times New Roman" w:hAnsi="Times New Roman"/>
          <w:sz w:val="24"/>
        </w:rPr>
      </w:pPr>
      <w:r>
        <w:rPr>
          <w:rFonts w:ascii="Times New Roman" w:eastAsia="Times New Roman" w:hAnsi="Times New Roman"/>
          <w:sz w:val="24"/>
        </w:rPr>
        <w:t>W swoich kontaktach z mieszkańcami DPS, petentami, innymi instytucjami oraz współpracownikami pracownik zachowuje się właściwie i uprzejmie. Pracownik stara się być możliwie jak najbardziej pomocny i udziela odpowiedzi na skierowane do niego pytania możliwie jak najbardziej wyczerpująco i dokładnie.</w:t>
      </w:r>
    </w:p>
    <w:p w14:paraId="352AC9F7" w14:textId="77777777" w:rsidR="00404CB3" w:rsidRDefault="00404CB3" w:rsidP="00404CB3">
      <w:pPr>
        <w:spacing w:line="10" w:lineRule="exact"/>
        <w:rPr>
          <w:rFonts w:ascii="Times New Roman" w:eastAsia="Times New Roman" w:hAnsi="Times New Roman"/>
          <w:sz w:val="24"/>
        </w:rPr>
      </w:pPr>
    </w:p>
    <w:p w14:paraId="4592C619" w14:textId="77777777" w:rsidR="00404CB3" w:rsidRDefault="00404CB3" w:rsidP="00404CB3">
      <w:pPr>
        <w:numPr>
          <w:ilvl w:val="0"/>
          <w:numId w:val="10"/>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Jeżeli pracownik nie jest właściwy w danej sprawie, kieruje ją do pracownika właściwego.</w:t>
      </w:r>
    </w:p>
    <w:p w14:paraId="2AC67DDB" w14:textId="77777777" w:rsidR="00404CB3" w:rsidRDefault="00404CB3" w:rsidP="00404CB3">
      <w:pPr>
        <w:spacing w:line="53" w:lineRule="exact"/>
        <w:rPr>
          <w:rFonts w:ascii="Times New Roman" w:eastAsia="Times New Roman" w:hAnsi="Times New Roman"/>
          <w:sz w:val="24"/>
        </w:rPr>
      </w:pPr>
    </w:p>
    <w:p w14:paraId="1BD70D0F" w14:textId="77777777" w:rsidR="00404CB3" w:rsidRDefault="00404CB3" w:rsidP="00404CB3">
      <w:pPr>
        <w:numPr>
          <w:ilvl w:val="0"/>
          <w:numId w:val="10"/>
        </w:numPr>
        <w:tabs>
          <w:tab w:val="left" w:pos="364"/>
        </w:tabs>
        <w:spacing w:line="270" w:lineRule="auto"/>
        <w:ind w:left="364" w:hanging="364"/>
        <w:jc w:val="both"/>
        <w:rPr>
          <w:rFonts w:ascii="Times New Roman" w:eastAsia="Times New Roman" w:hAnsi="Times New Roman"/>
          <w:sz w:val="24"/>
        </w:rPr>
      </w:pPr>
      <w:r>
        <w:rPr>
          <w:rFonts w:ascii="Times New Roman" w:eastAsia="Times New Roman" w:hAnsi="Times New Roman"/>
          <w:sz w:val="24"/>
        </w:rPr>
        <w:t>W przypadku popełnienia błędu naruszającego prawa lub interes pojedynczej osoby pracownik stara się skorygować negatywne skutki popełnionego przez siebie błędu w jak najwłaściwszy sposób.</w:t>
      </w:r>
    </w:p>
    <w:p w14:paraId="241CAB67" w14:textId="77777777" w:rsidR="00404CB3" w:rsidRDefault="00404CB3" w:rsidP="00404CB3">
      <w:pPr>
        <w:spacing w:line="12" w:lineRule="exact"/>
        <w:rPr>
          <w:rFonts w:ascii="Times New Roman" w:eastAsia="Times New Roman" w:hAnsi="Times New Roman"/>
        </w:rPr>
      </w:pPr>
    </w:p>
    <w:p w14:paraId="7AE855AC" w14:textId="77777777" w:rsidR="00404CB3" w:rsidRDefault="00404CB3" w:rsidP="00404CB3">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12</w:t>
      </w:r>
    </w:p>
    <w:p w14:paraId="3E2B9DB9" w14:textId="77777777" w:rsidR="00404CB3" w:rsidRDefault="00404CB3" w:rsidP="00404CB3">
      <w:pPr>
        <w:spacing w:line="0" w:lineRule="atLeast"/>
        <w:ind w:left="4"/>
        <w:rPr>
          <w:rFonts w:ascii="Times New Roman" w:eastAsia="Times New Roman" w:hAnsi="Times New Roman"/>
          <w:b/>
          <w:sz w:val="24"/>
        </w:rPr>
      </w:pPr>
      <w:r>
        <w:rPr>
          <w:rFonts w:ascii="Times New Roman" w:eastAsia="Times New Roman" w:hAnsi="Times New Roman"/>
          <w:b/>
          <w:sz w:val="24"/>
        </w:rPr>
        <w:t>Zasada współodpowiedzialności</w:t>
      </w:r>
    </w:p>
    <w:p w14:paraId="2A4E8DF6" w14:textId="77777777" w:rsidR="00404CB3" w:rsidRDefault="00404CB3" w:rsidP="00404CB3">
      <w:pPr>
        <w:numPr>
          <w:ilvl w:val="0"/>
          <w:numId w:val="11"/>
        </w:numPr>
        <w:tabs>
          <w:tab w:val="left" w:pos="364"/>
        </w:tabs>
        <w:spacing w:line="238" w:lineRule="auto"/>
        <w:ind w:left="364" w:hanging="364"/>
        <w:rPr>
          <w:rFonts w:ascii="Times New Roman" w:eastAsia="Times New Roman" w:hAnsi="Times New Roman"/>
          <w:sz w:val="24"/>
        </w:rPr>
      </w:pPr>
      <w:r>
        <w:rPr>
          <w:rFonts w:ascii="Times New Roman" w:eastAsia="Times New Roman" w:hAnsi="Times New Roman"/>
          <w:sz w:val="24"/>
        </w:rPr>
        <w:t>Pracownik nie boi się podejmowania decyzji oraz wynikających z nich konsekwencji.</w:t>
      </w:r>
    </w:p>
    <w:p w14:paraId="22A8E259" w14:textId="77777777" w:rsidR="00404CB3" w:rsidRDefault="00404CB3" w:rsidP="00404CB3">
      <w:pPr>
        <w:spacing w:line="53" w:lineRule="exact"/>
        <w:rPr>
          <w:rFonts w:ascii="Times New Roman" w:eastAsia="Times New Roman" w:hAnsi="Times New Roman"/>
          <w:sz w:val="24"/>
        </w:rPr>
      </w:pPr>
    </w:p>
    <w:p w14:paraId="44002ADA" w14:textId="77777777" w:rsidR="00404CB3" w:rsidRDefault="00404CB3" w:rsidP="00404CB3">
      <w:pPr>
        <w:numPr>
          <w:ilvl w:val="0"/>
          <w:numId w:val="11"/>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t>Relacje służbowe opierają się na współpracy, koleżeństwie, wzajemnym szacunku, pomocy oraz dzieleniu się doświadczeniem i wiedzą.</w:t>
      </w:r>
    </w:p>
    <w:p w14:paraId="5578C1B7" w14:textId="77777777" w:rsidR="00404CB3" w:rsidRDefault="00404CB3" w:rsidP="00404CB3">
      <w:pPr>
        <w:spacing w:line="26" w:lineRule="exact"/>
        <w:rPr>
          <w:rFonts w:ascii="Times New Roman" w:eastAsia="Times New Roman" w:hAnsi="Times New Roman"/>
          <w:sz w:val="24"/>
        </w:rPr>
      </w:pPr>
    </w:p>
    <w:p w14:paraId="14AC5F20" w14:textId="77777777" w:rsidR="00404CB3" w:rsidRDefault="00404CB3" w:rsidP="00404CB3">
      <w:pPr>
        <w:numPr>
          <w:ilvl w:val="0"/>
          <w:numId w:val="11"/>
        </w:numPr>
        <w:tabs>
          <w:tab w:val="left" w:pos="364"/>
        </w:tabs>
        <w:spacing w:line="266" w:lineRule="auto"/>
        <w:ind w:left="364" w:right="20" w:hanging="364"/>
        <w:rPr>
          <w:rFonts w:ascii="Times New Roman" w:eastAsia="Times New Roman" w:hAnsi="Times New Roman"/>
          <w:sz w:val="24"/>
        </w:rPr>
      </w:pPr>
      <w:r>
        <w:rPr>
          <w:rFonts w:ascii="Times New Roman" w:eastAsia="Times New Roman" w:hAnsi="Times New Roman"/>
          <w:sz w:val="24"/>
        </w:rPr>
        <w:t>Pracownik godnie zachowuje się w miejscu pracy i poza nim, a swoją postawą nie powoduje obniżenia autorytetu i wiarygodności DPS.</w:t>
      </w:r>
    </w:p>
    <w:p w14:paraId="33CA19B4" w14:textId="77777777" w:rsidR="00404CB3" w:rsidRDefault="00404CB3" w:rsidP="00404CB3">
      <w:pPr>
        <w:spacing w:line="290" w:lineRule="exact"/>
        <w:rPr>
          <w:rFonts w:ascii="Times New Roman" w:eastAsia="Times New Roman" w:hAnsi="Times New Roman"/>
        </w:rPr>
      </w:pPr>
    </w:p>
    <w:p w14:paraId="6B48E861" w14:textId="77777777" w:rsidR="00404CB3" w:rsidRDefault="00404CB3" w:rsidP="00404CB3">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13</w:t>
      </w:r>
    </w:p>
    <w:p w14:paraId="6707B0D8" w14:textId="77777777" w:rsidR="00404CB3" w:rsidRDefault="00404CB3" w:rsidP="00404CB3">
      <w:pPr>
        <w:spacing w:line="0" w:lineRule="atLeast"/>
        <w:ind w:left="4"/>
        <w:rPr>
          <w:rFonts w:ascii="Times New Roman" w:eastAsia="Times New Roman" w:hAnsi="Times New Roman"/>
          <w:b/>
          <w:sz w:val="24"/>
        </w:rPr>
      </w:pPr>
      <w:r>
        <w:rPr>
          <w:rFonts w:ascii="Times New Roman" w:eastAsia="Times New Roman" w:hAnsi="Times New Roman"/>
          <w:b/>
          <w:sz w:val="24"/>
        </w:rPr>
        <w:t>Zasada akceptacji kontroli zarządczej</w:t>
      </w:r>
    </w:p>
    <w:p w14:paraId="2D1845FB" w14:textId="77777777" w:rsidR="00404CB3" w:rsidRDefault="00404CB3" w:rsidP="00404CB3">
      <w:pPr>
        <w:numPr>
          <w:ilvl w:val="0"/>
          <w:numId w:val="12"/>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Pracownik rozumie cele kontroli zarządczej i akceptuje je.</w:t>
      </w:r>
    </w:p>
    <w:p w14:paraId="17417D29" w14:textId="77777777" w:rsidR="00404CB3" w:rsidRDefault="00404CB3" w:rsidP="00404CB3">
      <w:pPr>
        <w:spacing w:line="54" w:lineRule="exact"/>
        <w:rPr>
          <w:rFonts w:ascii="Times New Roman" w:eastAsia="Times New Roman" w:hAnsi="Times New Roman"/>
          <w:sz w:val="24"/>
        </w:rPr>
      </w:pPr>
    </w:p>
    <w:p w14:paraId="466B529B" w14:textId="77777777" w:rsidR="00404CB3" w:rsidRDefault="00404CB3" w:rsidP="00404CB3">
      <w:pPr>
        <w:numPr>
          <w:ilvl w:val="0"/>
          <w:numId w:val="12"/>
        </w:numPr>
        <w:tabs>
          <w:tab w:val="left" w:pos="364"/>
        </w:tabs>
        <w:spacing w:line="264" w:lineRule="auto"/>
        <w:ind w:left="364" w:right="620" w:hanging="364"/>
        <w:rPr>
          <w:rFonts w:ascii="Times New Roman" w:eastAsia="Times New Roman" w:hAnsi="Times New Roman"/>
          <w:sz w:val="24"/>
        </w:rPr>
      </w:pPr>
      <w:r>
        <w:rPr>
          <w:rFonts w:ascii="Times New Roman" w:eastAsia="Times New Roman" w:hAnsi="Times New Roman"/>
          <w:sz w:val="24"/>
        </w:rPr>
        <w:t>Pracownik bierze udział we współtworzeniu kontroli zarządczej, przekazując swoim przełożonym uwagi i propozycje dotyczące jej funkcjonowania.</w:t>
      </w:r>
    </w:p>
    <w:p w14:paraId="1E4CCD71" w14:textId="77777777" w:rsidR="00404CB3" w:rsidRDefault="00404CB3" w:rsidP="00404CB3">
      <w:pPr>
        <w:spacing w:line="28" w:lineRule="exact"/>
        <w:rPr>
          <w:rFonts w:ascii="Times New Roman" w:eastAsia="Times New Roman" w:hAnsi="Times New Roman"/>
          <w:sz w:val="24"/>
        </w:rPr>
      </w:pPr>
    </w:p>
    <w:p w14:paraId="03722652" w14:textId="77777777" w:rsidR="00404CB3" w:rsidRDefault="00404CB3" w:rsidP="00404CB3">
      <w:pPr>
        <w:numPr>
          <w:ilvl w:val="0"/>
          <w:numId w:val="12"/>
        </w:numPr>
        <w:tabs>
          <w:tab w:val="left" w:pos="364"/>
        </w:tabs>
        <w:spacing w:line="265" w:lineRule="auto"/>
        <w:ind w:left="364" w:right="20" w:hanging="364"/>
        <w:rPr>
          <w:rFonts w:ascii="Times New Roman" w:eastAsia="Times New Roman" w:hAnsi="Times New Roman"/>
          <w:sz w:val="24"/>
        </w:rPr>
      </w:pPr>
      <w:r>
        <w:rPr>
          <w:rFonts w:ascii="Times New Roman" w:eastAsia="Times New Roman" w:hAnsi="Times New Roman"/>
          <w:sz w:val="24"/>
        </w:rPr>
        <w:t>Pracownik rozumie, że wszystkie podejmowane działania mają służyć właściwej realizacji celów jednostki.</w:t>
      </w:r>
    </w:p>
    <w:p w14:paraId="4D34C917" w14:textId="77777777" w:rsidR="00404CB3" w:rsidRDefault="00404CB3" w:rsidP="00404CB3">
      <w:pPr>
        <w:spacing w:line="15" w:lineRule="exact"/>
        <w:rPr>
          <w:rFonts w:ascii="Times New Roman" w:eastAsia="Times New Roman" w:hAnsi="Times New Roman"/>
        </w:rPr>
      </w:pPr>
    </w:p>
    <w:p w14:paraId="7D13651F" w14:textId="77777777" w:rsidR="00404CB3" w:rsidRDefault="00404CB3" w:rsidP="00404CB3">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Odpowiedzialność</w:t>
      </w:r>
    </w:p>
    <w:p w14:paraId="6C1B5A6F" w14:textId="77777777" w:rsidR="00404CB3" w:rsidRDefault="00404CB3" w:rsidP="00404CB3">
      <w:pPr>
        <w:numPr>
          <w:ilvl w:val="1"/>
          <w:numId w:val="13"/>
        </w:numPr>
        <w:tabs>
          <w:tab w:val="left" w:pos="4504"/>
        </w:tabs>
        <w:spacing w:line="0" w:lineRule="atLeast"/>
        <w:ind w:left="4504" w:hanging="178"/>
        <w:rPr>
          <w:rFonts w:ascii="Times New Roman" w:eastAsia="Times New Roman" w:hAnsi="Times New Roman"/>
          <w:b/>
          <w:sz w:val="24"/>
        </w:rPr>
      </w:pPr>
      <w:r>
        <w:rPr>
          <w:rFonts w:ascii="Times New Roman" w:eastAsia="Times New Roman" w:hAnsi="Times New Roman"/>
          <w:b/>
          <w:sz w:val="24"/>
        </w:rPr>
        <w:t>14</w:t>
      </w:r>
    </w:p>
    <w:p w14:paraId="70693E0C" w14:textId="77777777" w:rsidR="00404CB3" w:rsidRDefault="00404CB3" w:rsidP="00404CB3">
      <w:pPr>
        <w:spacing w:line="285" w:lineRule="exact"/>
        <w:rPr>
          <w:rFonts w:ascii="Times New Roman" w:eastAsia="Times New Roman" w:hAnsi="Times New Roman"/>
          <w:b/>
          <w:sz w:val="24"/>
        </w:rPr>
      </w:pPr>
    </w:p>
    <w:p w14:paraId="107E3797" w14:textId="77777777" w:rsidR="00404CB3" w:rsidRDefault="00404CB3" w:rsidP="00404CB3">
      <w:pPr>
        <w:numPr>
          <w:ilvl w:val="0"/>
          <w:numId w:val="13"/>
        </w:numPr>
        <w:tabs>
          <w:tab w:val="left" w:pos="364"/>
        </w:tabs>
        <w:spacing w:line="264" w:lineRule="auto"/>
        <w:ind w:left="364" w:right="320" w:hanging="364"/>
        <w:rPr>
          <w:rFonts w:ascii="Times New Roman" w:eastAsia="Times New Roman" w:hAnsi="Times New Roman"/>
          <w:sz w:val="24"/>
        </w:rPr>
      </w:pPr>
      <w:r>
        <w:rPr>
          <w:rFonts w:ascii="Times New Roman" w:eastAsia="Times New Roman" w:hAnsi="Times New Roman"/>
          <w:sz w:val="24"/>
        </w:rPr>
        <w:t>Pracownik zobowiązany jest przestrzegać Kodeksu Etycznego i kierować się jego zasadami.</w:t>
      </w:r>
    </w:p>
    <w:p w14:paraId="55275E9E" w14:textId="77777777" w:rsidR="00404CB3" w:rsidRDefault="00404CB3" w:rsidP="00404CB3">
      <w:pPr>
        <w:spacing w:line="26" w:lineRule="exact"/>
        <w:rPr>
          <w:rFonts w:ascii="Times New Roman" w:eastAsia="Times New Roman" w:hAnsi="Times New Roman"/>
          <w:sz w:val="24"/>
        </w:rPr>
      </w:pPr>
    </w:p>
    <w:p w14:paraId="6265A72B" w14:textId="77777777" w:rsidR="00A14A12" w:rsidRDefault="00404CB3" w:rsidP="0037602B">
      <w:pPr>
        <w:numPr>
          <w:ilvl w:val="0"/>
          <w:numId w:val="13"/>
        </w:numPr>
        <w:tabs>
          <w:tab w:val="left" w:pos="364"/>
        </w:tabs>
        <w:spacing w:line="266" w:lineRule="auto"/>
        <w:ind w:left="364" w:right="420" w:hanging="364"/>
        <w:rPr>
          <w:rFonts w:ascii="Times New Roman" w:eastAsia="Times New Roman" w:hAnsi="Times New Roman"/>
          <w:sz w:val="24"/>
        </w:rPr>
      </w:pPr>
      <w:r>
        <w:rPr>
          <w:rFonts w:ascii="Times New Roman" w:eastAsia="Times New Roman" w:hAnsi="Times New Roman"/>
          <w:sz w:val="24"/>
        </w:rPr>
        <w:t>Pracownik ponosi odpowiedzialności porządkową i dyscyplinarną za naruszenie zasad Kodeksu Etycznego.</w:t>
      </w:r>
      <w:bookmarkStart w:id="2" w:name="page4"/>
      <w:bookmarkStart w:id="3" w:name="page5"/>
      <w:bookmarkEnd w:id="2"/>
      <w:bookmarkEnd w:id="3"/>
      <w:r w:rsidR="0037602B">
        <w:rPr>
          <w:rFonts w:ascii="Times New Roman" w:eastAsia="Times New Roman" w:hAnsi="Times New Roman"/>
          <w:sz w:val="24"/>
        </w:rPr>
        <w:t xml:space="preserve"> </w:t>
      </w:r>
    </w:p>
    <w:sectPr w:rsidR="00A14A12">
      <w:pgSz w:w="11900" w:h="16838"/>
      <w:pgMar w:top="844" w:right="1366" w:bottom="1440" w:left="1420" w:header="0" w:footer="0" w:gutter="0"/>
      <w:cols w:space="0" w:equalWidth="0">
        <w:col w:w="9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779D" w14:textId="77777777" w:rsidR="00FC3664" w:rsidRDefault="00FC3664" w:rsidP="00E262E4">
      <w:r>
        <w:separator/>
      </w:r>
    </w:p>
  </w:endnote>
  <w:endnote w:type="continuationSeparator" w:id="0">
    <w:p w14:paraId="6B1E00F9" w14:textId="77777777" w:rsidR="00FC3664" w:rsidRDefault="00FC3664" w:rsidP="00E2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D8E2" w14:textId="77777777" w:rsidR="00505B2F" w:rsidRDefault="00505B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E3" w14:textId="77777777" w:rsidR="00505B2F" w:rsidRDefault="00505B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2189" w14:textId="77777777" w:rsidR="00505B2F" w:rsidRDefault="00505B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DECA" w14:textId="77777777" w:rsidR="00FC3664" w:rsidRDefault="00FC3664" w:rsidP="00E262E4">
      <w:r>
        <w:separator/>
      </w:r>
    </w:p>
  </w:footnote>
  <w:footnote w:type="continuationSeparator" w:id="0">
    <w:p w14:paraId="03C39B7B" w14:textId="77777777" w:rsidR="00FC3664" w:rsidRDefault="00FC3664" w:rsidP="00E2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711B" w14:textId="77777777" w:rsidR="00505B2F" w:rsidRDefault="00505B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8441" w14:textId="77777777" w:rsidR="00E262E4" w:rsidRPr="003A7D5A" w:rsidRDefault="00672F4F">
    <w:pPr>
      <w:pStyle w:val="Nagwek"/>
      <w:rPr>
        <w:rFonts w:ascii="Times New Roman" w:hAnsi="Times New Roman" w:cs="Times New Roman"/>
        <w:sz w:val="22"/>
        <w:szCs w:val="22"/>
      </w:rPr>
    </w:pPr>
    <w:r w:rsidRPr="003A7D5A">
      <w:rPr>
        <w:rFonts w:ascii="Times New Roman" w:hAnsi="Times New Roman" w:cs="Times New Roman"/>
        <w:sz w:val="22"/>
        <w:szCs w:val="22"/>
      </w:rPr>
      <w:t>znak sprawy: DPS.DAG.271.1.202</w:t>
    </w:r>
    <w:r w:rsidR="00505B2F">
      <w:rPr>
        <w:rFonts w:ascii="Times New Roman" w:hAnsi="Times New Roman" w:cs="Times New Roman"/>
        <w:sz w:val="22"/>
        <w:szCs w:val="22"/>
      </w:rPr>
      <w:t>2</w:t>
    </w:r>
  </w:p>
  <w:p w14:paraId="62AE7F2A" w14:textId="77777777" w:rsidR="00E262E4" w:rsidRDefault="00E262E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CD3F" w14:textId="77777777" w:rsidR="00505B2F" w:rsidRDefault="00505B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545E146"/>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15F007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DB127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021623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F16E9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190CDE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66EF438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40E0F7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3352255A"/>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574558473">
    <w:abstractNumId w:val="0"/>
  </w:num>
  <w:num w:numId="2" w16cid:durableId="904297251">
    <w:abstractNumId w:val="1"/>
  </w:num>
  <w:num w:numId="3" w16cid:durableId="897395640">
    <w:abstractNumId w:val="2"/>
  </w:num>
  <w:num w:numId="4" w16cid:durableId="1551726628">
    <w:abstractNumId w:val="3"/>
  </w:num>
  <w:num w:numId="5" w16cid:durableId="1144470795">
    <w:abstractNumId w:val="4"/>
  </w:num>
  <w:num w:numId="6" w16cid:durableId="110898765">
    <w:abstractNumId w:val="5"/>
  </w:num>
  <w:num w:numId="7" w16cid:durableId="1883636623">
    <w:abstractNumId w:val="6"/>
  </w:num>
  <w:num w:numId="8" w16cid:durableId="1125923451">
    <w:abstractNumId w:val="7"/>
  </w:num>
  <w:num w:numId="9" w16cid:durableId="1344014777">
    <w:abstractNumId w:val="8"/>
  </w:num>
  <w:num w:numId="10" w16cid:durableId="562451981">
    <w:abstractNumId w:val="9"/>
  </w:num>
  <w:num w:numId="11" w16cid:durableId="1945455844">
    <w:abstractNumId w:val="10"/>
  </w:num>
  <w:num w:numId="12" w16cid:durableId="277758753">
    <w:abstractNumId w:val="11"/>
  </w:num>
  <w:num w:numId="13" w16cid:durableId="1440518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4C4"/>
    <w:rsid w:val="00012E3F"/>
    <w:rsid w:val="000C72C3"/>
    <w:rsid w:val="000D293D"/>
    <w:rsid w:val="000D2F65"/>
    <w:rsid w:val="00126031"/>
    <w:rsid w:val="001C5C79"/>
    <w:rsid w:val="00227611"/>
    <w:rsid w:val="002538E7"/>
    <w:rsid w:val="002F1C9C"/>
    <w:rsid w:val="00347E6F"/>
    <w:rsid w:val="00354AEA"/>
    <w:rsid w:val="00375D10"/>
    <w:rsid w:val="0037602B"/>
    <w:rsid w:val="003A7D5A"/>
    <w:rsid w:val="003F464C"/>
    <w:rsid w:val="00404CB3"/>
    <w:rsid w:val="00505B2F"/>
    <w:rsid w:val="00542AA8"/>
    <w:rsid w:val="00566188"/>
    <w:rsid w:val="005A3C25"/>
    <w:rsid w:val="005C41C1"/>
    <w:rsid w:val="005D7F87"/>
    <w:rsid w:val="00672F4F"/>
    <w:rsid w:val="00676772"/>
    <w:rsid w:val="006964F2"/>
    <w:rsid w:val="00812658"/>
    <w:rsid w:val="008E7129"/>
    <w:rsid w:val="009532F2"/>
    <w:rsid w:val="009E466D"/>
    <w:rsid w:val="009F0485"/>
    <w:rsid w:val="00A14A12"/>
    <w:rsid w:val="00A255A6"/>
    <w:rsid w:val="00AC5371"/>
    <w:rsid w:val="00AE4ECF"/>
    <w:rsid w:val="00B004C4"/>
    <w:rsid w:val="00BE00B8"/>
    <w:rsid w:val="00C1314C"/>
    <w:rsid w:val="00C64511"/>
    <w:rsid w:val="00C8080B"/>
    <w:rsid w:val="00CF7EBC"/>
    <w:rsid w:val="00D00E36"/>
    <w:rsid w:val="00D67A1C"/>
    <w:rsid w:val="00D945BC"/>
    <w:rsid w:val="00E25CA9"/>
    <w:rsid w:val="00E262E4"/>
    <w:rsid w:val="00E60346"/>
    <w:rsid w:val="00F678C6"/>
    <w:rsid w:val="00F82696"/>
    <w:rsid w:val="00FC3664"/>
    <w:rsid w:val="00FF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9D884"/>
  <w15:chartTrackingRefBased/>
  <w15:docId w15:val="{F327DB43-16B9-4F69-A33E-94141416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62E4"/>
    <w:pPr>
      <w:tabs>
        <w:tab w:val="center" w:pos="4536"/>
        <w:tab w:val="right" w:pos="9072"/>
      </w:tabs>
    </w:pPr>
  </w:style>
  <w:style w:type="character" w:customStyle="1" w:styleId="NagwekZnak">
    <w:name w:val="Nagłówek Znak"/>
    <w:basedOn w:val="Domylnaczcionkaakapitu"/>
    <w:link w:val="Nagwek"/>
    <w:uiPriority w:val="99"/>
    <w:rsid w:val="00E262E4"/>
  </w:style>
  <w:style w:type="paragraph" w:styleId="Stopka">
    <w:name w:val="footer"/>
    <w:basedOn w:val="Normalny"/>
    <w:link w:val="StopkaZnak"/>
    <w:uiPriority w:val="99"/>
    <w:unhideWhenUsed/>
    <w:rsid w:val="00E262E4"/>
    <w:pPr>
      <w:tabs>
        <w:tab w:val="center" w:pos="4536"/>
        <w:tab w:val="right" w:pos="9072"/>
      </w:tabs>
    </w:pPr>
  </w:style>
  <w:style w:type="character" w:customStyle="1" w:styleId="StopkaZnak">
    <w:name w:val="Stopka Znak"/>
    <w:basedOn w:val="Domylnaczcionkaakapitu"/>
    <w:link w:val="Stopka"/>
    <w:uiPriority w:val="99"/>
    <w:rsid w:val="00E262E4"/>
  </w:style>
  <w:style w:type="paragraph" w:styleId="Tekstdymka">
    <w:name w:val="Balloon Text"/>
    <w:basedOn w:val="Normalny"/>
    <w:link w:val="TekstdymkaZnak"/>
    <w:uiPriority w:val="99"/>
    <w:semiHidden/>
    <w:unhideWhenUsed/>
    <w:rsid w:val="00E262E4"/>
    <w:rPr>
      <w:rFonts w:ascii="Tahoma" w:hAnsi="Tahoma" w:cs="Tahoma"/>
      <w:sz w:val="16"/>
      <w:szCs w:val="16"/>
    </w:rPr>
  </w:style>
  <w:style w:type="character" w:customStyle="1" w:styleId="TekstdymkaZnak">
    <w:name w:val="Tekst dymka Znak"/>
    <w:link w:val="Tekstdymka"/>
    <w:uiPriority w:val="99"/>
    <w:semiHidden/>
    <w:rsid w:val="00E26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5577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mgrodzinski</dc:creator>
  <cp:keywords/>
  <cp:lastModifiedBy>Mateusz Kasprzak</cp:lastModifiedBy>
  <cp:revision>2</cp:revision>
  <cp:lastPrinted>2019-12-27T10:47:00Z</cp:lastPrinted>
  <dcterms:created xsi:type="dcterms:W3CDTF">2022-04-19T12:19:00Z</dcterms:created>
  <dcterms:modified xsi:type="dcterms:W3CDTF">2022-04-19T12:19:00Z</dcterms:modified>
</cp:coreProperties>
</file>