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9523" w14:textId="77777777" w:rsidR="00147C0F" w:rsidRPr="004135BC" w:rsidRDefault="00147C0F" w:rsidP="004135BC">
      <w:pPr>
        <w:spacing w:line="240" w:lineRule="auto"/>
        <w:rPr>
          <w:rFonts w:ascii="Lato" w:hAnsi="Lato"/>
          <w:sz w:val="20"/>
          <w:szCs w:val="20"/>
        </w:rPr>
        <w:sectPr w:rsidR="00147C0F" w:rsidRPr="004135BC" w:rsidSect="000807B4">
          <w:headerReference w:type="default" r:id="rId7"/>
          <w:footerReference w:type="default" r:id="rId8"/>
          <w:pgSz w:w="11906" w:h="16838"/>
          <w:pgMar w:top="1417" w:right="849" w:bottom="1417" w:left="1701" w:header="142" w:footer="708" w:gutter="0"/>
          <w:cols w:space="708"/>
          <w:docGrid w:linePitch="360"/>
        </w:sectPr>
      </w:pPr>
    </w:p>
    <w:p w14:paraId="27584013" w14:textId="77777777" w:rsidR="004135BC" w:rsidRPr="004135BC" w:rsidRDefault="004135BC" w:rsidP="004135BC">
      <w:pPr>
        <w:spacing w:before="40" w:after="120" w:line="240" w:lineRule="auto"/>
        <w:rPr>
          <w:rFonts w:ascii="Lato" w:hAnsi="Lato"/>
          <w:sz w:val="20"/>
          <w:szCs w:val="20"/>
        </w:rPr>
      </w:pPr>
    </w:p>
    <w:p w14:paraId="7F9EE301" w14:textId="77777777" w:rsidR="004135BC" w:rsidRPr="004135BC" w:rsidRDefault="004135BC" w:rsidP="004135BC">
      <w:pPr>
        <w:spacing w:before="120" w:after="40" w:line="240" w:lineRule="auto"/>
        <w:rPr>
          <w:rFonts w:ascii="Lato" w:hAnsi="Lato"/>
          <w:sz w:val="20"/>
          <w:szCs w:val="20"/>
        </w:rPr>
      </w:pPr>
    </w:p>
    <w:p w14:paraId="022A010B" w14:textId="77777777" w:rsidR="00CE2105" w:rsidRDefault="00CE2105" w:rsidP="004135BC">
      <w:pPr>
        <w:spacing w:after="0" w:line="276" w:lineRule="auto"/>
        <w:ind w:left="3" w:firstLine="1"/>
        <w:rPr>
          <w:rFonts w:ascii="Lato" w:hAnsi="Lato"/>
        </w:rPr>
      </w:pPr>
    </w:p>
    <w:p w14:paraId="0D778FDB" w14:textId="73D81B90" w:rsidR="004135BC" w:rsidRPr="007525DB" w:rsidRDefault="00CE2105" w:rsidP="004135BC">
      <w:pPr>
        <w:spacing w:after="0" w:line="276" w:lineRule="auto"/>
        <w:ind w:left="3" w:firstLine="1"/>
        <w:rPr>
          <w:rFonts w:ascii="Lato" w:hAnsi="Lato"/>
          <w:sz w:val="20"/>
          <w:szCs w:val="20"/>
        </w:rPr>
      </w:pPr>
      <w:r>
        <w:rPr>
          <w:rFonts w:ascii="Lato" w:hAnsi="Lato"/>
        </w:rPr>
        <w:t>A</w:t>
      </w:r>
      <w:r w:rsidR="00C60D46">
        <w:rPr>
          <w:rFonts w:ascii="Lato" w:hAnsi="Lato"/>
        </w:rPr>
        <w:t>-0710-</w:t>
      </w:r>
      <w:r w:rsidR="00A10261">
        <w:rPr>
          <w:rFonts w:ascii="Lato" w:hAnsi="Lato"/>
        </w:rPr>
        <w:t>2</w:t>
      </w:r>
      <w:r w:rsidR="00806042">
        <w:rPr>
          <w:rFonts w:ascii="Lato" w:hAnsi="Lato"/>
        </w:rPr>
        <w:t>/2</w:t>
      </w:r>
      <w:r w:rsidR="00A10261">
        <w:rPr>
          <w:rFonts w:ascii="Lato" w:hAnsi="Lato"/>
        </w:rPr>
        <w:t>1</w:t>
      </w:r>
    </w:p>
    <w:p w14:paraId="3ED68D04" w14:textId="77777777" w:rsidR="004135BC" w:rsidRPr="004135BC" w:rsidRDefault="004135BC" w:rsidP="004135BC">
      <w:pPr>
        <w:spacing w:after="0" w:line="276" w:lineRule="auto"/>
        <w:rPr>
          <w:rFonts w:ascii="Lato" w:hAnsi="Lato"/>
          <w:b/>
        </w:rPr>
      </w:pPr>
    </w:p>
    <w:p w14:paraId="47EC9EBB" w14:textId="77777777" w:rsidR="004135BC" w:rsidRPr="004135BC" w:rsidRDefault="004135BC" w:rsidP="004135BC">
      <w:pPr>
        <w:tabs>
          <w:tab w:val="left" w:pos="4820"/>
        </w:tabs>
        <w:spacing w:after="0" w:line="276" w:lineRule="auto"/>
        <w:rPr>
          <w:rFonts w:ascii="Lato" w:hAnsi="Lato"/>
          <w:b/>
        </w:rPr>
      </w:pPr>
    </w:p>
    <w:p w14:paraId="5B924253" w14:textId="77777777" w:rsidR="004135BC" w:rsidRPr="004135BC" w:rsidRDefault="004135BC" w:rsidP="004135BC">
      <w:pPr>
        <w:tabs>
          <w:tab w:val="left" w:pos="4820"/>
        </w:tabs>
        <w:spacing w:after="0"/>
        <w:rPr>
          <w:rFonts w:ascii="Lato" w:hAnsi="Lato"/>
          <w:b/>
        </w:rPr>
      </w:pPr>
      <w:r w:rsidRPr="004135BC">
        <w:rPr>
          <w:rFonts w:ascii="Lato" w:hAnsi="Lato"/>
          <w:b/>
        </w:rPr>
        <w:tab/>
      </w:r>
      <w:r w:rsidRPr="004135BC">
        <w:rPr>
          <w:rFonts w:ascii="Lato" w:hAnsi="Lato"/>
          <w:b/>
        </w:rPr>
        <w:tab/>
      </w:r>
      <w:r w:rsidR="00FC54D0">
        <w:rPr>
          <w:rFonts w:ascii="Lato" w:hAnsi="Lato"/>
          <w:b/>
        </w:rPr>
        <w:t xml:space="preserve">Miejski Ośrodek Pomocy Społecznej </w:t>
      </w:r>
    </w:p>
    <w:p w14:paraId="1507548E" w14:textId="77777777" w:rsidR="004135BC" w:rsidRPr="004135BC" w:rsidRDefault="004135BC" w:rsidP="004135BC">
      <w:pPr>
        <w:tabs>
          <w:tab w:val="left" w:pos="4820"/>
        </w:tabs>
        <w:spacing w:after="0"/>
        <w:rPr>
          <w:rFonts w:ascii="Lato" w:hAnsi="Lato"/>
          <w:b/>
        </w:rPr>
      </w:pPr>
      <w:r w:rsidRPr="004135BC">
        <w:rPr>
          <w:rFonts w:ascii="Lato" w:hAnsi="Lato"/>
          <w:b/>
        </w:rPr>
        <w:tab/>
      </w:r>
      <w:r w:rsidRPr="004135BC">
        <w:rPr>
          <w:rFonts w:ascii="Lato" w:hAnsi="Lato"/>
          <w:b/>
        </w:rPr>
        <w:tab/>
      </w:r>
      <w:r w:rsidR="00FC54D0">
        <w:rPr>
          <w:rFonts w:ascii="Lato" w:hAnsi="Lato"/>
          <w:b/>
        </w:rPr>
        <w:t>ul. Józefińska 14</w:t>
      </w:r>
    </w:p>
    <w:p w14:paraId="55437C5D" w14:textId="77777777" w:rsidR="004135BC" w:rsidRPr="004135BC" w:rsidRDefault="004135BC" w:rsidP="004135BC">
      <w:pPr>
        <w:tabs>
          <w:tab w:val="left" w:pos="4820"/>
        </w:tabs>
        <w:spacing w:after="0"/>
        <w:rPr>
          <w:rFonts w:ascii="Lato" w:hAnsi="Lato"/>
          <w:b/>
        </w:rPr>
      </w:pPr>
      <w:r w:rsidRPr="004135BC">
        <w:rPr>
          <w:rFonts w:ascii="Lato" w:hAnsi="Lato"/>
          <w:b/>
        </w:rPr>
        <w:tab/>
      </w:r>
      <w:r w:rsidRPr="004135BC">
        <w:rPr>
          <w:rFonts w:ascii="Lato" w:hAnsi="Lato"/>
          <w:b/>
        </w:rPr>
        <w:tab/>
      </w:r>
      <w:r w:rsidR="00FC54D0">
        <w:rPr>
          <w:rFonts w:ascii="Lato" w:hAnsi="Lato"/>
          <w:b/>
        </w:rPr>
        <w:t>30-529 Kraków</w:t>
      </w:r>
    </w:p>
    <w:p w14:paraId="1906DF25" w14:textId="77777777" w:rsidR="004135BC" w:rsidRPr="004135BC" w:rsidRDefault="004135BC" w:rsidP="004135BC">
      <w:pPr>
        <w:tabs>
          <w:tab w:val="left" w:pos="4820"/>
        </w:tabs>
        <w:spacing w:after="0"/>
        <w:rPr>
          <w:rFonts w:ascii="Lato" w:hAnsi="Lato"/>
          <w:b/>
        </w:rPr>
      </w:pPr>
    </w:p>
    <w:p w14:paraId="37AB3C60" w14:textId="77777777" w:rsidR="004135BC" w:rsidRPr="004135BC" w:rsidRDefault="004135BC" w:rsidP="004135BC">
      <w:pPr>
        <w:tabs>
          <w:tab w:val="left" w:pos="4820"/>
        </w:tabs>
        <w:spacing w:after="0"/>
        <w:rPr>
          <w:rFonts w:ascii="Lato" w:hAnsi="Lato"/>
          <w:b/>
        </w:rPr>
      </w:pPr>
    </w:p>
    <w:p w14:paraId="3F37EF9D" w14:textId="2E6EF524" w:rsidR="004135BC" w:rsidRPr="000F4CD7" w:rsidRDefault="004135BC" w:rsidP="004A55C4">
      <w:pPr>
        <w:tabs>
          <w:tab w:val="left" w:pos="4820"/>
        </w:tabs>
        <w:spacing w:after="0"/>
        <w:jc w:val="both"/>
        <w:rPr>
          <w:rFonts w:ascii="Lato" w:hAnsi="Lato"/>
          <w:sz w:val="20"/>
          <w:szCs w:val="20"/>
        </w:rPr>
      </w:pPr>
      <w:r w:rsidRPr="004135BC">
        <w:rPr>
          <w:rFonts w:ascii="Lato" w:hAnsi="Lato"/>
          <w:b/>
        </w:rPr>
        <w:t xml:space="preserve">Dotyczy: </w:t>
      </w:r>
      <w:r w:rsidR="00042FB0">
        <w:rPr>
          <w:rFonts w:ascii="Lato" w:hAnsi="Lato"/>
        </w:rPr>
        <w:t>ZAPEWNIENIA DOSTĘPNOŚCI OSÓB ZE SZCZEGÓLNYMI POTRZEBAMI</w:t>
      </w:r>
    </w:p>
    <w:p w14:paraId="5FF0317A" w14:textId="77777777" w:rsidR="004135BC" w:rsidRDefault="004135BC" w:rsidP="004A55C4">
      <w:pPr>
        <w:tabs>
          <w:tab w:val="left" w:pos="4820"/>
        </w:tabs>
        <w:spacing w:after="0"/>
        <w:jc w:val="both"/>
        <w:rPr>
          <w:rFonts w:ascii="Lato" w:hAnsi="Lato"/>
          <w:sz w:val="20"/>
          <w:szCs w:val="20"/>
        </w:rPr>
      </w:pPr>
    </w:p>
    <w:p w14:paraId="1CA6EE30" w14:textId="77777777" w:rsidR="00FC54D0" w:rsidRDefault="00FC54D0" w:rsidP="00FC54D0">
      <w:pPr>
        <w:tabs>
          <w:tab w:val="left" w:pos="0"/>
        </w:tabs>
        <w:spacing w:after="0"/>
        <w:jc w:val="both"/>
        <w:rPr>
          <w:rFonts w:ascii="Lato" w:hAnsi="Lato"/>
          <w:sz w:val="20"/>
          <w:szCs w:val="20"/>
        </w:rPr>
      </w:pPr>
    </w:p>
    <w:p w14:paraId="4B0C6B3F" w14:textId="77777777" w:rsidR="0094171C" w:rsidRDefault="0094171C" w:rsidP="00FC54D0">
      <w:pPr>
        <w:tabs>
          <w:tab w:val="left" w:pos="0"/>
        </w:tabs>
        <w:spacing w:after="0"/>
        <w:jc w:val="both"/>
        <w:rPr>
          <w:rFonts w:ascii="Lato" w:hAnsi="Lato"/>
          <w:sz w:val="20"/>
          <w:szCs w:val="20"/>
        </w:rPr>
      </w:pPr>
    </w:p>
    <w:p w14:paraId="76E55E18" w14:textId="6B4D49D8" w:rsidR="00A10261" w:rsidRDefault="00FC54D0" w:rsidP="00042FB0">
      <w:pPr>
        <w:tabs>
          <w:tab w:val="left" w:pos="0"/>
        </w:tabs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ab/>
      </w:r>
      <w:r w:rsidR="004B66BE">
        <w:rPr>
          <w:rFonts w:ascii="Lato" w:hAnsi="Lato"/>
        </w:rPr>
        <w:t>W</w:t>
      </w:r>
      <w:r w:rsidR="00CE2105">
        <w:rPr>
          <w:rFonts w:ascii="Lato" w:hAnsi="Lato"/>
        </w:rPr>
        <w:t xml:space="preserve"> odpowiedzi </w:t>
      </w:r>
      <w:r w:rsidR="00C60D46">
        <w:rPr>
          <w:rFonts w:ascii="Lato" w:hAnsi="Lato"/>
        </w:rPr>
        <w:t xml:space="preserve">na </w:t>
      </w:r>
      <w:r w:rsidR="00A10261">
        <w:rPr>
          <w:rFonts w:ascii="Lato" w:hAnsi="Lato"/>
        </w:rPr>
        <w:t xml:space="preserve">pismo znak </w:t>
      </w:r>
      <w:r w:rsidR="00042FB0">
        <w:rPr>
          <w:rFonts w:ascii="Lato" w:hAnsi="Lato"/>
        </w:rPr>
        <w:t xml:space="preserve">PN-SZ-02.823.2.14.2021 informuję, że podjęliśmy szereg działań związanych z opracowaniem </w:t>
      </w:r>
      <w:r w:rsidR="00067453">
        <w:rPr>
          <w:rFonts w:ascii="Lato" w:hAnsi="Lato"/>
        </w:rPr>
        <w:t>p</w:t>
      </w:r>
      <w:r w:rsidR="00042FB0">
        <w:rPr>
          <w:rFonts w:ascii="Lato" w:hAnsi="Lato"/>
        </w:rPr>
        <w:t>lanu działania na rzecz poprawy</w:t>
      </w:r>
      <w:r w:rsidR="00107540">
        <w:rPr>
          <w:rFonts w:ascii="Lato" w:hAnsi="Lato"/>
          <w:color w:val="FF0000"/>
        </w:rPr>
        <w:t xml:space="preserve"> </w:t>
      </w:r>
      <w:r w:rsidR="00042FB0">
        <w:rPr>
          <w:rFonts w:ascii="Lato" w:hAnsi="Lato"/>
        </w:rPr>
        <w:t xml:space="preserve">dostępności osobom ze szczególnymi potrzebami. </w:t>
      </w:r>
    </w:p>
    <w:p w14:paraId="6D0CC860" w14:textId="416B67F8" w:rsidR="00D77D3C" w:rsidRDefault="00D77D3C" w:rsidP="00042FB0">
      <w:pPr>
        <w:tabs>
          <w:tab w:val="left" w:pos="0"/>
        </w:tabs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Wykaz wykonanych</w:t>
      </w:r>
      <w:r w:rsidR="00002088">
        <w:rPr>
          <w:rFonts w:ascii="Lato" w:hAnsi="Lato"/>
        </w:rPr>
        <w:t xml:space="preserve">  i pozo</w:t>
      </w:r>
      <w:r w:rsidR="00002088" w:rsidRPr="00107540">
        <w:rPr>
          <w:rFonts w:ascii="Lato" w:hAnsi="Lato"/>
          <w:color w:val="000000" w:themeColor="text1"/>
        </w:rPr>
        <w:t>sta</w:t>
      </w:r>
      <w:r w:rsidR="00F54F6A" w:rsidRPr="00107540">
        <w:rPr>
          <w:rFonts w:ascii="Lato" w:hAnsi="Lato"/>
          <w:color w:val="000000" w:themeColor="text1"/>
        </w:rPr>
        <w:t>jąc</w:t>
      </w:r>
      <w:r w:rsidR="00002088" w:rsidRPr="00107540">
        <w:rPr>
          <w:rFonts w:ascii="Lato" w:hAnsi="Lato"/>
          <w:color w:val="000000" w:themeColor="text1"/>
        </w:rPr>
        <w:t>y</w:t>
      </w:r>
      <w:r w:rsidR="00002088">
        <w:rPr>
          <w:rFonts w:ascii="Lato" w:hAnsi="Lato"/>
        </w:rPr>
        <w:t xml:space="preserve">ch do wykonania </w:t>
      </w:r>
      <w:r>
        <w:rPr>
          <w:rFonts w:ascii="Lato" w:hAnsi="Lato"/>
        </w:rPr>
        <w:t xml:space="preserve">czynności: </w:t>
      </w:r>
    </w:p>
    <w:p w14:paraId="567AFC16" w14:textId="2680F6FE" w:rsidR="00042FB0" w:rsidRDefault="00042FB0" w:rsidP="00042FB0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Dostosowanie strony internetowej do potrzeb </w:t>
      </w:r>
      <w:r w:rsidR="00D77D3C">
        <w:rPr>
          <w:rFonts w:ascii="Lato" w:hAnsi="Lato"/>
        </w:rPr>
        <w:t>osób ze szczególnymi potrzebami</w:t>
      </w:r>
      <w:r w:rsidR="00127A72">
        <w:rPr>
          <w:rFonts w:ascii="Lato" w:hAnsi="Lato"/>
        </w:rPr>
        <w:t>:</w:t>
      </w:r>
    </w:p>
    <w:p w14:paraId="6BD1617D" w14:textId="2B58AEF0" w:rsidR="00127A72" w:rsidRPr="00002088" w:rsidRDefault="002041C7" w:rsidP="00002088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w</w:t>
      </w:r>
      <w:r w:rsidR="00127A72">
        <w:rPr>
          <w:rFonts w:ascii="Lato" w:hAnsi="Lato"/>
        </w:rPr>
        <w:t>ykonan</w:t>
      </w:r>
      <w:r w:rsidR="00002088">
        <w:rPr>
          <w:rFonts w:ascii="Lato" w:hAnsi="Lato"/>
        </w:rPr>
        <w:t>o</w:t>
      </w:r>
      <w:r w:rsidR="00127A72">
        <w:rPr>
          <w:rFonts w:ascii="Lato" w:hAnsi="Lato"/>
        </w:rPr>
        <w:t xml:space="preserve"> audyt</w:t>
      </w:r>
      <w:r w:rsidR="00107540" w:rsidRPr="00107540">
        <w:rPr>
          <w:rFonts w:ascii="Lato" w:hAnsi="Lato"/>
          <w:color w:val="FF0000"/>
        </w:rPr>
        <w:t xml:space="preserve"> </w:t>
      </w:r>
      <w:r w:rsidR="00127A72">
        <w:rPr>
          <w:rFonts w:ascii="Lato" w:hAnsi="Lato"/>
        </w:rPr>
        <w:t xml:space="preserve">strony internetowej pod względem </w:t>
      </w:r>
      <w:r w:rsidR="00F54F6A">
        <w:rPr>
          <w:rFonts w:ascii="Lato" w:hAnsi="Lato"/>
        </w:rPr>
        <w:t>zgodności z ustawą z dn. 4 </w:t>
      </w:r>
      <w:r w:rsidR="00D77D3C">
        <w:rPr>
          <w:rFonts w:ascii="Lato" w:hAnsi="Lato"/>
        </w:rPr>
        <w:t>kwietnia 2019 r. o dostępności cyfrowej stron internetowych i aplikacji mobilnych podmiotów publicznych</w:t>
      </w:r>
      <w:r w:rsidR="00A4236E">
        <w:rPr>
          <w:rFonts w:ascii="Lato" w:hAnsi="Lato"/>
        </w:rPr>
        <w:t>, gdzie na bieżąco</w:t>
      </w:r>
      <w:r w:rsidR="00002088">
        <w:rPr>
          <w:rFonts w:ascii="Lato" w:hAnsi="Lato"/>
        </w:rPr>
        <w:t xml:space="preserve"> </w:t>
      </w:r>
      <w:r w:rsidR="00A4236E">
        <w:rPr>
          <w:rFonts w:ascii="Lato" w:hAnsi="Lato"/>
        </w:rPr>
        <w:t>zlecono i wykonano</w:t>
      </w:r>
      <w:r w:rsidR="00002088">
        <w:rPr>
          <w:rFonts w:ascii="Lato" w:hAnsi="Lato"/>
        </w:rPr>
        <w:t xml:space="preserve"> zalece</w:t>
      </w:r>
      <w:r w:rsidR="00A4236E">
        <w:rPr>
          <w:rFonts w:ascii="Lato" w:hAnsi="Lato"/>
        </w:rPr>
        <w:t>nia</w:t>
      </w:r>
      <w:r w:rsidR="00002088">
        <w:rPr>
          <w:rFonts w:ascii="Lato" w:hAnsi="Lato"/>
        </w:rPr>
        <w:t xml:space="preserve"> pokontroln</w:t>
      </w:r>
      <w:r w:rsidR="00A4236E">
        <w:rPr>
          <w:rFonts w:ascii="Lato" w:hAnsi="Lato"/>
        </w:rPr>
        <w:t>e</w:t>
      </w:r>
      <w:r w:rsidR="0093538F">
        <w:rPr>
          <w:rFonts w:ascii="Lato" w:hAnsi="Lato"/>
        </w:rPr>
        <w:t>,</w:t>
      </w:r>
    </w:p>
    <w:p w14:paraId="191C8C06" w14:textId="65B1E6C7" w:rsidR="00127A72" w:rsidRDefault="002041C7" w:rsidP="00127A72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u</w:t>
      </w:r>
      <w:r w:rsidR="00127A72">
        <w:rPr>
          <w:rFonts w:ascii="Lato" w:hAnsi="Lato"/>
        </w:rPr>
        <w:t>dostępn</w:t>
      </w:r>
      <w:r w:rsidR="00002088">
        <w:rPr>
          <w:rFonts w:ascii="Lato" w:hAnsi="Lato"/>
        </w:rPr>
        <w:t>iono</w:t>
      </w:r>
      <w:r w:rsidR="00127A72">
        <w:rPr>
          <w:rFonts w:ascii="Lato" w:hAnsi="Lato"/>
        </w:rPr>
        <w:t xml:space="preserve"> </w:t>
      </w:r>
      <w:r w:rsidR="00D77D3C">
        <w:rPr>
          <w:rFonts w:ascii="Lato" w:hAnsi="Lato"/>
        </w:rPr>
        <w:t>na stronie internetowej tekst</w:t>
      </w:r>
      <w:r w:rsidR="00127A72">
        <w:rPr>
          <w:rFonts w:ascii="Lato" w:hAnsi="Lato"/>
        </w:rPr>
        <w:t xml:space="preserve"> ETR </w:t>
      </w:r>
      <w:r w:rsidR="00F968A6">
        <w:rPr>
          <w:rFonts w:ascii="Lato" w:hAnsi="Lato"/>
        </w:rPr>
        <w:t xml:space="preserve"> i odczytywany maszynowo</w:t>
      </w:r>
      <w:r w:rsidR="0093538F">
        <w:rPr>
          <w:rFonts w:ascii="Lato" w:hAnsi="Lato"/>
        </w:rPr>
        <w:t>,</w:t>
      </w:r>
    </w:p>
    <w:p w14:paraId="116D4B17" w14:textId="7A804765" w:rsidR="00B745AF" w:rsidRDefault="002041C7" w:rsidP="00D77D3C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u</w:t>
      </w:r>
      <w:r w:rsidR="00127A72">
        <w:rPr>
          <w:rFonts w:ascii="Lato" w:hAnsi="Lato"/>
        </w:rPr>
        <w:t>dostępni</w:t>
      </w:r>
      <w:r w:rsidR="00002088">
        <w:rPr>
          <w:rFonts w:ascii="Lato" w:hAnsi="Lato"/>
        </w:rPr>
        <w:t>ono</w:t>
      </w:r>
      <w:r w:rsidR="00127A72">
        <w:rPr>
          <w:rFonts w:ascii="Lato" w:hAnsi="Lato"/>
        </w:rPr>
        <w:t xml:space="preserve"> </w:t>
      </w:r>
      <w:r w:rsidR="00B745AF">
        <w:rPr>
          <w:rFonts w:ascii="Lato" w:hAnsi="Lato"/>
        </w:rPr>
        <w:t>informacj</w:t>
      </w:r>
      <w:r w:rsidR="00002088">
        <w:rPr>
          <w:rFonts w:ascii="Lato" w:hAnsi="Lato"/>
        </w:rPr>
        <w:t>ę</w:t>
      </w:r>
      <w:r w:rsidR="00B745AF">
        <w:rPr>
          <w:rFonts w:ascii="Lato" w:hAnsi="Lato"/>
        </w:rPr>
        <w:t xml:space="preserve"> o DPS w polskim języku migowym</w:t>
      </w:r>
      <w:r w:rsidR="0093538F">
        <w:rPr>
          <w:rFonts w:ascii="Lato" w:hAnsi="Lato"/>
        </w:rPr>
        <w:t>,</w:t>
      </w:r>
    </w:p>
    <w:p w14:paraId="25E6984D" w14:textId="78D2F050" w:rsidR="00067453" w:rsidRDefault="002041C7" w:rsidP="00D77D3C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w</w:t>
      </w:r>
      <w:r w:rsidR="00067453">
        <w:rPr>
          <w:rFonts w:ascii="Lato" w:hAnsi="Lato"/>
        </w:rPr>
        <w:t xml:space="preserve">szystkie </w:t>
      </w:r>
      <w:r w:rsidR="005B7D91">
        <w:rPr>
          <w:rFonts w:ascii="Lato" w:hAnsi="Lato"/>
        </w:rPr>
        <w:t xml:space="preserve">nowo zamieszczane </w:t>
      </w:r>
      <w:r w:rsidR="00067453">
        <w:rPr>
          <w:rFonts w:ascii="Lato" w:hAnsi="Lato"/>
        </w:rPr>
        <w:t>zdjęcia posiadają alternatywny opis</w:t>
      </w:r>
      <w:r w:rsidR="00F968A6">
        <w:rPr>
          <w:rFonts w:ascii="Lato" w:hAnsi="Lato"/>
        </w:rPr>
        <w:t>,</w:t>
      </w:r>
    </w:p>
    <w:p w14:paraId="47661E7D" w14:textId="1D6CAC3C" w:rsidR="00B745AF" w:rsidRDefault="002041C7" w:rsidP="00B745AF">
      <w:pPr>
        <w:pStyle w:val="Akapitzlist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z</w:t>
      </w:r>
      <w:r w:rsidR="00002088">
        <w:rPr>
          <w:rFonts w:ascii="Lato" w:hAnsi="Lato"/>
        </w:rPr>
        <w:t xml:space="preserve">ainstalowano </w:t>
      </w:r>
      <w:r w:rsidR="00D77D3C">
        <w:rPr>
          <w:rFonts w:ascii="Lato" w:hAnsi="Lato"/>
        </w:rPr>
        <w:t>Skype</w:t>
      </w:r>
      <w:r w:rsidR="00CA0EF6">
        <w:rPr>
          <w:rFonts w:ascii="Lato" w:hAnsi="Lato"/>
        </w:rPr>
        <w:t xml:space="preserve"> w sekretariacie dla wizualnego kontaktu osób z zewnątrz</w:t>
      </w:r>
      <w:r w:rsidR="00002088">
        <w:rPr>
          <w:rFonts w:ascii="Lato" w:hAnsi="Lato"/>
        </w:rPr>
        <w:t xml:space="preserve">, </w:t>
      </w:r>
      <w:r w:rsidR="00F841E3" w:rsidRPr="00107540">
        <w:rPr>
          <w:rFonts w:ascii="Lato" w:hAnsi="Lato"/>
          <w:color w:val="000000" w:themeColor="text1"/>
        </w:rPr>
        <w:t xml:space="preserve">do uzupełnienia </w:t>
      </w:r>
      <w:r w:rsidR="00002088">
        <w:rPr>
          <w:rFonts w:ascii="Lato" w:hAnsi="Lato"/>
        </w:rPr>
        <w:t xml:space="preserve">pozostaje zakup kamery internetowej. </w:t>
      </w:r>
      <w:r w:rsidR="005B7D91">
        <w:rPr>
          <w:rFonts w:ascii="Lato" w:hAnsi="Lato"/>
        </w:rPr>
        <w:t>Z</w:t>
      </w:r>
      <w:r w:rsidR="009D2EB1">
        <w:rPr>
          <w:rFonts w:ascii="Lato" w:hAnsi="Lato"/>
        </w:rPr>
        <w:t>akup planowany</w:t>
      </w:r>
      <w:r w:rsidR="00F841E3">
        <w:rPr>
          <w:rFonts w:ascii="Lato" w:hAnsi="Lato"/>
        </w:rPr>
        <w:t xml:space="preserve"> jest</w:t>
      </w:r>
      <w:r w:rsidR="009D2EB1">
        <w:rPr>
          <w:rFonts w:ascii="Lato" w:hAnsi="Lato"/>
        </w:rPr>
        <w:t xml:space="preserve"> jeszcze na rok bieżący</w:t>
      </w:r>
      <w:r w:rsidR="005B7D91">
        <w:rPr>
          <w:rFonts w:ascii="Lato" w:hAnsi="Lato"/>
        </w:rPr>
        <w:t xml:space="preserve"> w kwocie </w:t>
      </w:r>
      <w:r w:rsidR="00107540">
        <w:rPr>
          <w:rFonts w:ascii="Lato" w:hAnsi="Lato"/>
        </w:rPr>
        <w:t>ok.</w:t>
      </w:r>
      <w:r w:rsidR="005B7D91">
        <w:rPr>
          <w:rFonts w:ascii="Lato" w:hAnsi="Lato"/>
        </w:rPr>
        <w:t xml:space="preserve"> 300 zł</w:t>
      </w:r>
      <w:r w:rsidR="009D2EB1">
        <w:rPr>
          <w:rFonts w:ascii="Lato" w:hAnsi="Lato"/>
        </w:rPr>
        <w:t>.</w:t>
      </w:r>
    </w:p>
    <w:p w14:paraId="0C3552F2" w14:textId="6D18415A" w:rsidR="00CA0EF6" w:rsidRDefault="0073708B" w:rsidP="00D77D3C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Lato" w:hAnsi="Lato"/>
        </w:rPr>
      </w:pPr>
      <w:r w:rsidRPr="00107540">
        <w:rPr>
          <w:rFonts w:ascii="Lato" w:hAnsi="Lato"/>
          <w:color w:val="000000" w:themeColor="text1"/>
        </w:rPr>
        <w:t>Likwidacja</w:t>
      </w:r>
      <w:r>
        <w:rPr>
          <w:rFonts w:ascii="Lato" w:hAnsi="Lato"/>
        </w:rPr>
        <w:t xml:space="preserve"> </w:t>
      </w:r>
      <w:r w:rsidR="00D77D3C">
        <w:rPr>
          <w:rFonts w:ascii="Lato" w:hAnsi="Lato"/>
        </w:rPr>
        <w:t>barier architektonicznych:</w:t>
      </w:r>
    </w:p>
    <w:p w14:paraId="5F9A63E9" w14:textId="774EB87F" w:rsidR="00742E19" w:rsidRDefault="0073708B" w:rsidP="00742E19">
      <w:pPr>
        <w:pStyle w:val="Akapitzlist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z</w:t>
      </w:r>
      <w:r w:rsidR="00D77D3C">
        <w:rPr>
          <w:rFonts w:ascii="Lato" w:hAnsi="Lato"/>
        </w:rPr>
        <w:t>apewni</w:t>
      </w:r>
      <w:r w:rsidR="00002088">
        <w:rPr>
          <w:rFonts w:ascii="Lato" w:hAnsi="Lato"/>
        </w:rPr>
        <w:t>ono</w:t>
      </w:r>
      <w:r w:rsidR="00D77D3C">
        <w:rPr>
          <w:rFonts w:ascii="Lato" w:hAnsi="Lato"/>
        </w:rPr>
        <w:t xml:space="preserve"> dostęp alternatywn</w:t>
      </w:r>
      <w:r w:rsidR="00002088">
        <w:rPr>
          <w:rFonts w:ascii="Lato" w:hAnsi="Lato"/>
        </w:rPr>
        <w:t>y</w:t>
      </w:r>
      <w:r w:rsidR="00D77D3C">
        <w:rPr>
          <w:rFonts w:ascii="Lato" w:hAnsi="Lato"/>
        </w:rPr>
        <w:t xml:space="preserve"> do wejścia głównego od ul. Praskiej 25 w postaci schodołazu</w:t>
      </w:r>
      <w:r w:rsidR="0093538F">
        <w:rPr>
          <w:rFonts w:ascii="Lato" w:hAnsi="Lato"/>
        </w:rPr>
        <w:t>,</w:t>
      </w:r>
    </w:p>
    <w:p w14:paraId="47591D71" w14:textId="7F878D8E" w:rsidR="00451395" w:rsidRDefault="0073708B" w:rsidP="00D77D3C">
      <w:pPr>
        <w:pStyle w:val="Akapitzlist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d</w:t>
      </w:r>
      <w:r w:rsidR="00451395">
        <w:rPr>
          <w:rFonts w:ascii="Lato" w:hAnsi="Lato"/>
        </w:rPr>
        <w:t xml:space="preserve">o </w:t>
      </w:r>
      <w:r w:rsidR="004B1502">
        <w:rPr>
          <w:rFonts w:ascii="Lato" w:hAnsi="Lato"/>
        </w:rPr>
        <w:t xml:space="preserve">ewentualnego </w:t>
      </w:r>
      <w:r w:rsidR="00451395">
        <w:rPr>
          <w:rFonts w:ascii="Lato" w:hAnsi="Lato"/>
        </w:rPr>
        <w:t xml:space="preserve">wykonania jest przebudowa drzwi od wejścia głównego w celu zautomatyzowania. Szacunkowy koszt takiego przedsięwzięcia wynosi </w:t>
      </w:r>
      <w:r w:rsidR="00451395">
        <w:rPr>
          <w:rFonts w:ascii="Lato" w:hAnsi="Lato"/>
        </w:rPr>
        <w:lastRenderedPageBreak/>
        <w:t>ok</w:t>
      </w:r>
      <w:r w:rsidR="00EC19E2">
        <w:rPr>
          <w:rFonts w:ascii="Lato" w:hAnsi="Lato"/>
        </w:rPr>
        <w:t>.</w:t>
      </w:r>
      <w:r w:rsidR="0033308F">
        <w:rPr>
          <w:rFonts w:ascii="Lato" w:hAnsi="Lato"/>
        </w:rPr>
        <w:t> </w:t>
      </w:r>
      <w:r w:rsidR="00451395">
        <w:rPr>
          <w:rFonts w:ascii="Lato" w:hAnsi="Lato"/>
        </w:rPr>
        <w:t xml:space="preserve">50 000,00 zł. Na chwilę obecną nie posiadamy takich środków finansowych. </w:t>
      </w:r>
      <w:r w:rsidR="00EC19E2">
        <w:rPr>
          <w:rFonts w:ascii="Lato" w:hAnsi="Lato"/>
        </w:rPr>
        <w:t>W/w </w:t>
      </w:r>
      <w:r w:rsidR="003A2003">
        <w:rPr>
          <w:rFonts w:ascii="Lato" w:hAnsi="Lato"/>
        </w:rPr>
        <w:t>kwota zostanie zaplanowana w planie finansowym na rok 2022</w:t>
      </w:r>
      <w:r w:rsidR="00067453">
        <w:rPr>
          <w:rFonts w:ascii="Lato" w:hAnsi="Lato"/>
        </w:rPr>
        <w:t>.</w:t>
      </w:r>
      <w:r w:rsidR="00451395">
        <w:rPr>
          <w:rFonts w:ascii="Lato" w:hAnsi="Lato"/>
        </w:rPr>
        <w:t xml:space="preserve"> </w:t>
      </w:r>
      <w:r w:rsidR="00067453">
        <w:rPr>
          <w:rFonts w:ascii="Lato" w:hAnsi="Lato"/>
        </w:rPr>
        <w:t xml:space="preserve">Istniejące </w:t>
      </w:r>
      <w:r w:rsidR="004B1502">
        <w:rPr>
          <w:rFonts w:ascii="Lato" w:hAnsi="Lato"/>
        </w:rPr>
        <w:t xml:space="preserve">drzwi łatwo się otwierają, nie wymagają dużej siły, w czasie </w:t>
      </w:r>
      <w:r w:rsidR="00067453">
        <w:rPr>
          <w:rFonts w:ascii="Lato" w:hAnsi="Lato"/>
        </w:rPr>
        <w:t>wiosenno-</w:t>
      </w:r>
      <w:r w:rsidR="004B1502">
        <w:rPr>
          <w:rFonts w:ascii="Lato" w:hAnsi="Lato"/>
        </w:rPr>
        <w:t>letnim są zazwyczaj otwarte z uwagi na</w:t>
      </w:r>
      <w:r w:rsidR="00067453">
        <w:rPr>
          <w:rFonts w:ascii="Lato" w:hAnsi="Lato"/>
        </w:rPr>
        <w:t xml:space="preserve"> częste</w:t>
      </w:r>
      <w:r w:rsidR="004B1502">
        <w:rPr>
          <w:rFonts w:ascii="Lato" w:hAnsi="Lato"/>
        </w:rPr>
        <w:t xml:space="preserve"> korzystanie przez mieszkańców</w:t>
      </w:r>
      <w:r w:rsidR="00067453">
        <w:rPr>
          <w:rFonts w:ascii="Lato" w:hAnsi="Lato"/>
        </w:rPr>
        <w:t xml:space="preserve"> w ciągu dnia</w:t>
      </w:r>
      <w:r w:rsidR="0093538F">
        <w:rPr>
          <w:rFonts w:ascii="Lato" w:hAnsi="Lato"/>
        </w:rPr>
        <w:t>,</w:t>
      </w:r>
    </w:p>
    <w:p w14:paraId="182F976D" w14:textId="0F255C84" w:rsidR="00444A06" w:rsidRDefault="008308EF" w:rsidP="00D77D3C">
      <w:pPr>
        <w:pStyle w:val="Akapitzlist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d</w:t>
      </w:r>
      <w:r w:rsidR="00444A06">
        <w:rPr>
          <w:rFonts w:ascii="Lato" w:hAnsi="Lato"/>
        </w:rPr>
        <w:t>odatkowo w ramach</w:t>
      </w:r>
      <w:r w:rsidR="00444A06" w:rsidRPr="00107540">
        <w:rPr>
          <w:rFonts w:ascii="Lato" w:hAnsi="Lato"/>
          <w:color w:val="000000" w:themeColor="text1"/>
        </w:rPr>
        <w:t xml:space="preserve"> </w:t>
      </w:r>
      <w:r w:rsidR="0033308F" w:rsidRPr="00107540">
        <w:rPr>
          <w:rFonts w:ascii="Lato" w:hAnsi="Lato"/>
          <w:color w:val="000000" w:themeColor="text1"/>
        </w:rPr>
        <w:t xml:space="preserve">likwidacji </w:t>
      </w:r>
      <w:r w:rsidR="00444A06">
        <w:rPr>
          <w:rFonts w:ascii="Lato" w:hAnsi="Lato"/>
        </w:rPr>
        <w:t>barier architektonicznych do zamontowania jest platforma dla osób ni</w:t>
      </w:r>
      <w:r w:rsidR="00DD38DF">
        <w:rPr>
          <w:rFonts w:ascii="Lato" w:hAnsi="Lato"/>
        </w:rPr>
        <w:t>epełnosprawnych. Wiąże się to z </w:t>
      </w:r>
      <w:r w:rsidR="00444A06">
        <w:rPr>
          <w:rFonts w:ascii="Lato" w:hAnsi="Lato"/>
        </w:rPr>
        <w:t xml:space="preserve">przebudową klatki schodowej łączącej część mieszkalną z administracyjną, co umożliwiłoby łatwiejszy dostęp mieszkańców do gabinetu doraźnej pomocy medycznej </w:t>
      </w:r>
      <w:r w:rsidR="00DD38DF">
        <w:rPr>
          <w:rFonts w:ascii="Lato" w:hAnsi="Lato"/>
        </w:rPr>
        <w:t>oraz</w:t>
      </w:r>
      <w:r w:rsidR="00444A06">
        <w:rPr>
          <w:rFonts w:ascii="Lato" w:hAnsi="Lato"/>
        </w:rPr>
        <w:t xml:space="preserve"> sekretariatu. Szacunkowy koszt realizacji przedsięwzięcia to ok</w:t>
      </w:r>
      <w:r>
        <w:rPr>
          <w:rFonts w:ascii="Lato" w:hAnsi="Lato"/>
        </w:rPr>
        <w:t>. </w:t>
      </w:r>
      <w:r w:rsidR="00444A06">
        <w:rPr>
          <w:rFonts w:ascii="Lato" w:hAnsi="Lato"/>
        </w:rPr>
        <w:t>1</w:t>
      </w:r>
      <w:r w:rsidR="00267AEE">
        <w:rPr>
          <w:rFonts w:ascii="Lato" w:hAnsi="Lato"/>
        </w:rPr>
        <w:t>5</w:t>
      </w:r>
      <w:r w:rsidR="00444A06">
        <w:rPr>
          <w:rFonts w:ascii="Lato" w:hAnsi="Lato"/>
        </w:rPr>
        <w:t>0 000,00 zł</w:t>
      </w:r>
      <w:r w:rsidR="0093538F">
        <w:rPr>
          <w:rFonts w:ascii="Lato" w:hAnsi="Lato"/>
        </w:rPr>
        <w:t>. Realizacja zdania uzależniona jest od uzyskanych środków</w:t>
      </w:r>
      <w:r w:rsidR="003A2003">
        <w:rPr>
          <w:rFonts w:ascii="Lato" w:hAnsi="Lato"/>
        </w:rPr>
        <w:t xml:space="preserve"> finansowych na ten cel</w:t>
      </w:r>
      <w:r w:rsidR="0093538F">
        <w:rPr>
          <w:rFonts w:ascii="Lato" w:hAnsi="Lato"/>
        </w:rPr>
        <w:t xml:space="preserve"> </w:t>
      </w:r>
      <w:r w:rsidR="003A2003">
        <w:rPr>
          <w:rFonts w:ascii="Lato" w:hAnsi="Lato"/>
        </w:rPr>
        <w:t>w</w:t>
      </w:r>
      <w:r w:rsidR="0093538F">
        <w:rPr>
          <w:rFonts w:ascii="Lato" w:hAnsi="Lato"/>
        </w:rPr>
        <w:t xml:space="preserve"> rok</w:t>
      </w:r>
      <w:r w:rsidR="003A2003">
        <w:rPr>
          <w:rFonts w:ascii="Lato" w:hAnsi="Lato"/>
        </w:rPr>
        <w:t>u</w:t>
      </w:r>
      <w:r w:rsidR="0093538F">
        <w:rPr>
          <w:rFonts w:ascii="Lato" w:hAnsi="Lato"/>
        </w:rPr>
        <w:t xml:space="preserve"> 2022.</w:t>
      </w:r>
      <w:r w:rsidR="00444A06">
        <w:rPr>
          <w:rFonts w:ascii="Lato" w:hAnsi="Lato"/>
        </w:rPr>
        <w:t xml:space="preserve"> Na chwilę obecną </w:t>
      </w:r>
      <w:r w:rsidR="0093538F">
        <w:rPr>
          <w:rFonts w:ascii="Lato" w:hAnsi="Lato"/>
        </w:rPr>
        <w:t>zapewniamy dostęp alternatywny za pomocą</w:t>
      </w:r>
      <w:r w:rsidR="00444A06">
        <w:rPr>
          <w:rFonts w:ascii="Lato" w:hAnsi="Lato"/>
        </w:rPr>
        <w:t xml:space="preserve"> schodołazu</w:t>
      </w:r>
      <w:r w:rsidR="0093538F">
        <w:rPr>
          <w:rFonts w:ascii="Lato" w:hAnsi="Lato"/>
        </w:rPr>
        <w:t>,</w:t>
      </w:r>
    </w:p>
    <w:p w14:paraId="0F7F9384" w14:textId="030B12A1" w:rsidR="00742E19" w:rsidRDefault="008308EF" w:rsidP="00D77D3C">
      <w:pPr>
        <w:pStyle w:val="Akapitzlist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n</w:t>
      </w:r>
      <w:r w:rsidR="00742E19">
        <w:rPr>
          <w:rFonts w:ascii="Lato" w:hAnsi="Lato"/>
        </w:rPr>
        <w:t xml:space="preserve">a terenie obiektu nie ma zapewnionego miejsca parkingowego dla osób niepełnosprawnych. W przypadku konieczności skorzystania z takiego miejsca zapewniamy tymczasowe miejsce do parkowania, </w:t>
      </w:r>
      <w:r w:rsidR="00A828EF">
        <w:rPr>
          <w:rFonts w:ascii="Lato" w:hAnsi="Lato"/>
        </w:rPr>
        <w:t>nadzorowane przez konserwatora. N</w:t>
      </w:r>
      <w:r w:rsidR="00B505EF">
        <w:rPr>
          <w:rFonts w:ascii="Lato" w:hAnsi="Lato"/>
        </w:rPr>
        <w:t>a IV kwartał 2021 r</w:t>
      </w:r>
      <w:r w:rsidR="00DA09E4">
        <w:rPr>
          <w:rFonts w:ascii="Lato" w:hAnsi="Lato"/>
        </w:rPr>
        <w:t>.</w:t>
      </w:r>
      <w:r w:rsidR="00B505EF">
        <w:rPr>
          <w:rFonts w:ascii="Lato" w:hAnsi="Lato"/>
        </w:rPr>
        <w:t xml:space="preserve"> planowane jest rozpoczęcie inwestycji </w:t>
      </w:r>
      <w:r w:rsidR="00742E19">
        <w:rPr>
          <w:rFonts w:ascii="Lato" w:hAnsi="Lato"/>
        </w:rPr>
        <w:t>na terenie DPS</w:t>
      </w:r>
      <w:r w:rsidR="00A828EF">
        <w:rPr>
          <w:rFonts w:ascii="Lato" w:hAnsi="Lato"/>
        </w:rPr>
        <w:t xml:space="preserve"> </w:t>
      </w:r>
      <w:r w:rsidR="00742E19">
        <w:rPr>
          <w:rFonts w:ascii="Lato" w:hAnsi="Lato"/>
        </w:rPr>
        <w:t>- budowana nowego obiektu, który ma</w:t>
      </w:r>
      <w:r w:rsidR="00150E73">
        <w:rPr>
          <w:rFonts w:ascii="Lato" w:hAnsi="Lato"/>
        </w:rPr>
        <w:t xml:space="preserve"> zapewniać parking zewnętrzny </w:t>
      </w:r>
      <w:r w:rsidR="001E65EA">
        <w:rPr>
          <w:rFonts w:ascii="Lato" w:hAnsi="Lato"/>
        </w:rPr>
        <w:t>z</w:t>
      </w:r>
      <w:r w:rsidR="00150E73">
        <w:rPr>
          <w:rFonts w:ascii="Lato" w:hAnsi="Lato"/>
        </w:rPr>
        <w:t> </w:t>
      </w:r>
      <w:r w:rsidR="00742E19">
        <w:rPr>
          <w:rFonts w:ascii="Lato" w:hAnsi="Lato"/>
        </w:rPr>
        <w:t>wyznaczon</w:t>
      </w:r>
      <w:r w:rsidR="001E65EA">
        <w:rPr>
          <w:rFonts w:ascii="Lato" w:hAnsi="Lato"/>
        </w:rPr>
        <w:t>ymi</w:t>
      </w:r>
      <w:r w:rsidR="00742E19">
        <w:rPr>
          <w:rFonts w:ascii="Lato" w:hAnsi="Lato"/>
        </w:rPr>
        <w:t xml:space="preserve"> miejsc</w:t>
      </w:r>
      <w:r w:rsidR="001E65EA">
        <w:rPr>
          <w:rFonts w:ascii="Lato" w:hAnsi="Lato"/>
        </w:rPr>
        <w:t>ami</w:t>
      </w:r>
      <w:r w:rsidR="00742E19">
        <w:rPr>
          <w:rFonts w:ascii="Lato" w:hAnsi="Lato"/>
        </w:rPr>
        <w:t xml:space="preserve"> dla niepełnosprawnych</w:t>
      </w:r>
      <w:r w:rsidR="001E65EA">
        <w:rPr>
          <w:rFonts w:ascii="Lato" w:hAnsi="Lato"/>
        </w:rPr>
        <w:t>.</w:t>
      </w:r>
    </w:p>
    <w:p w14:paraId="5FD0F3A0" w14:textId="4C2E70BE" w:rsidR="00D77D3C" w:rsidRDefault="00F411F8" w:rsidP="00D77D3C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Lato" w:hAnsi="Lato"/>
        </w:rPr>
      </w:pPr>
      <w:r w:rsidRPr="00F968A6">
        <w:rPr>
          <w:rFonts w:ascii="Lato" w:hAnsi="Lato"/>
          <w:color w:val="000000" w:themeColor="text1"/>
        </w:rPr>
        <w:t>Likwidacja</w:t>
      </w:r>
      <w:r>
        <w:rPr>
          <w:rFonts w:ascii="Lato" w:hAnsi="Lato"/>
        </w:rPr>
        <w:t xml:space="preserve"> </w:t>
      </w:r>
      <w:r w:rsidR="00D77D3C">
        <w:rPr>
          <w:rFonts w:ascii="Lato" w:hAnsi="Lato"/>
        </w:rPr>
        <w:t>barier informacyjno-komunikacyjnych:</w:t>
      </w:r>
    </w:p>
    <w:p w14:paraId="5B19816D" w14:textId="06647CB8" w:rsidR="00D77D3C" w:rsidRPr="00F968A6" w:rsidRDefault="00A828EF" w:rsidP="00F968A6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1560" w:hanging="284"/>
        <w:jc w:val="both"/>
        <w:rPr>
          <w:rFonts w:ascii="Lato" w:hAnsi="Lato"/>
        </w:rPr>
      </w:pPr>
      <w:r w:rsidRPr="00F968A6">
        <w:rPr>
          <w:rFonts w:ascii="Lato" w:hAnsi="Lato"/>
        </w:rPr>
        <w:t>k</w:t>
      </w:r>
      <w:r w:rsidR="00024FD9" w:rsidRPr="00F968A6">
        <w:rPr>
          <w:rFonts w:ascii="Lato" w:hAnsi="Lato"/>
        </w:rPr>
        <w:t>ontrastowo zostały oznaczone schody</w:t>
      </w:r>
      <w:r w:rsidR="00D77D3C" w:rsidRPr="00F968A6">
        <w:rPr>
          <w:rFonts w:ascii="Lato" w:hAnsi="Lato"/>
        </w:rPr>
        <w:t xml:space="preserve"> </w:t>
      </w:r>
      <w:r w:rsidR="00494300" w:rsidRPr="00F968A6">
        <w:rPr>
          <w:rFonts w:ascii="Lato" w:hAnsi="Lato"/>
        </w:rPr>
        <w:t>zewnętrzn</w:t>
      </w:r>
      <w:r w:rsidR="00024FD9" w:rsidRPr="00F968A6">
        <w:rPr>
          <w:rFonts w:ascii="Lato" w:hAnsi="Lato"/>
        </w:rPr>
        <w:t>e</w:t>
      </w:r>
      <w:r w:rsidR="00494300" w:rsidRPr="00F968A6">
        <w:rPr>
          <w:rFonts w:ascii="Lato" w:hAnsi="Lato"/>
        </w:rPr>
        <w:t xml:space="preserve"> na początku i końcu ich biegu oraz wyznaczono</w:t>
      </w:r>
      <w:r w:rsidR="00431F6C" w:rsidRPr="00F968A6">
        <w:rPr>
          <w:rFonts w:ascii="Lato" w:hAnsi="Lato"/>
        </w:rPr>
        <w:t xml:space="preserve"> pole uwagi wyróżnione</w:t>
      </w:r>
      <w:r w:rsidR="00F411F8" w:rsidRPr="00F968A6">
        <w:rPr>
          <w:rFonts w:ascii="Lato" w:hAnsi="Lato"/>
        </w:rPr>
        <w:t xml:space="preserve"> za pomocą kontrastowych taśm o</w:t>
      </w:r>
      <w:r w:rsidR="001E65EA">
        <w:rPr>
          <w:rFonts w:ascii="Lato" w:hAnsi="Lato"/>
        </w:rPr>
        <w:t>strzegawczych,</w:t>
      </w:r>
    </w:p>
    <w:p w14:paraId="3C98DE3A" w14:textId="480E93A6" w:rsidR="0093538F" w:rsidRPr="00F968A6" w:rsidRDefault="00AA3583" w:rsidP="00F968A6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1560" w:hanging="284"/>
        <w:jc w:val="both"/>
        <w:rPr>
          <w:rFonts w:ascii="Lato" w:hAnsi="Lato"/>
        </w:rPr>
      </w:pPr>
      <w:r w:rsidRPr="00F968A6">
        <w:rPr>
          <w:rFonts w:ascii="Lato" w:hAnsi="Lato"/>
        </w:rPr>
        <w:t>p</w:t>
      </w:r>
      <w:r w:rsidR="00494300" w:rsidRPr="00F968A6">
        <w:rPr>
          <w:rFonts w:ascii="Lato" w:hAnsi="Lato"/>
        </w:rPr>
        <w:t>rzedłużenie poręczy przy schodach zewnętr</w:t>
      </w:r>
      <w:r w:rsidRPr="00F968A6">
        <w:rPr>
          <w:rFonts w:ascii="Lato" w:hAnsi="Lato"/>
        </w:rPr>
        <w:t>znych jak i pochylni dla osób z </w:t>
      </w:r>
      <w:r w:rsidR="00494300" w:rsidRPr="00F968A6">
        <w:rPr>
          <w:rFonts w:ascii="Lato" w:hAnsi="Lato"/>
        </w:rPr>
        <w:t xml:space="preserve">niepełnosprawnościami nie </w:t>
      </w:r>
      <w:r w:rsidR="00431F6C" w:rsidRPr="00F968A6">
        <w:rPr>
          <w:rFonts w:ascii="Lato" w:hAnsi="Lato"/>
        </w:rPr>
        <w:t>spełnia</w:t>
      </w:r>
      <w:r w:rsidR="00494300" w:rsidRPr="00F968A6">
        <w:rPr>
          <w:rFonts w:ascii="Lato" w:hAnsi="Lato"/>
        </w:rPr>
        <w:t xml:space="preserve"> wymogów </w:t>
      </w:r>
      <w:r w:rsidR="00666049" w:rsidRPr="00F968A6">
        <w:rPr>
          <w:rFonts w:ascii="Lato" w:hAnsi="Lato"/>
        </w:rPr>
        <w:t>(</w:t>
      </w:r>
      <w:r w:rsidR="00494300" w:rsidRPr="00F968A6">
        <w:rPr>
          <w:rFonts w:ascii="Lato" w:hAnsi="Lato"/>
        </w:rPr>
        <w:t>prz</w:t>
      </w:r>
      <w:r w:rsidRPr="00F968A6">
        <w:rPr>
          <w:rFonts w:ascii="Lato" w:hAnsi="Lato"/>
        </w:rPr>
        <w:t>edłużenia na początku i końcu o </w:t>
      </w:r>
      <w:r w:rsidR="00494300" w:rsidRPr="00F968A6">
        <w:rPr>
          <w:rFonts w:ascii="Lato" w:hAnsi="Lato"/>
        </w:rPr>
        <w:t>30 cm</w:t>
      </w:r>
      <w:r w:rsidR="00666049" w:rsidRPr="00F968A6">
        <w:rPr>
          <w:rFonts w:ascii="Lato" w:hAnsi="Lato"/>
        </w:rPr>
        <w:t>)</w:t>
      </w:r>
      <w:r w:rsidRPr="00F968A6">
        <w:rPr>
          <w:rFonts w:ascii="Lato" w:hAnsi="Lato"/>
        </w:rPr>
        <w:t xml:space="preserve"> </w:t>
      </w:r>
      <w:r w:rsidR="00494300" w:rsidRPr="00F968A6">
        <w:rPr>
          <w:rFonts w:ascii="Lato" w:hAnsi="Lato"/>
        </w:rPr>
        <w:t>–</w:t>
      </w:r>
      <w:r w:rsidRPr="00F968A6">
        <w:rPr>
          <w:rFonts w:ascii="Lato" w:hAnsi="Lato"/>
        </w:rPr>
        <w:t xml:space="preserve"> </w:t>
      </w:r>
      <w:r w:rsidR="00665B07" w:rsidRPr="00F968A6">
        <w:rPr>
          <w:rFonts w:ascii="Lato" w:hAnsi="Lato"/>
        </w:rPr>
        <w:t xml:space="preserve">balustrady przy schodach do wejścia od ul. Czarodziejskiej </w:t>
      </w:r>
      <w:r w:rsidR="00EF4499" w:rsidRPr="00F968A6">
        <w:rPr>
          <w:rFonts w:ascii="Lato" w:hAnsi="Lato"/>
        </w:rPr>
        <w:t>został</w:t>
      </w:r>
      <w:r w:rsidR="00665B07" w:rsidRPr="00F968A6">
        <w:rPr>
          <w:rFonts w:ascii="Lato" w:hAnsi="Lato"/>
        </w:rPr>
        <w:t>y</w:t>
      </w:r>
      <w:r w:rsidR="00EF4499" w:rsidRPr="00F968A6">
        <w:rPr>
          <w:rFonts w:ascii="Lato" w:hAnsi="Lato"/>
        </w:rPr>
        <w:t xml:space="preserve"> wykonana w </w:t>
      </w:r>
      <w:r w:rsidR="00494300" w:rsidRPr="00F968A6">
        <w:rPr>
          <w:rFonts w:ascii="Lato" w:hAnsi="Lato"/>
        </w:rPr>
        <w:t>2019</w:t>
      </w:r>
      <w:r w:rsidR="00EF4499" w:rsidRPr="00F968A6">
        <w:rPr>
          <w:rFonts w:ascii="Lato" w:hAnsi="Lato"/>
        </w:rPr>
        <w:t xml:space="preserve"> r.</w:t>
      </w:r>
      <w:r w:rsidR="00665B07" w:rsidRPr="00F968A6">
        <w:rPr>
          <w:rFonts w:ascii="Lato" w:hAnsi="Lato"/>
        </w:rPr>
        <w:t>, gdzie na chwilę obecną objęte są gwarancją</w:t>
      </w:r>
      <w:r w:rsidR="00494300" w:rsidRPr="00F968A6">
        <w:rPr>
          <w:rFonts w:ascii="Lato" w:hAnsi="Lato"/>
        </w:rPr>
        <w:t xml:space="preserve"> w ramach termomodernizacji</w:t>
      </w:r>
      <w:r w:rsidR="00666049" w:rsidRPr="00F968A6">
        <w:rPr>
          <w:rFonts w:ascii="Lato" w:hAnsi="Lato"/>
        </w:rPr>
        <w:t xml:space="preserve">. </w:t>
      </w:r>
      <w:r w:rsidR="008A1F56" w:rsidRPr="00F968A6">
        <w:rPr>
          <w:rFonts w:ascii="Lato" w:hAnsi="Lato"/>
        </w:rPr>
        <w:t>Zast</w:t>
      </w:r>
      <w:r w:rsidRPr="00F968A6">
        <w:rPr>
          <w:rFonts w:ascii="Lato" w:hAnsi="Lato"/>
        </w:rPr>
        <w:t>osowano kontrastowe oznaczenia.</w:t>
      </w:r>
    </w:p>
    <w:p w14:paraId="65664FCA" w14:textId="263FEEB8" w:rsidR="00F968A6" w:rsidRDefault="00247B8C" w:rsidP="00F968A6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1560" w:hanging="284"/>
        <w:jc w:val="both"/>
        <w:rPr>
          <w:rFonts w:ascii="Lato" w:hAnsi="Lato"/>
        </w:rPr>
      </w:pPr>
      <w:r w:rsidRPr="00F968A6">
        <w:rPr>
          <w:rFonts w:ascii="Lato" w:hAnsi="Lato"/>
        </w:rPr>
        <w:t>w</w:t>
      </w:r>
      <w:r w:rsidR="00431F6C" w:rsidRPr="00F968A6">
        <w:rPr>
          <w:rFonts w:ascii="Lato" w:hAnsi="Lato"/>
        </w:rPr>
        <w:t xml:space="preserve"> budynku</w:t>
      </w:r>
      <w:r w:rsidR="00431F6C" w:rsidRPr="00F968A6">
        <w:rPr>
          <w:rFonts w:ascii="Lato" w:hAnsi="Lato"/>
          <w:color w:val="000000" w:themeColor="text1"/>
        </w:rPr>
        <w:t xml:space="preserve"> </w:t>
      </w:r>
      <w:r w:rsidRPr="00F968A6">
        <w:rPr>
          <w:rFonts w:ascii="Lato" w:hAnsi="Lato"/>
          <w:color w:val="000000" w:themeColor="text1"/>
        </w:rPr>
        <w:t xml:space="preserve">brak </w:t>
      </w:r>
      <w:r w:rsidR="00431F6C" w:rsidRPr="00F968A6">
        <w:rPr>
          <w:rFonts w:ascii="Lato" w:hAnsi="Lato"/>
        </w:rPr>
        <w:t>wyznaczonego punktu obsługi klienta</w:t>
      </w:r>
      <w:r w:rsidR="00431F6C" w:rsidRPr="00F968A6">
        <w:rPr>
          <w:rFonts w:ascii="Lato" w:hAnsi="Lato"/>
          <w:color w:val="000000" w:themeColor="text1"/>
        </w:rPr>
        <w:t xml:space="preserve">, </w:t>
      </w:r>
      <w:r w:rsidRPr="00F968A6">
        <w:rPr>
          <w:rFonts w:ascii="Lato" w:hAnsi="Lato"/>
          <w:color w:val="000000" w:themeColor="text1"/>
        </w:rPr>
        <w:t xml:space="preserve">natomiast </w:t>
      </w:r>
      <w:r w:rsidR="00431F6C" w:rsidRPr="00F968A6">
        <w:rPr>
          <w:rFonts w:ascii="Lato" w:hAnsi="Lato"/>
          <w:color w:val="000000" w:themeColor="text1"/>
        </w:rPr>
        <w:t>w ramach dostępu alternatywnego, petenci kierowani są do pracowników socjalnych</w:t>
      </w:r>
      <w:r w:rsidR="00665B07" w:rsidRPr="00F968A6">
        <w:rPr>
          <w:rFonts w:ascii="Lato" w:hAnsi="Lato"/>
          <w:color w:val="000000" w:themeColor="text1"/>
        </w:rPr>
        <w:t>,</w:t>
      </w:r>
      <w:r w:rsidR="00431F6C" w:rsidRPr="00F968A6">
        <w:rPr>
          <w:rFonts w:ascii="Lato" w:hAnsi="Lato"/>
          <w:color w:val="000000" w:themeColor="text1"/>
        </w:rPr>
        <w:t xml:space="preserve"> sekretariatu</w:t>
      </w:r>
      <w:r w:rsidR="00665B07" w:rsidRPr="00F968A6">
        <w:rPr>
          <w:rFonts w:ascii="Lato" w:hAnsi="Lato"/>
          <w:color w:val="000000" w:themeColor="text1"/>
        </w:rPr>
        <w:t xml:space="preserve"> lub innych</w:t>
      </w:r>
      <w:r w:rsidR="0093538F" w:rsidRPr="00F968A6">
        <w:rPr>
          <w:rFonts w:ascii="Lato" w:hAnsi="Lato"/>
          <w:color w:val="000000" w:themeColor="text1"/>
        </w:rPr>
        <w:t xml:space="preserve"> miejsc</w:t>
      </w:r>
      <w:r w:rsidR="00431F6C" w:rsidRPr="00F968A6">
        <w:rPr>
          <w:rFonts w:ascii="Lato" w:hAnsi="Lato"/>
          <w:color w:val="000000" w:themeColor="text1"/>
        </w:rPr>
        <w:t>, w zależności od potrzeb</w:t>
      </w:r>
      <w:r w:rsidR="00665B07" w:rsidRPr="00F968A6">
        <w:rPr>
          <w:rFonts w:ascii="Lato" w:hAnsi="Lato"/>
          <w:color w:val="000000" w:themeColor="text1"/>
        </w:rPr>
        <w:t xml:space="preserve">. </w:t>
      </w:r>
      <w:r w:rsidR="0036073C" w:rsidRPr="00F968A6">
        <w:rPr>
          <w:rFonts w:ascii="Lato" w:hAnsi="Lato"/>
          <w:color w:val="000000" w:themeColor="text1"/>
        </w:rPr>
        <w:t xml:space="preserve">Zostało zaproponowane </w:t>
      </w:r>
      <w:r w:rsidR="00665B07" w:rsidRPr="00F968A6">
        <w:rPr>
          <w:rFonts w:ascii="Lato" w:hAnsi="Lato"/>
        </w:rPr>
        <w:t xml:space="preserve">dodatkowe zatrudnienie </w:t>
      </w:r>
      <w:r w:rsidR="00984D1C" w:rsidRPr="00AA1695">
        <w:rPr>
          <w:rFonts w:ascii="Lato" w:hAnsi="Lato"/>
          <w:color w:val="000000" w:themeColor="text1"/>
        </w:rPr>
        <w:t xml:space="preserve">na stanowiska </w:t>
      </w:r>
      <w:r w:rsidR="00665B07" w:rsidRPr="00F968A6">
        <w:rPr>
          <w:rFonts w:ascii="Lato" w:hAnsi="Lato"/>
        </w:rPr>
        <w:t xml:space="preserve">pracowników portierni.  </w:t>
      </w:r>
      <w:r w:rsidR="00431F6C" w:rsidRPr="00F968A6">
        <w:rPr>
          <w:rFonts w:ascii="Lato" w:hAnsi="Lato"/>
        </w:rPr>
        <w:t>Portiernia spełniałaby funkcję punktu informacyjnego i zapewniałaby</w:t>
      </w:r>
      <w:r w:rsidR="00F141A5" w:rsidRPr="00F968A6">
        <w:rPr>
          <w:rFonts w:ascii="Lato" w:hAnsi="Lato"/>
        </w:rPr>
        <w:t xml:space="preserve"> pomoc </w:t>
      </w:r>
      <w:r w:rsidR="00F141A5" w:rsidRPr="00F968A6">
        <w:rPr>
          <w:rFonts w:ascii="Lato" w:hAnsi="Lato"/>
        </w:rPr>
        <w:lastRenderedPageBreak/>
        <w:t>w </w:t>
      </w:r>
      <w:r w:rsidR="00431F6C" w:rsidRPr="00F968A6">
        <w:rPr>
          <w:rFonts w:ascii="Lato" w:hAnsi="Lato"/>
        </w:rPr>
        <w:t xml:space="preserve">przemieszczaniu się po obiekcie. </w:t>
      </w:r>
      <w:r w:rsidR="00665B07" w:rsidRPr="00F968A6">
        <w:rPr>
          <w:rFonts w:ascii="Lato" w:hAnsi="Lato"/>
        </w:rPr>
        <w:t>Z uwagi na brak</w:t>
      </w:r>
      <w:r w:rsidR="00F141A5" w:rsidRPr="00F968A6">
        <w:rPr>
          <w:rFonts w:ascii="Lato" w:hAnsi="Lato"/>
        </w:rPr>
        <w:t xml:space="preserve"> kadry i miejsca nie jesteśmy w </w:t>
      </w:r>
      <w:r w:rsidR="00665B07" w:rsidRPr="00F968A6">
        <w:rPr>
          <w:rFonts w:ascii="Lato" w:hAnsi="Lato"/>
        </w:rPr>
        <w:t>stanie spełnić tego wymogu</w:t>
      </w:r>
      <w:r w:rsidR="00024FD9" w:rsidRPr="00F968A6">
        <w:rPr>
          <w:rFonts w:ascii="Lato" w:hAnsi="Lato"/>
        </w:rPr>
        <w:t>,</w:t>
      </w:r>
    </w:p>
    <w:p w14:paraId="6D59B81E" w14:textId="77777777" w:rsidR="00F968A6" w:rsidRDefault="00236822" w:rsidP="00F968A6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1560" w:hanging="284"/>
        <w:jc w:val="both"/>
        <w:rPr>
          <w:rFonts w:ascii="Lato" w:hAnsi="Lato"/>
        </w:rPr>
      </w:pPr>
      <w:r w:rsidRPr="00F968A6">
        <w:rPr>
          <w:rFonts w:ascii="Lato" w:hAnsi="Lato"/>
        </w:rPr>
        <w:t xml:space="preserve">w toaletach dla niepełnosprawnych </w:t>
      </w:r>
      <w:r w:rsidR="00A4236E" w:rsidRPr="00F968A6">
        <w:rPr>
          <w:rFonts w:ascii="Lato" w:hAnsi="Lato"/>
        </w:rPr>
        <w:t xml:space="preserve">dostępny </w:t>
      </w:r>
      <w:r w:rsidR="00F141A5" w:rsidRPr="00F968A6">
        <w:rPr>
          <w:rFonts w:ascii="Lato" w:hAnsi="Lato"/>
        </w:rPr>
        <w:t>jest system „przyzywówek”, a w </w:t>
      </w:r>
      <w:r w:rsidRPr="00F968A6">
        <w:rPr>
          <w:rFonts w:ascii="Lato" w:hAnsi="Lato"/>
        </w:rPr>
        <w:t>skrajnych przypadkach – sytuacjach kryzysowych dostępny jest równie</w:t>
      </w:r>
      <w:r w:rsidR="00D244D8" w:rsidRPr="00F968A6">
        <w:rPr>
          <w:rFonts w:ascii="Lato" w:hAnsi="Lato"/>
        </w:rPr>
        <w:t>ż system sygnalizacji pożaru,</w:t>
      </w:r>
    </w:p>
    <w:p w14:paraId="775669D4" w14:textId="08CE4C81" w:rsidR="00D95370" w:rsidRPr="00F968A6" w:rsidRDefault="00665B07" w:rsidP="00F968A6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1560" w:hanging="284"/>
        <w:jc w:val="both"/>
        <w:rPr>
          <w:rFonts w:ascii="Lato" w:hAnsi="Lato"/>
        </w:rPr>
      </w:pPr>
      <w:r w:rsidRPr="00F968A6">
        <w:rPr>
          <w:rFonts w:ascii="Lato" w:hAnsi="Lato"/>
        </w:rPr>
        <w:t>w miarę możliwości będziemy realizować wymianę piktogramów z oznaczeniami dróg ewakuacyjnych, toalet i pomieszczeń obsługi mieszkańców za pomocą pisma Braille’a lu</w:t>
      </w:r>
      <w:r w:rsidR="008A1F56" w:rsidRPr="00F968A6">
        <w:rPr>
          <w:rFonts w:ascii="Lato" w:hAnsi="Lato"/>
        </w:rPr>
        <w:t>b</w:t>
      </w:r>
      <w:r w:rsidRPr="00F968A6">
        <w:rPr>
          <w:rFonts w:ascii="Lato" w:hAnsi="Lato"/>
        </w:rPr>
        <w:t xml:space="preserve"> systemu wypukłych znaków</w:t>
      </w:r>
      <w:r w:rsidR="0093538F" w:rsidRPr="00F968A6">
        <w:rPr>
          <w:rFonts w:ascii="Lato" w:hAnsi="Lato"/>
        </w:rPr>
        <w:t>. Realizacja zadania do dnia 31.12.2021r., szacunkowy koszt ok</w:t>
      </w:r>
      <w:r w:rsidR="00D244D8" w:rsidRPr="00F968A6">
        <w:rPr>
          <w:rFonts w:ascii="Lato" w:hAnsi="Lato"/>
        </w:rPr>
        <w:t>.</w:t>
      </w:r>
      <w:r w:rsidR="0093538F" w:rsidRPr="00F968A6">
        <w:rPr>
          <w:rFonts w:ascii="Lato" w:hAnsi="Lato"/>
        </w:rPr>
        <w:t xml:space="preserve"> 4 </w:t>
      </w:r>
      <w:r w:rsidR="003A2003" w:rsidRPr="00F968A6">
        <w:rPr>
          <w:rFonts w:ascii="Lato" w:hAnsi="Lato"/>
        </w:rPr>
        <w:t>0</w:t>
      </w:r>
      <w:r w:rsidR="0093538F" w:rsidRPr="00F968A6">
        <w:rPr>
          <w:rFonts w:ascii="Lato" w:hAnsi="Lato"/>
        </w:rPr>
        <w:t>00 zł</w:t>
      </w:r>
      <w:r w:rsidR="00024FD9" w:rsidRPr="00F968A6">
        <w:rPr>
          <w:rFonts w:ascii="Lato" w:hAnsi="Lato"/>
        </w:rPr>
        <w:t>. Dodatkowo jesteśmy w</w:t>
      </w:r>
      <w:r w:rsidR="00D244D8" w:rsidRPr="00F968A6">
        <w:rPr>
          <w:rFonts w:ascii="Lato" w:hAnsi="Lato"/>
        </w:rPr>
        <w:t xml:space="preserve"> trakcie realizacji punktu 24.3 </w:t>
      </w:r>
      <w:r w:rsidR="00024FD9" w:rsidRPr="00F968A6">
        <w:rPr>
          <w:rFonts w:ascii="Lato" w:hAnsi="Lato"/>
        </w:rPr>
        <w:t>-</w:t>
      </w:r>
      <w:r w:rsidR="0036073C" w:rsidRPr="00F968A6">
        <w:rPr>
          <w:rFonts w:ascii="Lato" w:hAnsi="Lato"/>
        </w:rPr>
        <w:t xml:space="preserve"> </w:t>
      </w:r>
      <w:r w:rsidR="00024FD9" w:rsidRPr="00F968A6">
        <w:rPr>
          <w:rFonts w:ascii="Lato" w:hAnsi="Lato"/>
        </w:rPr>
        <w:t>oznaczenia dróg ewakuacyjnych na wysokości max 1,5 m</w:t>
      </w:r>
      <w:r w:rsidR="00C67D3D" w:rsidRPr="00F968A6">
        <w:rPr>
          <w:rFonts w:ascii="Lato" w:hAnsi="Lato"/>
        </w:rPr>
        <w:t xml:space="preserve">, do wykonania jeszcze w roku bieżącym. </w:t>
      </w:r>
    </w:p>
    <w:p w14:paraId="6F11F0FC" w14:textId="2F60A845" w:rsidR="00D95370" w:rsidRPr="00D95370" w:rsidRDefault="00E734D7" w:rsidP="00D95370">
      <w:pPr>
        <w:tabs>
          <w:tab w:val="left" w:pos="0"/>
        </w:tabs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Ponadto</w:t>
      </w:r>
      <w:r w:rsidR="00D95370">
        <w:rPr>
          <w:rFonts w:ascii="Lato" w:hAnsi="Lato"/>
        </w:rPr>
        <w:t xml:space="preserve"> prowadzona jest ewidencja dostępu alternatywnego na podstawie art. 7 ustawy o zapewnieniu dostępności dla osób ze szczególnymi potrzebami, gdzie na chwile obecną nie wpłynął żaden wniosek. </w:t>
      </w:r>
    </w:p>
    <w:p w14:paraId="0D8B341C" w14:textId="77777777" w:rsidR="00A10261" w:rsidRPr="00FC54D0" w:rsidRDefault="00A10261" w:rsidP="00FC54D0">
      <w:pPr>
        <w:tabs>
          <w:tab w:val="left" w:pos="0"/>
        </w:tabs>
        <w:spacing w:after="0" w:line="360" w:lineRule="auto"/>
        <w:jc w:val="both"/>
        <w:rPr>
          <w:rFonts w:ascii="Lato" w:hAnsi="Lato"/>
        </w:rPr>
      </w:pPr>
    </w:p>
    <w:p w14:paraId="46B0F13E" w14:textId="77777777" w:rsidR="000613BB" w:rsidRPr="00FC54D0" w:rsidRDefault="000613BB" w:rsidP="00FC54D0">
      <w:pPr>
        <w:tabs>
          <w:tab w:val="left" w:pos="4820"/>
        </w:tabs>
        <w:spacing w:after="0" w:line="360" w:lineRule="auto"/>
        <w:jc w:val="both"/>
        <w:rPr>
          <w:rFonts w:ascii="Lato" w:hAnsi="Lato"/>
        </w:rPr>
      </w:pPr>
    </w:p>
    <w:p w14:paraId="0D23AAC6" w14:textId="77777777" w:rsidR="00AB55FF" w:rsidRPr="00FC54D0" w:rsidRDefault="00AB55FF" w:rsidP="00FC54D0">
      <w:p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Z poważaniem,</w:t>
      </w:r>
    </w:p>
    <w:p w14:paraId="2C5B19D7" w14:textId="77777777" w:rsidR="000D3CFF" w:rsidRPr="00FC54D0" w:rsidRDefault="000D3CFF" w:rsidP="00FC54D0">
      <w:pPr>
        <w:spacing w:line="276" w:lineRule="auto"/>
        <w:jc w:val="both"/>
        <w:rPr>
          <w:rFonts w:ascii="Lato" w:hAnsi="Lato"/>
        </w:rPr>
      </w:pPr>
    </w:p>
    <w:p w14:paraId="3DFB1184" w14:textId="77777777" w:rsidR="000D3CFF" w:rsidRPr="00FC54D0" w:rsidRDefault="000D3CFF" w:rsidP="00FC54D0">
      <w:pPr>
        <w:spacing w:line="276" w:lineRule="auto"/>
        <w:jc w:val="both"/>
        <w:rPr>
          <w:rFonts w:ascii="Lato" w:hAnsi="Lato"/>
        </w:rPr>
      </w:pPr>
    </w:p>
    <w:p w14:paraId="04B67457" w14:textId="77777777" w:rsidR="00AB55FF" w:rsidRDefault="00AB55FF" w:rsidP="004135BC">
      <w:pPr>
        <w:spacing w:line="276" w:lineRule="auto"/>
        <w:jc w:val="both"/>
        <w:rPr>
          <w:rFonts w:ascii="Lato" w:hAnsi="Lato"/>
        </w:rPr>
      </w:pPr>
    </w:p>
    <w:p w14:paraId="6699DCBC" w14:textId="0BF09600" w:rsidR="000D3CFF" w:rsidRDefault="000D3CFF" w:rsidP="004135BC">
      <w:pPr>
        <w:spacing w:line="276" w:lineRule="auto"/>
        <w:jc w:val="both"/>
        <w:rPr>
          <w:rFonts w:ascii="Lato" w:hAnsi="Lato"/>
        </w:rPr>
      </w:pPr>
    </w:p>
    <w:p w14:paraId="27B74183" w14:textId="25F94D23" w:rsidR="00450BF4" w:rsidRDefault="00450BF4" w:rsidP="004135BC">
      <w:pPr>
        <w:spacing w:line="276" w:lineRule="auto"/>
        <w:jc w:val="both"/>
        <w:rPr>
          <w:rFonts w:ascii="Lato" w:hAnsi="Lato"/>
        </w:rPr>
      </w:pPr>
    </w:p>
    <w:p w14:paraId="68110377" w14:textId="6FBEDE92" w:rsidR="00F968A6" w:rsidRDefault="00F968A6" w:rsidP="004135BC">
      <w:pPr>
        <w:spacing w:line="276" w:lineRule="auto"/>
        <w:jc w:val="both"/>
        <w:rPr>
          <w:rFonts w:ascii="Lato" w:hAnsi="Lato"/>
        </w:rPr>
      </w:pPr>
    </w:p>
    <w:p w14:paraId="086D67ED" w14:textId="1C5B0C1A" w:rsidR="00F968A6" w:rsidRDefault="00F968A6" w:rsidP="004135BC">
      <w:pPr>
        <w:spacing w:line="276" w:lineRule="auto"/>
        <w:jc w:val="both"/>
        <w:rPr>
          <w:rFonts w:ascii="Lato" w:hAnsi="Lato"/>
        </w:rPr>
      </w:pPr>
    </w:p>
    <w:p w14:paraId="6BEC033B" w14:textId="5844DAB4" w:rsidR="00310861" w:rsidRDefault="00310861" w:rsidP="004135BC">
      <w:pPr>
        <w:spacing w:line="276" w:lineRule="auto"/>
        <w:jc w:val="both"/>
        <w:rPr>
          <w:rFonts w:ascii="Lato" w:hAnsi="Lato"/>
        </w:rPr>
      </w:pPr>
    </w:p>
    <w:p w14:paraId="6487175C" w14:textId="77777777" w:rsidR="00310861" w:rsidRDefault="00310861" w:rsidP="004135BC">
      <w:pPr>
        <w:spacing w:line="276" w:lineRule="auto"/>
        <w:jc w:val="both"/>
        <w:rPr>
          <w:rFonts w:ascii="Lato" w:hAnsi="Lato"/>
        </w:rPr>
      </w:pPr>
    </w:p>
    <w:p w14:paraId="37B612CC" w14:textId="77777777" w:rsidR="000D3CFF" w:rsidRPr="004135BC" w:rsidRDefault="000D3CFF" w:rsidP="004135BC">
      <w:pPr>
        <w:spacing w:line="276" w:lineRule="auto"/>
        <w:jc w:val="both"/>
        <w:rPr>
          <w:rFonts w:ascii="Lato" w:hAnsi="Lato"/>
        </w:rPr>
      </w:pPr>
    </w:p>
    <w:p w14:paraId="5EFBE5FD" w14:textId="77777777" w:rsidR="004135BC" w:rsidRPr="004135BC" w:rsidRDefault="004135BC" w:rsidP="004135BC">
      <w:pPr>
        <w:spacing w:after="0" w:line="276" w:lineRule="auto"/>
        <w:jc w:val="both"/>
        <w:rPr>
          <w:rFonts w:ascii="Lato" w:hAnsi="Lato"/>
        </w:rPr>
      </w:pPr>
      <w:r w:rsidRPr="004135BC">
        <w:rPr>
          <w:rFonts w:ascii="Lato" w:hAnsi="Lato"/>
        </w:rPr>
        <w:t>Otrzymują:</w:t>
      </w:r>
    </w:p>
    <w:p w14:paraId="00B2F880" w14:textId="2F97A238" w:rsidR="004135BC" w:rsidRPr="00434AC2" w:rsidRDefault="004135BC" w:rsidP="00434AC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Lato" w:hAnsi="Lato"/>
        </w:rPr>
      </w:pPr>
      <w:r w:rsidRPr="00434AC2">
        <w:rPr>
          <w:rFonts w:ascii="Lato" w:hAnsi="Lato"/>
        </w:rPr>
        <w:t>Adresat</w:t>
      </w:r>
      <w:r w:rsidR="00822DAE">
        <w:rPr>
          <w:rFonts w:ascii="Lato" w:hAnsi="Lato"/>
        </w:rPr>
        <w:t xml:space="preserve"> mail</w:t>
      </w:r>
    </w:p>
    <w:p w14:paraId="6CF3F4F4" w14:textId="77777777" w:rsidR="00E600A4" w:rsidRPr="00A55C88" w:rsidRDefault="00434AC2" w:rsidP="008C19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Lato" w:hAnsi="Lato"/>
        </w:rPr>
      </w:pPr>
      <w:r>
        <w:rPr>
          <w:rFonts w:ascii="Lato" w:hAnsi="Lato"/>
        </w:rPr>
        <w:t>a/a</w:t>
      </w:r>
    </w:p>
    <w:sectPr w:rsidR="00E600A4" w:rsidRPr="00A55C88" w:rsidSect="004135BC">
      <w:headerReference w:type="default" r:id="rId9"/>
      <w:headerReference w:type="first" r:id="rId10"/>
      <w:footerReference w:type="first" r:id="rId11"/>
      <w:type w:val="continuous"/>
      <w:pgSz w:w="11906" w:h="16838" w:code="9"/>
      <w:pgMar w:top="1588" w:right="851" w:bottom="851" w:left="1701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0A14" w14:textId="77777777" w:rsidR="00200F3A" w:rsidRDefault="00200F3A" w:rsidP="00F0749A">
      <w:pPr>
        <w:spacing w:after="0" w:line="240" w:lineRule="auto"/>
      </w:pPr>
      <w:r>
        <w:separator/>
      </w:r>
    </w:p>
  </w:endnote>
  <w:endnote w:type="continuationSeparator" w:id="0">
    <w:p w14:paraId="67AC1CA1" w14:textId="77777777" w:rsidR="00200F3A" w:rsidRDefault="00200F3A" w:rsidP="00F0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A227" w14:textId="77777777" w:rsidR="00290856" w:rsidRPr="00CC4289" w:rsidRDefault="00290856" w:rsidP="00290856">
    <w:pPr>
      <w:spacing w:before="20" w:after="20"/>
      <w:rPr>
        <w:rFonts w:ascii="Lato" w:hAnsi="Lato"/>
        <w:b/>
        <w:color w:val="00579C"/>
        <w:sz w:val="14"/>
        <w:szCs w:val="14"/>
      </w:rPr>
    </w:pPr>
  </w:p>
  <w:p w14:paraId="12B48DA9" w14:textId="77777777" w:rsidR="00D32BEB" w:rsidRPr="005807B1" w:rsidRDefault="00D32BEB" w:rsidP="00D32BEB">
    <w:pPr>
      <w:spacing w:before="20" w:after="20"/>
      <w:rPr>
        <w:rFonts w:ascii="Lato" w:hAnsi="Lato"/>
        <w:b/>
        <w:color w:val="00579C"/>
        <w:sz w:val="18"/>
        <w:szCs w:val="18"/>
      </w:rPr>
    </w:pPr>
    <w:r w:rsidRPr="004414A8">
      <w:rPr>
        <w:rFonts w:ascii="Lato" w:hAnsi="Lato"/>
        <w:b/>
        <w:color w:val="00579C"/>
        <w:sz w:val="18"/>
        <w:szCs w:val="18"/>
      </w:rPr>
      <w:t xml:space="preserve">Dom Pomocy Społecznej im. św. </w:t>
    </w:r>
    <w:r w:rsidRPr="005807B1">
      <w:rPr>
        <w:rFonts w:ascii="Lato" w:hAnsi="Lato"/>
        <w:b/>
        <w:color w:val="00579C"/>
        <w:sz w:val="18"/>
        <w:szCs w:val="18"/>
      </w:rPr>
      <w:t>Jana Pawła II</w:t>
    </w:r>
    <w:r w:rsidR="00F465A8" w:rsidRPr="005807B1">
      <w:rPr>
        <w:rFonts w:ascii="Lato" w:hAnsi="Lato"/>
        <w:b/>
        <w:color w:val="00579C"/>
        <w:sz w:val="18"/>
        <w:szCs w:val="18"/>
      </w:rPr>
      <w:t xml:space="preserve"> w Krakowie</w:t>
    </w:r>
  </w:p>
  <w:p w14:paraId="33AB378E" w14:textId="77777777" w:rsidR="00D32BEB" w:rsidRPr="004414A8" w:rsidRDefault="00D32BEB" w:rsidP="00D32BEB">
    <w:pPr>
      <w:spacing w:before="20" w:after="20"/>
      <w:rPr>
        <w:rFonts w:ascii="Lato" w:hAnsi="Lato"/>
        <w:color w:val="00579C"/>
        <w:sz w:val="18"/>
        <w:szCs w:val="18"/>
      </w:rPr>
    </w:pPr>
    <w:r w:rsidRPr="004414A8">
      <w:rPr>
        <w:rFonts w:ascii="Lato" w:hAnsi="Lato"/>
        <w:color w:val="00579C"/>
        <w:sz w:val="18"/>
        <w:szCs w:val="18"/>
      </w:rPr>
      <w:t>ul. Praska 25, 30-329 Kraków</w:t>
    </w:r>
  </w:p>
  <w:p w14:paraId="4A7F0E0A" w14:textId="77777777" w:rsidR="00D32BEB" w:rsidRPr="004414A8" w:rsidRDefault="003107E6" w:rsidP="00D32BEB">
    <w:pPr>
      <w:spacing w:before="20" w:after="20"/>
      <w:rPr>
        <w:rFonts w:ascii="Lato" w:hAnsi="Lato"/>
        <w:color w:val="00579C"/>
        <w:sz w:val="18"/>
        <w:szCs w:val="18"/>
        <w:lang w:val="en-US"/>
      </w:rPr>
    </w:pPr>
    <w:r w:rsidRPr="004414A8">
      <w:rPr>
        <w:rFonts w:ascii="Lato" w:hAnsi="Lato"/>
        <w:color w:val="00579C"/>
        <w:sz w:val="18"/>
        <w:szCs w:val="18"/>
        <w:lang w:val="en-US"/>
      </w:rPr>
      <w:t>tel.</w:t>
    </w:r>
    <w:r w:rsidR="000323A7" w:rsidRPr="004414A8">
      <w:rPr>
        <w:rFonts w:ascii="Lato" w:hAnsi="Lato"/>
        <w:color w:val="00579C"/>
        <w:sz w:val="18"/>
        <w:szCs w:val="18"/>
        <w:lang w:val="en-US"/>
      </w:rPr>
      <w:t xml:space="preserve"> +48 12 266 03 64, fax +48 12</w:t>
    </w:r>
    <w:r w:rsidR="00D32BEB" w:rsidRPr="004414A8">
      <w:rPr>
        <w:rFonts w:ascii="Lato" w:hAnsi="Lato"/>
        <w:color w:val="00579C"/>
        <w:sz w:val="18"/>
        <w:szCs w:val="18"/>
        <w:lang w:val="en-US"/>
      </w:rPr>
      <w:t xml:space="preserve"> 644 29</w:t>
    </w:r>
    <w:r w:rsidR="00E600A4" w:rsidRPr="004414A8">
      <w:rPr>
        <w:rFonts w:ascii="Lato" w:hAnsi="Lato"/>
        <w:color w:val="00579C"/>
        <w:sz w:val="18"/>
        <w:szCs w:val="18"/>
        <w:lang w:val="en-US"/>
      </w:rPr>
      <w:t xml:space="preserve"> </w:t>
    </w:r>
    <w:r w:rsidR="00D32BEB" w:rsidRPr="004414A8">
      <w:rPr>
        <w:rFonts w:ascii="Lato" w:hAnsi="Lato"/>
        <w:color w:val="00579C"/>
        <w:sz w:val="18"/>
        <w:szCs w:val="18"/>
        <w:lang w:val="en-US"/>
      </w:rPr>
      <w:t>93</w:t>
    </w:r>
  </w:p>
  <w:p w14:paraId="074A6C1B" w14:textId="77777777" w:rsidR="00D32BEB" w:rsidRPr="004414A8" w:rsidRDefault="003107E6" w:rsidP="00D32BEB">
    <w:pPr>
      <w:spacing w:before="20" w:after="20"/>
      <w:rPr>
        <w:rFonts w:ascii="Lato" w:hAnsi="Lato"/>
        <w:color w:val="00579C"/>
        <w:sz w:val="18"/>
        <w:szCs w:val="18"/>
        <w:lang w:val="en-US"/>
      </w:rPr>
    </w:pPr>
    <w:r w:rsidRPr="004414A8">
      <w:rPr>
        <w:rFonts w:ascii="Lato" w:hAnsi="Lato"/>
        <w:color w:val="00579C"/>
        <w:sz w:val="18"/>
        <w:szCs w:val="18"/>
        <w:lang w:val="en-US"/>
      </w:rPr>
      <w:t>e-mail: sekretariat@dpspraska.pl</w:t>
    </w:r>
  </w:p>
  <w:p w14:paraId="4D21EC73" w14:textId="77777777" w:rsidR="00F0749A" w:rsidRPr="004414A8" w:rsidRDefault="00D32BEB" w:rsidP="00D32BEB">
    <w:pPr>
      <w:spacing w:before="20" w:after="20"/>
      <w:rPr>
        <w:rFonts w:ascii="Lato" w:hAnsi="Lato"/>
        <w:b/>
        <w:color w:val="00579C"/>
        <w:sz w:val="18"/>
        <w:szCs w:val="18"/>
        <w:lang w:val="en-US"/>
      </w:rPr>
    </w:pPr>
    <w:r w:rsidRPr="004414A8">
      <w:rPr>
        <w:rFonts w:ascii="Lato" w:hAnsi="Lato"/>
        <w:b/>
        <w:color w:val="00579C"/>
        <w:sz w:val="18"/>
        <w:szCs w:val="18"/>
        <w:lang w:val="en-US"/>
      </w:rPr>
      <w:t>www.dpspraska.pl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D89A" w14:textId="77777777" w:rsidR="00F23FB0" w:rsidRPr="0083195B" w:rsidRDefault="00267AEE" w:rsidP="00F23FB0">
    <w:pPr>
      <w:spacing w:before="20" w:after="20"/>
      <w:rPr>
        <w:b/>
        <w:sz w:val="6"/>
        <w:szCs w:val="14"/>
      </w:rPr>
    </w:pPr>
  </w:p>
  <w:p w14:paraId="3A265BF8" w14:textId="77777777" w:rsidR="00A57D52" w:rsidRPr="00723E74" w:rsidRDefault="00267AEE" w:rsidP="00F23FB0">
    <w:pPr>
      <w:spacing w:before="20" w:after="20"/>
      <w:rPr>
        <w:b/>
        <w:color w:val="00579C"/>
        <w:sz w:val="14"/>
        <w:szCs w:val="14"/>
      </w:rPr>
    </w:pPr>
  </w:p>
  <w:p w14:paraId="6CA312A1" w14:textId="77777777" w:rsidR="00964EF3" w:rsidRPr="00964EF3" w:rsidRDefault="004413C4" w:rsidP="00964EF3">
    <w:pPr>
      <w:spacing w:before="20" w:after="20"/>
      <w:rPr>
        <w:b/>
        <w:color w:val="00579C"/>
        <w:sz w:val="18"/>
        <w:szCs w:val="18"/>
      </w:rPr>
    </w:pPr>
    <w:r w:rsidRPr="00964EF3">
      <w:rPr>
        <w:b/>
        <w:color w:val="00579C"/>
        <w:sz w:val="18"/>
        <w:szCs w:val="18"/>
      </w:rPr>
      <w:t>Centrum Administracyjne Nr 1</w:t>
    </w:r>
  </w:p>
  <w:p w14:paraId="470EAD03" w14:textId="77777777" w:rsidR="00964EF3" w:rsidRPr="00964EF3" w:rsidRDefault="004413C4" w:rsidP="00964EF3">
    <w:pPr>
      <w:spacing w:before="20" w:after="20"/>
      <w:rPr>
        <w:color w:val="00579C"/>
        <w:sz w:val="18"/>
        <w:szCs w:val="18"/>
      </w:rPr>
    </w:pPr>
    <w:r w:rsidRPr="00964EF3">
      <w:rPr>
        <w:color w:val="00579C"/>
        <w:sz w:val="18"/>
        <w:szCs w:val="18"/>
      </w:rPr>
      <w:t xml:space="preserve">tel. +48 12 422 41 67 </w:t>
    </w:r>
  </w:p>
  <w:p w14:paraId="1910361E" w14:textId="77777777" w:rsidR="00A73F7A" w:rsidRPr="00964EF3" w:rsidRDefault="004413C4" w:rsidP="00964EF3">
    <w:pPr>
      <w:spacing w:before="20" w:after="20"/>
      <w:rPr>
        <w:color w:val="00579C"/>
        <w:sz w:val="18"/>
        <w:szCs w:val="18"/>
      </w:rPr>
    </w:pPr>
    <w:r w:rsidRPr="00964EF3">
      <w:rPr>
        <w:color w:val="00579C"/>
        <w:sz w:val="18"/>
        <w:szCs w:val="18"/>
      </w:rPr>
      <w:t>ul. Dunajewskiego 5, 31-133 Kraków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3792" w14:textId="77777777" w:rsidR="00200F3A" w:rsidRDefault="00200F3A" w:rsidP="00F0749A">
      <w:pPr>
        <w:spacing w:after="0" w:line="240" w:lineRule="auto"/>
      </w:pPr>
      <w:r>
        <w:separator/>
      </w:r>
    </w:p>
  </w:footnote>
  <w:footnote w:type="continuationSeparator" w:id="0">
    <w:p w14:paraId="13914A78" w14:textId="77777777" w:rsidR="00200F3A" w:rsidRDefault="00200F3A" w:rsidP="00F0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EA4A" w14:textId="77777777" w:rsidR="00E23611" w:rsidRPr="00E23611" w:rsidRDefault="00E23611" w:rsidP="000807B4">
    <w:pPr>
      <w:pStyle w:val="Nagwek"/>
      <w:ind w:left="-1701"/>
      <w:rPr>
        <w:rFonts w:ascii="Lato" w:hAnsi="Lato"/>
        <w:sz w:val="20"/>
        <w:szCs w:val="20"/>
      </w:rPr>
    </w:pPr>
  </w:p>
  <w:p w14:paraId="6ECFE5AF" w14:textId="77777777" w:rsidR="00E23611" w:rsidRPr="00E23611" w:rsidRDefault="00E23611" w:rsidP="000807B4">
    <w:pPr>
      <w:pStyle w:val="Nagwek"/>
      <w:ind w:left="-1701"/>
      <w:rPr>
        <w:rFonts w:ascii="Lato" w:hAnsi="Lato"/>
        <w:sz w:val="20"/>
        <w:szCs w:val="20"/>
      </w:rPr>
    </w:pPr>
  </w:p>
  <w:p w14:paraId="38AB4B62" w14:textId="77777777" w:rsidR="00E23611" w:rsidRPr="00E23611" w:rsidRDefault="00262335" w:rsidP="00262335">
    <w:pPr>
      <w:pStyle w:val="Nagwek"/>
      <w:tabs>
        <w:tab w:val="clear" w:pos="4536"/>
        <w:tab w:val="clear" w:pos="9072"/>
        <w:tab w:val="left" w:pos="5904"/>
      </w:tabs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ab/>
    </w:r>
  </w:p>
  <w:p w14:paraId="1E77BC28" w14:textId="77777777" w:rsidR="00E23611" w:rsidRPr="00E23611" w:rsidRDefault="00D32BEB" w:rsidP="000807B4">
    <w:pPr>
      <w:pStyle w:val="Nagwek"/>
      <w:ind w:left="-1701"/>
      <w:rPr>
        <w:rFonts w:ascii="Lato" w:hAnsi="Lato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4AD950C" wp14:editId="323BBFB5">
          <wp:simplePos x="0" y="0"/>
          <wp:positionH relativeFrom="column">
            <wp:posOffset>-494607</wp:posOffset>
          </wp:positionH>
          <wp:positionV relativeFrom="paragraph">
            <wp:posOffset>147955</wp:posOffset>
          </wp:positionV>
          <wp:extent cx="1612900" cy="88392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79FDEE" w14:textId="77777777" w:rsidR="00E23611" w:rsidRPr="00E23611" w:rsidRDefault="00E23611" w:rsidP="00E13CE5">
    <w:pPr>
      <w:pStyle w:val="Nagwek"/>
      <w:ind w:left="-851"/>
      <w:rPr>
        <w:rFonts w:ascii="Lato" w:hAnsi="Lato"/>
        <w:sz w:val="20"/>
        <w:szCs w:val="20"/>
      </w:rPr>
    </w:pPr>
  </w:p>
  <w:p w14:paraId="4D0F8487" w14:textId="77777777" w:rsidR="00E23611" w:rsidRPr="00E23611" w:rsidRDefault="00E23611" w:rsidP="000807B4">
    <w:pPr>
      <w:pStyle w:val="Nagwek"/>
      <w:ind w:left="-1701"/>
      <w:rPr>
        <w:rFonts w:ascii="Lato" w:hAnsi="Lato"/>
        <w:sz w:val="20"/>
        <w:szCs w:val="20"/>
      </w:rPr>
    </w:pPr>
  </w:p>
  <w:p w14:paraId="675C0CA0" w14:textId="3181C323" w:rsidR="00E23611" w:rsidRDefault="00E23611" w:rsidP="00E23611">
    <w:pPr>
      <w:pStyle w:val="Nagwek"/>
      <w:tabs>
        <w:tab w:val="clear" w:pos="4536"/>
        <w:tab w:val="center" w:pos="7371"/>
      </w:tabs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ab/>
      <w:t>Kraków</w:t>
    </w:r>
    <w:r w:rsidR="005807B1">
      <w:rPr>
        <w:rFonts w:ascii="Lato" w:hAnsi="Lato"/>
        <w:sz w:val="20"/>
        <w:szCs w:val="20"/>
      </w:rPr>
      <w:t>,</w:t>
    </w:r>
    <w:r w:rsidR="00FC54D0">
      <w:rPr>
        <w:rFonts w:ascii="Lato" w:hAnsi="Lato"/>
        <w:sz w:val="20"/>
        <w:szCs w:val="20"/>
      </w:rPr>
      <w:t xml:space="preserve"> </w:t>
    </w:r>
    <w:r w:rsidR="00F54A81">
      <w:rPr>
        <w:rFonts w:ascii="Lato" w:hAnsi="Lato"/>
        <w:sz w:val="20"/>
        <w:szCs w:val="20"/>
      </w:rPr>
      <w:t>03</w:t>
    </w:r>
    <w:r w:rsidR="00CE2105">
      <w:rPr>
        <w:rFonts w:ascii="Lato" w:hAnsi="Lato"/>
        <w:sz w:val="20"/>
        <w:szCs w:val="20"/>
      </w:rPr>
      <w:t>.0</w:t>
    </w:r>
    <w:r w:rsidR="00F54A81">
      <w:rPr>
        <w:rFonts w:ascii="Lato" w:hAnsi="Lato"/>
        <w:sz w:val="20"/>
        <w:szCs w:val="20"/>
      </w:rPr>
      <w:t>8</w:t>
    </w:r>
    <w:r w:rsidR="00FC54D0">
      <w:rPr>
        <w:rFonts w:ascii="Lato" w:hAnsi="Lato"/>
        <w:sz w:val="20"/>
        <w:szCs w:val="20"/>
      </w:rPr>
      <w:t>.20</w:t>
    </w:r>
    <w:r w:rsidR="0045418D">
      <w:rPr>
        <w:rFonts w:ascii="Lato" w:hAnsi="Lato"/>
        <w:sz w:val="20"/>
        <w:szCs w:val="20"/>
      </w:rPr>
      <w:t>2</w:t>
    </w:r>
    <w:r w:rsidR="00A10261">
      <w:rPr>
        <w:rFonts w:ascii="Lato" w:hAnsi="Lato"/>
        <w:sz w:val="20"/>
        <w:szCs w:val="20"/>
      </w:rPr>
      <w:t>1</w:t>
    </w:r>
    <w:r w:rsidR="00FC54D0">
      <w:rPr>
        <w:rFonts w:ascii="Lato" w:hAnsi="Lato"/>
        <w:sz w:val="20"/>
        <w:szCs w:val="20"/>
      </w:rPr>
      <w:t xml:space="preserve"> r.</w:t>
    </w:r>
  </w:p>
  <w:p w14:paraId="515D514E" w14:textId="77777777" w:rsidR="00FC54D0" w:rsidRPr="00E23611" w:rsidRDefault="00FC54D0" w:rsidP="00E23611">
    <w:pPr>
      <w:pStyle w:val="Nagwek"/>
      <w:tabs>
        <w:tab w:val="clear" w:pos="4536"/>
        <w:tab w:val="center" w:pos="7371"/>
      </w:tabs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8657948"/>
      <w:docPartObj>
        <w:docPartGallery w:val="Page Numbers (Top of Page)"/>
        <w:docPartUnique/>
      </w:docPartObj>
    </w:sdtPr>
    <w:sdtEndPr>
      <w:rPr>
        <w:szCs w:val="20"/>
      </w:rPr>
    </w:sdtEndPr>
    <w:sdtContent>
      <w:p w14:paraId="1A08D7D7" w14:textId="77777777" w:rsidR="00C32D4E" w:rsidRDefault="00267AEE">
        <w:pPr>
          <w:pStyle w:val="Nagwek"/>
          <w:jc w:val="right"/>
        </w:pPr>
      </w:p>
      <w:p w14:paraId="604D23E0" w14:textId="77777777" w:rsidR="00C32D4E" w:rsidRDefault="00267AEE">
        <w:pPr>
          <w:pStyle w:val="Nagwek"/>
          <w:jc w:val="right"/>
        </w:pPr>
      </w:p>
      <w:p w14:paraId="0A66413D" w14:textId="77777777" w:rsidR="00C32D4E" w:rsidRPr="00101082" w:rsidRDefault="00267AEE">
        <w:pPr>
          <w:pStyle w:val="Nagwek"/>
          <w:jc w:val="right"/>
          <w:rPr>
            <w:szCs w:val="20"/>
          </w:rPr>
        </w:pPr>
      </w:p>
    </w:sdtContent>
  </w:sdt>
  <w:p w14:paraId="0FE1741D" w14:textId="77777777" w:rsidR="00511C5E" w:rsidRDefault="00267A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929E" w14:textId="77777777" w:rsidR="00F24DDC" w:rsidRDefault="004413C4" w:rsidP="007E5219">
    <w:pPr>
      <w:pStyle w:val="Nagwek"/>
      <w:tabs>
        <w:tab w:val="clear" w:pos="4536"/>
        <w:tab w:val="clear" w:pos="9072"/>
        <w:tab w:val="right" w:pos="9356"/>
      </w:tabs>
      <w:ind w:left="-1701"/>
    </w:pPr>
    <w:r>
      <w:tab/>
    </w:r>
  </w:p>
  <w:p w14:paraId="77F6A95C" w14:textId="77777777" w:rsidR="00F24DDC" w:rsidRDefault="00267AEE" w:rsidP="007E5219">
    <w:pPr>
      <w:pStyle w:val="Nagwek"/>
      <w:tabs>
        <w:tab w:val="clear" w:pos="4536"/>
        <w:tab w:val="clear" w:pos="9072"/>
        <w:tab w:val="right" w:pos="9356"/>
      </w:tabs>
      <w:ind w:left="-1701"/>
    </w:pPr>
  </w:p>
  <w:p w14:paraId="4CCC3943" w14:textId="77777777" w:rsidR="00F24DDC" w:rsidRDefault="00267AEE" w:rsidP="007E5219">
    <w:pPr>
      <w:pStyle w:val="Nagwek"/>
      <w:tabs>
        <w:tab w:val="clear" w:pos="4536"/>
        <w:tab w:val="clear" w:pos="9072"/>
        <w:tab w:val="right" w:pos="9356"/>
      </w:tabs>
      <w:ind w:left="-1701"/>
    </w:pPr>
  </w:p>
  <w:p w14:paraId="51BDAF82" w14:textId="77777777" w:rsidR="00F24DDC" w:rsidRDefault="004413C4" w:rsidP="00C32D4E">
    <w:pPr>
      <w:pStyle w:val="Nagwek"/>
      <w:tabs>
        <w:tab w:val="clear" w:pos="4536"/>
        <w:tab w:val="clear" w:pos="9072"/>
        <w:tab w:val="right" w:pos="9356"/>
      </w:tabs>
      <w:ind w:left="-1701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9364E22" wp14:editId="73603DD9">
          <wp:simplePos x="0" y="0"/>
          <wp:positionH relativeFrom="column">
            <wp:posOffset>-575310</wp:posOffset>
          </wp:positionH>
          <wp:positionV relativeFrom="paragraph">
            <wp:posOffset>149225</wp:posOffset>
          </wp:positionV>
          <wp:extent cx="1888385" cy="766247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385" cy="766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02E4D7" w14:textId="77777777" w:rsidR="00F24DDC" w:rsidRDefault="00267AEE" w:rsidP="007E5219">
    <w:pPr>
      <w:pStyle w:val="Nagwek"/>
      <w:tabs>
        <w:tab w:val="clear" w:pos="4536"/>
        <w:tab w:val="clear" w:pos="9072"/>
        <w:tab w:val="right" w:pos="9356"/>
      </w:tabs>
      <w:ind w:left="-1701"/>
    </w:pPr>
  </w:p>
  <w:p w14:paraId="0B120B6A" w14:textId="77777777" w:rsidR="00F24DDC" w:rsidRDefault="00267AEE" w:rsidP="007E5219">
    <w:pPr>
      <w:pStyle w:val="Nagwek"/>
      <w:tabs>
        <w:tab w:val="clear" w:pos="4536"/>
        <w:tab w:val="clear" w:pos="9072"/>
        <w:tab w:val="right" w:pos="9356"/>
      </w:tabs>
      <w:ind w:left="-1701"/>
    </w:pPr>
  </w:p>
  <w:p w14:paraId="4E4C85FF" w14:textId="0425F9BA" w:rsidR="00A57D52" w:rsidRDefault="004413C4" w:rsidP="00F24DDC">
    <w:pPr>
      <w:pStyle w:val="Nagwek"/>
      <w:tabs>
        <w:tab w:val="clear" w:pos="4536"/>
        <w:tab w:val="clear" w:pos="9072"/>
        <w:tab w:val="right" w:pos="9356"/>
      </w:tabs>
      <w:ind w:left="-1701"/>
      <w:jc w:val="right"/>
    </w:pPr>
    <w:r w:rsidRPr="00B225E4">
      <w:rPr>
        <w:szCs w:val="20"/>
      </w:rPr>
      <w:t xml:space="preserve">Kraków, </w:t>
    </w:r>
    <w:r w:rsidRPr="00B225E4">
      <w:fldChar w:fldCharType="begin"/>
    </w:r>
    <w:r w:rsidRPr="00B225E4">
      <w:instrText xml:space="preserve"> DATE \@ "d MMMM yyyy" \* MERGEFORMAT </w:instrText>
    </w:r>
    <w:r w:rsidRPr="00B225E4">
      <w:fldChar w:fldCharType="separate"/>
    </w:r>
    <w:r w:rsidR="00267AEE">
      <w:rPr>
        <w:noProof/>
      </w:rPr>
      <w:t>3 sierpnia 2021</w:t>
    </w:r>
    <w:r w:rsidRPr="00B225E4">
      <w:fldChar w:fldCharType="end"/>
    </w:r>
    <w:r w:rsidRPr="00B225E4">
      <w:rPr>
        <w:szCs w:val="20"/>
      </w:rPr>
      <w:t xml:space="preserve"> r</w:t>
    </w:r>
    <w:r w:rsidRPr="00C80399">
      <w:rPr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6F8"/>
    <w:multiLevelType w:val="hybridMultilevel"/>
    <w:tmpl w:val="B82E7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3C37"/>
    <w:multiLevelType w:val="hybridMultilevel"/>
    <w:tmpl w:val="E09EA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7C80"/>
    <w:multiLevelType w:val="hybridMultilevel"/>
    <w:tmpl w:val="F21C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A6830"/>
    <w:multiLevelType w:val="hybridMultilevel"/>
    <w:tmpl w:val="F4E0F2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8C188B"/>
    <w:multiLevelType w:val="hybridMultilevel"/>
    <w:tmpl w:val="500403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A968B8"/>
    <w:multiLevelType w:val="hybridMultilevel"/>
    <w:tmpl w:val="3E106E5C"/>
    <w:lvl w:ilvl="0" w:tplc="051ED2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875C7"/>
    <w:multiLevelType w:val="hybridMultilevel"/>
    <w:tmpl w:val="4DDA0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A683F"/>
    <w:multiLevelType w:val="hybridMultilevel"/>
    <w:tmpl w:val="42D65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9A"/>
    <w:rsid w:val="00002088"/>
    <w:rsid w:val="00015550"/>
    <w:rsid w:val="00024FD9"/>
    <w:rsid w:val="000323A7"/>
    <w:rsid w:val="00042FB0"/>
    <w:rsid w:val="000613BB"/>
    <w:rsid w:val="00065350"/>
    <w:rsid w:val="00067453"/>
    <w:rsid w:val="00073BD9"/>
    <w:rsid w:val="00076C08"/>
    <w:rsid w:val="000807B4"/>
    <w:rsid w:val="00082C31"/>
    <w:rsid w:val="000A4DB7"/>
    <w:rsid w:val="000A5D2A"/>
    <w:rsid w:val="000B2E6E"/>
    <w:rsid w:val="000D3CFF"/>
    <w:rsid w:val="000D43DD"/>
    <w:rsid w:val="000F4CD7"/>
    <w:rsid w:val="00107540"/>
    <w:rsid w:val="00127A72"/>
    <w:rsid w:val="001312F0"/>
    <w:rsid w:val="00147C0F"/>
    <w:rsid w:val="00150E73"/>
    <w:rsid w:val="00166DAF"/>
    <w:rsid w:val="0017778F"/>
    <w:rsid w:val="001779A6"/>
    <w:rsid w:val="001A682A"/>
    <w:rsid w:val="001E65EA"/>
    <w:rsid w:val="00200F3A"/>
    <w:rsid w:val="002041C7"/>
    <w:rsid w:val="00236822"/>
    <w:rsid w:val="00247B8C"/>
    <w:rsid w:val="00262335"/>
    <w:rsid w:val="00267AEE"/>
    <w:rsid w:val="00275405"/>
    <w:rsid w:val="0028113E"/>
    <w:rsid w:val="00290856"/>
    <w:rsid w:val="002C5811"/>
    <w:rsid w:val="003107E6"/>
    <w:rsid w:val="00310861"/>
    <w:rsid w:val="0033308F"/>
    <w:rsid w:val="00336BCF"/>
    <w:rsid w:val="00337136"/>
    <w:rsid w:val="0036073C"/>
    <w:rsid w:val="003847BE"/>
    <w:rsid w:val="003A2003"/>
    <w:rsid w:val="003B0EAE"/>
    <w:rsid w:val="004135BC"/>
    <w:rsid w:val="00431F6C"/>
    <w:rsid w:val="00434AC2"/>
    <w:rsid w:val="00440AC0"/>
    <w:rsid w:val="004413C4"/>
    <w:rsid w:val="004414A8"/>
    <w:rsid w:val="00444A06"/>
    <w:rsid w:val="00450BF4"/>
    <w:rsid w:val="00451395"/>
    <w:rsid w:val="0045418D"/>
    <w:rsid w:val="00494300"/>
    <w:rsid w:val="004A0B36"/>
    <w:rsid w:val="004A55C4"/>
    <w:rsid w:val="004B1502"/>
    <w:rsid w:val="004B66BE"/>
    <w:rsid w:val="004E2362"/>
    <w:rsid w:val="004F0CBA"/>
    <w:rsid w:val="00507725"/>
    <w:rsid w:val="00531E42"/>
    <w:rsid w:val="005431F6"/>
    <w:rsid w:val="005527A3"/>
    <w:rsid w:val="005807B1"/>
    <w:rsid w:val="00584FA7"/>
    <w:rsid w:val="0058541A"/>
    <w:rsid w:val="005B09D3"/>
    <w:rsid w:val="005B7D91"/>
    <w:rsid w:val="005C626B"/>
    <w:rsid w:val="005E6072"/>
    <w:rsid w:val="005F3281"/>
    <w:rsid w:val="00612C83"/>
    <w:rsid w:val="0061751C"/>
    <w:rsid w:val="00645FEF"/>
    <w:rsid w:val="00665B07"/>
    <w:rsid w:val="00666049"/>
    <w:rsid w:val="006C7165"/>
    <w:rsid w:val="006D3EA2"/>
    <w:rsid w:val="00736C8B"/>
    <w:rsid w:val="0073708B"/>
    <w:rsid w:val="00742E19"/>
    <w:rsid w:val="007525DB"/>
    <w:rsid w:val="00765F5B"/>
    <w:rsid w:val="0079476B"/>
    <w:rsid w:val="007977F9"/>
    <w:rsid w:val="007C704C"/>
    <w:rsid w:val="00806042"/>
    <w:rsid w:val="00822DAE"/>
    <w:rsid w:val="0082415B"/>
    <w:rsid w:val="008276A1"/>
    <w:rsid w:val="008301EE"/>
    <w:rsid w:val="008308EF"/>
    <w:rsid w:val="008320B8"/>
    <w:rsid w:val="00834350"/>
    <w:rsid w:val="008432AB"/>
    <w:rsid w:val="00895C5B"/>
    <w:rsid w:val="00896F78"/>
    <w:rsid w:val="008A1F56"/>
    <w:rsid w:val="008A6CEA"/>
    <w:rsid w:val="008C056D"/>
    <w:rsid w:val="008C19EC"/>
    <w:rsid w:val="008C6D4E"/>
    <w:rsid w:val="008D1E41"/>
    <w:rsid w:val="008F0644"/>
    <w:rsid w:val="008F2DDB"/>
    <w:rsid w:val="0093538F"/>
    <w:rsid w:val="0094171C"/>
    <w:rsid w:val="00962B9F"/>
    <w:rsid w:val="00984D1C"/>
    <w:rsid w:val="0099214A"/>
    <w:rsid w:val="009A79BD"/>
    <w:rsid w:val="009D128B"/>
    <w:rsid w:val="009D2EB1"/>
    <w:rsid w:val="00A10261"/>
    <w:rsid w:val="00A4236E"/>
    <w:rsid w:val="00A55C88"/>
    <w:rsid w:val="00A56C5A"/>
    <w:rsid w:val="00A828EF"/>
    <w:rsid w:val="00A9187A"/>
    <w:rsid w:val="00AA1695"/>
    <w:rsid w:val="00AA3583"/>
    <w:rsid w:val="00AB55FF"/>
    <w:rsid w:val="00AF5A03"/>
    <w:rsid w:val="00B20F78"/>
    <w:rsid w:val="00B27667"/>
    <w:rsid w:val="00B36584"/>
    <w:rsid w:val="00B4138E"/>
    <w:rsid w:val="00B505EF"/>
    <w:rsid w:val="00B56BA6"/>
    <w:rsid w:val="00B745AF"/>
    <w:rsid w:val="00BA35E5"/>
    <w:rsid w:val="00BA7C68"/>
    <w:rsid w:val="00C02DA9"/>
    <w:rsid w:val="00C60D46"/>
    <w:rsid w:val="00C67D3D"/>
    <w:rsid w:val="00C81182"/>
    <w:rsid w:val="00C81B40"/>
    <w:rsid w:val="00C83A90"/>
    <w:rsid w:val="00C95094"/>
    <w:rsid w:val="00CA0EF6"/>
    <w:rsid w:val="00CA2127"/>
    <w:rsid w:val="00CC4289"/>
    <w:rsid w:val="00CE2105"/>
    <w:rsid w:val="00CE267D"/>
    <w:rsid w:val="00D244D8"/>
    <w:rsid w:val="00D32BEB"/>
    <w:rsid w:val="00D77D3C"/>
    <w:rsid w:val="00D95370"/>
    <w:rsid w:val="00DA09E4"/>
    <w:rsid w:val="00DC0F42"/>
    <w:rsid w:val="00DD38DF"/>
    <w:rsid w:val="00DD7074"/>
    <w:rsid w:val="00DE4132"/>
    <w:rsid w:val="00E13CE5"/>
    <w:rsid w:val="00E23611"/>
    <w:rsid w:val="00E55E92"/>
    <w:rsid w:val="00E600A4"/>
    <w:rsid w:val="00E61A3C"/>
    <w:rsid w:val="00E734D7"/>
    <w:rsid w:val="00E7419B"/>
    <w:rsid w:val="00E762FD"/>
    <w:rsid w:val="00E954FB"/>
    <w:rsid w:val="00EC19E2"/>
    <w:rsid w:val="00EC424F"/>
    <w:rsid w:val="00EF4499"/>
    <w:rsid w:val="00F02655"/>
    <w:rsid w:val="00F0749A"/>
    <w:rsid w:val="00F141A5"/>
    <w:rsid w:val="00F326F6"/>
    <w:rsid w:val="00F411F8"/>
    <w:rsid w:val="00F41F69"/>
    <w:rsid w:val="00F465A8"/>
    <w:rsid w:val="00F54A81"/>
    <w:rsid w:val="00F54F6A"/>
    <w:rsid w:val="00F841E3"/>
    <w:rsid w:val="00F968A6"/>
    <w:rsid w:val="00FA7ACB"/>
    <w:rsid w:val="00FC15B1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53536F"/>
  <w15:docId w15:val="{5960911F-EA1D-4C05-B34D-ABE39F59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49A"/>
  </w:style>
  <w:style w:type="paragraph" w:styleId="Stopka">
    <w:name w:val="footer"/>
    <w:basedOn w:val="Normalny"/>
    <w:link w:val="StopkaZnak"/>
    <w:uiPriority w:val="99"/>
    <w:unhideWhenUsed/>
    <w:rsid w:val="00F07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49A"/>
  </w:style>
  <w:style w:type="character" w:styleId="Hipercze">
    <w:name w:val="Hyperlink"/>
    <w:basedOn w:val="Domylnaczcionkaakapitu"/>
    <w:uiPriority w:val="99"/>
    <w:unhideWhenUsed/>
    <w:rsid w:val="002754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3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4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Żołnierczyk Mariusz</dc:creator>
  <cp:keywords/>
  <dc:description/>
  <cp:lastModifiedBy>Dom Pomocy Społecznej</cp:lastModifiedBy>
  <cp:revision>8</cp:revision>
  <cp:lastPrinted>2021-08-03T10:55:00Z</cp:lastPrinted>
  <dcterms:created xsi:type="dcterms:W3CDTF">2021-08-03T07:48:00Z</dcterms:created>
  <dcterms:modified xsi:type="dcterms:W3CDTF">2021-08-03T10:59:00Z</dcterms:modified>
</cp:coreProperties>
</file>