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E1324D" w:rsidP="007F479D">
            <w:pPr>
              <w:rPr>
                <w:b/>
              </w:rPr>
            </w:pPr>
            <w:r w:rsidRPr="00E1324D">
              <w:rPr>
                <w:b/>
                <w:sz w:val="24"/>
                <w:szCs w:val="24"/>
              </w:rPr>
              <w:t>Zima</w:t>
            </w:r>
            <w:r w:rsidR="00855523" w:rsidRPr="00E1324D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855523">
              <w:rPr>
                <w:rStyle w:val="Pogrubienie"/>
                <w:sz w:val="24"/>
                <w:szCs w:val="24"/>
              </w:rPr>
              <w:t xml:space="preserve">w mieście dla dzieci z niepełnosprawnościami </w:t>
            </w:r>
            <w:r>
              <w:rPr>
                <w:rStyle w:val="Pogrubienie"/>
                <w:sz w:val="24"/>
                <w:szCs w:val="24"/>
              </w:rPr>
              <w:t>- półkolonie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A66861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>P</w:t>
            </w:r>
            <w:r w:rsidR="00537DA6" w:rsidRPr="00202BDD">
              <w:t xml:space="preserve">osiadane przez </w:t>
            </w:r>
            <w:r w:rsidR="00537DA6" w:rsidRPr="00FE4C0A">
              <w:rPr>
                <w:b/>
              </w:rPr>
              <w:t>organizację</w:t>
            </w:r>
            <w:r w:rsidR="00537DA6" w:rsidRPr="00202BDD">
              <w:t xml:space="preserve"> certyfikaty;</w:t>
            </w:r>
          </w:p>
          <w:p w:rsidR="00537DA6" w:rsidRPr="00577EA1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>
              <w:t>W</w:t>
            </w:r>
            <w:r w:rsidR="00537DA6" w:rsidRPr="00577EA1">
              <w:t>drożone normy jakości;</w:t>
            </w:r>
          </w:p>
          <w:p w:rsidR="00537DA6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537DA6" w:rsidRPr="00F06128">
              <w:rPr>
                <w:color w:val="000000" w:themeColor="text1"/>
              </w:rPr>
              <w:t>dekwatność celów, rezultatów i grup docelowych</w:t>
            </w:r>
            <w:r w:rsidR="00537DA6">
              <w:rPr>
                <w:color w:val="000000" w:themeColor="text1"/>
              </w:rPr>
              <w:t>;</w:t>
            </w:r>
          </w:p>
          <w:p w:rsidR="00537DA6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537DA6">
              <w:rPr>
                <w:color w:val="000000" w:themeColor="text1"/>
              </w:rPr>
              <w:t>a ile zaplanowane działania są możliwe do zrealizowania i stanowią wspólną całość</w:t>
            </w:r>
            <w:r>
              <w:rPr>
                <w:color w:val="000000" w:themeColor="text1"/>
              </w:rPr>
              <w:t>;</w:t>
            </w:r>
          </w:p>
          <w:p w:rsidR="00D473C7" w:rsidRPr="001F53A9" w:rsidRDefault="00D473C7" w:rsidP="00D473C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S</w:t>
            </w:r>
            <w:r w:rsidRPr="001F53A9">
              <w:rPr>
                <w:b/>
                <w:bCs/>
                <w:iCs/>
              </w:rPr>
              <w:t>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  <w:r>
              <w:rPr>
                <w:b/>
                <w:bCs/>
                <w:iCs/>
              </w:rPr>
              <w:t>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 xml:space="preserve">do </w:t>
            </w:r>
            <w:r w:rsidR="00EF20EA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 w:rsidR="00855523">
              <w:t>3</w:t>
            </w:r>
            <w:r w:rsidRPr="00577EA1">
              <w:t>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identyfikacja ryzyk,</w:t>
            </w:r>
          </w:p>
          <w:p w:rsidR="00537DA6" w:rsidRPr="005A66DC" w:rsidRDefault="00537DA6" w:rsidP="00B020F7">
            <w:pPr>
              <w:numPr>
                <w:ilvl w:val="0"/>
                <w:numId w:val="4"/>
              </w:numPr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B020F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 xml:space="preserve">deklaracja współpracy z innymi podmiotami przy realizacji zadania w </w:t>
            </w:r>
            <w:r w:rsidRPr="00202BDD">
              <w:lastRenderedPageBreak/>
              <w:t>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liczba planowanych wydarzeń, konferencji, form aktywności, liczba materiałów informacyjnych</w:t>
            </w:r>
            <w:r w:rsidR="00B020F7">
              <w:t>,</w:t>
            </w:r>
          </w:p>
          <w:p w:rsidR="00B020F7" w:rsidRDefault="00B020F7" w:rsidP="00B020F7">
            <w:r>
              <w:rPr>
                <w:color w:val="000000" w:themeColor="text1"/>
              </w:rPr>
              <w:t>D</w:t>
            </w:r>
            <w:r w:rsidRPr="00396B12">
              <w:t>odatkowe</w:t>
            </w:r>
            <w:r>
              <w:t xml:space="preserve"> inne </w:t>
            </w:r>
            <w:r w:rsidRPr="00396B12">
              <w:t>działania mające wpływ na jakość realizacji zadania,</w:t>
            </w:r>
            <w:r>
              <w:t xml:space="preserve"> </w:t>
            </w:r>
            <w:r w:rsidRPr="00396B12">
              <w:t xml:space="preserve">w tym: </w:t>
            </w:r>
          </w:p>
          <w:p w:rsidR="00B020F7" w:rsidRPr="00396B12" w:rsidRDefault="00B020F7" w:rsidP="00B020F7">
            <w:pPr>
              <w:numPr>
                <w:ilvl w:val="0"/>
                <w:numId w:val="4"/>
              </w:numPr>
              <w:jc w:val="both"/>
            </w:pPr>
            <w:r w:rsidRPr="00396B12">
              <w:t xml:space="preserve">realizację zadania z dbałością o równe traktowanie wszystkich uczestników w tym zapewnienie dostępność zadania dla osób ze szczególnymi potrzebami (zgodnie </w:t>
            </w:r>
            <w:r w:rsidRPr="00396B12">
              <w:br/>
              <w:t xml:space="preserve">z przepisami ustawy z dnia 19 lipca 2019 r. o zapewnianiu dostępności osobom ze szczególnymi potrzebami (Dz.U. z 2019 r. poz. 1696), </w:t>
            </w:r>
          </w:p>
          <w:p w:rsidR="00B020F7" w:rsidRPr="00524559" w:rsidRDefault="00B020F7" w:rsidP="00B020F7">
            <w:pPr>
              <w:numPr>
                <w:ilvl w:val="0"/>
                <w:numId w:val="4"/>
              </w:numPr>
              <w:jc w:val="both"/>
            </w:pPr>
            <w:r w:rsidRPr="00396B12">
              <w:t>eliminację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733EB8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733EB8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6E21B2"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>Planowany przez oferenta udział środków własnych finanso</w:t>
            </w:r>
            <w:r w:rsidR="00855523">
              <w:rPr>
                <w:b/>
                <w:color w:val="000000" w:themeColor="text1"/>
              </w:rPr>
              <w:t>wych lub środków pochodzących z innych źródeł oraz wkładu osobowego, w tym świadczenia wolontariuszy i praca społeczna członków na realizację zadania publicznego</w:t>
            </w:r>
            <w:r w:rsidRPr="00655DB2">
              <w:rPr>
                <w:b/>
                <w:color w:val="000000" w:themeColor="text1"/>
              </w:rPr>
              <w:t xml:space="preserve"> </w:t>
            </w:r>
            <w:r w:rsidRPr="00655DB2">
              <w:rPr>
                <w:color w:val="000000" w:themeColor="text1"/>
              </w:rPr>
              <w:t xml:space="preserve">(liczony w stosunku do kwoty </w:t>
            </w:r>
            <w:r w:rsidR="00855523">
              <w:rPr>
                <w:color w:val="000000" w:themeColor="text1"/>
              </w:rPr>
              <w:t>całości zadania</w:t>
            </w:r>
            <w:r w:rsidRPr="00655DB2">
              <w:rPr>
                <w:color w:val="000000" w:themeColor="text1"/>
              </w:rPr>
              <w:t>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lastRenderedPageBreak/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855523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</w:t>
            </w:r>
            <w:r w:rsidR="00855523">
              <w:rPr>
                <w:color w:val="000000" w:themeColor="text1"/>
              </w:rPr>
              <w:t>w</w:t>
            </w:r>
            <w:r w:rsidR="00F705B0">
              <w:rPr>
                <w:color w:val="000000" w:themeColor="text1"/>
              </w:rPr>
              <w:t>ł</w:t>
            </w:r>
            <w:r w:rsidR="00855523">
              <w:rPr>
                <w:color w:val="000000" w:themeColor="text1"/>
              </w:rPr>
              <w:t>asny</w:t>
            </w:r>
            <w:r w:rsidRPr="00655DB2">
              <w:rPr>
                <w:color w:val="000000" w:themeColor="text1"/>
              </w:rPr>
              <w:t xml:space="preserve"> – </w:t>
            </w:r>
            <w:r w:rsidR="00F705B0"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85552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%</w:t>
            </w:r>
          </w:p>
          <w:p w:rsidR="00855523" w:rsidRPr="00785159" w:rsidRDefault="00855523" w:rsidP="00855523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="006E06A7">
              <w:rPr>
                <w:b/>
              </w:rPr>
              <w:t>30</w:t>
            </w:r>
            <w:r w:rsidRPr="00785159">
              <w:rPr>
                <w:b/>
              </w:rPr>
              <w:t xml:space="preserve">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855523" w:rsidP="0022461B">
            <w:r>
              <w:t>5</w:t>
            </w:r>
            <w:r w:rsidR="00537DA6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9E7428">
              <w:t>9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F705B0">
            <w:pPr>
              <w:jc w:val="center"/>
            </w:pPr>
            <w:r w:rsidRPr="006C01F8">
              <w:t xml:space="preserve">od 0 pkt do </w:t>
            </w:r>
            <w:r w:rsidR="00F705B0">
              <w:t>3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6"/>
    <w:rsid w:val="000174BF"/>
    <w:rsid w:val="000C33F8"/>
    <w:rsid w:val="000F2ED9"/>
    <w:rsid w:val="001B263E"/>
    <w:rsid w:val="003212A4"/>
    <w:rsid w:val="003C37DD"/>
    <w:rsid w:val="00537DA6"/>
    <w:rsid w:val="005A66DC"/>
    <w:rsid w:val="006E06A7"/>
    <w:rsid w:val="006E21B2"/>
    <w:rsid w:val="00733EB8"/>
    <w:rsid w:val="007F479D"/>
    <w:rsid w:val="00855523"/>
    <w:rsid w:val="009E7428"/>
    <w:rsid w:val="00A25BCE"/>
    <w:rsid w:val="00A66861"/>
    <w:rsid w:val="00AC51A6"/>
    <w:rsid w:val="00B020F7"/>
    <w:rsid w:val="00D473C7"/>
    <w:rsid w:val="00E1324D"/>
    <w:rsid w:val="00EF20EA"/>
    <w:rsid w:val="00F705B0"/>
    <w:rsid w:val="00FA6269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0FBA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7</cp:revision>
  <cp:lastPrinted>2021-04-14T06:08:00Z</cp:lastPrinted>
  <dcterms:created xsi:type="dcterms:W3CDTF">2021-11-23T13:50:00Z</dcterms:created>
  <dcterms:modified xsi:type="dcterms:W3CDTF">2021-11-25T08:46:00Z</dcterms:modified>
</cp:coreProperties>
</file>