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0A" w:rsidRPr="00AE0549" w:rsidRDefault="00AB010A" w:rsidP="00A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AB0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AB010A" w:rsidRPr="00AE0549" w:rsidRDefault="00AB010A" w:rsidP="00AB010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B010A" w:rsidRPr="00AE0549" w:rsidRDefault="00AB010A" w:rsidP="00AB010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B010A" w:rsidRPr="00AE0549" w:rsidRDefault="00AB010A" w:rsidP="00AB010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233844" w:rsidRDefault="00AB010A" w:rsidP="00AB01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AB010A">
        <w:rPr>
          <w:rFonts w:ascii="Times New Roman" w:eastAsia="Calibri" w:hAnsi="Times New Roman" w:cs="Times New Roman"/>
          <w:i/>
          <w:sz w:val="24"/>
          <w:szCs w:val="24"/>
        </w:rPr>
        <w:t>„O</w:t>
      </w:r>
      <w:r w:rsidRPr="00AB01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pracowanie kompletnej dokumentacji projektowo – wykonawczej oraz uzyskanie decyzji o pozwoleniu na budowę dla zamierzenia inwestycyjnego obejmującego przebudowę i </w:t>
      </w:r>
      <w:r w:rsidR="00805A07">
        <w:rPr>
          <w:rFonts w:ascii="Times New Roman" w:eastAsia="Times New Roman" w:hAnsi="Times New Roman"/>
          <w:i/>
          <w:sz w:val="24"/>
          <w:szCs w:val="24"/>
          <w:lang w:eastAsia="pl-PL"/>
        </w:rPr>
        <w:t>modernizację</w:t>
      </w:r>
      <w:r w:rsidRPr="00AB01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budynku mieszkalnego  przy ul. Ludwisarzy 22 </w:t>
      </w:r>
      <w:r w:rsidR="00805A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</w:t>
      </w:r>
      <w:r w:rsidRPr="00AB010A">
        <w:rPr>
          <w:rFonts w:ascii="Times New Roman" w:eastAsia="Times New Roman" w:hAnsi="Times New Roman"/>
          <w:i/>
          <w:sz w:val="24"/>
          <w:szCs w:val="24"/>
          <w:lang w:eastAsia="pl-PL"/>
        </w:rPr>
        <w:t>w Krakowie na potrzeby prowadzenia mieszkania chronionego wspieranego</w:t>
      </w:r>
      <w:r w:rsidRPr="00AB010A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10A">
        <w:rPr>
          <w:rFonts w:ascii="Times New Roman" w:hAnsi="Times New Roman" w:cs="Times New Roman"/>
          <w:sz w:val="24"/>
          <w:szCs w:val="24"/>
        </w:rPr>
        <w:t>sygn. akt 271.2.6.2021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>jski Ośrodek Pomocy Społecznej</w:t>
      </w:r>
      <w:r w:rsidR="00805A07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F96EE0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Default="00AB010A" w:rsidP="00A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0A" w:rsidRPr="00AE0549" w:rsidRDefault="00AB010A" w:rsidP="00AB0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AB010A" w:rsidRPr="00AE0549" w:rsidRDefault="00AB010A" w:rsidP="00AB010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B010A" w:rsidRPr="00AE0549" w:rsidRDefault="00AB010A" w:rsidP="00AB010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B010A" w:rsidRPr="00AE0549" w:rsidRDefault="00AB010A" w:rsidP="00AB010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AB010A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AB010A" w:rsidRPr="00AE0549" w:rsidRDefault="00AB010A" w:rsidP="00AB010A">
      <w:pPr>
        <w:pStyle w:val="Bezodstpw"/>
      </w:pP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AB010A" w:rsidRPr="00233844" w:rsidRDefault="00AB010A" w:rsidP="00AB01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B010A">
        <w:rPr>
          <w:rFonts w:ascii="Times New Roman" w:eastAsia="Calibri" w:hAnsi="Times New Roman" w:cs="Times New Roman"/>
          <w:i/>
          <w:sz w:val="24"/>
          <w:szCs w:val="24"/>
        </w:rPr>
        <w:t>„O</w:t>
      </w:r>
      <w:r w:rsidRPr="00AB01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pracowanie kompletnej dokumentacji projektowo – wykonawczej oraz uzyskanie decyzji o pozwoleniu na budowę dla zamierzenia inwestycyjnego obejmującego przebudowę i </w:t>
      </w:r>
      <w:r w:rsidR="00805A07">
        <w:rPr>
          <w:rFonts w:ascii="Times New Roman" w:eastAsia="Times New Roman" w:hAnsi="Times New Roman"/>
          <w:i/>
          <w:sz w:val="24"/>
          <w:szCs w:val="24"/>
          <w:lang w:eastAsia="pl-PL"/>
        </w:rPr>
        <w:t>modernizację</w:t>
      </w:r>
      <w:bookmarkStart w:id="0" w:name="_GoBack"/>
      <w:bookmarkEnd w:id="0"/>
      <w:r w:rsidRPr="00AB01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budynku mieszkalnego  przy ul. Ludwisarzy 22 w Krakowie na potrzeby prowadzenia mieszkania chronionego wspieranego</w:t>
      </w:r>
      <w:r w:rsidRPr="00AB010A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10A">
        <w:rPr>
          <w:rFonts w:ascii="Times New Roman" w:hAnsi="Times New Roman" w:cs="Times New Roman"/>
          <w:sz w:val="24"/>
          <w:szCs w:val="24"/>
        </w:rPr>
        <w:t>sygn. akt 271.2.6.2021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</w:t>
      </w:r>
      <w:r>
        <w:rPr>
          <w:rFonts w:ascii="Times New Roman" w:hAnsi="Times New Roman" w:cs="Times New Roman"/>
          <w:sz w:val="24"/>
          <w:szCs w:val="24"/>
        </w:rPr>
        <w:t xml:space="preserve">j w Krakowie ul. Józefińska 14, </w:t>
      </w:r>
      <w:r w:rsidRPr="00AE0549">
        <w:rPr>
          <w:rFonts w:ascii="Times New Roman" w:hAnsi="Times New Roman" w:cs="Times New Roman"/>
          <w:sz w:val="24"/>
          <w:szCs w:val="24"/>
        </w:rPr>
        <w:t>30-529 Kraków, oświadczam co następuje:</w:t>
      </w:r>
    </w:p>
    <w:p w:rsidR="00AB010A" w:rsidRPr="00AE0549" w:rsidRDefault="00AB010A" w:rsidP="00AB01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AB010A" w:rsidRPr="00AE0549" w:rsidRDefault="00AB010A" w:rsidP="00AB01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AB010A" w:rsidRPr="00AE0549" w:rsidRDefault="00AB010A" w:rsidP="00AB0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Pr="00AE0549" w:rsidRDefault="00AB010A" w:rsidP="00AB0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3092" w:rsidRDefault="00CF3092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3092" w:rsidRDefault="00CF3092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AB010A" w:rsidRPr="00AE0549" w:rsidRDefault="00AB010A" w:rsidP="00AB01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AB010A" w:rsidRPr="00AE0549" w:rsidRDefault="00AB010A" w:rsidP="00AB010A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Pr="00C9704B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AB010A" w:rsidRPr="00AE0549" w:rsidRDefault="00AB010A" w:rsidP="00AB010A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B010A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AB010A" w:rsidRPr="00AE0549" w:rsidRDefault="00AB010A" w:rsidP="00AB010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AB010A" w:rsidRPr="00C9704B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010A" w:rsidRPr="00AE0549" w:rsidRDefault="00AB010A" w:rsidP="00AB010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B010A" w:rsidRPr="00AE0549" w:rsidRDefault="00AB010A" w:rsidP="00AB010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AB010A" w:rsidRPr="00AE0549" w:rsidRDefault="00AB010A" w:rsidP="00AB010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5E" w:rsidRDefault="00B1415E" w:rsidP="00AB010A">
      <w:pPr>
        <w:spacing w:after="0" w:line="240" w:lineRule="auto"/>
      </w:pPr>
      <w:r>
        <w:separator/>
      </w:r>
    </w:p>
  </w:endnote>
  <w:endnote w:type="continuationSeparator" w:id="0">
    <w:p w:rsidR="00B1415E" w:rsidRDefault="00B1415E" w:rsidP="00AB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EA" w:rsidRPr="00DF7274" w:rsidRDefault="00B1415E" w:rsidP="009D4AEA">
    <w:pPr>
      <w:pStyle w:val="Stopka"/>
      <w:jc w:val="right"/>
      <w:rPr>
        <w:sz w:val="20"/>
      </w:rPr>
    </w:pPr>
  </w:p>
  <w:p w:rsidR="009D4AEA" w:rsidRDefault="001E5B97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B1415E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B1415E"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:rsidR="00CF3092" w:rsidRPr="004240A5" w:rsidRDefault="00CF3092" w:rsidP="00CF3092">
    <w:pPr>
      <w:pStyle w:val="Stopk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bCs/>
        <w:sz w:val="24"/>
      </w:rPr>
      <w:t>271.2.6.2021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5E" w:rsidRDefault="00B1415E" w:rsidP="00AB010A">
      <w:pPr>
        <w:spacing w:after="0" w:line="240" w:lineRule="auto"/>
      </w:pPr>
      <w:r>
        <w:separator/>
      </w:r>
    </w:p>
  </w:footnote>
  <w:footnote w:type="continuationSeparator" w:id="0">
    <w:p w:rsidR="00B1415E" w:rsidRDefault="00B1415E" w:rsidP="00AB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1E5B97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AB010A"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SWZ</w:t>
    </w:r>
  </w:p>
  <w:p w:rsidR="004240A5" w:rsidRDefault="00B14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A"/>
    <w:rsid w:val="00093CD9"/>
    <w:rsid w:val="00115237"/>
    <w:rsid w:val="001E5B97"/>
    <w:rsid w:val="00805A07"/>
    <w:rsid w:val="00AB010A"/>
    <w:rsid w:val="00B1415E"/>
    <w:rsid w:val="00C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8AD4-F6F7-4943-B9A1-48583DF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1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0A"/>
  </w:style>
  <w:style w:type="paragraph" w:styleId="Stopka">
    <w:name w:val="footer"/>
    <w:basedOn w:val="Normalny"/>
    <w:link w:val="StopkaZnak"/>
    <w:uiPriority w:val="99"/>
    <w:unhideWhenUsed/>
    <w:rsid w:val="00AB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0A"/>
  </w:style>
  <w:style w:type="paragraph" w:styleId="Tekstdymka">
    <w:name w:val="Balloon Text"/>
    <w:basedOn w:val="Normalny"/>
    <w:link w:val="TekstdymkaZnak"/>
    <w:uiPriority w:val="99"/>
    <w:semiHidden/>
    <w:unhideWhenUsed/>
    <w:rsid w:val="00CF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2021-03-05T09:35:00Z</cp:lastPrinted>
  <dcterms:created xsi:type="dcterms:W3CDTF">2021-03-04T11:29:00Z</dcterms:created>
  <dcterms:modified xsi:type="dcterms:W3CDTF">2021-03-05T09:35:00Z</dcterms:modified>
</cp:coreProperties>
</file>