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722" w:rsidRDefault="0010460C" w:rsidP="0010460C">
      <w:pPr>
        <w:rPr>
          <w:rFonts w:ascii="TimesNewRomanPSBoldMT" w:hAnsi="TimesNewRomanPSBoldMT"/>
          <w:sz w:val="18"/>
          <w:szCs w:val="18"/>
        </w:rPr>
      </w:pPr>
      <w:r w:rsidRPr="0010460C">
        <w:rPr>
          <w:rFonts w:ascii="TimesNewRomanPSBoldMT" w:hAnsi="TimesNewRomanPSBoldMT"/>
          <w:sz w:val="18"/>
          <w:szCs w:val="18"/>
        </w:rPr>
        <w:t>DN.44</w:t>
      </w:r>
      <w:r w:rsidR="003A2E27">
        <w:rPr>
          <w:rFonts w:ascii="TimesNewRomanPSBoldMT" w:hAnsi="TimesNewRomanPSBoldMT"/>
          <w:sz w:val="18"/>
          <w:szCs w:val="18"/>
        </w:rPr>
        <w:t>0.6.</w:t>
      </w:r>
      <w:r w:rsidR="00B72B49">
        <w:rPr>
          <w:rFonts w:ascii="TimesNewRomanPSBoldMT" w:hAnsi="TimesNewRomanPSBoldMT"/>
          <w:sz w:val="18"/>
          <w:szCs w:val="18"/>
        </w:rPr>
        <w:t>20</w:t>
      </w:r>
      <w:r w:rsidR="00804B8B">
        <w:rPr>
          <w:rFonts w:ascii="TimesNewRomanPSBoldMT" w:hAnsi="TimesNewRomanPSBoldMT"/>
          <w:sz w:val="18"/>
          <w:szCs w:val="18"/>
        </w:rPr>
        <w:t>20</w:t>
      </w:r>
    </w:p>
    <w:p w:rsidR="00EC72D9" w:rsidRPr="0010460C" w:rsidRDefault="00EC72D9" w:rsidP="0010460C">
      <w:pPr>
        <w:rPr>
          <w:rFonts w:ascii="TimesNewRomanPSBoldMT" w:hAnsi="TimesNewRomanPSBoldMT"/>
          <w:sz w:val="18"/>
          <w:szCs w:val="18"/>
        </w:rPr>
      </w:pPr>
      <w:r>
        <w:rPr>
          <w:rFonts w:ascii="TimesNewRomanPSBoldMT" w:hAnsi="TimesNewRomanPSBoldMT"/>
          <w:sz w:val="18"/>
          <w:szCs w:val="18"/>
        </w:rPr>
        <w:t>WP 8674/20</w:t>
      </w:r>
    </w:p>
    <w:p w:rsidR="0010460C" w:rsidRDefault="0010460C" w:rsidP="00AE5FDF">
      <w:pPr>
        <w:jc w:val="center"/>
        <w:rPr>
          <w:b/>
          <w:sz w:val="28"/>
          <w:szCs w:val="24"/>
        </w:rPr>
      </w:pPr>
    </w:p>
    <w:p w:rsidR="0010460C" w:rsidRDefault="0010460C" w:rsidP="00AE5FDF">
      <w:pPr>
        <w:jc w:val="center"/>
        <w:rPr>
          <w:b/>
          <w:sz w:val="28"/>
          <w:szCs w:val="24"/>
        </w:rPr>
      </w:pPr>
    </w:p>
    <w:p w:rsidR="00CC505B" w:rsidRPr="00EA22D5" w:rsidRDefault="00CC505B" w:rsidP="006F5870">
      <w:pPr>
        <w:ind w:firstLine="3"/>
        <w:jc w:val="center"/>
        <w:rPr>
          <w:b/>
          <w:sz w:val="28"/>
          <w:szCs w:val="24"/>
        </w:rPr>
      </w:pPr>
      <w:r w:rsidRPr="00EA22D5">
        <w:rPr>
          <w:b/>
          <w:sz w:val="28"/>
          <w:szCs w:val="24"/>
        </w:rPr>
        <w:t xml:space="preserve">ZARZĄDZENIE Nr </w:t>
      </w:r>
      <w:r w:rsidR="00EC72D9">
        <w:rPr>
          <w:b/>
          <w:sz w:val="28"/>
          <w:szCs w:val="24"/>
        </w:rPr>
        <w:t>180/2020</w:t>
      </w:r>
      <w:r w:rsidRPr="00EA22D5">
        <w:rPr>
          <w:b/>
          <w:sz w:val="28"/>
          <w:szCs w:val="24"/>
        </w:rPr>
        <w:fldChar w:fldCharType="begin"/>
      </w:r>
      <w:r w:rsidRPr="00EA22D5">
        <w:rPr>
          <w:b/>
          <w:sz w:val="28"/>
          <w:szCs w:val="24"/>
        </w:rPr>
        <w:instrText xml:space="preserve"> MERGEFIELD  numer_aktu  \* MERGEFORMAT </w:instrText>
      </w:r>
      <w:r w:rsidRPr="00EA22D5">
        <w:rPr>
          <w:b/>
          <w:sz w:val="28"/>
          <w:szCs w:val="24"/>
        </w:rPr>
        <w:fldChar w:fldCharType="end"/>
      </w:r>
    </w:p>
    <w:p w:rsidR="00804B8B" w:rsidRDefault="00DD0E7D" w:rsidP="006F5870">
      <w:pPr>
        <w:ind w:firstLine="3"/>
        <w:jc w:val="center"/>
        <w:rPr>
          <w:b/>
          <w:sz w:val="28"/>
          <w:szCs w:val="24"/>
        </w:rPr>
      </w:pPr>
      <w:r w:rsidRPr="00EA22D5">
        <w:rPr>
          <w:b/>
          <w:sz w:val="28"/>
          <w:szCs w:val="24"/>
        </w:rPr>
        <w:t>DYREKTORA MIEJS</w:t>
      </w:r>
      <w:r w:rsidR="00A55204" w:rsidRPr="00EA22D5">
        <w:rPr>
          <w:b/>
          <w:sz w:val="28"/>
          <w:szCs w:val="24"/>
        </w:rPr>
        <w:t xml:space="preserve">KIEGO OŚRODKA </w:t>
      </w:r>
    </w:p>
    <w:p w:rsidR="00CC505B" w:rsidRPr="00EA22D5" w:rsidRDefault="00A55204" w:rsidP="006F5870">
      <w:pPr>
        <w:ind w:firstLine="3"/>
        <w:jc w:val="center"/>
        <w:rPr>
          <w:b/>
          <w:sz w:val="28"/>
          <w:szCs w:val="24"/>
          <w:vertAlign w:val="superscript"/>
        </w:rPr>
      </w:pPr>
      <w:r w:rsidRPr="00EA22D5">
        <w:rPr>
          <w:b/>
          <w:sz w:val="28"/>
          <w:szCs w:val="24"/>
        </w:rPr>
        <w:t>POMOCY</w:t>
      </w:r>
      <w:r w:rsidR="00804B8B">
        <w:rPr>
          <w:b/>
          <w:sz w:val="28"/>
          <w:szCs w:val="24"/>
        </w:rPr>
        <w:t xml:space="preserve"> </w:t>
      </w:r>
      <w:r w:rsidRPr="00EA22D5">
        <w:rPr>
          <w:b/>
          <w:sz w:val="28"/>
          <w:szCs w:val="24"/>
        </w:rPr>
        <w:t>SPOŁECZNEJ</w:t>
      </w:r>
      <w:r w:rsidR="00612D27">
        <w:rPr>
          <w:b/>
          <w:sz w:val="28"/>
          <w:szCs w:val="24"/>
        </w:rPr>
        <w:t xml:space="preserve"> W KRAKOWIE</w:t>
      </w:r>
    </w:p>
    <w:p w:rsidR="00CC505B" w:rsidRPr="00EA22D5" w:rsidRDefault="00804B8B" w:rsidP="006F5870">
      <w:pPr>
        <w:tabs>
          <w:tab w:val="left" w:pos="8222"/>
        </w:tabs>
        <w:ind w:firstLine="3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z dnia</w:t>
      </w:r>
      <w:r w:rsidR="00EC72D9">
        <w:rPr>
          <w:b/>
          <w:sz w:val="28"/>
          <w:szCs w:val="24"/>
        </w:rPr>
        <w:t xml:space="preserve"> 24 grudnia 2020r.</w:t>
      </w:r>
    </w:p>
    <w:p w:rsidR="00BC42AD" w:rsidRPr="006F7935" w:rsidRDefault="00BC42AD" w:rsidP="00BC42AD">
      <w:pPr>
        <w:tabs>
          <w:tab w:val="left" w:pos="8222"/>
        </w:tabs>
        <w:jc w:val="center"/>
        <w:rPr>
          <w:b/>
          <w:sz w:val="32"/>
        </w:rPr>
      </w:pPr>
    </w:p>
    <w:p w:rsidR="00BC42AD" w:rsidRPr="006F7935" w:rsidRDefault="00EA22D5" w:rsidP="00EA22D5">
      <w:pPr>
        <w:tabs>
          <w:tab w:val="left" w:pos="8222"/>
        </w:tabs>
        <w:ind w:left="21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12D27" w:rsidRPr="008E532A" w:rsidRDefault="00BC42AD" w:rsidP="00612D27">
      <w:pPr>
        <w:suppressAutoHyphens w:val="0"/>
        <w:jc w:val="both"/>
        <w:rPr>
          <w:b/>
          <w:sz w:val="24"/>
          <w:lang w:eastAsia="pl-PL"/>
        </w:rPr>
      </w:pPr>
      <w:r w:rsidRPr="006F7935">
        <w:rPr>
          <w:b/>
          <w:sz w:val="24"/>
        </w:rPr>
        <w:t>w sprawie</w:t>
      </w:r>
      <w:r w:rsidRPr="006F7935">
        <w:t xml:space="preserve"> </w:t>
      </w:r>
      <w:r w:rsidRPr="006F7935">
        <w:rPr>
          <w:b/>
          <w:sz w:val="24"/>
        </w:rPr>
        <w:t xml:space="preserve">zatwierdzenia wyników otwartego </w:t>
      </w:r>
      <w:r w:rsidRPr="0058226F">
        <w:rPr>
          <w:b/>
          <w:sz w:val="24"/>
        </w:rPr>
        <w:t xml:space="preserve">konkursu ofert </w:t>
      </w:r>
      <w:r w:rsidR="00612D27" w:rsidRPr="002641AB">
        <w:rPr>
          <w:b/>
          <w:sz w:val="24"/>
          <w:szCs w:val="24"/>
        </w:rPr>
        <w:t xml:space="preserve">na </w:t>
      </w:r>
      <w:r w:rsidR="00612D27">
        <w:rPr>
          <w:b/>
          <w:sz w:val="24"/>
          <w:szCs w:val="24"/>
        </w:rPr>
        <w:t xml:space="preserve">powierzenie </w:t>
      </w:r>
      <w:r w:rsidR="00614749">
        <w:rPr>
          <w:b/>
          <w:sz w:val="24"/>
          <w:szCs w:val="24"/>
        </w:rPr>
        <w:t xml:space="preserve">realizacji zadania publicznego w zakresie pomocy społecznej, w tym pomocy rodzinom i osobom </w:t>
      </w:r>
      <w:r w:rsidR="00112672">
        <w:rPr>
          <w:b/>
          <w:sz w:val="24"/>
          <w:szCs w:val="24"/>
        </w:rPr>
        <w:br/>
      </w:r>
      <w:r w:rsidR="00614749">
        <w:rPr>
          <w:b/>
          <w:sz w:val="24"/>
          <w:szCs w:val="24"/>
        </w:rPr>
        <w:t xml:space="preserve">w trudnej sytuacji życiowej oraz wyrównywania szans tych rodzin i osób </w:t>
      </w:r>
      <w:r w:rsidR="00112672">
        <w:rPr>
          <w:b/>
          <w:sz w:val="24"/>
          <w:szCs w:val="24"/>
        </w:rPr>
        <w:br/>
      </w:r>
      <w:r w:rsidR="00614749">
        <w:rPr>
          <w:b/>
          <w:sz w:val="24"/>
          <w:szCs w:val="24"/>
        </w:rPr>
        <w:t xml:space="preserve">pn. </w:t>
      </w:r>
      <w:r w:rsidR="008A678D">
        <w:rPr>
          <w:b/>
          <w:sz w:val="24"/>
          <w:szCs w:val="24"/>
        </w:rPr>
        <w:t xml:space="preserve">„Prowadzenie od 01.02.2021r. do 31.01.2024r. w lokalu Podmiotu mieszkania chronionego wspieranego przeznaczonego dla </w:t>
      </w:r>
      <w:r w:rsidR="008E78B8">
        <w:rPr>
          <w:b/>
          <w:sz w:val="24"/>
          <w:szCs w:val="24"/>
        </w:rPr>
        <w:t>7</w:t>
      </w:r>
      <w:r w:rsidR="008A678D">
        <w:rPr>
          <w:b/>
          <w:sz w:val="24"/>
          <w:szCs w:val="24"/>
        </w:rPr>
        <w:t xml:space="preserve"> osób niepełnosprawnych z zaburzeniami psychicznymi, zamieszkałych na terenie Gminy Miejskiej Kraków”.</w:t>
      </w:r>
    </w:p>
    <w:p w:rsidR="00612D27" w:rsidRDefault="00612D27" w:rsidP="00BC42AD">
      <w:pPr>
        <w:jc w:val="both"/>
        <w:rPr>
          <w:b/>
          <w:sz w:val="24"/>
        </w:rPr>
      </w:pPr>
    </w:p>
    <w:p w:rsidR="00BC42AD" w:rsidRPr="006F7935" w:rsidRDefault="00BC42AD" w:rsidP="00BC42AD">
      <w:pPr>
        <w:ind w:firstLine="284"/>
        <w:jc w:val="both"/>
      </w:pPr>
      <w:r w:rsidRPr="006F7935">
        <w:t>Na podstawie art. 7 ust. 1 pkt 19 i art. 30 ust. 2 pkt 2 ustawy z dnia 8 marca 1990</w:t>
      </w:r>
      <w:r w:rsidR="009079C3">
        <w:t xml:space="preserve"> </w:t>
      </w:r>
      <w:r w:rsidRPr="006F7935">
        <w:t xml:space="preserve">r. o samorządzie gminnym </w:t>
      </w:r>
      <w:r w:rsidR="00F8373E">
        <w:rPr>
          <w:bCs/>
        </w:rPr>
        <w:t>(Dz. U. z 201</w:t>
      </w:r>
      <w:r w:rsidR="00B72B49">
        <w:rPr>
          <w:bCs/>
        </w:rPr>
        <w:t>9</w:t>
      </w:r>
      <w:r w:rsidR="00F8373E">
        <w:rPr>
          <w:bCs/>
        </w:rPr>
        <w:t xml:space="preserve"> r. poz. </w:t>
      </w:r>
      <w:r w:rsidR="00B72B49">
        <w:rPr>
          <w:bCs/>
        </w:rPr>
        <w:t>506</w:t>
      </w:r>
      <w:r w:rsidR="00F8373E">
        <w:rPr>
          <w:bCs/>
        </w:rPr>
        <w:t xml:space="preserve"> ze zm.), </w:t>
      </w:r>
      <w:r w:rsidRPr="006F7935">
        <w:t>art. 221</w:t>
      </w:r>
      <w:r w:rsidRPr="006F7935">
        <w:rPr>
          <w:rFonts w:eastAsia="Calibri"/>
          <w:lang w:eastAsia="en-US"/>
        </w:rPr>
        <w:t xml:space="preserve"> ust.1 ustawy z dnia 27 sierpnia 2009r. o finansach publicznych (</w:t>
      </w:r>
      <w:r w:rsidR="007E385C">
        <w:rPr>
          <w:rFonts w:eastAsia="Calibri"/>
          <w:lang w:eastAsia="en-US"/>
        </w:rPr>
        <w:t>Dz. U. z 201</w:t>
      </w:r>
      <w:r w:rsidR="00B72B49">
        <w:rPr>
          <w:rFonts w:eastAsia="Calibri"/>
          <w:lang w:eastAsia="en-US"/>
        </w:rPr>
        <w:t>9</w:t>
      </w:r>
      <w:r w:rsidR="006452D0" w:rsidRPr="006F7935">
        <w:rPr>
          <w:rFonts w:eastAsia="Calibri"/>
          <w:lang w:eastAsia="en-US"/>
        </w:rPr>
        <w:t>r. poz.</w:t>
      </w:r>
      <w:r w:rsidR="007E385C">
        <w:rPr>
          <w:rFonts w:eastAsia="Calibri"/>
          <w:lang w:eastAsia="en-US"/>
        </w:rPr>
        <w:t xml:space="preserve"> </w:t>
      </w:r>
      <w:r w:rsidR="00B72B49">
        <w:rPr>
          <w:rFonts w:eastAsia="Calibri"/>
          <w:lang w:eastAsia="en-US"/>
        </w:rPr>
        <w:t>86</w:t>
      </w:r>
      <w:r w:rsidR="00BE3442">
        <w:rPr>
          <w:rFonts w:eastAsia="Calibri"/>
          <w:lang w:eastAsia="en-US"/>
        </w:rPr>
        <w:t>9</w:t>
      </w:r>
      <w:r w:rsidR="00A55204">
        <w:rPr>
          <w:rFonts w:eastAsia="Calibri"/>
          <w:lang w:eastAsia="en-US"/>
        </w:rPr>
        <w:t xml:space="preserve"> ze zm.</w:t>
      </w:r>
      <w:r w:rsidRPr="006F7935">
        <w:rPr>
          <w:rFonts w:eastAsia="Calibri"/>
          <w:lang w:eastAsia="en-US"/>
        </w:rPr>
        <w:t>)</w:t>
      </w:r>
      <w:r w:rsidR="0035001B" w:rsidRPr="006F7935">
        <w:t>,</w:t>
      </w:r>
      <w:r w:rsidR="00BE3442" w:rsidRPr="00BE3442">
        <w:rPr>
          <w:color w:val="000000" w:themeColor="text1"/>
        </w:rPr>
        <w:t xml:space="preserve"> </w:t>
      </w:r>
      <w:r w:rsidR="00BE3442" w:rsidRPr="009E4806">
        <w:rPr>
          <w:color w:val="000000" w:themeColor="text1"/>
        </w:rPr>
        <w:t>art. 15 ust. 2h i 2j ustawy z dnia 24 kwietnia 2003</w:t>
      </w:r>
      <w:r w:rsidR="00BE3442">
        <w:rPr>
          <w:color w:val="000000" w:themeColor="text1"/>
        </w:rPr>
        <w:t xml:space="preserve"> </w:t>
      </w:r>
      <w:r w:rsidR="00BE3442" w:rsidRPr="009E4806">
        <w:rPr>
          <w:color w:val="000000" w:themeColor="text1"/>
        </w:rPr>
        <w:t>r. o działalności pożytku publicznego i o wolontariacie (</w:t>
      </w:r>
      <w:r w:rsidR="00BE3442" w:rsidRPr="009E4806">
        <w:rPr>
          <w:rFonts w:eastAsia="Calibri"/>
          <w:color w:val="000000" w:themeColor="text1"/>
          <w:lang w:eastAsia="en-US"/>
        </w:rPr>
        <w:t xml:space="preserve">Dz. U. z </w:t>
      </w:r>
      <w:r w:rsidR="00BE3442">
        <w:rPr>
          <w:rFonts w:eastAsia="Calibri"/>
          <w:color w:val="000000" w:themeColor="text1"/>
          <w:lang w:eastAsia="en-US"/>
        </w:rPr>
        <w:t>2019 r. poz. 688)</w:t>
      </w:r>
      <w:r w:rsidR="00BE3442" w:rsidRPr="009E4806">
        <w:rPr>
          <w:rFonts w:eastAsia="Calibri"/>
          <w:color w:val="000000" w:themeColor="text1"/>
          <w:lang w:eastAsia="en-US"/>
        </w:rPr>
        <w:t xml:space="preserve"> oraz </w:t>
      </w:r>
      <w:r w:rsidR="00BE3442" w:rsidRPr="009E4806">
        <w:rPr>
          <w:color w:val="000000" w:themeColor="text1"/>
        </w:rPr>
        <w:t xml:space="preserve">§ 5 ust. 1 i 2 Regulaminu przeprowadzania otwartych konkursów ofert w Gminie Miejskiej Kraków </w:t>
      </w:r>
      <w:r w:rsidR="00BE3442">
        <w:rPr>
          <w:color w:val="000000" w:themeColor="text1"/>
        </w:rPr>
        <w:t xml:space="preserve">w roku 2019, </w:t>
      </w:r>
      <w:r w:rsidR="00BE3442" w:rsidRPr="009E4806">
        <w:rPr>
          <w:color w:val="000000" w:themeColor="text1"/>
        </w:rPr>
        <w:t xml:space="preserve">stanowiącego załącznik do </w:t>
      </w:r>
      <w:r w:rsidR="00BE3442">
        <w:rPr>
          <w:color w:val="000000" w:themeColor="text1"/>
        </w:rPr>
        <w:t>Z</w:t>
      </w:r>
      <w:r w:rsidR="00BE3442" w:rsidRPr="009E4806">
        <w:rPr>
          <w:color w:val="000000" w:themeColor="text1"/>
        </w:rPr>
        <w:t>arządzenia nr</w:t>
      </w:r>
      <w:r w:rsidR="00BE3442">
        <w:rPr>
          <w:color w:val="000000" w:themeColor="text1"/>
        </w:rPr>
        <w:t> 661/2019</w:t>
      </w:r>
      <w:r w:rsidR="00BE3442" w:rsidRPr="009E4806">
        <w:rPr>
          <w:color w:val="000000" w:themeColor="text1"/>
          <w:vertAlign w:val="superscript"/>
        </w:rPr>
        <w:t xml:space="preserve"> </w:t>
      </w:r>
      <w:r w:rsidR="00BE3442" w:rsidRPr="009E4806">
        <w:rPr>
          <w:color w:val="000000" w:themeColor="text1"/>
        </w:rPr>
        <w:t xml:space="preserve">Prezydenta Miasta Krakowa </w:t>
      </w:r>
      <w:r w:rsidR="00BE3442">
        <w:rPr>
          <w:color w:val="000000" w:themeColor="text1"/>
        </w:rPr>
        <w:t>z dnia 28 marca 2019 r.</w:t>
      </w:r>
      <w:r w:rsidR="00BE3442" w:rsidRPr="009E4806">
        <w:rPr>
          <w:color w:val="000000" w:themeColor="text1"/>
        </w:rPr>
        <w:t>, zarządza się, co następuje</w:t>
      </w:r>
      <w:r w:rsidRPr="006F7935">
        <w:t>:</w:t>
      </w:r>
    </w:p>
    <w:p w:rsidR="00BC42AD" w:rsidRPr="006F7935" w:rsidRDefault="00BC42AD" w:rsidP="00BC42AD">
      <w:pPr>
        <w:ind w:firstLine="284"/>
        <w:jc w:val="both"/>
        <w:rPr>
          <w:i/>
        </w:rPr>
      </w:pPr>
    </w:p>
    <w:p w:rsidR="00BC42AD" w:rsidRPr="008A678D" w:rsidRDefault="00BC42AD" w:rsidP="00F32E2C">
      <w:pPr>
        <w:suppressAutoHyphens w:val="0"/>
        <w:jc w:val="both"/>
        <w:rPr>
          <w:b/>
          <w:sz w:val="24"/>
          <w:lang w:eastAsia="pl-PL"/>
        </w:rPr>
      </w:pPr>
      <w:r w:rsidRPr="00612D27">
        <w:rPr>
          <w:rFonts w:eastAsia="Calibri"/>
          <w:sz w:val="24"/>
          <w:szCs w:val="24"/>
          <w:lang w:eastAsia="en-US"/>
        </w:rPr>
        <w:t>§ 1.</w:t>
      </w:r>
      <w:r w:rsidR="00F32E2C">
        <w:rPr>
          <w:rFonts w:eastAsia="Calibri"/>
          <w:sz w:val="24"/>
          <w:szCs w:val="24"/>
          <w:lang w:eastAsia="en-US"/>
        </w:rPr>
        <w:t xml:space="preserve"> </w:t>
      </w:r>
      <w:r w:rsidRPr="00612D27">
        <w:rPr>
          <w:rFonts w:eastAsia="Calibri"/>
          <w:sz w:val="24"/>
          <w:szCs w:val="24"/>
          <w:lang w:eastAsia="en-US"/>
        </w:rPr>
        <w:t>Zatwierdza się wyniki otwartego konkursu ofert, doty</w:t>
      </w:r>
      <w:r w:rsidRPr="00444FE2">
        <w:rPr>
          <w:rFonts w:eastAsia="Calibri"/>
          <w:sz w:val="24"/>
          <w:szCs w:val="24"/>
          <w:lang w:eastAsia="en-US"/>
        </w:rPr>
        <w:t xml:space="preserve">czącego </w:t>
      </w:r>
      <w:r w:rsidR="00444FE2" w:rsidRPr="00444FE2">
        <w:rPr>
          <w:sz w:val="24"/>
          <w:szCs w:val="24"/>
        </w:rPr>
        <w:t xml:space="preserve">realizacji zadania publicznego w zakresie pomocy społecznej, w tym pomocy rodzinom i osobom w trudnej sytuacji życiowej oraz wyrównywania szans tych rodzin i osób </w:t>
      </w:r>
      <w:r w:rsidR="00444FE2" w:rsidRPr="008A678D">
        <w:rPr>
          <w:sz w:val="24"/>
          <w:szCs w:val="24"/>
        </w:rPr>
        <w:t>pn.</w:t>
      </w:r>
      <w:r w:rsidR="008A678D" w:rsidRPr="008A678D">
        <w:rPr>
          <w:sz w:val="24"/>
          <w:szCs w:val="24"/>
        </w:rPr>
        <w:t xml:space="preserve"> „Prowadzenie od 01.02.2021r. do 31.01.2024r. w lokalu Podmiotu mieszkania chronionego wspieranego przeznaczonego dla </w:t>
      </w:r>
      <w:r w:rsidR="008E78B8">
        <w:rPr>
          <w:sz w:val="24"/>
          <w:szCs w:val="24"/>
        </w:rPr>
        <w:t>7</w:t>
      </w:r>
      <w:r w:rsidR="008A678D" w:rsidRPr="008A678D">
        <w:rPr>
          <w:sz w:val="24"/>
          <w:szCs w:val="24"/>
        </w:rPr>
        <w:t xml:space="preserve"> osób niepełnosprawnych z zaburzeniami psychicznymi, zamieszkałych na terenie Gminy Miejskiej Kraków”</w:t>
      </w:r>
      <w:r w:rsidR="008A678D">
        <w:rPr>
          <w:sz w:val="24"/>
          <w:szCs w:val="24"/>
        </w:rPr>
        <w:t xml:space="preserve"> </w:t>
      </w:r>
      <w:r w:rsidR="009C341F" w:rsidRPr="00612D27">
        <w:rPr>
          <w:rFonts w:eastAsia="Calibri"/>
          <w:sz w:val="24"/>
          <w:szCs w:val="24"/>
          <w:lang w:eastAsia="en-US"/>
        </w:rPr>
        <w:t>zgodnie z załącznik</w:t>
      </w:r>
      <w:r w:rsidR="007223D6" w:rsidRPr="00612D27">
        <w:rPr>
          <w:rFonts w:eastAsia="Calibri"/>
          <w:sz w:val="24"/>
          <w:szCs w:val="24"/>
          <w:lang w:eastAsia="en-US"/>
        </w:rPr>
        <w:t xml:space="preserve">iem </w:t>
      </w:r>
      <w:r w:rsidRPr="00612D27">
        <w:rPr>
          <w:rFonts w:eastAsia="Calibri"/>
          <w:sz w:val="24"/>
          <w:szCs w:val="24"/>
          <w:lang w:eastAsia="en-US"/>
        </w:rPr>
        <w:t xml:space="preserve">do niniejszego </w:t>
      </w:r>
      <w:r w:rsidR="00BE3442">
        <w:rPr>
          <w:rFonts w:eastAsia="Calibri"/>
          <w:sz w:val="24"/>
          <w:szCs w:val="24"/>
          <w:lang w:eastAsia="en-US"/>
        </w:rPr>
        <w:t>Z</w:t>
      </w:r>
      <w:r w:rsidRPr="00612D27">
        <w:rPr>
          <w:rFonts w:eastAsia="Calibri"/>
          <w:sz w:val="24"/>
          <w:szCs w:val="24"/>
          <w:lang w:eastAsia="en-US"/>
        </w:rPr>
        <w:t>arządzenia.</w:t>
      </w:r>
    </w:p>
    <w:p w:rsidR="009C341F" w:rsidRPr="006F7935" w:rsidRDefault="009C341F" w:rsidP="009C341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C341F" w:rsidRDefault="00BC42AD" w:rsidP="00F32E2C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§ 2.</w:t>
      </w:r>
      <w:r w:rsidR="001E76A3">
        <w:rPr>
          <w:rFonts w:eastAsia="Calibri"/>
          <w:sz w:val="24"/>
          <w:szCs w:val="24"/>
          <w:lang w:eastAsia="en-US"/>
        </w:rPr>
        <w:t xml:space="preserve"> 1.</w:t>
      </w:r>
      <w:r w:rsidR="00F32E2C">
        <w:rPr>
          <w:rFonts w:eastAsia="Calibri"/>
          <w:sz w:val="24"/>
          <w:szCs w:val="24"/>
          <w:lang w:eastAsia="en-US"/>
        </w:rPr>
        <w:t xml:space="preserve"> </w:t>
      </w:r>
      <w:r w:rsidR="009C341F" w:rsidRPr="006F7935">
        <w:rPr>
          <w:rFonts w:eastAsia="Calibri"/>
          <w:sz w:val="24"/>
          <w:szCs w:val="24"/>
          <w:lang w:eastAsia="en-US"/>
        </w:rPr>
        <w:t xml:space="preserve">Wykaz ofert, </w:t>
      </w:r>
      <w:r w:rsidR="003E38F1">
        <w:rPr>
          <w:rFonts w:eastAsia="Calibri"/>
          <w:sz w:val="24"/>
          <w:szCs w:val="24"/>
          <w:lang w:eastAsia="en-US"/>
        </w:rPr>
        <w:t xml:space="preserve">na </w:t>
      </w:r>
      <w:r w:rsidR="003155F8">
        <w:rPr>
          <w:rFonts w:eastAsia="Calibri"/>
          <w:sz w:val="24"/>
          <w:szCs w:val="24"/>
          <w:lang w:eastAsia="en-US"/>
        </w:rPr>
        <w:t>które</w:t>
      </w:r>
      <w:r w:rsidR="009C341F" w:rsidRPr="006F7935">
        <w:rPr>
          <w:rFonts w:eastAsia="Calibri"/>
          <w:sz w:val="24"/>
          <w:szCs w:val="24"/>
          <w:lang w:eastAsia="en-US"/>
        </w:rPr>
        <w:t xml:space="preserve"> </w:t>
      </w:r>
      <w:r w:rsidR="00F43AC8" w:rsidRPr="006F7935">
        <w:rPr>
          <w:rFonts w:eastAsia="Calibri"/>
          <w:sz w:val="24"/>
          <w:szCs w:val="24"/>
          <w:lang w:eastAsia="en-US"/>
        </w:rPr>
        <w:t>została przyznana dotacja</w:t>
      </w:r>
      <w:r w:rsidR="009C341F" w:rsidRPr="006F7935">
        <w:rPr>
          <w:rFonts w:eastAsia="Calibri"/>
          <w:sz w:val="24"/>
          <w:szCs w:val="24"/>
          <w:lang w:eastAsia="en-US"/>
        </w:rPr>
        <w:t xml:space="preserve"> stanowi załącznik </w:t>
      </w:r>
      <w:r w:rsidR="001E76A3">
        <w:rPr>
          <w:rFonts w:eastAsia="Calibri"/>
          <w:sz w:val="24"/>
          <w:szCs w:val="24"/>
          <w:lang w:eastAsia="en-US"/>
        </w:rPr>
        <w:t xml:space="preserve">nr 1 </w:t>
      </w:r>
      <w:r w:rsidR="009C341F" w:rsidRPr="006F7935">
        <w:rPr>
          <w:rFonts w:eastAsia="Calibri"/>
          <w:sz w:val="24"/>
          <w:szCs w:val="24"/>
          <w:lang w:eastAsia="en-US"/>
        </w:rPr>
        <w:t>do zarządzenia.</w:t>
      </w:r>
    </w:p>
    <w:p w:rsidR="001E76A3" w:rsidRPr="006F7935" w:rsidRDefault="001E76A3" w:rsidP="001E76A3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       2</w:t>
      </w:r>
      <w:r w:rsidRPr="008A678D">
        <w:rPr>
          <w:rFonts w:eastAsia="Calibri"/>
          <w:color w:val="FF0000"/>
          <w:sz w:val="24"/>
          <w:szCs w:val="24"/>
          <w:lang w:eastAsia="en-US"/>
        </w:rPr>
        <w:t xml:space="preserve">. </w:t>
      </w:r>
      <w:r w:rsidRPr="00E807D9">
        <w:rPr>
          <w:rFonts w:eastAsia="Calibri"/>
          <w:sz w:val="24"/>
          <w:szCs w:val="24"/>
          <w:lang w:eastAsia="en-US"/>
        </w:rPr>
        <w:t>Wykaz ofert, które nie spełniły wymogów formalnych stanowi załącznik nr 2 do niniejszego Zarządzenia.</w:t>
      </w:r>
    </w:p>
    <w:p w:rsidR="009C341F" w:rsidRPr="006F7935" w:rsidRDefault="009C341F" w:rsidP="00BC42AD">
      <w:pPr>
        <w:suppressAutoHyphens w:val="0"/>
        <w:ind w:firstLine="284"/>
        <w:jc w:val="both"/>
        <w:rPr>
          <w:rFonts w:eastAsia="Calibri"/>
          <w:sz w:val="24"/>
          <w:szCs w:val="24"/>
          <w:lang w:eastAsia="en-US"/>
        </w:rPr>
      </w:pPr>
    </w:p>
    <w:p w:rsidR="002E5DE4" w:rsidRDefault="009C341F" w:rsidP="002E5DE4">
      <w:pPr>
        <w:jc w:val="both"/>
        <w:rPr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§ 3</w:t>
      </w:r>
      <w:r w:rsidR="00612D27">
        <w:rPr>
          <w:rFonts w:eastAsia="Calibri"/>
          <w:sz w:val="24"/>
          <w:szCs w:val="24"/>
          <w:lang w:eastAsia="en-US"/>
        </w:rPr>
        <w:t>.</w:t>
      </w:r>
      <w:r w:rsidR="00F32E2C">
        <w:rPr>
          <w:rFonts w:eastAsia="Calibri"/>
          <w:sz w:val="24"/>
          <w:szCs w:val="24"/>
          <w:lang w:eastAsia="en-US"/>
        </w:rPr>
        <w:t xml:space="preserve"> </w:t>
      </w:r>
      <w:r w:rsidR="002E5DE4">
        <w:rPr>
          <w:rFonts w:eastAsia="Calibri"/>
          <w:sz w:val="24"/>
          <w:szCs w:val="24"/>
          <w:lang w:eastAsia="en-US"/>
        </w:rPr>
        <w:t>Środki finansowe na realizację zadania publicznego wymienionego w załączniku do niniejszego zarządzenia w wysokości 1</w:t>
      </w:r>
      <w:r w:rsidR="008E78B8">
        <w:rPr>
          <w:rFonts w:eastAsia="Calibri"/>
          <w:sz w:val="24"/>
          <w:szCs w:val="24"/>
          <w:lang w:eastAsia="en-US"/>
        </w:rPr>
        <w:t>63</w:t>
      </w:r>
      <w:r w:rsidR="002E5DE4">
        <w:rPr>
          <w:rFonts w:eastAsia="Calibri"/>
          <w:sz w:val="24"/>
          <w:szCs w:val="24"/>
          <w:lang w:eastAsia="en-US"/>
        </w:rPr>
        <w:t xml:space="preserve"> </w:t>
      </w:r>
      <w:r w:rsidR="008E78B8">
        <w:rPr>
          <w:rFonts w:eastAsia="Calibri"/>
          <w:sz w:val="24"/>
          <w:szCs w:val="24"/>
          <w:lang w:eastAsia="en-US"/>
        </w:rPr>
        <w:t>8</w:t>
      </w:r>
      <w:r w:rsidR="002E5DE4">
        <w:rPr>
          <w:rFonts w:eastAsia="Calibri"/>
          <w:sz w:val="24"/>
          <w:szCs w:val="24"/>
          <w:lang w:eastAsia="en-US"/>
        </w:rPr>
        <w:t>00</w:t>
      </w:r>
      <w:r w:rsidR="002E5DE4">
        <w:rPr>
          <w:sz w:val="24"/>
          <w:szCs w:val="24"/>
        </w:rPr>
        <w:t xml:space="preserve">,00 </w:t>
      </w:r>
      <w:r w:rsidR="002E5DE4">
        <w:rPr>
          <w:rFonts w:eastAsia="Calibri"/>
          <w:sz w:val="24"/>
          <w:szCs w:val="24"/>
          <w:lang w:eastAsia="en-US"/>
        </w:rPr>
        <w:t xml:space="preserve">zł (słownie: sto </w:t>
      </w:r>
      <w:r w:rsidR="008E78B8">
        <w:rPr>
          <w:rFonts w:eastAsia="Calibri"/>
          <w:sz w:val="24"/>
          <w:szCs w:val="24"/>
          <w:lang w:eastAsia="en-US"/>
        </w:rPr>
        <w:t>sześćdziesiąt trzy</w:t>
      </w:r>
      <w:r w:rsidR="002E5DE4">
        <w:rPr>
          <w:rFonts w:eastAsia="Calibri"/>
          <w:sz w:val="24"/>
          <w:szCs w:val="24"/>
          <w:lang w:eastAsia="en-US"/>
        </w:rPr>
        <w:t xml:space="preserve"> </w:t>
      </w:r>
      <w:r w:rsidR="002E5DE4">
        <w:rPr>
          <w:rFonts w:eastAsia="Calibri"/>
          <w:sz w:val="24"/>
          <w:szCs w:val="24"/>
        </w:rPr>
        <w:t>tysięc</w:t>
      </w:r>
      <w:r w:rsidR="008E78B8">
        <w:rPr>
          <w:rFonts w:eastAsia="Calibri"/>
          <w:sz w:val="24"/>
          <w:szCs w:val="24"/>
        </w:rPr>
        <w:t>e</w:t>
      </w:r>
      <w:r w:rsidR="002E5DE4">
        <w:rPr>
          <w:rFonts w:eastAsia="Calibri"/>
          <w:sz w:val="24"/>
          <w:szCs w:val="24"/>
        </w:rPr>
        <w:t xml:space="preserve"> </w:t>
      </w:r>
      <w:r w:rsidR="008E78B8">
        <w:rPr>
          <w:rFonts w:eastAsia="Calibri"/>
          <w:sz w:val="24"/>
          <w:szCs w:val="24"/>
        </w:rPr>
        <w:t>osiemset</w:t>
      </w:r>
      <w:r w:rsidR="002E5DE4">
        <w:rPr>
          <w:rFonts w:eastAsia="Calibri"/>
          <w:sz w:val="24"/>
          <w:szCs w:val="24"/>
        </w:rPr>
        <w:t xml:space="preserve"> złotych</w:t>
      </w:r>
      <w:r w:rsidR="002E5DE4">
        <w:rPr>
          <w:rFonts w:eastAsia="Calibri"/>
          <w:sz w:val="24"/>
          <w:szCs w:val="24"/>
          <w:lang w:eastAsia="en-US"/>
        </w:rPr>
        <w:t xml:space="preserve"> 00/100), w tym </w:t>
      </w:r>
      <w:r w:rsidR="002E5DE4">
        <w:rPr>
          <w:sz w:val="24"/>
          <w:szCs w:val="24"/>
        </w:rPr>
        <w:t xml:space="preserve">w roku 2021 w kwocie </w:t>
      </w:r>
      <w:r w:rsidR="008E78B8">
        <w:rPr>
          <w:sz w:val="24"/>
          <w:szCs w:val="24"/>
        </w:rPr>
        <w:t>50</w:t>
      </w:r>
      <w:r w:rsidR="002E5DE4">
        <w:rPr>
          <w:sz w:val="24"/>
          <w:szCs w:val="24"/>
        </w:rPr>
        <w:t xml:space="preserve"> </w:t>
      </w:r>
      <w:r w:rsidR="008E78B8">
        <w:rPr>
          <w:sz w:val="24"/>
          <w:szCs w:val="24"/>
        </w:rPr>
        <w:t>050</w:t>
      </w:r>
      <w:r w:rsidR="002E5DE4">
        <w:rPr>
          <w:sz w:val="24"/>
          <w:szCs w:val="24"/>
        </w:rPr>
        <w:t xml:space="preserve">,00 zł (słownie: </w:t>
      </w:r>
      <w:r w:rsidR="008E78B8">
        <w:rPr>
          <w:sz w:val="24"/>
          <w:szCs w:val="24"/>
        </w:rPr>
        <w:t>pięćdziesiąt</w:t>
      </w:r>
      <w:r w:rsidR="002E5DE4">
        <w:rPr>
          <w:sz w:val="24"/>
          <w:szCs w:val="24"/>
        </w:rPr>
        <w:t xml:space="preserve"> tysięcy </w:t>
      </w:r>
      <w:r w:rsidR="008E78B8">
        <w:rPr>
          <w:sz w:val="24"/>
          <w:szCs w:val="24"/>
        </w:rPr>
        <w:t xml:space="preserve">pięćdziesiąt </w:t>
      </w:r>
      <w:r w:rsidR="002E5DE4">
        <w:rPr>
          <w:sz w:val="24"/>
          <w:szCs w:val="24"/>
        </w:rPr>
        <w:t xml:space="preserve">złotych 00/100), </w:t>
      </w:r>
      <w:r w:rsidR="002E5DE4">
        <w:rPr>
          <w:rFonts w:eastAsia="Calibri"/>
          <w:sz w:val="24"/>
          <w:szCs w:val="24"/>
          <w:lang w:eastAsia="en-US"/>
        </w:rPr>
        <w:t>znajdują pokrycie w planie finansowym Urzędu Miasta Krakowa</w:t>
      </w:r>
      <w:r w:rsidR="002E5DE4">
        <w:rPr>
          <w:sz w:val="24"/>
          <w:szCs w:val="24"/>
        </w:rPr>
        <w:t xml:space="preserve"> Rozdz. 85220 § 2360 GWSMK SZ/PSD/03, nazwa zadania: „Realizacja zadań </w:t>
      </w:r>
      <w:r w:rsidR="00112672">
        <w:rPr>
          <w:sz w:val="24"/>
          <w:szCs w:val="24"/>
        </w:rPr>
        <w:br/>
      </w:r>
      <w:r w:rsidR="002E5DE4">
        <w:rPr>
          <w:sz w:val="24"/>
          <w:szCs w:val="24"/>
        </w:rPr>
        <w:t>z zakresu działania SZ oraz MOPS wykonywanych przez podmioty niepubliczne”.</w:t>
      </w:r>
    </w:p>
    <w:p w:rsidR="002E5DE4" w:rsidRDefault="002E5DE4" w:rsidP="002E5DE4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rok 2022r. w wysokości </w:t>
      </w:r>
      <w:r w:rsidR="008E78B8">
        <w:rPr>
          <w:sz w:val="24"/>
          <w:szCs w:val="24"/>
        </w:rPr>
        <w:t>54</w:t>
      </w:r>
      <w:r>
        <w:rPr>
          <w:sz w:val="24"/>
          <w:szCs w:val="24"/>
        </w:rPr>
        <w:t xml:space="preserve"> </w:t>
      </w:r>
      <w:r w:rsidR="008E78B8">
        <w:rPr>
          <w:sz w:val="24"/>
          <w:szCs w:val="24"/>
        </w:rPr>
        <w:t>6</w:t>
      </w:r>
      <w:r>
        <w:rPr>
          <w:sz w:val="24"/>
          <w:szCs w:val="24"/>
        </w:rPr>
        <w:t xml:space="preserve">00,00 zł (słownie: </w:t>
      </w:r>
      <w:r w:rsidR="008E78B8">
        <w:rPr>
          <w:sz w:val="24"/>
          <w:szCs w:val="24"/>
        </w:rPr>
        <w:t>pięćdziesiąt cztery</w:t>
      </w:r>
      <w:r>
        <w:rPr>
          <w:sz w:val="24"/>
          <w:szCs w:val="24"/>
        </w:rPr>
        <w:t xml:space="preserve"> tysi</w:t>
      </w:r>
      <w:r w:rsidR="008E78B8">
        <w:rPr>
          <w:sz w:val="24"/>
          <w:szCs w:val="24"/>
        </w:rPr>
        <w:t>ące sześć</w:t>
      </w:r>
      <w:r>
        <w:rPr>
          <w:sz w:val="24"/>
          <w:szCs w:val="24"/>
        </w:rPr>
        <w:t>set złotych 00/100), na rok 2023</w:t>
      </w:r>
      <w:r w:rsidR="001010C6">
        <w:rPr>
          <w:sz w:val="24"/>
          <w:szCs w:val="24"/>
        </w:rPr>
        <w:t>r.</w:t>
      </w:r>
      <w:r>
        <w:rPr>
          <w:sz w:val="24"/>
          <w:szCs w:val="24"/>
        </w:rPr>
        <w:t xml:space="preserve"> w wysokości </w:t>
      </w:r>
      <w:r w:rsidR="008E78B8">
        <w:rPr>
          <w:sz w:val="24"/>
          <w:szCs w:val="24"/>
        </w:rPr>
        <w:t>54</w:t>
      </w:r>
      <w:r>
        <w:rPr>
          <w:sz w:val="24"/>
          <w:szCs w:val="24"/>
        </w:rPr>
        <w:t xml:space="preserve"> </w:t>
      </w:r>
      <w:r w:rsidR="008E78B8">
        <w:rPr>
          <w:sz w:val="24"/>
          <w:szCs w:val="24"/>
        </w:rPr>
        <w:t>6</w:t>
      </w:r>
      <w:r>
        <w:rPr>
          <w:sz w:val="24"/>
          <w:szCs w:val="24"/>
        </w:rPr>
        <w:t xml:space="preserve">00,00 zł (słownie: </w:t>
      </w:r>
      <w:r w:rsidR="008E78B8">
        <w:rPr>
          <w:sz w:val="24"/>
          <w:szCs w:val="24"/>
        </w:rPr>
        <w:t>pięćdziesiąt cztery</w:t>
      </w:r>
      <w:r>
        <w:rPr>
          <w:sz w:val="24"/>
          <w:szCs w:val="24"/>
        </w:rPr>
        <w:t xml:space="preserve"> tysi</w:t>
      </w:r>
      <w:r w:rsidR="008E78B8">
        <w:rPr>
          <w:sz w:val="24"/>
          <w:szCs w:val="24"/>
        </w:rPr>
        <w:t>ące sześć</w:t>
      </w:r>
      <w:r>
        <w:rPr>
          <w:sz w:val="24"/>
          <w:szCs w:val="24"/>
        </w:rPr>
        <w:t>set złotych 00/100) oraz na rok 2024</w:t>
      </w:r>
      <w:r w:rsidR="001010C6">
        <w:rPr>
          <w:sz w:val="24"/>
          <w:szCs w:val="24"/>
        </w:rPr>
        <w:t>r.</w:t>
      </w:r>
      <w:r>
        <w:rPr>
          <w:sz w:val="24"/>
          <w:szCs w:val="24"/>
        </w:rPr>
        <w:t xml:space="preserve"> w wysokości </w:t>
      </w:r>
      <w:r w:rsidR="008E78B8">
        <w:rPr>
          <w:sz w:val="24"/>
          <w:szCs w:val="24"/>
        </w:rPr>
        <w:t>4 55</w:t>
      </w:r>
      <w:r w:rsidR="001010C6">
        <w:rPr>
          <w:sz w:val="24"/>
          <w:szCs w:val="24"/>
        </w:rPr>
        <w:t>0</w:t>
      </w:r>
      <w:r>
        <w:rPr>
          <w:sz w:val="24"/>
          <w:szCs w:val="24"/>
        </w:rPr>
        <w:t xml:space="preserve">,00 zł (słownie: </w:t>
      </w:r>
      <w:r w:rsidR="008E78B8">
        <w:rPr>
          <w:sz w:val="24"/>
          <w:szCs w:val="24"/>
        </w:rPr>
        <w:t>cztery</w:t>
      </w:r>
      <w:r>
        <w:rPr>
          <w:sz w:val="24"/>
          <w:szCs w:val="24"/>
        </w:rPr>
        <w:t xml:space="preserve"> tysiące </w:t>
      </w:r>
      <w:r w:rsidR="008E78B8">
        <w:rPr>
          <w:sz w:val="24"/>
          <w:szCs w:val="24"/>
        </w:rPr>
        <w:t>pięćset pięćdziesiąt</w:t>
      </w:r>
      <w:r>
        <w:rPr>
          <w:sz w:val="24"/>
          <w:szCs w:val="24"/>
        </w:rPr>
        <w:t xml:space="preserve"> złotych 00/100) </w:t>
      </w:r>
      <w:r>
        <w:rPr>
          <w:rFonts w:eastAsia="Calibri"/>
          <w:sz w:val="24"/>
          <w:szCs w:val="24"/>
          <w:lang w:eastAsia="en-US"/>
        </w:rPr>
        <w:t xml:space="preserve">znajdują pokrycie w aktualnej Wieloletniej Prognozie Finansowej Miasta Krakowa. </w:t>
      </w:r>
    </w:p>
    <w:p w:rsidR="009C341F" w:rsidRDefault="009C341F" w:rsidP="002E5DE4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F43AC8" w:rsidRPr="00F32E2C" w:rsidRDefault="009C341F" w:rsidP="002E5DE4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§ 4</w:t>
      </w:r>
      <w:r w:rsidR="00BC42AD" w:rsidRPr="006F7935">
        <w:rPr>
          <w:rFonts w:eastAsia="Calibri"/>
          <w:sz w:val="24"/>
          <w:szCs w:val="24"/>
          <w:lang w:eastAsia="en-US"/>
        </w:rPr>
        <w:t>.</w:t>
      </w:r>
      <w:r w:rsidR="00F32E2C">
        <w:rPr>
          <w:rFonts w:eastAsia="Calibri"/>
          <w:sz w:val="24"/>
          <w:szCs w:val="24"/>
          <w:lang w:eastAsia="en-US"/>
        </w:rPr>
        <w:t xml:space="preserve"> </w:t>
      </w:r>
      <w:r w:rsidR="00BC42AD" w:rsidRPr="006F7935">
        <w:rPr>
          <w:rFonts w:eastAsia="Calibri"/>
          <w:sz w:val="24"/>
          <w:szCs w:val="24"/>
          <w:lang w:eastAsia="en-US"/>
        </w:rPr>
        <w:t>1</w:t>
      </w:r>
      <w:r w:rsidR="00D356E2">
        <w:rPr>
          <w:rFonts w:eastAsia="Calibri"/>
          <w:sz w:val="24"/>
          <w:szCs w:val="24"/>
          <w:lang w:eastAsia="en-US"/>
        </w:rPr>
        <w:t>.</w:t>
      </w:r>
      <w:r w:rsidR="00BC42AD" w:rsidRPr="006F7935">
        <w:rPr>
          <w:rFonts w:eastAsia="Calibri"/>
          <w:sz w:val="24"/>
          <w:szCs w:val="24"/>
          <w:lang w:eastAsia="en-US"/>
        </w:rPr>
        <w:t xml:space="preserve"> </w:t>
      </w:r>
      <w:r w:rsidR="00BC42AD" w:rsidRPr="006F7935">
        <w:rPr>
          <w:sz w:val="24"/>
          <w:szCs w:val="24"/>
          <w:lang w:eastAsia="pl-PL"/>
        </w:rPr>
        <w:t>Akceptacja wyników otwartego konkursu ofert nie jest równoznaczna z zaciągnięciem zobowiązania finansowego.</w:t>
      </w:r>
      <w:r w:rsidR="00F43AC8" w:rsidRPr="006F7935">
        <w:rPr>
          <w:sz w:val="24"/>
          <w:szCs w:val="24"/>
          <w:lang w:eastAsia="pl-PL"/>
        </w:rPr>
        <w:t xml:space="preserve"> </w:t>
      </w:r>
    </w:p>
    <w:p w:rsidR="00FC14BC" w:rsidRPr="0020417D" w:rsidRDefault="00F43AC8" w:rsidP="00FC14BC">
      <w:pPr>
        <w:suppressAutoHyphens w:val="0"/>
        <w:jc w:val="both"/>
        <w:rPr>
          <w:sz w:val="24"/>
          <w:szCs w:val="24"/>
          <w:lang w:eastAsia="pl-PL"/>
        </w:rPr>
      </w:pPr>
      <w:r w:rsidRPr="006F7935">
        <w:rPr>
          <w:sz w:val="24"/>
          <w:szCs w:val="24"/>
          <w:lang w:eastAsia="pl-PL"/>
        </w:rPr>
        <w:t xml:space="preserve">2. </w:t>
      </w:r>
      <w:r w:rsidR="00BC42AD" w:rsidRPr="006F7935">
        <w:rPr>
          <w:sz w:val="24"/>
          <w:szCs w:val="24"/>
          <w:lang w:eastAsia="pl-PL"/>
        </w:rPr>
        <w:t>Niniejsze zarządzenie nie stanowi podstawy do roszczeń podm</w:t>
      </w:r>
      <w:r w:rsidR="009C341F" w:rsidRPr="006F7935">
        <w:rPr>
          <w:sz w:val="24"/>
          <w:szCs w:val="24"/>
          <w:lang w:eastAsia="pl-PL"/>
        </w:rPr>
        <w:t>iot</w:t>
      </w:r>
      <w:r w:rsidR="00FB0985">
        <w:rPr>
          <w:sz w:val="24"/>
          <w:szCs w:val="24"/>
          <w:lang w:eastAsia="pl-PL"/>
        </w:rPr>
        <w:t>u</w:t>
      </w:r>
      <w:r w:rsidR="009C341F" w:rsidRPr="006F7935">
        <w:rPr>
          <w:sz w:val="24"/>
          <w:szCs w:val="24"/>
          <w:lang w:eastAsia="pl-PL"/>
        </w:rPr>
        <w:t xml:space="preserve"> wymienion</w:t>
      </w:r>
      <w:r w:rsidR="00FB0985">
        <w:rPr>
          <w:sz w:val="24"/>
          <w:szCs w:val="24"/>
          <w:lang w:eastAsia="pl-PL"/>
        </w:rPr>
        <w:t>ego</w:t>
      </w:r>
      <w:r w:rsidR="009C341F" w:rsidRPr="006F7935">
        <w:rPr>
          <w:sz w:val="24"/>
          <w:szCs w:val="24"/>
          <w:lang w:eastAsia="pl-PL"/>
        </w:rPr>
        <w:t xml:space="preserve"> </w:t>
      </w:r>
      <w:r w:rsidRPr="006F7935">
        <w:rPr>
          <w:sz w:val="24"/>
          <w:szCs w:val="24"/>
          <w:lang w:eastAsia="pl-PL"/>
        </w:rPr>
        <w:br/>
      </w:r>
      <w:r w:rsidR="009C341F" w:rsidRPr="006F7935">
        <w:rPr>
          <w:sz w:val="24"/>
          <w:szCs w:val="24"/>
          <w:lang w:eastAsia="pl-PL"/>
        </w:rPr>
        <w:t xml:space="preserve">w </w:t>
      </w:r>
      <w:r w:rsidRPr="006F7935">
        <w:rPr>
          <w:sz w:val="24"/>
          <w:szCs w:val="24"/>
          <w:lang w:eastAsia="pl-PL"/>
        </w:rPr>
        <w:t>z</w:t>
      </w:r>
      <w:r w:rsidR="009C341F" w:rsidRPr="006F7935">
        <w:rPr>
          <w:sz w:val="24"/>
          <w:szCs w:val="24"/>
          <w:lang w:eastAsia="pl-PL"/>
        </w:rPr>
        <w:t>ałącznik</w:t>
      </w:r>
      <w:r w:rsidR="00FB0985">
        <w:rPr>
          <w:sz w:val="24"/>
          <w:szCs w:val="24"/>
          <w:lang w:eastAsia="pl-PL"/>
        </w:rPr>
        <w:t>u</w:t>
      </w:r>
      <w:r w:rsidR="00BC42AD" w:rsidRPr="006F7935">
        <w:rPr>
          <w:sz w:val="24"/>
          <w:szCs w:val="24"/>
          <w:lang w:eastAsia="pl-PL"/>
        </w:rPr>
        <w:t xml:space="preserve"> do niniejszego zarządzenia wobec Gminy Miejskiej Kraków.</w:t>
      </w:r>
      <w:r w:rsidRPr="006F7935">
        <w:rPr>
          <w:sz w:val="24"/>
          <w:szCs w:val="24"/>
          <w:lang w:eastAsia="pl-PL"/>
        </w:rPr>
        <w:t xml:space="preserve"> </w:t>
      </w:r>
      <w:r w:rsidRPr="006F7935">
        <w:rPr>
          <w:sz w:val="24"/>
          <w:szCs w:val="24"/>
          <w:lang w:eastAsia="pl-PL"/>
        </w:rPr>
        <w:br/>
      </w:r>
      <w:r w:rsidRPr="00C94C01">
        <w:rPr>
          <w:sz w:val="24"/>
          <w:szCs w:val="24"/>
          <w:lang w:eastAsia="pl-PL"/>
        </w:rPr>
        <w:lastRenderedPageBreak/>
        <w:t xml:space="preserve">3. </w:t>
      </w:r>
      <w:r w:rsidR="00BC42AD" w:rsidRPr="0020417D">
        <w:rPr>
          <w:sz w:val="24"/>
          <w:szCs w:val="24"/>
          <w:lang w:eastAsia="pl-PL"/>
        </w:rPr>
        <w:t xml:space="preserve">Do podpisywania umów i aneksów </w:t>
      </w:r>
      <w:r w:rsidR="00FC14BC" w:rsidRPr="0020417D">
        <w:rPr>
          <w:sz w:val="24"/>
          <w:szCs w:val="24"/>
          <w:lang w:eastAsia="pl-PL"/>
        </w:rPr>
        <w:t xml:space="preserve">na zlecenie </w:t>
      </w:r>
      <w:r w:rsidR="00444FE2" w:rsidRPr="00444FE2">
        <w:rPr>
          <w:sz w:val="24"/>
          <w:szCs w:val="24"/>
        </w:rPr>
        <w:t xml:space="preserve">realizacji zadania publicznego w zakresie pomocy społecznej, w tym pomocy rodzinom i osobom w trudnej sytuacji życiowej oraz wyrównywania szans tych rodzin i osób pn. </w:t>
      </w:r>
      <w:r w:rsidR="008A678D" w:rsidRPr="008A678D">
        <w:rPr>
          <w:sz w:val="24"/>
          <w:szCs w:val="24"/>
        </w:rPr>
        <w:t xml:space="preserve">„Prowadzenie od 01.02.2021r. do 31.01.2024r. </w:t>
      </w:r>
      <w:r w:rsidR="00112672">
        <w:rPr>
          <w:sz w:val="24"/>
          <w:szCs w:val="24"/>
        </w:rPr>
        <w:br/>
      </w:r>
      <w:r w:rsidR="008A678D" w:rsidRPr="008A678D">
        <w:rPr>
          <w:sz w:val="24"/>
          <w:szCs w:val="24"/>
        </w:rPr>
        <w:t xml:space="preserve">w lokalu Podmiotu mieszkania chronionego wspieranego przeznaczonego dla </w:t>
      </w:r>
      <w:r w:rsidR="008E78B8">
        <w:rPr>
          <w:sz w:val="24"/>
          <w:szCs w:val="24"/>
        </w:rPr>
        <w:t>7</w:t>
      </w:r>
      <w:r w:rsidR="008A678D" w:rsidRPr="008A678D">
        <w:rPr>
          <w:sz w:val="24"/>
          <w:szCs w:val="24"/>
        </w:rPr>
        <w:t xml:space="preserve"> osób niepełnosprawnych z zaburzeniami psychicznymi, zamieszkałych na terenie Gminy Miejskiej Kraków”.</w:t>
      </w:r>
      <w:r w:rsidR="008A678D">
        <w:rPr>
          <w:sz w:val="24"/>
          <w:szCs w:val="24"/>
        </w:rPr>
        <w:t xml:space="preserve"> </w:t>
      </w:r>
      <w:r w:rsidR="00BC42AD" w:rsidRPr="008A678D">
        <w:rPr>
          <w:sz w:val="24"/>
          <w:szCs w:val="24"/>
          <w:lang w:eastAsia="pl-PL"/>
        </w:rPr>
        <w:t>upowa</w:t>
      </w:r>
      <w:r w:rsidR="00FC14BC" w:rsidRPr="008A678D">
        <w:rPr>
          <w:sz w:val="24"/>
          <w:szCs w:val="24"/>
          <w:lang w:eastAsia="pl-PL"/>
        </w:rPr>
        <w:t>żni</w:t>
      </w:r>
      <w:r w:rsidR="00C94C01" w:rsidRPr="008A678D">
        <w:rPr>
          <w:sz w:val="24"/>
          <w:szCs w:val="24"/>
          <w:lang w:eastAsia="pl-PL"/>
        </w:rPr>
        <w:t>on</w:t>
      </w:r>
      <w:r w:rsidR="00B72B49" w:rsidRPr="008A678D">
        <w:rPr>
          <w:sz w:val="24"/>
          <w:szCs w:val="24"/>
          <w:lang w:eastAsia="pl-PL"/>
        </w:rPr>
        <w:t>a</w:t>
      </w:r>
      <w:r w:rsidR="00FC14BC" w:rsidRPr="008A678D">
        <w:rPr>
          <w:sz w:val="24"/>
          <w:szCs w:val="24"/>
          <w:lang w:eastAsia="pl-PL"/>
        </w:rPr>
        <w:t xml:space="preserve"> </w:t>
      </w:r>
      <w:r w:rsidR="00C94C01" w:rsidRPr="008A678D">
        <w:rPr>
          <w:sz w:val="24"/>
          <w:szCs w:val="24"/>
          <w:lang w:eastAsia="pl-PL"/>
        </w:rPr>
        <w:t>jest</w:t>
      </w:r>
      <w:r w:rsidR="00FC14BC" w:rsidRPr="008A678D">
        <w:rPr>
          <w:sz w:val="24"/>
          <w:szCs w:val="24"/>
          <w:lang w:eastAsia="pl-PL"/>
        </w:rPr>
        <w:t xml:space="preserve"> </w:t>
      </w:r>
      <w:r w:rsidR="00BE3442" w:rsidRPr="008A678D">
        <w:rPr>
          <w:sz w:val="24"/>
          <w:szCs w:val="24"/>
          <w:lang w:eastAsia="pl-PL"/>
        </w:rPr>
        <w:t xml:space="preserve">Pani </w:t>
      </w:r>
      <w:r w:rsidR="00B72B49" w:rsidRPr="008A678D">
        <w:rPr>
          <w:sz w:val="24"/>
          <w:szCs w:val="24"/>
          <w:lang w:eastAsia="pl-PL"/>
        </w:rPr>
        <w:t xml:space="preserve">Elżbieta </w:t>
      </w:r>
      <w:proofErr w:type="spellStart"/>
      <w:r w:rsidR="00B72B49" w:rsidRPr="008A678D">
        <w:rPr>
          <w:sz w:val="24"/>
          <w:szCs w:val="24"/>
          <w:lang w:eastAsia="pl-PL"/>
        </w:rPr>
        <w:t>Kois</w:t>
      </w:r>
      <w:proofErr w:type="spellEnd"/>
      <w:r w:rsidR="00B72B49" w:rsidRPr="008A678D">
        <w:rPr>
          <w:sz w:val="24"/>
          <w:szCs w:val="24"/>
          <w:lang w:eastAsia="pl-PL"/>
        </w:rPr>
        <w:t xml:space="preserve"> </w:t>
      </w:r>
      <w:r w:rsidR="00226233" w:rsidRPr="008A678D">
        <w:rPr>
          <w:sz w:val="24"/>
          <w:szCs w:val="24"/>
          <w:lang w:eastAsia="pl-PL"/>
        </w:rPr>
        <w:t>–</w:t>
      </w:r>
      <w:r w:rsidR="00B72B49" w:rsidRPr="008A678D">
        <w:rPr>
          <w:sz w:val="24"/>
          <w:szCs w:val="24"/>
          <w:lang w:eastAsia="pl-PL"/>
        </w:rPr>
        <w:t xml:space="preserve"> Żurek</w:t>
      </w:r>
      <w:r w:rsidR="00226233" w:rsidRPr="008A678D">
        <w:rPr>
          <w:sz w:val="24"/>
          <w:szCs w:val="24"/>
          <w:lang w:eastAsia="pl-PL"/>
        </w:rPr>
        <w:t xml:space="preserve"> -</w:t>
      </w:r>
      <w:r w:rsidR="00C94C01" w:rsidRPr="008A678D">
        <w:rPr>
          <w:sz w:val="24"/>
          <w:szCs w:val="24"/>
          <w:lang w:eastAsia="pl-PL"/>
        </w:rPr>
        <w:t xml:space="preserve"> </w:t>
      </w:r>
      <w:r w:rsidR="00226233" w:rsidRPr="008A678D">
        <w:rPr>
          <w:sz w:val="24"/>
          <w:szCs w:val="24"/>
          <w:lang w:eastAsia="pl-PL"/>
        </w:rPr>
        <w:t>Dyrektor</w:t>
      </w:r>
      <w:r w:rsidR="00226233">
        <w:rPr>
          <w:sz w:val="24"/>
          <w:szCs w:val="24"/>
          <w:lang w:eastAsia="pl-PL"/>
        </w:rPr>
        <w:t xml:space="preserve"> </w:t>
      </w:r>
      <w:r w:rsidR="00C94C01" w:rsidRPr="0020417D">
        <w:rPr>
          <w:sz w:val="24"/>
          <w:szCs w:val="24"/>
          <w:lang w:eastAsia="pl-PL"/>
        </w:rPr>
        <w:t xml:space="preserve">Wydziału </w:t>
      </w:r>
      <w:r w:rsidR="00B72B49">
        <w:rPr>
          <w:sz w:val="24"/>
          <w:szCs w:val="24"/>
          <w:lang w:eastAsia="pl-PL"/>
        </w:rPr>
        <w:t xml:space="preserve">Polityki Społecznej i </w:t>
      </w:r>
      <w:r w:rsidR="00BE3442">
        <w:rPr>
          <w:sz w:val="24"/>
          <w:szCs w:val="24"/>
          <w:lang w:eastAsia="pl-PL"/>
        </w:rPr>
        <w:t>Z</w:t>
      </w:r>
      <w:r w:rsidR="00B72B49">
        <w:rPr>
          <w:sz w:val="24"/>
          <w:szCs w:val="24"/>
          <w:lang w:eastAsia="pl-PL"/>
        </w:rPr>
        <w:t>drowia</w:t>
      </w:r>
      <w:r w:rsidR="00C94C01" w:rsidRPr="0020417D">
        <w:rPr>
          <w:sz w:val="24"/>
          <w:szCs w:val="24"/>
          <w:lang w:eastAsia="pl-PL"/>
        </w:rPr>
        <w:t xml:space="preserve"> Urzędu Miasta Krakowa</w:t>
      </w:r>
    </w:p>
    <w:p w:rsidR="00BC42AD" w:rsidRPr="005513FE" w:rsidRDefault="00C94C01" w:rsidP="00FC14BC">
      <w:pPr>
        <w:suppressAutoHyphens w:val="0"/>
        <w:jc w:val="both"/>
        <w:rPr>
          <w:sz w:val="24"/>
          <w:szCs w:val="24"/>
          <w:lang w:eastAsia="pl-PL"/>
        </w:rPr>
      </w:pPr>
      <w:r w:rsidRPr="0020417D">
        <w:rPr>
          <w:sz w:val="24"/>
          <w:szCs w:val="24"/>
          <w:lang w:eastAsia="pl-PL"/>
        </w:rPr>
        <w:t>4</w:t>
      </w:r>
      <w:r w:rsidR="00FC14BC" w:rsidRPr="0020417D">
        <w:rPr>
          <w:sz w:val="24"/>
          <w:szCs w:val="24"/>
          <w:lang w:eastAsia="pl-PL"/>
        </w:rPr>
        <w:t xml:space="preserve">. </w:t>
      </w:r>
      <w:r w:rsidR="00BC42AD" w:rsidRPr="0020417D">
        <w:rPr>
          <w:sz w:val="24"/>
          <w:szCs w:val="24"/>
          <w:lang w:eastAsia="pl-PL"/>
        </w:rPr>
        <w:t>Do określenia szczegółowego zakresu dotacji przyznanych zgodnie z załącznikiem</w:t>
      </w:r>
      <w:r w:rsidR="00BE4EDD" w:rsidRPr="0020417D">
        <w:rPr>
          <w:sz w:val="24"/>
          <w:szCs w:val="24"/>
          <w:lang w:eastAsia="pl-PL"/>
        </w:rPr>
        <w:t xml:space="preserve"> </w:t>
      </w:r>
      <w:r w:rsidR="0010460C">
        <w:rPr>
          <w:sz w:val="24"/>
          <w:szCs w:val="24"/>
          <w:lang w:eastAsia="pl-PL"/>
        </w:rPr>
        <w:br/>
      </w:r>
      <w:r w:rsidR="00BC42AD" w:rsidRPr="0020417D">
        <w:rPr>
          <w:sz w:val="24"/>
          <w:szCs w:val="24"/>
          <w:lang w:eastAsia="pl-PL"/>
        </w:rPr>
        <w:t xml:space="preserve">do niniejszego zarządzenia, </w:t>
      </w:r>
      <w:r w:rsidR="00BE4EDD" w:rsidRPr="0020417D">
        <w:rPr>
          <w:sz w:val="24"/>
          <w:szCs w:val="24"/>
          <w:lang w:eastAsia="pl-PL"/>
        </w:rPr>
        <w:t>upoważni</w:t>
      </w:r>
      <w:r w:rsidRPr="0020417D">
        <w:rPr>
          <w:sz w:val="24"/>
          <w:szCs w:val="24"/>
          <w:lang w:eastAsia="pl-PL"/>
        </w:rPr>
        <w:t xml:space="preserve">ony jest </w:t>
      </w:r>
      <w:r w:rsidR="00BE3442">
        <w:rPr>
          <w:sz w:val="24"/>
          <w:szCs w:val="24"/>
          <w:lang w:eastAsia="pl-PL"/>
        </w:rPr>
        <w:t xml:space="preserve">Pan Witold Kramarz – Dyrektor </w:t>
      </w:r>
      <w:r w:rsidR="005513FE" w:rsidRPr="0020417D">
        <w:rPr>
          <w:sz w:val="24"/>
          <w:szCs w:val="24"/>
          <w:lang w:eastAsia="pl-PL"/>
        </w:rPr>
        <w:t xml:space="preserve"> </w:t>
      </w:r>
      <w:r w:rsidR="00BE3442">
        <w:rPr>
          <w:sz w:val="24"/>
          <w:szCs w:val="24"/>
          <w:lang w:eastAsia="pl-PL"/>
        </w:rPr>
        <w:t xml:space="preserve">Miejskiego Ośrodka </w:t>
      </w:r>
      <w:r w:rsidR="00804B8B">
        <w:rPr>
          <w:sz w:val="24"/>
          <w:szCs w:val="24"/>
          <w:lang w:eastAsia="pl-PL"/>
        </w:rPr>
        <w:t>P</w:t>
      </w:r>
      <w:r w:rsidR="00BE3442">
        <w:rPr>
          <w:sz w:val="24"/>
          <w:szCs w:val="24"/>
          <w:lang w:eastAsia="pl-PL"/>
        </w:rPr>
        <w:t>omocy Społecznej w Krakowie lub osoba zastępująca</w:t>
      </w:r>
      <w:r w:rsidRPr="0020417D">
        <w:rPr>
          <w:sz w:val="24"/>
          <w:szCs w:val="24"/>
          <w:lang w:eastAsia="pl-PL"/>
        </w:rPr>
        <w:t>.</w:t>
      </w:r>
    </w:p>
    <w:p w:rsidR="00BC42AD" w:rsidRPr="006F7935" w:rsidRDefault="00BC42AD" w:rsidP="00BC42AD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405036" w:rsidRPr="006F7935" w:rsidRDefault="00BE4EDD" w:rsidP="00F32E2C">
      <w:pPr>
        <w:suppressAutoHyphens w:val="0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§ 5</w:t>
      </w:r>
      <w:r w:rsidR="00BC42AD" w:rsidRPr="006F7935">
        <w:rPr>
          <w:rFonts w:eastAsia="Calibri"/>
          <w:sz w:val="24"/>
          <w:szCs w:val="24"/>
          <w:lang w:eastAsia="en-US"/>
        </w:rPr>
        <w:t>.</w:t>
      </w:r>
      <w:r w:rsidR="00F32E2C">
        <w:rPr>
          <w:rFonts w:eastAsia="Calibri"/>
          <w:sz w:val="24"/>
          <w:szCs w:val="24"/>
          <w:lang w:eastAsia="en-US"/>
        </w:rPr>
        <w:t xml:space="preserve"> </w:t>
      </w:r>
      <w:r w:rsidR="00405036" w:rsidRPr="006F7935">
        <w:rPr>
          <w:rFonts w:eastAsia="Calibri"/>
          <w:sz w:val="24"/>
          <w:szCs w:val="24"/>
          <w:lang w:eastAsia="en-US"/>
        </w:rPr>
        <w:t>W</w:t>
      </w:r>
      <w:r w:rsidR="00B25A03">
        <w:rPr>
          <w:rFonts w:eastAsia="Calibri"/>
          <w:sz w:val="24"/>
          <w:szCs w:val="24"/>
          <w:lang w:eastAsia="en-US"/>
        </w:rPr>
        <w:t>yniki otwartego konkursu ofert</w:t>
      </w:r>
      <w:r w:rsidR="00405036" w:rsidRPr="006F7935">
        <w:rPr>
          <w:rFonts w:eastAsia="Calibri"/>
          <w:sz w:val="24"/>
          <w:szCs w:val="24"/>
          <w:lang w:eastAsia="en-US"/>
        </w:rPr>
        <w:t xml:space="preserve"> </w:t>
      </w:r>
      <w:r w:rsidR="00D0797B" w:rsidRPr="006F7935">
        <w:rPr>
          <w:rFonts w:eastAsia="Calibri"/>
          <w:sz w:val="24"/>
          <w:szCs w:val="24"/>
          <w:lang w:eastAsia="en-US"/>
        </w:rPr>
        <w:t>zamieszcza się</w:t>
      </w:r>
      <w:r w:rsidR="00405036" w:rsidRPr="006F7935">
        <w:rPr>
          <w:rFonts w:eastAsia="Calibri"/>
          <w:sz w:val="24"/>
          <w:szCs w:val="24"/>
          <w:lang w:eastAsia="en-US"/>
        </w:rPr>
        <w:t>:</w:t>
      </w:r>
    </w:p>
    <w:p w:rsidR="00405036" w:rsidRPr="006F7935" w:rsidRDefault="004F53F0" w:rsidP="00D0797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1) </w:t>
      </w:r>
      <w:r w:rsidR="00D0797B" w:rsidRPr="006F7935">
        <w:rPr>
          <w:rFonts w:eastAsia="Calibri"/>
          <w:sz w:val="24"/>
          <w:szCs w:val="24"/>
          <w:lang w:eastAsia="en-US"/>
        </w:rPr>
        <w:t xml:space="preserve">w </w:t>
      </w:r>
      <w:r w:rsidR="00405036" w:rsidRPr="006F7935">
        <w:rPr>
          <w:rFonts w:eastAsia="Calibri"/>
          <w:sz w:val="24"/>
          <w:szCs w:val="24"/>
          <w:lang w:eastAsia="en-US"/>
        </w:rPr>
        <w:t xml:space="preserve">Biuletynie Informacji Publicznej Miasta Krakowa; </w:t>
      </w:r>
    </w:p>
    <w:p w:rsidR="00405036" w:rsidRPr="006F7935" w:rsidRDefault="004F53F0" w:rsidP="00D0797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2) </w:t>
      </w:r>
      <w:r w:rsidR="00405036" w:rsidRPr="006F7935">
        <w:rPr>
          <w:rFonts w:eastAsia="Calibri"/>
          <w:sz w:val="24"/>
          <w:szCs w:val="24"/>
          <w:lang w:eastAsia="en-US"/>
        </w:rPr>
        <w:t xml:space="preserve">na tablicy ogłoszeń Urzędu </w:t>
      </w:r>
      <w:r w:rsidR="00D0797B" w:rsidRPr="006F7935">
        <w:rPr>
          <w:rFonts w:eastAsia="Calibri"/>
          <w:sz w:val="24"/>
          <w:szCs w:val="24"/>
          <w:lang w:eastAsia="en-US"/>
        </w:rPr>
        <w:t>Miasta Krakowa</w:t>
      </w:r>
      <w:r w:rsidR="00AF0A06" w:rsidRPr="006F7935">
        <w:rPr>
          <w:rFonts w:eastAsia="Calibri"/>
          <w:sz w:val="24"/>
          <w:szCs w:val="24"/>
          <w:lang w:eastAsia="en-US"/>
        </w:rPr>
        <w:t xml:space="preserve"> lub MJO</w:t>
      </w:r>
    </w:p>
    <w:p w:rsidR="00405036" w:rsidRPr="006F7935" w:rsidRDefault="00405036" w:rsidP="00D0797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oraz udostępnia się je w:</w:t>
      </w:r>
    </w:p>
    <w:p w:rsidR="00405036" w:rsidRPr="006F7935" w:rsidRDefault="004F53F0" w:rsidP="00D0797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1) </w:t>
      </w:r>
      <w:r w:rsidR="00405036" w:rsidRPr="006F7935">
        <w:rPr>
          <w:rFonts w:eastAsia="Calibri"/>
          <w:sz w:val="24"/>
          <w:szCs w:val="24"/>
          <w:lang w:eastAsia="en-US"/>
        </w:rPr>
        <w:t xml:space="preserve">miejskim portalu dla organizacji pozarządowych www.ngo.krakow.pl; </w:t>
      </w:r>
    </w:p>
    <w:p w:rsidR="00405036" w:rsidRPr="006F7935" w:rsidRDefault="004F53F0" w:rsidP="00D0797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2) </w:t>
      </w:r>
      <w:r w:rsidR="00405036" w:rsidRPr="006F7935">
        <w:rPr>
          <w:rFonts w:eastAsia="Calibri"/>
          <w:sz w:val="24"/>
          <w:szCs w:val="24"/>
          <w:lang w:eastAsia="en-US"/>
        </w:rPr>
        <w:t xml:space="preserve">Systemie Informatycznym NAWIKUS, w portalu: </w:t>
      </w:r>
      <w:hyperlink r:id="rId8" w:history="1">
        <w:r w:rsidR="00405036" w:rsidRPr="006F7935">
          <w:rPr>
            <w:rStyle w:val="Hipercze"/>
            <w:rFonts w:eastAsia="Calibri"/>
            <w:color w:val="auto"/>
            <w:sz w:val="24"/>
            <w:szCs w:val="24"/>
            <w:lang w:eastAsia="en-US"/>
          </w:rPr>
          <w:t>www.nawikus.krakow.pl</w:t>
        </w:r>
      </w:hyperlink>
      <w:r w:rsidR="00405036" w:rsidRPr="006F7935">
        <w:rPr>
          <w:rFonts w:eastAsia="Calibri"/>
          <w:sz w:val="24"/>
          <w:szCs w:val="24"/>
          <w:lang w:eastAsia="en-US"/>
        </w:rPr>
        <w:t>.</w:t>
      </w:r>
    </w:p>
    <w:p w:rsidR="00405036" w:rsidRPr="006F7935" w:rsidRDefault="00405036" w:rsidP="00405036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BD5900" w:rsidRPr="00F32E2C" w:rsidRDefault="00405036" w:rsidP="00405036">
      <w:pPr>
        <w:suppressAutoHyphens w:val="0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§ 6.</w:t>
      </w:r>
      <w:r w:rsidR="00F32E2C">
        <w:rPr>
          <w:rFonts w:eastAsia="Calibri"/>
          <w:sz w:val="24"/>
          <w:szCs w:val="24"/>
          <w:lang w:eastAsia="en-US"/>
        </w:rPr>
        <w:t xml:space="preserve"> </w:t>
      </w:r>
      <w:r w:rsidR="00BC42AD" w:rsidRPr="006F7935">
        <w:rPr>
          <w:rFonts w:eastAsia="Calibri"/>
          <w:sz w:val="24"/>
          <w:szCs w:val="24"/>
          <w:lang w:eastAsia="en-US"/>
        </w:rPr>
        <w:t xml:space="preserve">Wykonanie zarządzenia powierza się </w:t>
      </w:r>
      <w:r w:rsidR="00206700">
        <w:rPr>
          <w:rFonts w:eastAsia="Calibri"/>
          <w:sz w:val="24"/>
          <w:szCs w:val="24"/>
          <w:lang w:eastAsia="en-US"/>
        </w:rPr>
        <w:t xml:space="preserve">Zastępcy </w:t>
      </w:r>
      <w:r w:rsidR="00BC42AD" w:rsidRPr="006F7935">
        <w:rPr>
          <w:rFonts w:eastAsia="Calibri"/>
          <w:sz w:val="24"/>
          <w:szCs w:val="24"/>
          <w:lang w:eastAsia="en-US"/>
        </w:rPr>
        <w:t>Dyrektor</w:t>
      </w:r>
      <w:r w:rsidR="00206700">
        <w:rPr>
          <w:rFonts w:eastAsia="Calibri"/>
          <w:sz w:val="24"/>
          <w:szCs w:val="24"/>
          <w:lang w:eastAsia="en-US"/>
        </w:rPr>
        <w:t xml:space="preserve">a </w:t>
      </w:r>
      <w:r w:rsidR="00C94C01">
        <w:rPr>
          <w:rFonts w:eastAsia="Calibri"/>
          <w:sz w:val="24"/>
          <w:szCs w:val="24"/>
          <w:lang w:eastAsia="en-US"/>
        </w:rPr>
        <w:t xml:space="preserve">ds. Pomocy Specjalistycznej </w:t>
      </w:r>
      <w:r w:rsidR="00206700">
        <w:rPr>
          <w:rFonts w:eastAsia="Calibri"/>
          <w:sz w:val="24"/>
          <w:szCs w:val="24"/>
          <w:lang w:eastAsia="en-US"/>
        </w:rPr>
        <w:t>Miejskiego Ośrodka Pomocy Społecznej</w:t>
      </w:r>
      <w:r w:rsidR="00BE4EDD" w:rsidRPr="006F7935">
        <w:rPr>
          <w:rFonts w:eastAsia="Calibri"/>
          <w:sz w:val="24"/>
          <w:szCs w:val="24"/>
          <w:lang w:eastAsia="en-US"/>
        </w:rPr>
        <w:t>.</w:t>
      </w:r>
      <w:r w:rsidR="00371722" w:rsidRPr="006F7935">
        <w:rPr>
          <w:rFonts w:eastAsia="Calibri"/>
          <w:sz w:val="24"/>
          <w:szCs w:val="24"/>
          <w:vertAlign w:val="superscript"/>
          <w:lang w:eastAsia="en-US"/>
        </w:rPr>
        <w:t xml:space="preserve"> </w:t>
      </w:r>
    </w:p>
    <w:p w:rsidR="00BD5900" w:rsidRPr="006F7935" w:rsidRDefault="00BD5900" w:rsidP="00BD5900">
      <w:pPr>
        <w:suppressAutoHyphens w:val="0"/>
        <w:rPr>
          <w:rFonts w:eastAsia="Calibri"/>
          <w:sz w:val="24"/>
          <w:szCs w:val="24"/>
          <w:vertAlign w:val="superscript"/>
          <w:lang w:eastAsia="en-US"/>
        </w:rPr>
      </w:pPr>
    </w:p>
    <w:p w:rsidR="00BC42AD" w:rsidRPr="00F32E2C" w:rsidRDefault="00405036" w:rsidP="00BD5900">
      <w:pPr>
        <w:suppressAutoHyphens w:val="0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§ 7</w:t>
      </w:r>
      <w:r w:rsidR="00BC42AD" w:rsidRPr="006F7935">
        <w:rPr>
          <w:rFonts w:eastAsia="Calibri"/>
          <w:sz w:val="24"/>
          <w:szCs w:val="24"/>
          <w:lang w:eastAsia="en-US"/>
        </w:rPr>
        <w:t>.</w:t>
      </w:r>
      <w:r w:rsidR="00F32E2C">
        <w:rPr>
          <w:rFonts w:eastAsia="Calibri"/>
          <w:sz w:val="24"/>
          <w:szCs w:val="24"/>
          <w:lang w:eastAsia="en-US"/>
        </w:rPr>
        <w:t xml:space="preserve"> </w:t>
      </w:r>
      <w:r w:rsidR="00BC42AD" w:rsidRPr="006F7935">
        <w:rPr>
          <w:rFonts w:eastAsia="Calibri"/>
          <w:sz w:val="24"/>
          <w:szCs w:val="24"/>
          <w:lang w:eastAsia="en-US"/>
        </w:rPr>
        <w:t>Zarządzenie wchodzi w życie z dniem podpisani</w:t>
      </w:r>
      <w:r w:rsidR="00BC42AD" w:rsidRPr="006F7935">
        <w:rPr>
          <w:sz w:val="24"/>
          <w:szCs w:val="24"/>
        </w:rPr>
        <w:t>a</w:t>
      </w:r>
      <w:r w:rsidR="00BC42AD" w:rsidRPr="006F7935">
        <w:rPr>
          <w:i/>
          <w:sz w:val="24"/>
          <w:szCs w:val="24"/>
        </w:rPr>
        <w:t>.</w:t>
      </w: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EC72D9" w:rsidRDefault="00EC72D9" w:rsidP="00EC72D9">
      <w:pPr>
        <w:suppressAutoHyphens w:val="0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Zastępca Dyrektora</w:t>
      </w:r>
    </w:p>
    <w:p w:rsidR="00EC72D9" w:rsidRDefault="00EC72D9" w:rsidP="00EC72D9">
      <w:pPr>
        <w:suppressAutoHyphens w:val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ds. Pomocy Specjalistycznej</w:t>
      </w:r>
    </w:p>
    <w:p w:rsidR="00EC72D9" w:rsidRDefault="00EC72D9" w:rsidP="00EC72D9">
      <w:pPr>
        <w:suppressAutoHyphens w:val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:rsidR="00EC72D9" w:rsidRDefault="00EC72D9" w:rsidP="00EC72D9">
      <w:pPr>
        <w:suppressAutoHyphens w:val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Marzena Samek</w:t>
      </w:r>
    </w:p>
    <w:p w:rsidR="004F53F0" w:rsidRPr="00EC72D9" w:rsidRDefault="004F53F0" w:rsidP="00BD5900">
      <w:pPr>
        <w:suppressAutoHyphens w:val="0"/>
        <w:rPr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BD5900">
      <w:pPr>
        <w:suppressAutoHyphens w:val="0"/>
        <w:rPr>
          <w:i/>
          <w:sz w:val="24"/>
          <w:szCs w:val="24"/>
        </w:rPr>
      </w:pPr>
    </w:p>
    <w:p w:rsidR="004F53F0" w:rsidRDefault="004F53F0" w:rsidP="004F53F0">
      <w:pPr>
        <w:jc w:val="center"/>
        <w:rPr>
          <w:sz w:val="24"/>
          <w:szCs w:val="24"/>
        </w:rPr>
      </w:pPr>
    </w:p>
    <w:p w:rsidR="00F32E2C" w:rsidRDefault="00F32E2C" w:rsidP="004F53F0">
      <w:pPr>
        <w:jc w:val="center"/>
        <w:rPr>
          <w:sz w:val="24"/>
          <w:szCs w:val="24"/>
        </w:rPr>
      </w:pPr>
    </w:p>
    <w:p w:rsidR="006269AA" w:rsidRDefault="006269AA" w:rsidP="004F53F0">
      <w:pPr>
        <w:jc w:val="center"/>
        <w:rPr>
          <w:sz w:val="24"/>
          <w:szCs w:val="24"/>
        </w:rPr>
      </w:pPr>
    </w:p>
    <w:p w:rsidR="00F32E2C" w:rsidRDefault="00F32E2C" w:rsidP="004F53F0">
      <w:pPr>
        <w:jc w:val="center"/>
        <w:rPr>
          <w:sz w:val="24"/>
          <w:szCs w:val="24"/>
        </w:rPr>
      </w:pPr>
    </w:p>
    <w:p w:rsidR="005513FE" w:rsidRDefault="005513FE" w:rsidP="004F53F0">
      <w:pPr>
        <w:jc w:val="center"/>
        <w:rPr>
          <w:sz w:val="24"/>
          <w:szCs w:val="24"/>
        </w:rPr>
      </w:pPr>
    </w:p>
    <w:p w:rsidR="005513FE" w:rsidRDefault="005513FE" w:rsidP="004F53F0">
      <w:pPr>
        <w:jc w:val="center"/>
        <w:rPr>
          <w:sz w:val="24"/>
          <w:szCs w:val="24"/>
        </w:rPr>
      </w:pPr>
    </w:p>
    <w:p w:rsidR="005513FE" w:rsidRDefault="005513FE" w:rsidP="004F53F0">
      <w:pPr>
        <w:jc w:val="center"/>
        <w:rPr>
          <w:sz w:val="24"/>
          <w:szCs w:val="24"/>
        </w:rPr>
      </w:pPr>
    </w:p>
    <w:p w:rsidR="005513FE" w:rsidRDefault="005513FE" w:rsidP="004F53F0">
      <w:pPr>
        <w:jc w:val="center"/>
        <w:rPr>
          <w:sz w:val="24"/>
          <w:szCs w:val="24"/>
        </w:rPr>
      </w:pPr>
    </w:p>
    <w:p w:rsidR="005513FE" w:rsidRDefault="005513FE" w:rsidP="004F53F0">
      <w:pPr>
        <w:jc w:val="center"/>
        <w:rPr>
          <w:sz w:val="24"/>
          <w:szCs w:val="24"/>
        </w:rPr>
      </w:pPr>
    </w:p>
    <w:p w:rsidR="005513FE" w:rsidRDefault="005513FE" w:rsidP="004F53F0">
      <w:pPr>
        <w:jc w:val="center"/>
        <w:rPr>
          <w:sz w:val="24"/>
          <w:szCs w:val="24"/>
        </w:rPr>
      </w:pPr>
    </w:p>
    <w:p w:rsidR="005513FE" w:rsidRDefault="005513FE" w:rsidP="004F53F0">
      <w:pPr>
        <w:jc w:val="center"/>
        <w:rPr>
          <w:sz w:val="24"/>
          <w:szCs w:val="24"/>
        </w:rPr>
      </w:pPr>
    </w:p>
    <w:p w:rsidR="004F53F0" w:rsidRPr="00362438" w:rsidRDefault="004F53F0" w:rsidP="004F53F0">
      <w:pPr>
        <w:jc w:val="center"/>
        <w:rPr>
          <w:sz w:val="24"/>
          <w:szCs w:val="24"/>
        </w:rPr>
      </w:pPr>
      <w:r w:rsidRPr="00362438">
        <w:rPr>
          <w:sz w:val="24"/>
          <w:szCs w:val="24"/>
        </w:rPr>
        <w:t>UZASADNIENIE</w:t>
      </w:r>
    </w:p>
    <w:p w:rsidR="004F53F0" w:rsidRPr="00362438" w:rsidRDefault="004F53F0" w:rsidP="004F53F0">
      <w:pPr>
        <w:rPr>
          <w:sz w:val="24"/>
          <w:szCs w:val="24"/>
        </w:rPr>
      </w:pPr>
    </w:p>
    <w:p w:rsidR="004F53F0" w:rsidRPr="00362438" w:rsidRDefault="004F53F0" w:rsidP="004F53F0">
      <w:pPr>
        <w:jc w:val="both"/>
        <w:rPr>
          <w:sz w:val="24"/>
          <w:szCs w:val="24"/>
        </w:rPr>
      </w:pPr>
    </w:p>
    <w:p w:rsidR="001E76A3" w:rsidRDefault="001E76A3" w:rsidP="001E76A3">
      <w:pPr>
        <w:jc w:val="both"/>
        <w:rPr>
          <w:sz w:val="24"/>
          <w:szCs w:val="24"/>
        </w:rPr>
      </w:pPr>
      <w:r w:rsidRPr="001E76A3">
        <w:rPr>
          <w:sz w:val="24"/>
          <w:szCs w:val="24"/>
        </w:rPr>
        <w:t xml:space="preserve">Dyrektor Miejskiego Ośrodka Pomocy Społecznej w Krakowie, </w:t>
      </w:r>
      <w:r w:rsidRPr="003A2E27">
        <w:rPr>
          <w:sz w:val="24"/>
          <w:szCs w:val="24"/>
        </w:rPr>
        <w:t>Zarządzeniem Nr </w:t>
      </w:r>
      <w:r w:rsidR="003A2E27" w:rsidRPr="003A2E27">
        <w:rPr>
          <w:sz w:val="24"/>
          <w:szCs w:val="24"/>
        </w:rPr>
        <w:t>157</w:t>
      </w:r>
      <w:r w:rsidRPr="003A2E27">
        <w:rPr>
          <w:sz w:val="24"/>
          <w:szCs w:val="24"/>
        </w:rPr>
        <w:t xml:space="preserve">/2020 z dnia </w:t>
      </w:r>
      <w:r w:rsidR="003A2E27" w:rsidRPr="003A2E27">
        <w:rPr>
          <w:sz w:val="24"/>
          <w:szCs w:val="24"/>
        </w:rPr>
        <w:t>26</w:t>
      </w:r>
      <w:r w:rsidRPr="003A2E27">
        <w:rPr>
          <w:sz w:val="24"/>
          <w:szCs w:val="24"/>
        </w:rPr>
        <w:t xml:space="preserve"> </w:t>
      </w:r>
      <w:r w:rsidR="003A2E27" w:rsidRPr="003A2E27">
        <w:rPr>
          <w:sz w:val="24"/>
          <w:szCs w:val="24"/>
        </w:rPr>
        <w:t>listopada</w:t>
      </w:r>
      <w:r w:rsidRPr="003A2E27">
        <w:rPr>
          <w:sz w:val="24"/>
          <w:szCs w:val="24"/>
        </w:rPr>
        <w:t xml:space="preserve"> 2020r. ogłosił otwarty konkurs ofert </w:t>
      </w:r>
      <w:r w:rsidRPr="003A2E27">
        <w:rPr>
          <w:rFonts w:eastAsia="Calibri"/>
          <w:sz w:val="24"/>
          <w:szCs w:val="24"/>
          <w:lang w:eastAsia="en-US"/>
        </w:rPr>
        <w:t>dotyczą</w:t>
      </w:r>
      <w:r w:rsidRPr="001E76A3">
        <w:rPr>
          <w:rFonts w:eastAsia="Calibri"/>
          <w:color w:val="000000" w:themeColor="text1"/>
          <w:sz w:val="24"/>
          <w:szCs w:val="24"/>
          <w:lang w:eastAsia="en-US"/>
        </w:rPr>
        <w:t>cy realizacji w</w:t>
      </w:r>
      <w:r w:rsidRPr="001E76A3">
        <w:rPr>
          <w:rFonts w:eastAsia="Calibri"/>
          <w:i/>
          <w:color w:val="000000" w:themeColor="text1"/>
          <w:sz w:val="24"/>
          <w:szCs w:val="24"/>
          <w:lang w:eastAsia="en-US"/>
        </w:rPr>
        <w:t> </w:t>
      </w:r>
      <w:r w:rsidRPr="001E76A3">
        <w:rPr>
          <w:sz w:val="24"/>
        </w:rPr>
        <w:t xml:space="preserve">formie powierzenia, </w:t>
      </w:r>
      <w:r w:rsidRPr="001E76A3">
        <w:rPr>
          <w:sz w:val="24"/>
          <w:szCs w:val="24"/>
          <w:lang w:eastAsia="pl-PL"/>
        </w:rPr>
        <w:t xml:space="preserve">zadania publicznego pn. </w:t>
      </w:r>
      <w:r w:rsidRPr="001E76A3">
        <w:rPr>
          <w:sz w:val="24"/>
          <w:szCs w:val="24"/>
        </w:rPr>
        <w:t>„Prowadzenie od 01.0</w:t>
      </w:r>
      <w:r w:rsidR="00432A20">
        <w:rPr>
          <w:sz w:val="24"/>
          <w:szCs w:val="24"/>
        </w:rPr>
        <w:t>2</w:t>
      </w:r>
      <w:r w:rsidRPr="001E76A3">
        <w:rPr>
          <w:sz w:val="24"/>
          <w:szCs w:val="24"/>
        </w:rPr>
        <w:t xml:space="preserve">.2020r. do </w:t>
      </w:r>
      <w:r w:rsidR="00432A20">
        <w:rPr>
          <w:sz w:val="24"/>
          <w:szCs w:val="24"/>
        </w:rPr>
        <w:t>31</w:t>
      </w:r>
      <w:r w:rsidRPr="001E76A3">
        <w:rPr>
          <w:sz w:val="24"/>
          <w:szCs w:val="24"/>
        </w:rPr>
        <w:t>.0</w:t>
      </w:r>
      <w:r w:rsidR="00432A20">
        <w:rPr>
          <w:sz w:val="24"/>
          <w:szCs w:val="24"/>
        </w:rPr>
        <w:t>1</w:t>
      </w:r>
      <w:r w:rsidRPr="001E76A3">
        <w:rPr>
          <w:sz w:val="24"/>
          <w:szCs w:val="24"/>
        </w:rPr>
        <w:t>.202</w:t>
      </w:r>
      <w:r w:rsidR="00432A20">
        <w:rPr>
          <w:sz w:val="24"/>
          <w:szCs w:val="24"/>
        </w:rPr>
        <w:t>4</w:t>
      </w:r>
      <w:r w:rsidRPr="001E76A3">
        <w:rPr>
          <w:sz w:val="24"/>
          <w:szCs w:val="24"/>
        </w:rPr>
        <w:t xml:space="preserve">r. </w:t>
      </w:r>
      <w:r w:rsidR="00432A20">
        <w:rPr>
          <w:sz w:val="24"/>
          <w:szCs w:val="24"/>
        </w:rPr>
        <w:t xml:space="preserve">w lokalu Podmiotu </w:t>
      </w:r>
      <w:r w:rsidRPr="001E76A3">
        <w:rPr>
          <w:sz w:val="24"/>
          <w:szCs w:val="24"/>
        </w:rPr>
        <w:t xml:space="preserve">mieszkania chronionego wspieranego przeznaczonego dla </w:t>
      </w:r>
      <w:r w:rsidR="000074F4">
        <w:rPr>
          <w:sz w:val="24"/>
          <w:szCs w:val="24"/>
        </w:rPr>
        <w:t>7</w:t>
      </w:r>
      <w:r w:rsidRPr="001E76A3">
        <w:rPr>
          <w:sz w:val="24"/>
          <w:szCs w:val="24"/>
        </w:rPr>
        <w:t xml:space="preserve"> osób </w:t>
      </w:r>
      <w:r w:rsidR="00432A20">
        <w:rPr>
          <w:sz w:val="24"/>
          <w:szCs w:val="24"/>
        </w:rPr>
        <w:t xml:space="preserve">niepełnosprawnych </w:t>
      </w:r>
      <w:r w:rsidR="00432A20">
        <w:rPr>
          <w:sz w:val="24"/>
          <w:szCs w:val="24"/>
        </w:rPr>
        <w:br/>
      </w:r>
      <w:r w:rsidRPr="001E76A3">
        <w:rPr>
          <w:sz w:val="24"/>
          <w:szCs w:val="24"/>
        </w:rPr>
        <w:t>z zaburzeniami psychicznymi, zamieszkałych na terenie Gminy Miejskiej Kraków”</w:t>
      </w:r>
      <w:r>
        <w:rPr>
          <w:sz w:val="24"/>
          <w:szCs w:val="24"/>
        </w:rPr>
        <w:t>.</w:t>
      </w:r>
    </w:p>
    <w:p w:rsidR="001E76A3" w:rsidRPr="001E76A3" w:rsidRDefault="001E76A3" w:rsidP="001E76A3">
      <w:pPr>
        <w:jc w:val="both"/>
        <w:rPr>
          <w:bCs/>
          <w:sz w:val="24"/>
          <w:szCs w:val="24"/>
          <w:vertAlign w:val="superscript"/>
        </w:rPr>
      </w:pPr>
    </w:p>
    <w:p w:rsidR="001E76A3" w:rsidRPr="001E76A3" w:rsidRDefault="001E76A3" w:rsidP="001E76A3">
      <w:pPr>
        <w:suppressAutoHyphens w:val="0"/>
        <w:jc w:val="both"/>
        <w:rPr>
          <w:sz w:val="24"/>
          <w:szCs w:val="24"/>
          <w:lang w:eastAsia="x-none"/>
        </w:rPr>
      </w:pPr>
      <w:r w:rsidRPr="001E76A3">
        <w:rPr>
          <w:sz w:val="24"/>
          <w:szCs w:val="24"/>
          <w:lang w:val="x-none" w:eastAsia="x-none"/>
        </w:rPr>
        <w:t>Termin</w:t>
      </w:r>
      <w:r w:rsidRPr="001E76A3">
        <w:rPr>
          <w:sz w:val="24"/>
          <w:szCs w:val="24"/>
          <w:lang w:eastAsia="x-none"/>
        </w:rPr>
        <w:t xml:space="preserve"> składania ofert upłynął </w:t>
      </w:r>
      <w:r w:rsidR="00432A20">
        <w:rPr>
          <w:sz w:val="24"/>
          <w:szCs w:val="24"/>
          <w:lang w:eastAsia="x-none"/>
        </w:rPr>
        <w:t>21</w:t>
      </w:r>
      <w:r>
        <w:rPr>
          <w:sz w:val="24"/>
          <w:szCs w:val="24"/>
          <w:lang w:eastAsia="x-none"/>
        </w:rPr>
        <w:t>.</w:t>
      </w:r>
      <w:r w:rsidR="00432A20">
        <w:rPr>
          <w:sz w:val="24"/>
          <w:szCs w:val="24"/>
          <w:lang w:eastAsia="x-none"/>
        </w:rPr>
        <w:t>12</w:t>
      </w:r>
      <w:r>
        <w:rPr>
          <w:sz w:val="24"/>
          <w:szCs w:val="24"/>
          <w:lang w:eastAsia="x-none"/>
        </w:rPr>
        <w:t>.2020</w:t>
      </w:r>
      <w:r w:rsidRPr="001E76A3">
        <w:rPr>
          <w:sz w:val="24"/>
          <w:szCs w:val="24"/>
          <w:lang w:eastAsia="x-none"/>
        </w:rPr>
        <w:t xml:space="preserve"> r. o godz. </w:t>
      </w:r>
      <w:r w:rsidR="00432A20">
        <w:rPr>
          <w:sz w:val="24"/>
          <w:szCs w:val="24"/>
          <w:lang w:eastAsia="x-none"/>
        </w:rPr>
        <w:t>9</w:t>
      </w:r>
      <w:r w:rsidRPr="001E76A3">
        <w:rPr>
          <w:sz w:val="24"/>
          <w:szCs w:val="24"/>
          <w:lang w:eastAsia="x-none"/>
        </w:rPr>
        <w:t>:00. W wyznaczonym terminie na realizację zadania wpłynęły dwie oferty, które złożone zostały przez:</w:t>
      </w:r>
    </w:p>
    <w:p w:rsidR="001E76A3" w:rsidRPr="00E807D9" w:rsidRDefault="001E76A3" w:rsidP="001E76A3">
      <w:pPr>
        <w:suppressAutoHyphens w:val="0"/>
        <w:jc w:val="both"/>
        <w:rPr>
          <w:sz w:val="24"/>
          <w:szCs w:val="24"/>
        </w:rPr>
      </w:pPr>
      <w:r w:rsidRPr="001E76A3">
        <w:rPr>
          <w:sz w:val="24"/>
          <w:szCs w:val="24"/>
          <w:lang w:eastAsia="x-none"/>
        </w:rPr>
        <w:t>-</w:t>
      </w:r>
      <w:r w:rsidRPr="001E76A3">
        <w:rPr>
          <w:sz w:val="24"/>
          <w:szCs w:val="24"/>
        </w:rPr>
        <w:t xml:space="preserve"> </w:t>
      </w:r>
      <w:r w:rsidR="008E78B8" w:rsidRPr="00E807D9">
        <w:rPr>
          <w:sz w:val="24"/>
          <w:szCs w:val="24"/>
        </w:rPr>
        <w:t>Stowarzyszenie Rodzin „Zdrowie Psychiczne”,</w:t>
      </w:r>
    </w:p>
    <w:p w:rsidR="001E76A3" w:rsidRPr="00E807D9" w:rsidRDefault="001E76A3" w:rsidP="001E76A3">
      <w:pPr>
        <w:suppressAutoHyphens w:val="0"/>
        <w:jc w:val="both"/>
        <w:rPr>
          <w:sz w:val="24"/>
          <w:szCs w:val="24"/>
          <w:lang w:eastAsia="x-none"/>
        </w:rPr>
      </w:pPr>
      <w:r w:rsidRPr="00E807D9">
        <w:rPr>
          <w:sz w:val="24"/>
          <w:szCs w:val="24"/>
        </w:rPr>
        <w:t>- Fundację Instytut Białowieski</w:t>
      </w:r>
      <w:r w:rsidRPr="00E807D9">
        <w:rPr>
          <w:sz w:val="24"/>
          <w:szCs w:val="24"/>
          <w:lang w:eastAsia="x-none"/>
        </w:rPr>
        <w:t>.</w:t>
      </w:r>
    </w:p>
    <w:p w:rsidR="001E76A3" w:rsidRPr="003A2E27" w:rsidRDefault="001E76A3" w:rsidP="001E76A3">
      <w:pPr>
        <w:suppressAutoHyphens w:val="0"/>
        <w:jc w:val="both"/>
        <w:rPr>
          <w:sz w:val="24"/>
          <w:szCs w:val="24"/>
          <w:lang w:eastAsia="x-none"/>
        </w:rPr>
      </w:pPr>
    </w:p>
    <w:p w:rsidR="001E76A3" w:rsidRPr="001E76A3" w:rsidRDefault="00432A20" w:rsidP="001E76A3">
      <w:pPr>
        <w:suppressAutoHyphens w:val="0"/>
        <w:jc w:val="both"/>
        <w:rPr>
          <w:sz w:val="24"/>
          <w:szCs w:val="24"/>
          <w:lang w:eastAsia="x-none"/>
        </w:rPr>
      </w:pPr>
      <w:r w:rsidRPr="003A2E27">
        <w:rPr>
          <w:sz w:val="24"/>
          <w:szCs w:val="24"/>
          <w:lang w:eastAsia="x-none"/>
        </w:rPr>
        <w:t>21</w:t>
      </w:r>
      <w:r w:rsidR="001E76A3" w:rsidRPr="003A2E27">
        <w:rPr>
          <w:sz w:val="24"/>
          <w:szCs w:val="24"/>
          <w:lang w:eastAsia="x-none"/>
        </w:rPr>
        <w:t xml:space="preserve"> </w:t>
      </w:r>
      <w:r w:rsidRPr="003A2E27">
        <w:rPr>
          <w:sz w:val="24"/>
          <w:szCs w:val="24"/>
          <w:lang w:eastAsia="x-none"/>
        </w:rPr>
        <w:t>grudnia</w:t>
      </w:r>
      <w:r w:rsidR="001E76A3" w:rsidRPr="003A2E27">
        <w:rPr>
          <w:sz w:val="24"/>
          <w:szCs w:val="24"/>
          <w:lang w:eastAsia="x-none"/>
        </w:rPr>
        <w:t xml:space="preserve"> 2020 r. Komisja Konkursowa powołana Zarządzeniem nr </w:t>
      </w:r>
      <w:r w:rsidR="003A2E27" w:rsidRPr="003A2E27">
        <w:rPr>
          <w:sz w:val="24"/>
          <w:szCs w:val="24"/>
          <w:lang w:eastAsia="x-none"/>
        </w:rPr>
        <w:t>169</w:t>
      </w:r>
      <w:r w:rsidR="001E76A3" w:rsidRPr="003A2E27">
        <w:rPr>
          <w:sz w:val="24"/>
          <w:szCs w:val="24"/>
          <w:lang w:eastAsia="x-none"/>
        </w:rPr>
        <w:t xml:space="preserve">/2020 Dyrektora </w:t>
      </w:r>
      <w:r w:rsidR="001E76A3" w:rsidRPr="001E76A3">
        <w:rPr>
          <w:sz w:val="24"/>
          <w:szCs w:val="24"/>
          <w:lang w:eastAsia="x-none"/>
        </w:rPr>
        <w:t xml:space="preserve">Miejskiego Ośrodka Pomocy Społecznej w Krakowie z dnia </w:t>
      </w:r>
      <w:r w:rsidR="003A2E27" w:rsidRPr="003A2E27">
        <w:rPr>
          <w:sz w:val="24"/>
          <w:szCs w:val="24"/>
          <w:lang w:eastAsia="x-none"/>
        </w:rPr>
        <w:t>18</w:t>
      </w:r>
      <w:r w:rsidR="001E76A3" w:rsidRPr="003A2E27">
        <w:rPr>
          <w:sz w:val="24"/>
          <w:szCs w:val="24"/>
          <w:lang w:eastAsia="x-none"/>
        </w:rPr>
        <w:t xml:space="preserve"> </w:t>
      </w:r>
      <w:r w:rsidR="003A2E27" w:rsidRPr="003A2E27">
        <w:rPr>
          <w:sz w:val="24"/>
          <w:szCs w:val="24"/>
          <w:lang w:eastAsia="x-none"/>
        </w:rPr>
        <w:t>grudnia</w:t>
      </w:r>
      <w:r w:rsidR="001E76A3" w:rsidRPr="003A2E27">
        <w:rPr>
          <w:sz w:val="24"/>
          <w:szCs w:val="24"/>
          <w:lang w:eastAsia="x-none"/>
        </w:rPr>
        <w:t xml:space="preserve"> 2020 r., dokonała </w:t>
      </w:r>
      <w:r w:rsidR="001E76A3" w:rsidRPr="001E76A3">
        <w:rPr>
          <w:sz w:val="24"/>
          <w:szCs w:val="24"/>
          <w:lang w:eastAsia="x-none"/>
        </w:rPr>
        <w:t xml:space="preserve">oceny formalnej i merytorycznej złożonych ofert. </w:t>
      </w:r>
    </w:p>
    <w:p w:rsidR="001E76A3" w:rsidRPr="001E76A3" w:rsidRDefault="001E76A3" w:rsidP="001E76A3">
      <w:pPr>
        <w:suppressAutoHyphens w:val="0"/>
        <w:jc w:val="both"/>
        <w:rPr>
          <w:sz w:val="24"/>
          <w:szCs w:val="24"/>
          <w:lang w:eastAsia="x-none"/>
        </w:rPr>
      </w:pPr>
      <w:r w:rsidRPr="001E76A3">
        <w:rPr>
          <w:sz w:val="24"/>
          <w:szCs w:val="24"/>
          <w:lang w:eastAsia="x-none"/>
        </w:rPr>
        <w:t xml:space="preserve">Oferta złożona przez </w:t>
      </w:r>
      <w:r w:rsidR="008E78B8">
        <w:rPr>
          <w:sz w:val="24"/>
          <w:szCs w:val="24"/>
        </w:rPr>
        <w:t>Stowarzyszenie Rodzin „Zdrowie Psychiczne” otrzymała</w:t>
      </w:r>
      <w:r w:rsidRPr="001E76A3">
        <w:rPr>
          <w:sz w:val="24"/>
          <w:szCs w:val="24"/>
          <w:lang w:eastAsia="x-none"/>
        </w:rPr>
        <w:t xml:space="preserve"> liczbę punktów niezbędną do otrzymania dotacji, natomiast oferta złożona </w:t>
      </w:r>
      <w:r w:rsidRPr="00E807D9">
        <w:rPr>
          <w:sz w:val="24"/>
          <w:szCs w:val="24"/>
          <w:lang w:eastAsia="x-none"/>
        </w:rPr>
        <w:t xml:space="preserve">przez </w:t>
      </w:r>
      <w:r w:rsidRPr="00E807D9">
        <w:rPr>
          <w:sz w:val="24"/>
          <w:szCs w:val="24"/>
        </w:rPr>
        <w:t>Fundację Instytut Białowieski</w:t>
      </w:r>
      <w:r w:rsidRPr="00E807D9">
        <w:rPr>
          <w:sz w:val="24"/>
          <w:szCs w:val="24"/>
          <w:lang w:eastAsia="x-none"/>
        </w:rPr>
        <w:t xml:space="preserve"> nie spełniła wymogów formalnych, stąd też nie została oceniona merytorycznie.  </w:t>
      </w:r>
    </w:p>
    <w:p w:rsidR="001E76A3" w:rsidRPr="001E76A3" w:rsidRDefault="001E76A3" w:rsidP="001E76A3">
      <w:pPr>
        <w:suppressAutoHyphens w:val="0"/>
        <w:jc w:val="both"/>
        <w:rPr>
          <w:sz w:val="24"/>
          <w:szCs w:val="24"/>
          <w:lang w:eastAsia="x-none"/>
        </w:rPr>
      </w:pPr>
    </w:p>
    <w:p w:rsidR="001E76A3" w:rsidRPr="001E76A3" w:rsidRDefault="001E76A3" w:rsidP="001E76A3">
      <w:pPr>
        <w:suppressAutoHyphens w:val="0"/>
        <w:jc w:val="both"/>
        <w:rPr>
          <w:sz w:val="24"/>
          <w:szCs w:val="24"/>
          <w:lang w:eastAsia="x-none"/>
        </w:rPr>
      </w:pPr>
      <w:r w:rsidRPr="001E76A3">
        <w:rPr>
          <w:sz w:val="24"/>
          <w:szCs w:val="24"/>
          <w:lang w:eastAsia="x-none"/>
        </w:rPr>
        <w:t>W związku z powyższym, na podstawie</w:t>
      </w:r>
      <w:r w:rsidRPr="001E76A3">
        <w:rPr>
          <w:sz w:val="24"/>
          <w:szCs w:val="24"/>
          <w:lang w:val="x-none" w:eastAsia="x-none"/>
        </w:rPr>
        <w:t xml:space="preserve"> </w:t>
      </w:r>
      <w:r w:rsidRPr="001E76A3">
        <w:rPr>
          <w:sz w:val="24"/>
          <w:szCs w:val="24"/>
          <w:lang w:eastAsia="x-none"/>
        </w:rPr>
        <w:t>§ 5 ust. 2 Regulaminu przeprowadzania otwartych konkursów ofert w Gminie Miejskiej Kraków, stanowiącego załącznik do Zarządzenia nr 661/2019 Prezydenta Miasta Krakowa z dnia 28 marca 2019 r.,</w:t>
      </w:r>
      <w:r w:rsidRPr="001E76A3">
        <w:rPr>
          <w:i/>
          <w:sz w:val="24"/>
          <w:szCs w:val="24"/>
          <w:lang w:eastAsia="x-none"/>
        </w:rPr>
        <w:t xml:space="preserve"> </w:t>
      </w:r>
      <w:r w:rsidRPr="001E76A3">
        <w:rPr>
          <w:sz w:val="24"/>
          <w:szCs w:val="24"/>
          <w:lang w:eastAsia="x-none"/>
        </w:rPr>
        <w:t xml:space="preserve">koniecznym jest wydanie Zarządzenia w sprawie zatwierdzenia wyników otwartego konkursu ofert. </w:t>
      </w:r>
    </w:p>
    <w:p w:rsidR="001E76A3" w:rsidRPr="001E76A3" w:rsidRDefault="001E76A3" w:rsidP="001E76A3">
      <w:pPr>
        <w:suppressAutoHyphens w:val="0"/>
        <w:jc w:val="both"/>
        <w:rPr>
          <w:sz w:val="24"/>
          <w:szCs w:val="24"/>
          <w:lang w:eastAsia="x-none"/>
        </w:rPr>
      </w:pPr>
    </w:p>
    <w:p w:rsidR="001E76A3" w:rsidRPr="001E76A3" w:rsidRDefault="001E76A3" w:rsidP="001E76A3">
      <w:pPr>
        <w:suppressAutoHyphens w:val="0"/>
        <w:jc w:val="both"/>
        <w:rPr>
          <w:sz w:val="24"/>
          <w:szCs w:val="24"/>
          <w:lang w:eastAsia="x-none"/>
        </w:rPr>
      </w:pPr>
    </w:p>
    <w:p w:rsidR="004F53F0" w:rsidRPr="006F7935" w:rsidRDefault="004F53F0" w:rsidP="00BD5900">
      <w:pPr>
        <w:suppressAutoHyphens w:val="0"/>
        <w:rPr>
          <w:rFonts w:eastAsia="Calibri"/>
          <w:sz w:val="24"/>
          <w:szCs w:val="24"/>
          <w:vertAlign w:val="superscript"/>
          <w:lang w:eastAsia="en-US"/>
        </w:rPr>
      </w:pPr>
    </w:p>
    <w:p w:rsidR="00371722" w:rsidRPr="006F7935" w:rsidRDefault="00371722" w:rsidP="00FA44D2">
      <w:pPr>
        <w:jc w:val="both"/>
        <w:rPr>
          <w:b/>
        </w:rPr>
      </w:pPr>
    </w:p>
    <w:p w:rsidR="00EC72D9" w:rsidRDefault="00EC72D9" w:rsidP="00EC72D9">
      <w:pPr>
        <w:suppressAutoHyphens w:val="0"/>
        <w:rPr>
          <w:color w:val="FF0000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color w:val="FF0000"/>
          <w:sz w:val="24"/>
          <w:szCs w:val="24"/>
        </w:rPr>
        <w:t>Zastępca Dyrektora</w:t>
      </w:r>
    </w:p>
    <w:p w:rsidR="00EC72D9" w:rsidRDefault="00EC72D9" w:rsidP="00EC72D9">
      <w:pPr>
        <w:suppressAutoHyphens w:val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ds. Pomocy Specjalistycznej</w:t>
      </w:r>
    </w:p>
    <w:p w:rsidR="00EC72D9" w:rsidRDefault="00EC72D9" w:rsidP="00EC72D9">
      <w:pPr>
        <w:suppressAutoHyphens w:val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:rsidR="00EC72D9" w:rsidRDefault="00EC72D9" w:rsidP="00EC72D9">
      <w:pPr>
        <w:suppressAutoHyphens w:val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Marzena Samek</w:t>
      </w:r>
    </w:p>
    <w:p w:rsidR="00371722" w:rsidRPr="006F7935" w:rsidRDefault="00371722" w:rsidP="00FA44D2">
      <w:pPr>
        <w:jc w:val="both"/>
        <w:rPr>
          <w:b/>
        </w:rPr>
      </w:pPr>
      <w:bookmarkStart w:id="0" w:name="_GoBack"/>
      <w:bookmarkEnd w:id="0"/>
    </w:p>
    <w:p w:rsidR="008B3563" w:rsidRPr="006F7935" w:rsidRDefault="008B3563" w:rsidP="00FA44D2">
      <w:pPr>
        <w:jc w:val="both"/>
        <w:rPr>
          <w:b/>
        </w:rPr>
      </w:pPr>
    </w:p>
    <w:p w:rsidR="008B3563" w:rsidRPr="006F7935" w:rsidRDefault="008B3563" w:rsidP="00FA44D2">
      <w:pPr>
        <w:jc w:val="both"/>
        <w:rPr>
          <w:b/>
        </w:rPr>
      </w:pPr>
    </w:p>
    <w:p w:rsidR="004E67C2" w:rsidRPr="006F7935" w:rsidRDefault="004E67C2" w:rsidP="00FA44D2">
      <w:pPr>
        <w:jc w:val="both"/>
        <w:sectPr w:rsidR="004E67C2" w:rsidRPr="006F7935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69EC" w:rsidRPr="00280BCE" w:rsidRDefault="00611D43" w:rsidP="001D5512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280BCE">
        <w:rPr>
          <w:rFonts w:eastAsiaTheme="minorHAnsi"/>
          <w:b/>
          <w:sz w:val="24"/>
          <w:szCs w:val="24"/>
          <w:lang w:eastAsia="en-US"/>
        </w:rPr>
        <w:lastRenderedPageBreak/>
        <w:t>Załącznik</w:t>
      </w:r>
      <w:r w:rsidR="009E69EC" w:rsidRPr="00280BCE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1E76A3">
        <w:rPr>
          <w:rFonts w:eastAsiaTheme="minorHAnsi"/>
          <w:b/>
          <w:sz w:val="24"/>
          <w:szCs w:val="24"/>
          <w:lang w:eastAsia="en-US"/>
        </w:rPr>
        <w:t xml:space="preserve">nr 1 </w:t>
      </w:r>
      <w:r w:rsidR="009E69EC" w:rsidRPr="00280BCE">
        <w:rPr>
          <w:rFonts w:eastAsiaTheme="minorHAnsi"/>
          <w:b/>
          <w:sz w:val="24"/>
          <w:szCs w:val="24"/>
          <w:lang w:eastAsia="en-US"/>
        </w:rPr>
        <w:t xml:space="preserve">do </w:t>
      </w:r>
      <w:r w:rsidR="001D5512">
        <w:rPr>
          <w:rFonts w:eastAsiaTheme="minorHAnsi"/>
          <w:b/>
          <w:sz w:val="24"/>
          <w:szCs w:val="24"/>
          <w:lang w:eastAsia="en-US"/>
        </w:rPr>
        <w:t>Z</w:t>
      </w:r>
      <w:r w:rsidR="009E69EC" w:rsidRPr="00280BCE">
        <w:rPr>
          <w:rFonts w:eastAsiaTheme="minorHAnsi"/>
          <w:b/>
          <w:sz w:val="24"/>
          <w:szCs w:val="24"/>
          <w:lang w:eastAsia="en-US"/>
        </w:rPr>
        <w:t>arządzenia</w:t>
      </w:r>
    </w:p>
    <w:p w:rsidR="004E67C2" w:rsidRPr="00280BCE" w:rsidRDefault="004E67C2" w:rsidP="004E67C2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280BCE">
        <w:rPr>
          <w:rFonts w:eastAsiaTheme="minorHAnsi"/>
          <w:b/>
          <w:sz w:val="24"/>
          <w:szCs w:val="24"/>
          <w:lang w:eastAsia="en-US"/>
        </w:rPr>
        <w:t xml:space="preserve">Wykaz ofert, </w:t>
      </w:r>
      <w:r w:rsidR="00611D43" w:rsidRPr="00280BCE">
        <w:rPr>
          <w:rFonts w:eastAsiaTheme="minorHAnsi"/>
          <w:b/>
          <w:sz w:val="24"/>
          <w:szCs w:val="24"/>
          <w:lang w:eastAsia="en-US"/>
        </w:rPr>
        <w:t>na które</w:t>
      </w:r>
      <w:r w:rsidRPr="00280BCE">
        <w:rPr>
          <w:rFonts w:eastAsiaTheme="minorHAnsi"/>
          <w:b/>
          <w:sz w:val="24"/>
          <w:szCs w:val="24"/>
          <w:lang w:eastAsia="en-US"/>
        </w:rPr>
        <w:t xml:space="preserve"> przyznano dotację na </w:t>
      </w:r>
      <w:r w:rsidR="000A29FE" w:rsidRPr="00280BCE">
        <w:rPr>
          <w:b/>
          <w:sz w:val="24"/>
          <w:szCs w:val="24"/>
        </w:rPr>
        <w:t xml:space="preserve">realizację zadania publicznego w zakresie pomocy społecznej, w tym pomocy rodzinom </w:t>
      </w:r>
      <w:r w:rsidR="00E807D9">
        <w:rPr>
          <w:b/>
          <w:sz w:val="24"/>
          <w:szCs w:val="24"/>
        </w:rPr>
        <w:br/>
      </w:r>
      <w:r w:rsidR="000A29FE" w:rsidRPr="00280BCE">
        <w:rPr>
          <w:b/>
          <w:sz w:val="24"/>
          <w:szCs w:val="24"/>
        </w:rPr>
        <w:t xml:space="preserve">i osobom w trudnej sytuacji życiowej oraz wyrównywania szans tych rodzin i osób pn. </w:t>
      </w:r>
      <w:r w:rsidR="00E807D9">
        <w:rPr>
          <w:b/>
          <w:sz w:val="24"/>
          <w:szCs w:val="24"/>
        </w:rPr>
        <w:t xml:space="preserve">„Prowadzenie od 01.02.2021r. do 31.01.2024r. </w:t>
      </w:r>
      <w:r w:rsidR="00E807D9">
        <w:rPr>
          <w:b/>
          <w:sz w:val="24"/>
          <w:szCs w:val="24"/>
        </w:rPr>
        <w:br/>
        <w:t>w lokalu Podmiotu mieszkania chronionego wspieranego przeznaczonego dla 7 osób niepełnosprawnych z zaburzeniami psychicznymi, zamieszkałych na terenie Gminy Miejskiej Kraków”.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399"/>
        <w:gridCol w:w="1701"/>
        <w:gridCol w:w="3899"/>
        <w:gridCol w:w="1417"/>
        <w:gridCol w:w="1775"/>
        <w:gridCol w:w="1233"/>
      </w:tblGrid>
      <w:tr w:rsidR="007B1DB3" w:rsidRPr="00280BCE" w:rsidTr="00280BCE">
        <w:trPr>
          <w:trHeight w:val="1514"/>
        </w:trPr>
        <w:tc>
          <w:tcPr>
            <w:tcW w:w="570" w:type="dxa"/>
            <w:shd w:val="clear" w:color="auto" w:fill="BFBFBF" w:themeFill="background1" w:themeFillShade="BF"/>
          </w:tcPr>
          <w:p w:rsidR="004E67C2" w:rsidRPr="00280BCE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4E67C2" w:rsidRPr="00280BCE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464" w:type="dxa"/>
            <w:shd w:val="clear" w:color="auto" w:fill="BFBFBF" w:themeFill="background1" w:themeFillShade="BF"/>
          </w:tcPr>
          <w:p w:rsidR="004E67C2" w:rsidRPr="00280BCE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4E67C2" w:rsidRPr="00280BCE" w:rsidRDefault="004E67C2" w:rsidP="00B9238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Sygnatura oferty</w:t>
            </w:r>
          </w:p>
        </w:tc>
        <w:tc>
          <w:tcPr>
            <w:tcW w:w="1723" w:type="dxa"/>
            <w:shd w:val="clear" w:color="auto" w:fill="BFBFBF" w:themeFill="background1" w:themeFillShade="BF"/>
          </w:tcPr>
          <w:p w:rsidR="004E67C2" w:rsidRPr="00280BCE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4E67C2" w:rsidRPr="00280BCE" w:rsidRDefault="00B9238F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Nazwa i adres o</w:t>
            </w:r>
            <w:r w:rsidR="004E67C2"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ferenta</w:t>
            </w:r>
          </w:p>
        </w:tc>
        <w:tc>
          <w:tcPr>
            <w:tcW w:w="4019" w:type="dxa"/>
            <w:shd w:val="clear" w:color="auto" w:fill="BFBFBF" w:themeFill="background1" w:themeFillShade="BF"/>
          </w:tcPr>
          <w:p w:rsidR="004E67C2" w:rsidRPr="00280BCE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4E67C2" w:rsidRPr="00280BCE" w:rsidRDefault="009E69EC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Tytuł</w:t>
            </w:r>
            <w:r w:rsidR="004E67C2"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zadania publicznego</w:t>
            </w:r>
          </w:p>
        </w:tc>
        <w:tc>
          <w:tcPr>
            <w:tcW w:w="1146" w:type="dxa"/>
            <w:shd w:val="clear" w:color="auto" w:fill="BFBFBF" w:themeFill="background1" w:themeFillShade="BF"/>
          </w:tcPr>
          <w:p w:rsidR="004E67C2" w:rsidRPr="00280BCE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4E67C2" w:rsidRPr="00280BCE" w:rsidRDefault="004E67C2" w:rsidP="00B9238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Liczba uzyskanych punktów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:rsidR="004E67C2" w:rsidRPr="00280BCE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9E69EC" w:rsidRPr="00280BCE" w:rsidRDefault="004E67C2" w:rsidP="00B9238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Kwota dotacji</w:t>
            </w:r>
          </w:p>
        </w:tc>
        <w:tc>
          <w:tcPr>
            <w:tcW w:w="1257" w:type="dxa"/>
            <w:shd w:val="clear" w:color="auto" w:fill="BFBFBF" w:themeFill="background1" w:themeFillShade="BF"/>
          </w:tcPr>
          <w:p w:rsidR="004E67C2" w:rsidRPr="00280BCE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4E67C2" w:rsidRPr="00280BCE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Uwagi </w:t>
            </w:r>
          </w:p>
        </w:tc>
      </w:tr>
      <w:tr w:rsidR="007B1DB3" w:rsidRPr="00280BCE" w:rsidTr="00280BCE">
        <w:trPr>
          <w:trHeight w:val="548"/>
        </w:trPr>
        <w:tc>
          <w:tcPr>
            <w:tcW w:w="570" w:type="dxa"/>
          </w:tcPr>
          <w:p w:rsidR="004E67C2" w:rsidRPr="00280BCE" w:rsidRDefault="009E69EC" w:rsidP="004E67C2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64" w:type="dxa"/>
          </w:tcPr>
          <w:p w:rsidR="004E67C2" w:rsidRPr="00280BCE" w:rsidRDefault="004F53F0" w:rsidP="00245846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C41A7">
              <w:rPr>
                <w:rFonts w:eastAsiaTheme="minorHAnsi"/>
                <w:sz w:val="24"/>
                <w:szCs w:val="24"/>
                <w:lang w:eastAsia="en-US"/>
              </w:rPr>
              <w:t>MOPS.DN.</w:t>
            </w:r>
            <w:r w:rsidRPr="003A2E27">
              <w:rPr>
                <w:rFonts w:eastAsiaTheme="minorHAnsi"/>
                <w:sz w:val="24"/>
                <w:szCs w:val="24"/>
                <w:lang w:eastAsia="en-US"/>
              </w:rPr>
              <w:t>44</w:t>
            </w:r>
            <w:r w:rsidR="00245846" w:rsidRPr="003A2E27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3A2E27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3A2E27" w:rsidRPr="003A2E27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7B1DB3" w:rsidRPr="003A2E27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5C41A7" w:rsidRPr="003A2E27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245846" w:rsidRPr="003A2E27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23" w:type="dxa"/>
          </w:tcPr>
          <w:p w:rsidR="004E67C2" w:rsidRPr="00280BCE" w:rsidRDefault="00245846" w:rsidP="00245846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Fundacja Pomocy Chorym Psychicznie im. T. Deca</w:t>
            </w:r>
          </w:p>
        </w:tc>
        <w:tc>
          <w:tcPr>
            <w:tcW w:w="4019" w:type="dxa"/>
          </w:tcPr>
          <w:p w:rsidR="004E67C2" w:rsidRPr="00E807D9" w:rsidRDefault="00E807D9" w:rsidP="00245846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807D9">
              <w:rPr>
                <w:sz w:val="24"/>
                <w:szCs w:val="24"/>
              </w:rPr>
              <w:t>„Prowadzenie od 01.02.2021r. do 31.01.2024r. w lokalu Podmiotu mieszkania chronionego wspieranego przeznaczonego dla 7 osób niepełnosprawnych z zaburzeniami psychicznymi, zamieszkałych na terenie Gminy Miejskiej Kraków”.</w:t>
            </w:r>
          </w:p>
        </w:tc>
        <w:tc>
          <w:tcPr>
            <w:tcW w:w="1146" w:type="dxa"/>
          </w:tcPr>
          <w:p w:rsidR="004E67C2" w:rsidRPr="00280BCE" w:rsidRDefault="001E76A3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A2E27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3A2E27" w:rsidRPr="003A2E27">
              <w:rPr>
                <w:rFonts w:eastAsiaTheme="minorHAnsi"/>
                <w:sz w:val="24"/>
                <w:szCs w:val="24"/>
                <w:lang w:eastAsia="en-US"/>
              </w:rPr>
              <w:t>5,8</w:t>
            </w:r>
          </w:p>
        </w:tc>
        <w:tc>
          <w:tcPr>
            <w:tcW w:w="1815" w:type="dxa"/>
          </w:tcPr>
          <w:p w:rsidR="004E67C2" w:rsidRPr="00280BCE" w:rsidRDefault="007B1DB3" w:rsidP="007B1DB3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sz w:val="24"/>
                <w:szCs w:val="24"/>
                <w:lang w:eastAsia="en-US"/>
              </w:rPr>
              <w:t>w 20</w:t>
            </w:r>
            <w:r w:rsidR="0024584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3A2E27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280BCE">
              <w:rPr>
                <w:rFonts w:eastAsiaTheme="minorHAnsi"/>
                <w:sz w:val="24"/>
                <w:szCs w:val="24"/>
                <w:lang w:eastAsia="en-US"/>
              </w:rPr>
              <w:t xml:space="preserve"> roku – </w:t>
            </w:r>
            <w:r w:rsidR="003A2E27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245846">
              <w:rPr>
                <w:rFonts w:eastAsiaTheme="minorHAnsi"/>
                <w:b/>
                <w:sz w:val="24"/>
                <w:szCs w:val="24"/>
                <w:lang w:eastAsia="en-US"/>
              </w:rPr>
              <w:t>0 0</w:t>
            </w:r>
            <w:r w:rsidR="003A2E27">
              <w:rPr>
                <w:rFonts w:eastAsiaTheme="minorHAnsi"/>
                <w:b/>
                <w:sz w:val="24"/>
                <w:szCs w:val="24"/>
                <w:lang w:eastAsia="en-US"/>
              </w:rPr>
              <w:t>5</w:t>
            </w:r>
            <w:r w:rsidR="00245846">
              <w:rPr>
                <w:rFonts w:eastAsiaTheme="minorHAnsi"/>
                <w:b/>
                <w:sz w:val="24"/>
                <w:szCs w:val="24"/>
                <w:lang w:eastAsia="en-US"/>
              </w:rPr>
              <w:t>0</w:t>
            </w:r>
            <w:r w:rsidR="000A29FE"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,00</w:t>
            </w: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zł</w:t>
            </w:r>
          </w:p>
          <w:p w:rsidR="007B1DB3" w:rsidRPr="00280BCE" w:rsidRDefault="007B1DB3" w:rsidP="007B1DB3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sz w:val="24"/>
                <w:szCs w:val="24"/>
                <w:lang w:eastAsia="en-US"/>
              </w:rPr>
              <w:t>w 20</w:t>
            </w:r>
            <w:r w:rsidR="005513FE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3A2E27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280BCE">
              <w:rPr>
                <w:rFonts w:eastAsiaTheme="minorHAnsi"/>
                <w:sz w:val="24"/>
                <w:szCs w:val="24"/>
                <w:lang w:eastAsia="en-US"/>
              </w:rPr>
              <w:t xml:space="preserve"> roku – </w:t>
            </w:r>
            <w:r w:rsidR="003A2E27" w:rsidRPr="003A2E27">
              <w:rPr>
                <w:rFonts w:eastAsiaTheme="minorHAnsi"/>
                <w:b/>
                <w:sz w:val="24"/>
                <w:szCs w:val="24"/>
                <w:lang w:eastAsia="en-US"/>
              </w:rPr>
              <w:t>54</w:t>
            </w:r>
            <w:r w:rsidR="000A29FE" w:rsidRPr="003A2E27">
              <w:rPr>
                <w:rFonts w:eastAsiaTheme="minorHAnsi"/>
                <w:b/>
                <w:sz w:val="24"/>
                <w:szCs w:val="24"/>
                <w:lang w:eastAsia="en-US"/>
              </w:rPr>
              <w:t> </w:t>
            </w:r>
            <w:r w:rsidR="003A2E27" w:rsidRPr="003A2E27">
              <w:rPr>
                <w:rFonts w:eastAsiaTheme="minorHAnsi"/>
                <w:b/>
                <w:sz w:val="24"/>
                <w:szCs w:val="24"/>
                <w:lang w:eastAsia="en-US"/>
              </w:rPr>
              <w:t>6</w:t>
            </w:r>
            <w:r w:rsidR="000A29FE" w:rsidRPr="003A2E27">
              <w:rPr>
                <w:rFonts w:eastAsiaTheme="minorHAnsi"/>
                <w:b/>
                <w:sz w:val="24"/>
                <w:szCs w:val="24"/>
                <w:lang w:eastAsia="en-US"/>
              </w:rPr>
              <w:t>00,00</w:t>
            </w:r>
            <w:r w:rsidRPr="003A2E27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zł</w:t>
            </w:r>
          </w:p>
          <w:p w:rsidR="000A29FE" w:rsidRPr="00280BCE" w:rsidRDefault="000A29FE" w:rsidP="000A29FE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sz w:val="24"/>
                <w:szCs w:val="24"/>
                <w:lang w:eastAsia="en-US"/>
              </w:rPr>
              <w:t>w 20</w:t>
            </w:r>
            <w:r w:rsidR="0024584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3A2E27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280BCE">
              <w:rPr>
                <w:rFonts w:eastAsiaTheme="minorHAnsi"/>
                <w:sz w:val="24"/>
                <w:szCs w:val="24"/>
                <w:lang w:eastAsia="en-US"/>
              </w:rPr>
              <w:t xml:space="preserve"> roku – </w:t>
            </w:r>
            <w:r w:rsidR="003A2E27" w:rsidRPr="003A2E27">
              <w:rPr>
                <w:rFonts w:eastAsiaTheme="minorHAnsi"/>
                <w:b/>
                <w:sz w:val="24"/>
                <w:szCs w:val="24"/>
                <w:lang w:eastAsia="en-US"/>
              </w:rPr>
              <w:t>54</w:t>
            </w:r>
            <w:r w:rsidRPr="003A2E27">
              <w:rPr>
                <w:rFonts w:eastAsiaTheme="minorHAnsi"/>
                <w:b/>
                <w:sz w:val="24"/>
                <w:szCs w:val="24"/>
                <w:lang w:eastAsia="en-US"/>
              </w:rPr>
              <w:t> </w:t>
            </w:r>
            <w:r w:rsidR="003A2E27" w:rsidRPr="003A2E27">
              <w:rPr>
                <w:rFonts w:eastAsiaTheme="minorHAnsi"/>
                <w:b/>
                <w:sz w:val="24"/>
                <w:szCs w:val="24"/>
                <w:lang w:eastAsia="en-US"/>
              </w:rPr>
              <w:t>6</w:t>
            </w:r>
            <w:r w:rsidRPr="003A2E27">
              <w:rPr>
                <w:rFonts w:eastAsiaTheme="minorHAnsi"/>
                <w:b/>
                <w:sz w:val="24"/>
                <w:szCs w:val="24"/>
                <w:lang w:eastAsia="en-US"/>
              </w:rPr>
              <w:t>00,00 zł</w:t>
            </w:r>
          </w:p>
          <w:p w:rsidR="000A29FE" w:rsidRPr="00280BCE" w:rsidRDefault="000A29FE" w:rsidP="000A29FE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sz w:val="24"/>
                <w:szCs w:val="24"/>
                <w:lang w:eastAsia="en-US"/>
              </w:rPr>
              <w:t>w 202</w:t>
            </w:r>
            <w:r w:rsidR="003A2E27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280BCE">
              <w:rPr>
                <w:rFonts w:eastAsiaTheme="minorHAnsi"/>
                <w:sz w:val="24"/>
                <w:szCs w:val="24"/>
                <w:lang w:eastAsia="en-US"/>
              </w:rPr>
              <w:t xml:space="preserve"> roku – </w:t>
            </w:r>
            <w:r w:rsidR="003A2E27" w:rsidRPr="003A2E27">
              <w:rPr>
                <w:rFonts w:eastAsiaTheme="minorHAnsi"/>
                <w:b/>
                <w:sz w:val="24"/>
                <w:szCs w:val="24"/>
                <w:lang w:eastAsia="en-US"/>
              </w:rPr>
              <w:t>4</w:t>
            </w:r>
            <w:r w:rsidR="00245846" w:rsidRPr="003A2E27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3A2E27" w:rsidRPr="003A2E27">
              <w:rPr>
                <w:rFonts w:eastAsiaTheme="minorHAnsi"/>
                <w:b/>
                <w:sz w:val="24"/>
                <w:szCs w:val="24"/>
                <w:lang w:eastAsia="en-US"/>
              </w:rPr>
              <w:t>55</w:t>
            </w:r>
            <w:r w:rsidR="00245846" w:rsidRPr="003A2E27">
              <w:rPr>
                <w:rFonts w:eastAsiaTheme="minorHAnsi"/>
                <w:b/>
                <w:sz w:val="24"/>
                <w:szCs w:val="24"/>
                <w:lang w:eastAsia="en-US"/>
              </w:rPr>
              <w:t>0</w:t>
            </w:r>
            <w:r w:rsidRPr="003A2E27">
              <w:rPr>
                <w:rFonts w:eastAsiaTheme="minorHAnsi"/>
                <w:b/>
                <w:sz w:val="24"/>
                <w:szCs w:val="24"/>
                <w:lang w:eastAsia="en-US"/>
              </w:rPr>
              <w:t>,00</w:t>
            </w: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zł</w:t>
            </w:r>
          </w:p>
          <w:p w:rsidR="007B1DB3" w:rsidRPr="00280BCE" w:rsidRDefault="007B1DB3" w:rsidP="007B1DB3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7" w:type="dxa"/>
          </w:tcPr>
          <w:p w:rsidR="004E67C2" w:rsidRPr="00280BCE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E69EC" w:rsidRPr="00280BCE" w:rsidTr="00280BCE">
        <w:trPr>
          <w:trHeight w:val="548"/>
        </w:trPr>
        <w:tc>
          <w:tcPr>
            <w:tcW w:w="10922" w:type="dxa"/>
            <w:gridSpan w:val="5"/>
          </w:tcPr>
          <w:p w:rsidR="009E69EC" w:rsidRPr="00280BCE" w:rsidRDefault="009E69EC" w:rsidP="009E69EC">
            <w:pPr>
              <w:suppressAutoHyphens w:val="0"/>
              <w:spacing w:after="200" w:line="276" w:lineRule="auto"/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ŁĄCZNA KWOTA DOTACJI:</w:t>
            </w:r>
          </w:p>
        </w:tc>
        <w:tc>
          <w:tcPr>
            <w:tcW w:w="1815" w:type="dxa"/>
          </w:tcPr>
          <w:p w:rsidR="009E69EC" w:rsidRPr="00280BCE" w:rsidRDefault="005513FE" w:rsidP="00245846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  <w:r w:rsidR="003A2E27">
              <w:rPr>
                <w:rFonts w:eastAsiaTheme="minorHAnsi"/>
                <w:b/>
                <w:sz w:val="24"/>
                <w:szCs w:val="24"/>
                <w:lang w:eastAsia="en-US"/>
              </w:rPr>
              <w:t>63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3A2E27">
              <w:rPr>
                <w:rFonts w:eastAsiaTheme="minorHAnsi"/>
                <w:b/>
                <w:sz w:val="24"/>
                <w:szCs w:val="24"/>
                <w:lang w:eastAsia="en-US"/>
              </w:rPr>
              <w:t>8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00</w:t>
            </w:r>
            <w:r w:rsidR="000A29FE"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,00</w:t>
            </w:r>
            <w:r w:rsidR="007B1DB3"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zł</w:t>
            </w:r>
          </w:p>
        </w:tc>
        <w:tc>
          <w:tcPr>
            <w:tcW w:w="1257" w:type="dxa"/>
          </w:tcPr>
          <w:p w:rsidR="009E69EC" w:rsidRPr="00280BCE" w:rsidRDefault="009E69EC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6269AA" w:rsidRDefault="006269AA" w:rsidP="00280BCE">
      <w:pPr>
        <w:suppressAutoHyphens w:val="0"/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1E76A3" w:rsidRDefault="001E76A3" w:rsidP="00280BCE">
      <w:pPr>
        <w:suppressAutoHyphens w:val="0"/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1E76A3" w:rsidRDefault="001E76A3" w:rsidP="00280BCE">
      <w:pPr>
        <w:suppressAutoHyphens w:val="0"/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1E76A3" w:rsidRPr="001E76A3" w:rsidRDefault="001E76A3" w:rsidP="001E76A3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1E76A3">
        <w:rPr>
          <w:rFonts w:eastAsiaTheme="minorHAnsi"/>
          <w:b/>
          <w:sz w:val="24"/>
          <w:szCs w:val="24"/>
          <w:lang w:eastAsia="en-US"/>
        </w:rPr>
        <w:lastRenderedPageBreak/>
        <w:t>Załącznik nr 2 do Zarządzenia</w:t>
      </w:r>
    </w:p>
    <w:p w:rsidR="001E76A3" w:rsidRPr="001E76A3" w:rsidRDefault="001E76A3" w:rsidP="001E76A3">
      <w:pPr>
        <w:suppressAutoHyphens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1E76A3">
        <w:rPr>
          <w:rFonts w:eastAsiaTheme="minorHAnsi"/>
          <w:b/>
          <w:sz w:val="24"/>
          <w:szCs w:val="24"/>
          <w:lang w:eastAsia="en-US"/>
        </w:rPr>
        <w:t xml:space="preserve">Wykaz ofert niespełniających wymogów formalnych w otwartym konkursie ofert na realizację formie powierzenia, </w:t>
      </w:r>
    </w:p>
    <w:p w:rsidR="001E76A3" w:rsidRPr="001E76A3" w:rsidRDefault="001E76A3" w:rsidP="001E76A3">
      <w:pPr>
        <w:suppressAutoHyphens w:val="0"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1E76A3">
        <w:rPr>
          <w:b/>
          <w:sz w:val="24"/>
          <w:szCs w:val="24"/>
        </w:rPr>
        <w:t>zadania publicznego pn.</w:t>
      </w:r>
      <w:r w:rsidRPr="001E76A3">
        <w:rPr>
          <w:b/>
          <w:sz w:val="24"/>
          <w:szCs w:val="24"/>
          <w:shd w:val="clear" w:color="auto" w:fill="FFFFFF"/>
        </w:rPr>
        <w:t xml:space="preserve"> </w:t>
      </w:r>
      <w:r w:rsidR="00E807D9">
        <w:rPr>
          <w:b/>
          <w:sz w:val="24"/>
          <w:szCs w:val="24"/>
        </w:rPr>
        <w:t>„Prowadzenie od 01.02.2021r. do 31.01.2024r. w lokalu Podmiotu mieszkania chronionego wspieranego przeznaczonego dla 7 osób niepełnosprawnych z zaburzeniami psychicznymi, zamieszkałych na terenie Gminy Miejskiej Kraków”.</w:t>
      </w:r>
    </w:p>
    <w:p w:rsidR="001E76A3" w:rsidRPr="001E76A3" w:rsidRDefault="001E76A3" w:rsidP="001E76A3">
      <w:pPr>
        <w:suppressAutoHyphens w:val="0"/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ela-Siatka"/>
        <w:tblW w:w="1375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551"/>
        <w:gridCol w:w="2693"/>
        <w:gridCol w:w="4684"/>
      </w:tblGrid>
      <w:tr w:rsidR="001E76A3" w:rsidRPr="001E76A3" w:rsidTr="00413E45">
        <w:trPr>
          <w:trHeight w:val="1514"/>
          <w:jc w:val="center"/>
        </w:trPr>
        <w:tc>
          <w:tcPr>
            <w:tcW w:w="704" w:type="dxa"/>
            <w:shd w:val="clear" w:color="auto" w:fill="BFBFBF" w:themeFill="background1" w:themeFillShade="BF"/>
          </w:tcPr>
          <w:p w:rsidR="001E76A3" w:rsidRPr="001E76A3" w:rsidRDefault="001E76A3" w:rsidP="001E76A3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1E76A3" w:rsidRPr="001E76A3" w:rsidRDefault="001E76A3" w:rsidP="001E76A3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E76A3">
              <w:rPr>
                <w:rFonts w:eastAsia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1E76A3" w:rsidRPr="001E76A3" w:rsidRDefault="001E76A3" w:rsidP="001E76A3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1E76A3" w:rsidRPr="001E76A3" w:rsidRDefault="001E76A3" w:rsidP="001E76A3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E76A3">
              <w:rPr>
                <w:rFonts w:eastAsiaTheme="minorHAnsi"/>
                <w:b/>
                <w:sz w:val="22"/>
                <w:szCs w:val="22"/>
                <w:lang w:eastAsia="en-US"/>
              </w:rPr>
              <w:t>Sygnatura oferty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1E76A3" w:rsidRPr="001E76A3" w:rsidRDefault="001E76A3" w:rsidP="001E76A3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1E76A3" w:rsidRPr="001E76A3" w:rsidRDefault="001E76A3" w:rsidP="001E76A3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E76A3">
              <w:rPr>
                <w:rFonts w:eastAsiaTheme="minorHAnsi"/>
                <w:b/>
                <w:sz w:val="22"/>
                <w:szCs w:val="22"/>
                <w:lang w:eastAsia="en-US"/>
              </w:rPr>
              <w:t>Nazwa i adres oferenta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1E76A3" w:rsidRPr="001E76A3" w:rsidRDefault="001E76A3" w:rsidP="001E76A3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1E76A3" w:rsidRPr="001E76A3" w:rsidRDefault="001E76A3" w:rsidP="001E76A3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E76A3">
              <w:rPr>
                <w:rFonts w:eastAsiaTheme="minorHAnsi"/>
                <w:b/>
                <w:sz w:val="22"/>
                <w:szCs w:val="22"/>
                <w:lang w:eastAsia="en-US"/>
              </w:rPr>
              <w:t>Tytuł zadania publicznego</w:t>
            </w:r>
          </w:p>
        </w:tc>
        <w:tc>
          <w:tcPr>
            <w:tcW w:w="4684" w:type="dxa"/>
            <w:shd w:val="clear" w:color="auto" w:fill="BFBFBF" w:themeFill="background1" w:themeFillShade="BF"/>
          </w:tcPr>
          <w:p w:rsidR="001E76A3" w:rsidRPr="001E76A3" w:rsidRDefault="001E76A3" w:rsidP="001E76A3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1E76A3" w:rsidRPr="001E76A3" w:rsidRDefault="001E76A3" w:rsidP="001E76A3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E76A3">
              <w:rPr>
                <w:rFonts w:eastAsiaTheme="minorHAnsi"/>
                <w:b/>
                <w:sz w:val="22"/>
                <w:szCs w:val="22"/>
                <w:lang w:eastAsia="en-US"/>
              </w:rPr>
              <w:t>Wyniki oceny formalnej (szczegółowe uzasadnienie stwierdzenia nieformalności oferty)</w:t>
            </w:r>
          </w:p>
        </w:tc>
      </w:tr>
      <w:tr w:rsidR="001E76A3" w:rsidRPr="001E76A3" w:rsidTr="00413E45">
        <w:trPr>
          <w:trHeight w:val="1718"/>
          <w:jc w:val="center"/>
        </w:trPr>
        <w:tc>
          <w:tcPr>
            <w:tcW w:w="704" w:type="dxa"/>
            <w:vAlign w:val="center"/>
          </w:tcPr>
          <w:p w:rsidR="001E76A3" w:rsidRPr="001E76A3" w:rsidRDefault="001E76A3" w:rsidP="001E76A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1E76A3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119" w:type="dxa"/>
            <w:vAlign w:val="center"/>
          </w:tcPr>
          <w:p w:rsidR="001E76A3" w:rsidRPr="001E76A3" w:rsidRDefault="001E76A3" w:rsidP="001E76A3">
            <w:pPr>
              <w:suppressAutoHyphens w:val="0"/>
              <w:ind w:left="-108"/>
              <w:jc w:val="center"/>
              <w:rPr>
                <w:rFonts w:eastAsiaTheme="minorHAnsi"/>
                <w:lang w:eastAsia="en-US"/>
              </w:rPr>
            </w:pPr>
            <w:r w:rsidRPr="005C41A7">
              <w:rPr>
                <w:rFonts w:eastAsiaTheme="minorHAnsi"/>
                <w:sz w:val="24"/>
                <w:szCs w:val="24"/>
                <w:lang w:eastAsia="en-US"/>
              </w:rPr>
              <w:t>MOPS.</w:t>
            </w:r>
            <w:r w:rsidRPr="003A2E27">
              <w:rPr>
                <w:rFonts w:eastAsiaTheme="minorHAnsi"/>
                <w:sz w:val="24"/>
                <w:szCs w:val="24"/>
                <w:lang w:eastAsia="en-US"/>
              </w:rPr>
              <w:t>DN.440.</w:t>
            </w:r>
            <w:r w:rsidR="003A2E27" w:rsidRPr="003A2E27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3A2E27">
              <w:rPr>
                <w:rFonts w:eastAsiaTheme="minorHAnsi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551" w:type="dxa"/>
            <w:vAlign w:val="center"/>
          </w:tcPr>
          <w:p w:rsidR="001E76A3" w:rsidRPr="001E76A3" w:rsidRDefault="001E76A3" w:rsidP="001E76A3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E76A3">
              <w:rPr>
                <w:rFonts w:eastAsiaTheme="minorHAnsi"/>
                <w:sz w:val="24"/>
                <w:szCs w:val="24"/>
                <w:lang w:eastAsia="en-US"/>
              </w:rPr>
              <w:t>Fundacja Instytut Białowieski</w:t>
            </w:r>
          </w:p>
          <w:p w:rsidR="001E76A3" w:rsidRPr="001E76A3" w:rsidRDefault="001E76A3" w:rsidP="001E76A3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E76A3">
              <w:rPr>
                <w:rFonts w:eastAsiaTheme="minorHAnsi"/>
                <w:sz w:val="24"/>
                <w:szCs w:val="24"/>
                <w:lang w:eastAsia="en-US"/>
              </w:rPr>
              <w:t>ul. Rumiankowa 14/4, 15-665 Białystok</w:t>
            </w:r>
          </w:p>
        </w:tc>
        <w:tc>
          <w:tcPr>
            <w:tcW w:w="2693" w:type="dxa"/>
            <w:vAlign w:val="center"/>
          </w:tcPr>
          <w:p w:rsidR="001E76A3" w:rsidRPr="001E76A3" w:rsidRDefault="00E807D9" w:rsidP="001E76A3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„Prowadzenie od 01.02.2021r. do 31.01.2024r. w lokalu Podmiotu mieszkania chronionego wspieranego przeznaczonego dla 7 osób niepełnosprawnych z zaburzeniami psychicznymi, zamieszkałych na terenie Gminy Miejskiej Kraków”.</w:t>
            </w:r>
          </w:p>
        </w:tc>
        <w:tc>
          <w:tcPr>
            <w:tcW w:w="4684" w:type="dxa"/>
            <w:vAlign w:val="center"/>
          </w:tcPr>
          <w:p w:rsidR="001E76A3" w:rsidRPr="003A2E27" w:rsidRDefault="001E76A3" w:rsidP="001E76A3">
            <w:pPr>
              <w:suppressAutoHyphens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A2E27">
              <w:rPr>
                <w:rFonts w:eastAsiaTheme="minorHAnsi"/>
                <w:sz w:val="24"/>
                <w:szCs w:val="24"/>
                <w:lang w:eastAsia="en-US"/>
              </w:rPr>
              <w:t xml:space="preserve">Oferta złożona przez Fundacje </w:t>
            </w:r>
            <w:r w:rsidR="00AA7631" w:rsidRPr="003A2E27">
              <w:rPr>
                <w:rFonts w:eastAsiaTheme="minorHAnsi"/>
                <w:sz w:val="24"/>
                <w:szCs w:val="24"/>
                <w:lang w:eastAsia="en-US"/>
              </w:rPr>
              <w:t>I</w:t>
            </w:r>
            <w:r w:rsidR="009D110F" w:rsidRPr="003A2E2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A2E27">
              <w:rPr>
                <w:rFonts w:eastAsiaTheme="minorHAnsi"/>
                <w:sz w:val="24"/>
                <w:szCs w:val="24"/>
                <w:lang w:eastAsia="en-US"/>
              </w:rPr>
              <w:t>nstytut Białowieski nie spełniła następujących wymogów formalnych:</w:t>
            </w:r>
          </w:p>
          <w:p w:rsidR="001E76A3" w:rsidRPr="003A2E27" w:rsidRDefault="00531C89" w:rsidP="003A2E27">
            <w:pPr>
              <w:suppressAutoHyphens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A2E27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="003A2E27" w:rsidRPr="003A2E27">
              <w:rPr>
                <w:rFonts w:eastAsiaTheme="minorHAnsi"/>
                <w:sz w:val="24"/>
                <w:szCs w:val="24"/>
                <w:lang w:eastAsia="en-US"/>
              </w:rPr>
              <w:t>oferta nie zawiera wymaganych załączników;</w:t>
            </w:r>
          </w:p>
          <w:p w:rsidR="003A2E27" w:rsidRPr="003A2E27" w:rsidRDefault="003A2E27" w:rsidP="003A2E27">
            <w:pPr>
              <w:suppressAutoHyphens w:val="0"/>
              <w:jc w:val="both"/>
              <w:rPr>
                <w:sz w:val="24"/>
                <w:szCs w:val="24"/>
              </w:rPr>
            </w:pPr>
            <w:r w:rsidRPr="003A2E27">
              <w:rPr>
                <w:sz w:val="24"/>
                <w:szCs w:val="24"/>
              </w:rPr>
              <w:t>- oferta złożona przez Podmiot nie prowadzący działalności w dziedzinie objętej konkursem;</w:t>
            </w:r>
          </w:p>
          <w:p w:rsidR="003A2E27" w:rsidRPr="003A2E27" w:rsidRDefault="003A2E27" w:rsidP="003A2E27">
            <w:pPr>
              <w:suppressAutoHyphens w:val="0"/>
              <w:jc w:val="both"/>
              <w:rPr>
                <w:sz w:val="24"/>
                <w:szCs w:val="24"/>
              </w:rPr>
            </w:pPr>
            <w:r w:rsidRPr="003A2E27">
              <w:rPr>
                <w:sz w:val="24"/>
                <w:szCs w:val="24"/>
              </w:rPr>
              <w:t>- oferta złożona niezgodnie z zakresem zadania.</w:t>
            </w:r>
          </w:p>
          <w:p w:rsidR="001E76A3" w:rsidRPr="001E76A3" w:rsidRDefault="001E76A3" w:rsidP="001E76A3">
            <w:pPr>
              <w:suppressAutoHyphens w:val="0"/>
              <w:jc w:val="both"/>
              <w:rPr>
                <w:b/>
                <w:sz w:val="24"/>
                <w:szCs w:val="24"/>
                <w:lang w:eastAsia="x-none"/>
              </w:rPr>
            </w:pPr>
          </w:p>
          <w:p w:rsidR="001E76A3" w:rsidRPr="001E76A3" w:rsidRDefault="001E76A3" w:rsidP="001E76A3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1E76A3">
              <w:rPr>
                <w:rFonts w:eastAsiaTheme="minorHAnsi"/>
                <w:lang w:eastAsia="en-US"/>
              </w:rPr>
              <w:t xml:space="preserve"> </w:t>
            </w:r>
          </w:p>
        </w:tc>
      </w:tr>
    </w:tbl>
    <w:p w:rsidR="001E76A3" w:rsidRDefault="001E76A3" w:rsidP="00280BCE">
      <w:pPr>
        <w:suppressAutoHyphens w:val="0"/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1E76A3" w:rsidRDefault="001E76A3" w:rsidP="00280BCE">
      <w:pPr>
        <w:suppressAutoHyphens w:val="0"/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sectPr w:rsidR="001E76A3" w:rsidSect="00280BCE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1E7" w:rsidRDefault="00C051E7" w:rsidP="0035001B">
      <w:r>
        <w:separator/>
      </w:r>
    </w:p>
  </w:endnote>
  <w:endnote w:type="continuationSeparator" w:id="0">
    <w:p w:rsidR="00C051E7" w:rsidRDefault="00C051E7" w:rsidP="0035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Bold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1E7" w:rsidRDefault="00C051E7" w:rsidP="0035001B">
      <w:r>
        <w:separator/>
      </w:r>
    </w:p>
  </w:footnote>
  <w:footnote w:type="continuationSeparator" w:id="0">
    <w:p w:rsidR="00C051E7" w:rsidRDefault="00C051E7" w:rsidP="00350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F10" w:rsidRDefault="00284F10">
    <w:pPr>
      <w:pStyle w:val="Nagwek"/>
    </w:pPr>
  </w:p>
  <w:p w:rsidR="00284F10" w:rsidRDefault="00284F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B52F3"/>
    <w:multiLevelType w:val="hybridMultilevel"/>
    <w:tmpl w:val="542C9290"/>
    <w:lvl w:ilvl="0" w:tplc="142A15F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E629C"/>
    <w:multiLevelType w:val="hybridMultilevel"/>
    <w:tmpl w:val="8452C70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343AF"/>
    <w:multiLevelType w:val="hybridMultilevel"/>
    <w:tmpl w:val="C9B24A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54CD6"/>
    <w:multiLevelType w:val="hybridMultilevel"/>
    <w:tmpl w:val="853A8C06"/>
    <w:lvl w:ilvl="0" w:tplc="A12490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7EC35981"/>
    <w:multiLevelType w:val="hybridMultilevel"/>
    <w:tmpl w:val="E0A2691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2AD"/>
    <w:rsid w:val="000017BD"/>
    <w:rsid w:val="000074F4"/>
    <w:rsid w:val="00073628"/>
    <w:rsid w:val="000A29FE"/>
    <w:rsid w:val="000D7F62"/>
    <w:rsid w:val="001010C6"/>
    <w:rsid w:val="0010460C"/>
    <w:rsid w:val="00112672"/>
    <w:rsid w:val="001472A1"/>
    <w:rsid w:val="0018722A"/>
    <w:rsid w:val="001A12D7"/>
    <w:rsid w:val="001C13BC"/>
    <w:rsid w:val="001C3F3B"/>
    <w:rsid w:val="001D5512"/>
    <w:rsid w:val="001E76A3"/>
    <w:rsid w:val="001F2FD9"/>
    <w:rsid w:val="001F6B20"/>
    <w:rsid w:val="001F7682"/>
    <w:rsid w:val="0020417D"/>
    <w:rsid w:val="00206700"/>
    <w:rsid w:val="00226233"/>
    <w:rsid w:val="00245846"/>
    <w:rsid w:val="00246395"/>
    <w:rsid w:val="00280BCE"/>
    <w:rsid w:val="00284F10"/>
    <w:rsid w:val="002E5DE4"/>
    <w:rsid w:val="003155F8"/>
    <w:rsid w:val="0035001B"/>
    <w:rsid w:val="00371722"/>
    <w:rsid w:val="003A2E27"/>
    <w:rsid w:val="003B4DB9"/>
    <w:rsid w:val="003D7104"/>
    <w:rsid w:val="003E38F1"/>
    <w:rsid w:val="00405036"/>
    <w:rsid w:val="00432A20"/>
    <w:rsid w:val="0044452E"/>
    <w:rsid w:val="00444FE2"/>
    <w:rsid w:val="004E67C2"/>
    <w:rsid w:val="004F53F0"/>
    <w:rsid w:val="00507C16"/>
    <w:rsid w:val="00531C89"/>
    <w:rsid w:val="00543617"/>
    <w:rsid w:val="005513FE"/>
    <w:rsid w:val="0058226F"/>
    <w:rsid w:val="0058383A"/>
    <w:rsid w:val="005C41A7"/>
    <w:rsid w:val="00611D43"/>
    <w:rsid w:val="00612D27"/>
    <w:rsid w:val="00614749"/>
    <w:rsid w:val="0062011B"/>
    <w:rsid w:val="0062159F"/>
    <w:rsid w:val="006269AA"/>
    <w:rsid w:val="006452D0"/>
    <w:rsid w:val="00662D55"/>
    <w:rsid w:val="006657EB"/>
    <w:rsid w:val="006F5870"/>
    <w:rsid w:val="006F7935"/>
    <w:rsid w:val="007223D6"/>
    <w:rsid w:val="00731B72"/>
    <w:rsid w:val="00736EB8"/>
    <w:rsid w:val="00744841"/>
    <w:rsid w:val="00753693"/>
    <w:rsid w:val="007749FA"/>
    <w:rsid w:val="007A2693"/>
    <w:rsid w:val="007B1DB3"/>
    <w:rsid w:val="007E385C"/>
    <w:rsid w:val="00804B8B"/>
    <w:rsid w:val="0081209B"/>
    <w:rsid w:val="00814AF2"/>
    <w:rsid w:val="0085472D"/>
    <w:rsid w:val="00891AA6"/>
    <w:rsid w:val="008A678D"/>
    <w:rsid w:val="008B3563"/>
    <w:rsid w:val="008D7BF6"/>
    <w:rsid w:val="008E2566"/>
    <w:rsid w:val="008E78B8"/>
    <w:rsid w:val="008F22C5"/>
    <w:rsid w:val="009079C3"/>
    <w:rsid w:val="00936DE3"/>
    <w:rsid w:val="009524F6"/>
    <w:rsid w:val="009C2A8E"/>
    <w:rsid w:val="009C341F"/>
    <w:rsid w:val="009D110F"/>
    <w:rsid w:val="009E40A8"/>
    <w:rsid w:val="009E69EC"/>
    <w:rsid w:val="00A14C3B"/>
    <w:rsid w:val="00A34C4C"/>
    <w:rsid w:val="00A55204"/>
    <w:rsid w:val="00A73AEB"/>
    <w:rsid w:val="00A83D64"/>
    <w:rsid w:val="00AA3F21"/>
    <w:rsid w:val="00AA7631"/>
    <w:rsid w:val="00AB2282"/>
    <w:rsid w:val="00AC45B0"/>
    <w:rsid w:val="00AD7803"/>
    <w:rsid w:val="00AE470C"/>
    <w:rsid w:val="00AE5FDF"/>
    <w:rsid w:val="00AF0A06"/>
    <w:rsid w:val="00B1685A"/>
    <w:rsid w:val="00B25A03"/>
    <w:rsid w:val="00B412CA"/>
    <w:rsid w:val="00B546D1"/>
    <w:rsid w:val="00B60D83"/>
    <w:rsid w:val="00B72B49"/>
    <w:rsid w:val="00B9238F"/>
    <w:rsid w:val="00B956EB"/>
    <w:rsid w:val="00BC42AD"/>
    <w:rsid w:val="00BD4978"/>
    <w:rsid w:val="00BD5900"/>
    <w:rsid w:val="00BE3442"/>
    <w:rsid w:val="00BE4EDD"/>
    <w:rsid w:val="00C051E7"/>
    <w:rsid w:val="00C524B9"/>
    <w:rsid w:val="00C72F83"/>
    <w:rsid w:val="00C77CAA"/>
    <w:rsid w:val="00C94C01"/>
    <w:rsid w:val="00CC505B"/>
    <w:rsid w:val="00CE77C9"/>
    <w:rsid w:val="00D0797B"/>
    <w:rsid w:val="00D13708"/>
    <w:rsid w:val="00D356E2"/>
    <w:rsid w:val="00DD0E7D"/>
    <w:rsid w:val="00DD1CA0"/>
    <w:rsid w:val="00E17F95"/>
    <w:rsid w:val="00E41481"/>
    <w:rsid w:val="00E42D6F"/>
    <w:rsid w:val="00E807D9"/>
    <w:rsid w:val="00EA22D5"/>
    <w:rsid w:val="00EA5F14"/>
    <w:rsid w:val="00EC72D9"/>
    <w:rsid w:val="00F16F83"/>
    <w:rsid w:val="00F32E2C"/>
    <w:rsid w:val="00F43447"/>
    <w:rsid w:val="00F43AC8"/>
    <w:rsid w:val="00F56A4D"/>
    <w:rsid w:val="00F8373E"/>
    <w:rsid w:val="00FA44D2"/>
    <w:rsid w:val="00FB0985"/>
    <w:rsid w:val="00FC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C149"/>
  <w15:docId w15:val="{7D66842E-CDED-4F87-9FFE-676ACF35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69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00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00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00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17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7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71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7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722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E6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A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503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9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wikus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58F89-6BD3-4D0C-AFF1-A470FC18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1197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Bławat Sylwia</cp:lastModifiedBy>
  <cp:revision>22</cp:revision>
  <cp:lastPrinted>2020-12-22T07:08:00Z</cp:lastPrinted>
  <dcterms:created xsi:type="dcterms:W3CDTF">2019-10-14T09:50:00Z</dcterms:created>
  <dcterms:modified xsi:type="dcterms:W3CDTF">2020-12-28T08:58:00Z</dcterms:modified>
</cp:coreProperties>
</file>