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83" w:rsidRPr="00FE2B1A" w:rsidRDefault="004E6683" w:rsidP="004E6683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>
        <w:rPr>
          <w:rFonts w:ascii="Lato" w:hAnsi="Lato"/>
          <w:b w:val="0"/>
          <w:sz w:val="18"/>
          <w:szCs w:val="20"/>
        </w:rPr>
        <w:t>nr 1</w:t>
      </w:r>
    </w:p>
    <w:p w:rsidR="004E6683" w:rsidRPr="008D2470" w:rsidRDefault="004E6683" w:rsidP="008D2470">
      <w:pPr>
        <w:pStyle w:val="Cz"/>
        <w:spacing w:line="276" w:lineRule="auto"/>
        <w:ind w:left="5529"/>
        <w:jc w:val="both"/>
        <w:rPr>
          <w:rFonts w:ascii="Lato" w:hAnsi="Lato"/>
          <w:b w:val="0"/>
          <w:sz w:val="18"/>
          <w:szCs w:val="20"/>
        </w:rPr>
      </w:pPr>
      <w:r w:rsidRPr="00FE2B1A">
        <w:rPr>
          <w:rFonts w:ascii="Lato" w:hAnsi="Lato"/>
          <w:b w:val="0"/>
          <w:sz w:val="18"/>
          <w:szCs w:val="20"/>
        </w:rPr>
        <w:t>d</w:t>
      </w:r>
      <w:r w:rsidR="00244767">
        <w:rPr>
          <w:rFonts w:ascii="Lato" w:hAnsi="Lato"/>
          <w:b w:val="0"/>
          <w:sz w:val="18"/>
          <w:szCs w:val="20"/>
        </w:rPr>
        <w:t xml:space="preserve">o </w:t>
      </w:r>
      <w:r w:rsidRPr="00244767">
        <w:rPr>
          <w:rFonts w:ascii="Lato" w:hAnsi="Lato"/>
          <w:b w:val="0"/>
          <w:i/>
          <w:sz w:val="18"/>
          <w:szCs w:val="20"/>
        </w:rPr>
        <w:t>W</w:t>
      </w:r>
      <w:r w:rsidR="000637EE" w:rsidRPr="00244767">
        <w:rPr>
          <w:rFonts w:ascii="Lato" w:hAnsi="Lato"/>
          <w:b w:val="0"/>
          <w:i/>
          <w:sz w:val="18"/>
          <w:szCs w:val="20"/>
        </w:rPr>
        <w:t>ytycznych</w:t>
      </w:r>
      <w:r w:rsidRPr="00244767">
        <w:rPr>
          <w:rFonts w:ascii="Lato" w:hAnsi="Lato"/>
          <w:b w:val="0"/>
          <w:i/>
          <w:sz w:val="18"/>
          <w:szCs w:val="20"/>
        </w:rPr>
        <w:t xml:space="preserve"> dotyczą</w:t>
      </w:r>
      <w:r w:rsidR="000637EE" w:rsidRPr="00244767">
        <w:rPr>
          <w:rFonts w:ascii="Lato" w:hAnsi="Lato"/>
          <w:b w:val="0"/>
          <w:i/>
          <w:sz w:val="18"/>
          <w:szCs w:val="20"/>
        </w:rPr>
        <w:t>cych</w:t>
      </w:r>
      <w:r w:rsidR="002E7699" w:rsidRPr="00244767">
        <w:rPr>
          <w:rFonts w:ascii="Lato" w:hAnsi="Lato"/>
          <w:b w:val="0"/>
          <w:i/>
          <w:sz w:val="18"/>
          <w:szCs w:val="20"/>
        </w:rPr>
        <w:t xml:space="preserve"> sporządzania niektórych sprawozdań, raportów i planów spółek i ich organów oraz p</w:t>
      </w:r>
      <w:bookmarkStart w:id="0" w:name="_GoBack"/>
      <w:bookmarkEnd w:id="0"/>
      <w:r w:rsidR="002E7699" w:rsidRPr="00244767">
        <w:rPr>
          <w:rFonts w:ascii="Lato" w:hAnsi="Lato"/>
          <w:b w:val="0"/>
          <w:i/>
          <w:sz w:val="18"/>
          <w:szCs w:val="20"/>
        </w:rPr>
        <w:t>rzygotowywania i odbywania zgromadzeń spółek</w:t>
      </w:r>
      <w:r w:rsidRPr="00FE2B1A">
        <w:rPr>
          <w:rFonts w:ascii="Lato" w:hAnsi="Lato"/>
          <w:b w:val="0"/>
          <w:sz w:val="18"/>
          <w:szCs w:val="20"/>
        </w:rPr>
        <w:t>, stanowiący</w:t>
      </w:r>
      <w:r>
        <w:rPr>
          <w:rFonts w:ascii="Lato" w:hAnsi="Lato"/>
          <w:b w:val="0"/>
          <w:sz w:val="18"/>
          <w:szCs w:val="20"/>
        </w:rPr>
        <w:t xml:space="preserve">ch </w:t>
      </w:r>
      <w:r w:rsidRPr="00FE2B1A">
        <w:rPr>
          <w:rFonts w:ascii="Lato" w:hAnsi="Lato"/>
          <w:b w:val="0"/>
          <w:sz w:val="18"/>
          <w:szCs w:val="20"/>
        </w:rPr>
        <w:t xml:space="preserve">załącznik </w:t>
      </w:r>
      <w:r w:rsidR="008D2470">
        <w:rPr>
          <w:rFonts w:ascii="Lato" w:hAnsi="Lato"/>
          <w:b w:val="0"/>
          <w:sz w:val="18"/>
          <w:szCs w:val="20"/>
        </w:rPr>
        <w:t xml:space="preserve">nr 1 </w:t>
      </w:r>
      <w:r w:rsidRPr="00FE2B1A">
        <w:rPr>
          <w:rFonts w:ascii="Lato" w:hAnsi="Lato"/>
          <w:b w:val="0"/>
          <w:sz w:val="18"/>
          <w:szCs w:val="20"/>
        </w:rPr>
        <w:t xml:space="preserve">do </w:t>
      </w:r>
      <w:r>
        <w:rPr>
          <w:rFonts w:ascii="Lato" w:hAnsi="Lato"/>
          <w:b w:val="0"/>
          <w:sz w:val="18"/>
          <w:szCs w:val="20"/>
        </w:rPr>
        <w:t>pisma</w:t>
      </w:r>
      <w:r w:rsidRPr="00FE2B1A">
        <w:rPr>
          <w:rFonts w:ascii="Lato" w:hAnsi="Lato"/>
          <w:b w:val="0"/>
          <w:sz w:val="18"/>
          <w:szCs w:val="20"/>
        </w:rPr>
        <w:t xml:space="preserve"> Prezydenta Miasta Krakowa z dnia </w:t>
      </w:r>
      <w:r w:rsidR="00EB3E8D">
        <w:rPr>
          <w:rFonts w:ascii="Lato" w:hAnsi="Lato"/>
          <w:b w:val="0"/>
          <w:sz w:val="18"/>
          <w:szCs w:val="20"/>
        </w:rPr>
        <w:t>15</w:t>
      </w:r>
      <w:r w:rsidRPr="00FE2B1A">
        <w:rPr>
          <w:rFonts w:ascii="Lato" w:hAnsi="Lato"/>
          <w:b w:val="0"/>
          <w:sz w:val="18"/>
          <w:szCs w:val="20"/>
        </w:rPr>
        <w:t xml:space="preserve"> </w:t>
      </w:r>
      <w:r w:rsidR="0000208B">
        <w:rPr>
          <w:rFonts w:ascii="Lato" w:hAnsi="Lato"/>
          <w:b w:val="0"/>
          <w:sz w:val="18"/>
          <w:szCs w:val="20"/>
        </w:rPr>
        <w:t>lipca</w:t>
      </w:r>
      <w:r w:rsidRPr="00FE2B1A">
        <w:rPr>
          <w:rFonts w:ascii="Lato" w:hAnsi="Lato"/>
          <w:b w:val="0"/>
          <w:sz w:val="18"/>
          <w:szCs w:val="20"/>
        </w:rPr>
        <w:t xml:space="preserve"> 2020 r.</w:t>
      </w:r>
    </w:p>
    <w:p w:rsidR="00B440B5" w:rsidRDefault="000E7D0B" w:rsidP="008D2470">
      <w:pPr>
        <w:spacing w:before="480" w:after="0" w:line="276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RAPORT</w:t>
      </w:r>
    </w:p>
    <w:p w:rsidR="007D1900" w:rsidRPr="00B21562" w:rsidRDefault="00B440B5" w:rsidP="00B21562">
      <w:pPr>
        <w:spacing w:after="480" w:line="276" w:lineRule="auto"/>
        <w:jc w:val="center"/>
        <w:rPr>
          <w:rFonts w:ascii="Lato" w:eastAsia="Arial" w:hAnsi="Lato" w:cs="Arial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ZA</w:t>
      </w:r>
      <w:r w:rsidRPr="0068402E">
        <w:rPr>
          <w:rFonts w:ascii="Lato" w:hAnsi="Lato"/>
          <w:b/>
          <w:sz w:val="24"/>
          <w:szCs w:val="24"/>
        </w:rPr>
        <w:t xml:space="preserve"> </w:t>
      </w:r>
      <w:r>
        <w:rPr>
          <w:rFonts w:ascii="Lato" w:hAnsi="Lato"/>
          <w:b/>
          <w:sz w:val="24"/>
          <w:szCs w:val="24"/>
        </w:rPr>
        <w:t xml:space="preserve">ROK </w:t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alias w:val="rok"/>
          <w:tag w:val="rok"/>
          <w:id w:val="-1497026633"/>
          <w:placeholder>
            <w:docPart w:val="616B95C39AF84F96BCB6144094316B18"/>
          </w:placeholder>
          <w:date>
            <w:dateFormat w:val="yyyy"/>
            <w:lid w:val="pl-PL"/>
            <w:storeMappedDataAs w:val="dateTime"/>
            <w:calendar w:val="gregorian"/>
          </w:date>
        </w:sdtPr>
        <w:sdtEndPr>
          <w:rPr>
            <w:rStyle w:val="Bodytext2Exact"/>
          </w:rPr>
        </w:sdtEndPr>
        <w:sdtContent>
          <w:proofErr w:type="spellStart"/>
          <w:r w:rsidRPr="00EE60EB">
            <w:rPr>
              <w:rStyle w:val="Bodytext2Exact"/>
              <w:rFonts w:ascii="Lato" w:hAnsi="Lato"/>
              <w:b/>
              <w:sz w:val="24"/>
              <w:szCs w:val="24"/>
              <w:highlight w:val="yellow"/>
            </w:rPr>
            <w:t>ROK</w:t>
          </w:r>
          <w:proofErr w:type="spellEnd"/>
        </w:sdtContent>
      </w:sdt>
      <w:r w:rsidR="007D1900" w:rsidRPr="00B21562">
        <w:rPr>
          <w:rFonts w:ascii="Lato" w:hAnsi="Lato"/>
          <w:b/>
          <w:sz w:val="24"/>
          <w:szCs w:val="24"/>
        </w:rPr>
        <w:br/>
        <w:t>– Zarządu Spółki pod firmą:</w:t>
      </w:r>
      <w:r w:rsidR="007D1900" w:rsidRPr="00B21562">
        <w:rPr>
          <w:rFonts w:ascii="Lato" w:hAnsi="Lato"/>
          <w:b/>
          <w:sz w:val="24"/>
          <w:szCs w:val="24"/>
        </w:rPr>
        <w:br/>
      </w:r>
      <w:sdt>
        <w:sdtPr>
          <w:rPr>
            <w:rStyle w:val="Bodytext2Exact"/>
            <w:rFonts w:ascii="Lato" w:hAnsi="Lato"/>
            <w:b/>
            <w:sz w:val="24"/>
            <w:szCs w:val="24"/>
          </w:rPr>
          <w:id w:val="-1002354925"/>
          <w:placeholder>
            <w:docPart w:val="9891E03E099E4A809387466F3B86AE1B"/>
          </w:placeholder>
          <w:showingPlcHdr/>
          <w:comboBox>
            <w:listItem w:value="Wybierz element."/>
            <w:listItem w:displayText="Krakowski Holding Komunalny spółka akcyjna" w:value="Krakowski Holding Komunalny spółka akcyjna"/>
            <w:listItem w:displayText="Miejskie Przedsiębiorstwo Wodociągów i Kanalizacji spółka akcyjna" w:value="Miejskie Przedsiębiorstwo Wodociągów i Kanalizacji spółka akcyjna"/>
            <w:listItem w:displayText="Miejskie Przedsiębiorstwo Energetyki Cieplnej spółka akcyjna" w:value="Miejskie Przedsiębiorstwo Energetyki Cieplnej spółka akcyjna"/>
            <w:listItem w:displayText="Miejskie Przedsiębiorstwo Komunikacji spółka akcyjna" w:value="Miejskie Przedsiębiorstwo Komunikacji spółka akcyjna"/>
            <w:listItem w:displayText="Arena Kraków spółka akcyjna" w:value="Arena Kraków spółka akcyjna"/>
            <w:listItem w:displayText="Agencja Rozwoju Miasta Krakowa spółka z ograniczoną odpowiedzialnością" w:value="Agencja Rozwoju Miasta Krakowa spółka z ograniczoną odpowiedzialnością"/>
            <w:listItem w:displayText="Miejskie Przedsiębiorstwo Oczyszczania spółka z ograniczoną odpowiedzialnością" w:value="Miejskie Przedsiębiorstwo Oczyszczania spółka z ograniczoną odpowiedzialnością"/>
            <w:listItem w:displayText="Miejska Infrastruktura spółka z ograniczoną odpowiedzialnością w likwidacji" w:value="Miejska Infrastruktura spółka z ograniczoną odpowiedzialnością w likwidacji"/>
            <w:listItem w:displayText="Centrum Giełdowe Balicka spółka z ograniczoną odpowiedzialnością" w:value="Centrum Giełdowe Balicka spółka z ograniczoną odpowiedzialnością"/>
            <w:listItem w:displayText="Kraków Nowa Huta Przyszłości spółka akcyjna" w:value="Kraków Nowa Huta Przyszłości spółka akcyjna"/>
          </w:comboBox>
        </w:sdtPr>
        <w:sdtEndPr>
          <w:rPr>
            <w:rStyle w:val="Bodytext2Exact"/>
          </w:rPr>
        </w:sdtEndPr>
        <w:sdtContent>
          <w:r w:rsidR="007D1900" w:rsidRPr="00EE60EB">
            <w:rPr>
              <w:rStyle w:val="Tekstzastpczy"/>
              <w:rFonts w:ascii="Lato" w:hAnsi="Lato"/>
              <w:b/>
              <w:color w:val="auto"/>
              <w:sz w:val="24"/>
              <w:szCs w:val="24"/>
              <w:highlight w:val="yellow"/>
            </w:rPr>
            <w:t>firma Spółki</w:t>
          </w:r>
        </w:sdtContent>
      </w:sdt>
      <w:r w:rsidR="007D1900" w:rsidRPr="00B21562">
        <w:rPr>
          <w:rStyle w:val="Bodytext2Exact"/>
          <w:rFonts w:ascii="Lato" w:hAnsi="Lato"/>
          <w:b/>
          <w:sz w:val="24"/>
          <w:szCs w:val="24"/>
        </w:rPr>
        <w:br/>
        <w:t>z siedzibą w Krakowie</w:t>
      </w:r>
      <w:r w:rsidR="007D1900" w:rsidRPr="00B21562">
        <w:rPr>
          <w:rStyle w:val="Bodytext2Exact"/>
          <w:rFonts w:ascii="Lato" w:hAnsi="Lato"/>
          <w:b/>
          <w:sz w:val="24"/>
          <w:szCs w:val="24"/>
        </w:rPr>
        <w:br/>
        <w:t xml:space="preserve">z dnia </w:t>
      </w:r>
      <w:sdt>
        <w:sdtPr>
          <w:rPr>
            <w:rStyle w:val="Tekstzastpczy"/>
            <w:rFonts w:ascii="Lato" w:eastAsia="Arial" w:hAnsi="Lato" w:cs="Arial"/>
            <w:b/>
            <w:color w:val="auto"/>
            <w:sz w:val="24"/>
            <w:szCs w:val="24"/>
          </w:rPr>
          <w:id w:val="839279875"/>
          <w:placeholder>
            <w:docPart w:val="7531BCF6424D47DB8A63B013AAA188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Tekstzastpczy"/>
          </w:rPr>
        </w:sdtEndPr>
        <w:sdtContent>
          <w:r w:rsidR="007D1900" w:rsidRPr="00EE60EB">
            <w:rPr>
              <w:rStyle w:val="Tekstzastpczy"/>
              <w:rFonts w:ascii="Lato" w:eastAsia="Arial" w:hAnsi="Lato" w:cs="Arial"/>
              <w:b/>
              <w:color w:val="auto"/>
              <w:sz w:val="24"/>
              <w:szCs w:val="24"/>
              <w:highlight w:val="yellow"/>
            </w:rPr>
            <w:t>data</w:t>
          </w:r>
        </w:sdtContent>
      </w:sdt>
      <w:r w:rsidR="00FE3D75">
        <w:rPr>
          <w:rStyle w:val="Tekstzastpczy"/>
          <w:rFonts w:ascii="Lato" w:eastAsia="Arial" w:hAnsi="Lato" w:cs="Arial"/>
          <w:b/>
          <w:i/>
          <w:color w:val="auto"/>
          <w:sz w:val="24"/>
          <w:szCs w:val="24"/>
        </w:rPr>
        <w:t xml:space="preserve"> </w:t>
      </w:r>
      <w:r w:rsidR="007D1900" w:rsidRPr="00B21562">
        <w:rPr>
          <w:rStyle w:val="Bodytext2Exact"/>
          <w:rFonts w:ascii="Lato" w:hAnsi="Lato"/>
          <w:b/>
          <w:sz w:val="24"/>
          <w:szCs w:val="24"/>
        </w:rPr>
        <w:t>r. -</w:t>
      </w:r>
    </w:p>
    <w:p w:rsidR="005B49CD" w:rsidRPr="00B21562" w:rsidRDefault="005B49CD" w:rsidP="00B21562">
      <w:pPr>
        <w:pStyle w:val="Nagwek1"/>
      </w:pPr>
      <w:r w:rsidRPr="00B21562">
        <w:t>SPR</w:t>
      </w:r>
      <w:r w:rsidR="00E675E6" w:rsidRPr="00B21562">
        <w:t xml:space="preserve">AWOZDANIE Z </w:t>
      </w:r>
      <w:r w:rsidR="00C91D0D">
        <w:t>REALIZACJI PLAN</w:t>
      </w:r>
      <w:r w:rsidR="00814605">
        <w:t>U ROCZNEGO I WIELOLETNIEGO</w:t>
      </w:r>
    </w:p>
    <w:p w:rsidR="005B49CD" w:rsidRPr="00B21562" w:rsidRDefault="005B49CD" w:rsidP="000E445A">
      <w:pPr>
        <w:pStyle w:val="Nagwek2"/>
      </w:pPr>
      <w:r w:rsidRPr="00B21562">
        <w:t>WPROWADZENIE</w:t>
      </w:r>
    </w:p>
    <w:p w:rsidR="005B49CD" w:rsidRPr="00B21562" w:rsidRDefault="005B49CD" w:rsidP="00B21562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Podstawowe informacje o Spółce</w:t>
      </w:r>
    </w:p>
    <w:p w:rsidR="005B49CD" w:rsidRPr="00B21562" w:rsidRDefault="005B49CD" w:rsidP="00B21562">
      <w:pPr>
        <w:pStyle w:val="Akapitzlist"/>
        <w:spacing w:after="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firma i siedziba, podstawy prawne działania Spółki, posiadane certyfikaty</w:t>
      </w:r>
    </w:p>
    <w:p w:rsidR="005B49CD" w:rsidRPr="00B21562" w:rsidRDefault="005B49CD" w:rsidP="00B21562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Przedmiot działalności Spółki</w:t>
      </w:r>
    </w:p>
    <w:p w:rsidR="005B49CD" w:rsidRPr="00B21562" w:rsidRDefault="005B49CD" w:rsidP="00B21562">
      <w:pPr>
        <w:pStyle w:val="Akapitzlist"/>
        <w:spacing w:after="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przedmiot działalności zgodnie z PKD</w:t>
      </w:r>
    </w:p>
    <w:p w:rsidR="005B49CD" w:rsidRPr="00B21562" w:rsidRDefault="005B49CD" w:rsidP="00B21562">
      <w:pPr>
        <w:pStyle w:val="Akapitzlist"/>
        <w:numPr>
          <w:ilvl w:val="0"/>
          <w:numId w:val="2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Zarządzanie Spółką</w:t>
      </w:r>
    </w:p>
    <w:p w:rsidR="005B49CD" w:rsidRPr="00B21562" w:rsidRDefault="005B49CD" w:rsidP="00B21562">
      <w:pPr>
        <w:pStyle w:val="Akapitzlist"/>
        <w:spacing w:after="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struktura organizacyjna i jej zmiany, systemy zarządzania i ewentualne zmiany w podstawowych zasadach zarządzania</w:t>
      </w:r>
    </w:p>
    <w:p w:rsidR="005B49CD" w:rsidRPr="00B21562" w:rsidRDefault="005B49CD" w:rsidP="000E445A">
      <w:pPr>
        <w:pStyle w:val="Nagwek2"/>
      </w:pPr>
      <w:r w:rsidRPr="00B21562">
        <w:t xml:space="preserve">CHARAKTERYSTYKA ZEWNĘTRZNYCH I WEWNĘTRZNYCH CZYNNIKÓW ISTOTNYCH DLA ROZWOJU SPÓŁKI </w:t>
      </w:r>
    </w:p>
    <w:p w:rsidR="005B49CD" w:rsidRPr="00B21562" w:rsidRDefault="005B49CD" w:rsidP="00B21562">
      <w:pPr>
        <w:pStyle w:val="Akapitzlist"/>
        <w:spacing w:after="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pozycja rynkowa, dostawcy i odbiorcy usług, ochrona środowiska, polityka i zidentyfikowane potrzeby Gminy Miejskiej Kraków, opis rzeczowy i finansowy kluczowych działań powierzonych przez Gminę Miejską Kraków, cele zarządcze wyznaczone członkom Zarządu przez Radę Nadzorczą, polityka cenowa</w:t>
      </w:r>
    </w:p>
    <w:p w:rsidR="005B49CD" w:rsidRPr="00B21562" w:rsidRDefault="005B49CD" w:rsidP="000E445A">
      <w:pPr>
        <w:pStyle w:val="Nagwek2"/>
      </w:pPr>
      <w:r w:rsidRPr="00B21562">
        <w:t>WAŻNIEJSZE ZDARZENIA ROKU SPRAWOZDAWCZEGO ISTOTNIE WPŁYWAJĄCE NA DZIAŁALNOŚĆ I ROZWÓJ SPÓŁKI</w:t>
      </w:r>
    </w:p>
    <w:p w:rsidR="005B49CD" w:rsidRPr="00B21562" w:rsidRDefault="005B49CD" w:rsidP="00B21562">
      <w:pPr>
        <w:pStyle w:val="Akapitzlist"/>
        <w:spacing w:after="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m.in. najważniejsze przedsięwzięcia, odniesienie do Planu rocznego i wieloletniego, opis istotnych roszczeń wobec Spółki</w:t>
      </w:r>
    </w:p>
    <w:p w:rsidR="005B49CD" w:rsidRPr="00B21562" w:rsidRDefault="005B49CD" w:rsidP="000E445A">
      <w:pPr>
        <w:pStyle w:val="Nagwek2"/>
      </w:pPr>
      <w:r w:rsidRPr="00B21562">
        <w:t>DZIAŁALNOŚĆ EKSPLOATACYJNO-PRODUKCYJNA W UJĘCIU RZECZOWYM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charakterystyka </w:t>
      </w:r>
      <w:r w:rsidR="00DC1747">
        <w:rPr>
          <w:i/>
          <w:szCs w:val="20"/>
        </w:rPr>
        <w:t>wykorzystywanej infrastruktury</w:t>
      </w:r>
      <w:r w:rsidRPr="00B21562">
        <w:rPr>
          <w:i/>
          <w:szCs w:val="20"/>
        </w:rPr>
        <w:t xml:space="preserve"> wg poniższych tabel w ujęciu ilościowym</w:t>
      </w:r>
      <w:r w:rsidR="007C0401">
        <w:rPr>
          <w:i/>
          <w:szCs w:val="20"/>
        </w:rPr>
        <w:t xml:space="preserve"> oraz </w:t>
      </w:r>
      <w:r w:rsidR="007C0401" w:rsidRPr="00A00953">
        <w:rPr>
          <w:i/>
          <w:szCs w:val="20"/>
        </w:rPr>
        <w:t>najważniejsze wielkości rzeczowe charakteryzujące działalność Spółki w ujęciu ilościowym wg poniższych tabel:</w:t>
      </w:r>
    </w:p>
    <w:p w:rsidR="00DD4182" w:rsidRDefault="00DD4182">
      <w:pPr>
        <w:rPr>
          <w:rFonts w:ascii="Lato" w:hAnsi="Lato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5B49CD" w:rsidRPr="00B21562" w:rsidRDefault="005B49CD" w:rsidP="00B21562">
      <w:pPr>
        <w:pStyle w:val="Akapitzlist"/>
        <w:spacing w:before="12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lastRenderedPageBreak/>
        <w:t>Infrastruktura Spółki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55"/>
        <w:gridCol w:w="1135"/>
        <w:gridCol w:w="1250"/>
        <w:gridCol w:w="710"/>
        <w:gridCol w:w="1250"/>
        <w:gridCol w:w="1133"/>
        <w:gridCol w:w="1125"/>
      </w:tblGrid>
      <w:tr w:rsidR="00253D41" w:rsidRPr="00B21562" w:rsidTr="00D976FB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Infrastruktura Spółki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Y-1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  <w:t>Y/Y-1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Realizacja Planu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</w:tr>
      <w:tr w:rsidR="00253D41" w:rsidRPr="00B21562" w:rsidTr="00D976FB">
        <w:tc>
          <w:tcPr>
            <w:tcW w:w="567" w:type="dxa"/>
            <w:vAlign w:val="center"/>
          </w:tcPr>
          <w:p w:rsidR="00253D41" w:rsidRPr="00B21562" w:rsidRDefault="00253D41" w:rsidP="00B21562">
            <w:pPr>
              <w:pStyle w:val="Akapitzlist"/>
              <w:numPr>
                <w:ilvl w:val="0"/>
                <w:numId w:val="13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240" w:after="120" w:line="276" w:lineRule="auto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Najważniejsze wielkości rzeczowe charakteryzujące działalność Spółki.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74"/>
        <w:gridCol w:w="1132"/>
        <w:gridCol w:w="1250"/>
        <w:gridCol w:w="659"/>
        <w:gridCol w:w="1250"/>
        <w:gridCol w:w="1130"/>
        <w:gridCol w:w="1122"/>
      </w:tblGrid>
      <w:tr w:rsidR="00253D41" w:rsidRPr="00B21562" w:rsidTr="00253D41">
        <w:tc>
          <w:tcPr>
            <w:tcW w:w="508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Y-1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Plan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Wykonanie</w:t>
            </w:r>
            <w:r w:rsidRPr="00B21562">
              <w:rPr>
                <w:b/>
                <w:bCs/>
                <w:szCs w:val="20"/>
              </w:rPr>
              <w:br/>
              <w:t>Y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Dynamika</w:t>
            </w:r>
            <w:r w:rsidRPr="00B21562">
              <w:rPr>
                <w:b/>
                <w:bCs/>
                <w:szCs w:val="20"/>
              </w:rPr>
              <w:br/>
              <w:t>Y/Y-1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Realizacja Planu</w:t>
            </w:r>
            <w:r w:rsidRPr="00B21562">
              <w:rPr>
                <w:b/>
                <w:bCs/>
                <w:szCs w:val="20"/>
              </w:rPr>
              <w:br/>
              <w:t>[%]</w:t>
            </w:r>
          </w:p>
        </w:tc>
      </w:tr>
      <w:tr w:rsidR="00253D41" w:rsidRPr="00B21562" w:rsidTr="00D976FB">
        <w:tc>
          <w:tcPr>
            <w:tcW w:w="508" w:type="dxa"/>
            <w:vAlign w:val="center"/>
          </w:tcPr>
          <w:p w:rsidR="00253D41" w:rsidRPr="00B21562" w:rsidRDefault="00253D41" w:rsidP="00B21562">
            <w:pPr>
              <w:pStyle w:val="Akapitzlist"/>
              <w:numPr>
                <w:ilvl w:val="0"/>
                <w:numId w:val="14"/>
              </w:numPr>
              <w:spacing w:line="276" w:lineRule="auto"/>
              <w:jc w:val="right"/>
              <w:rPr>
                <w:bCs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b/>
                <w:bCs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rPr>
                <w:szCs w:val="20"/>
              </w:rPr>
            </w:pPr>
          </w:p>
        </w:tc>
      </w:tr>
    </w:tbl>
    <w:p w:rsidR="005B49CD" w:rsidRPr="00B21562" w:rsidRDefault="00DB5376" w:rsidP="00B21562">
      <w:pPr>
        <w:pStyle w:val="Akapitzlist"/>
        <w:spacing w:before="120" w:line="276" w:lineRule="auto"/>
        <w:ind w:left="992"/>
        <w:jc w:val="both"/>
        <w:rPr>
          <w:i/>
          <w:szCs w:val="20"/>
        </w:rPr>
      </w:pPr>
      <w:r w:rsidRPr="00B21562">
        <w:rPr>
          <w:i/>
          <w:szCs w:val="20"/>
        </w:rPr>
        <w:t>i</w:t>
      </w:r>
      <w:r w:rsidR="005B49CD" w:rsidRPr="00B21562">
        <w:rPr>
          <w:i/>
          <w:szCs w:val="20"/>
        </w:rPr>
        <w:t>nformacje mogą być wzbogacone graficzną prezentacją omawianych zagadnień.</w:t>
      </w:r>
    </w:p>
    <w:p w:rsidR="005B49CD" w:rsidRPr="00B21562" w:rsidRDefault="00DB5376" w:rsidP="00B21562">
      <w:pPr>
        <w:pStyle w:val="Akapitzlist"/>
        <w:spacing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</w:t>
      </w:r>
      <w:r w:rsidR="005B49CD" w:rsidRPr="00B21562">
        <w:rPr>
          <w:i/>
          <w:szCs w:val="20"/>
        </w:rPr>
        <w:t>yróżnić dane dotyczące usług wg odbiorców: z terenu Gminy Miejskiej Kraków i pozostałych</w:t>
      </w:r>
      <w:r w:rsidRPr="00B21562">
        <w:rPr>
          <w:i/>
          <w:szCs w:val="20"/>
        </w:rPr>
        <w:t>.</w:t>
      </w:r>
    </w:p>
    <w:p w:rsidR="005B49CD" w:rsidRPr="00B21562" w:rsidRDefault="00603BBE" w:rsidP="000E445A">
      <w:pPr>
        <w:pStyle w:val="Nagwek2"/>
      </w:pPr>
      <w:r>
        <w:t>DZIAŁALNOŚĆ INWESTYCYJNA I</w:t>
      </w:r>
      <w:r w:rsidR="005B49CD" w:rsidRPr="00B21562">
        <w:t xml:space="preserve"> REMONTOWA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2" w:hanging="42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inwestycyjna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nakłady inwestycyjne poszczególnych obszarów działalności Spółki, realizacja przedsięwzięć inwestycyjnych w ujęciu rzeczowym, źródła finansowania z wyszczególnieniem dotacji oraz  środków UE, w tym efekt PGK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1276"/>
        <w:gridCol w:w="1276"/>
        <w:gridCol w:w="709"/>
        <w:gridCol w:w="1274"/>
        <w:gridCol w:w="1135"/>
        <w:gridCol w:w="1129"/>
      </w:tblGrid>
      <w:tr w:rsidR="00253D41" w:rsidRPr="00B21562" w:rsidTr="00253D41">
        <w:tc>
          <w:tcPr>
            <w:tcW w:w="310" w:type="pct"/>
            <w:vMerge w:val="restar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proofErr w:type="spellStart"/>
            <w:r w:rsidRPr="00B21562">
              <w:rPr>
                <w:b/>
                <w:bCs/>
                <w:szCs w:val="20"/>
              </w:rPr>
              <w:t>Wyszczegól</w:t>
            </w:r>
            <w:proofErr w:type="spellEnd"/>
          </w:p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-</w:t>
            </w:r>
            <w:proofErr w:type="spellStart"/>
            <w:r w:rsidRPr="00B21562">
              <w:rPr>
                <w:b/>
                <w:bCs/>
                <w:szCs w:val="20"/>
              </w:rPr>
              <w:t>nienie</w:t>
            </w:r>
            <w:proofErr w:type="spellEnd"/>
          </w:p>
        </w:tc>
        <w:tc>
          <w:tcPr>
            <w:tcW w:w="3751" w:type="pct"/>
            <w:gridSpan w:val="6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Nakłady rzeczowe</w:t>
            </w:r>
          </w:p>
        </w:tc>
      </w:tr>
      <w:tr w:rsidR="00253D41" w:rsidRPr="00B21562" w:rsidTr="00253D41">
        <w:tc>
          <w:tcPr>
            <w:tcW w:w="310" w:type="pct"/>
            <w:vMerge/>
            <w:shd w:val="clear" w:color="auto" w:fill="F2F2F2" w:themeFill="background1" w:themeFillShade="F2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39" w:type="pct"/>
            <w:vMerge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Y-2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</w:p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Y-1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Plan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Dynamika</w:t>
            </w:r>
            <w:r w:rsidRPr="00B21562">
              <w:rPr>
                <w:b/>
                <w:szCs w:val="20"/>
              </w:rPr>
              <w:br/>
              <w:t>Y/Y-1</w:t>
            </w:r>
            <w:r w:rsidRPr="00B21562">
              <w:rPr>
                <w:b/>
                <w:szCs w:val="20"/>
              </w:rPr>
              <w:br/>
              <w:t>[%]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253D41" w:rsidRPr="00B21562" w:rsidRDefault="00253D41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Realizacja</w:t>
            </w:r>
            <w:r w:rsidRPr="00B21562">
              <w:rPr>
                <w:b/>
                <w:szCs w:val="20"/>
              </w:rPr>
              <w:br/>
              <w:t>Planu</w:t>
            </w:r>
            <w:r w:rsidRPr="00B21562">
              <w:rPr>
                <w:b/>
                <w:szCs w:val="20"/>
              </w:rPr>
              <w:br/>
              <w:t>[%]</w:t>
            </w:r>
          </w:p>
        </w:tc>
      </w:tr>
      <w:tr w:rsidR="00253D41" w:rsidRPr="00B21562" w:rsidTr="002D5B94">
        <w:tc>
          <w:tcPr>
            <w:tcW w:w="310" w:type="pct"/>
            <w:vAlign w:val="center"/>
          </w:tcPr>
          <w:p w:rsidR="00253D41" w:rsidRPr="002D5B94" w:rsidRDefault="002D5B94" w:rsidP="002D5B94">
            <w:pPr>
              <w:pStyle w:val="Akapitzlist"/>
              <w:spacing w:line="276" w:lineRule="auto"/>
              <w:ind w:left="0"/>
              <w:jc w:val="right"/>
              <w:rPr>
                <w:bCs/>
                <w:szCs w:val="20"/>
              </w:rPr>
            </w:pPr>
            <w:r w:rsidRPr="002D5B94">
              <w:rPr>
                <w:bCs/>
                <w:szCs w:val="20"/>
              </w:rPr>
              <w:t>1.</w:t>
            </w:r>
          </w:p>
        </w:tc>
        <w:tc>
          <w:tcPr>
            <w:tcW w:w="939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704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253D41" w:rsidRPr="00B21562" w:rsidRDefault="00253D41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120" w:after="4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opisać nakłady na inwestycje w roku bieżącym/na przestrzeni 3 ostatnich lat, struktura nakładów inwestycyjnych zaprezentowana w formie graficznej</w:t>
      </w:r>
    </w:p>
    <w:p w:rsidR="005B49CD" w:rsidRPr="00B21562" w:rsidRDefault="005B49CD" w:rsidP="00B21562">
      <w:pPr>
        <w:pStyle w:val="Akapitzlist"/>
        <w:numPr>
          <w:ilvl w:val="0"/>
          <w:numId w:val="4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Działalność remontowa</w:t>
      </w:r>
    </w:p>
    <w:p w:rsidR="005B49CD" w:rsidRPr="00B21562" w:rsidRDefault="005B49CD" w:rsidP="00B21562">
      <w:pPr>
        <w:pStyle w:val="Akapitzlist"/>
        <w:spacing w:before="120" w:after="120" w:line="276" w:lineRule="auto"/>
        <w:ind w:left="992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poszczególnych obszarów działalności Spółki, realizacja przedsięwzięć remontowych w ujęciu rzeczowym, źródła finansowania, struktura kosztów w podziale na siły własne i usługi obce.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02"/>
        <w:gridCol w:w="1276"/>
        <w:gridCol w:w="1276"/>
        <w:gridCol w:w="709"/>
        <w:gridCol w:w="1274"/>
        <w:gridCol w:w="1135"/>
        <w:gridCol w:w="1129"/>
      </w:tblGrid>
      <w:tr w:rsidR="00701DDE" w:rsidRPr="00B21562" w:rsidTr="00A42A03">
        <w:tc>
          <w:tcPr>
            <w:tcW w:w="310" w:type="pct"/>
            <w:vMerge w:val="restar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939" w:type="pct"/>
            <w:vMerge w:val="restar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proofErr w:type="spellStart"/>
            <w:r w:rsidRPr="00B21562">
              <w:rPr>
                <w:b/>
                <w:bCs/>
                <w:szCs w:val="20"/>
              </w:rPr>
              <w:t>Wyszczegól</w:t>
            </w:r>
            <w:proofErr w:type="spellEnd"/>
          </w:p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-</w:t>
            </w:r>
            <w:proofErr w:type="spellStart"/>
            <w:r w:rsidRPr="00B21562">
              <w:rPr>
                <w:b/>
                <w:bCs/>
                <w:szCs w:val="20"/>
              </w:rPr>
              <w:t>nienie</w:t>
            </w:r>
            <w:proofErr w:type="spellEnd"/>
          </w:p>
        </w:tc>
        <w:tc>
          <w:tcPr>
            <w:tcW w:w="3751" w:type="pct"/>
            <w:gridSpan w:val="6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Nakłady rzeczowe</w:t>
            </w:r>
          </w:p>
        </w:tc>
      </w:tr>
      <w:tr w:rsidR="00701DDE" w:rsidRPr="00B21562" w:rsidTr="00A42A03">
        <w:tc>
          <w:tcPr>
            <w:tcW w:w="310" w:type="pct"/>
            <w:vMerge/>
            <w:shd w:val="clear" w:color="auto" w:fill="F2F2F2" w:themeFill="background1" w:themeFillShade="F2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39" w:type="pct"/>
            <w:vMerge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Y-2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</w:p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Y-1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Plan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Wykonanie</w:t>
            </w:r>
            <w:r w:rsidRPr="00B21562">
              <w:rPr>
                <w:b/>
                <w:szCs w:val="20"/>
              </w:rPr>
              <w:br/>
              <w:t>Y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Dynamika</w:t>
            </w:r>
            <w:r w:rsidRPr="00B21562">
              <w:rPr>
                <w:b/>
                <w:szCs w:val="20"/>
              </w:rPr>
              <w:br/>
              <w:t>Y/Y-1</w:t>
            </w:r>
            <w:r w:rsidRPr="00B21562">
              <w:rPr>
                <w:b/>
                <w:szCs w:val="20"/>
              </w:rPr>
              <w:br/>
              <w:t>[%]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after="0" w:line="276" w:lineRule="auto"/>
              <w:ind w:left="0"/>
              <w:contextualSpacing w:val="0"/>
              <w:jc w:val="center"/>
              <w:rPr>
                <w:b/>
                <w:szCs w:val="20"/>
              </w:rPr>
            </w:pPr>
            <w:r w:rsidRPr="00B21562">
              <w:rPr>
                <w:b/>
                <w:szCs w:val="20"/>
              </w:rPr>
              <w:t>Realizacja</w:t>
            </w:r>
            <w:r w:rsidRPr="00B21562">
              <w:rPr>
                <w:b/>
                <w:szCs w:val="20"/>
              </w:rPr>
              <w:br/>
              <w:t>Planu</w:t>
            </w:r>
            <w:r w:rsidRPr="00B21562">
              <w:rPr>
                <w:b/>
                <w:szCs w:val="20"/>
              </w:rPr>
              <w:br/>
              <w:t>[%]</w:t>
            </w:r>
          </w:p>
        </w:tc>
      </w:tr>
      <w:tr w:rsidR="00701DDE" w:rsidRPr="00B21562" w:rsidTr="00A42A03">
        <w:tc>
          <w:tcPr>
            <w:tcW w:w="310" w:type="pct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Cs/>
                <w:i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i/>
                <w:szCs w:val="20"/>
              </w:rPr>
            </w:pPr>
            <w:r w:rsidRPr="00B21562">
              <w:rPr>
                <w:bCs/>
                <w:i/>
                <w:szCs w:val="20"/>
              </w:rPr>
              <w:t>wypełnić wg specyfiki Spółki</w:t>
            </w:r>
          </w:p>
        </w:tc>
        <w:tc>
          <w:tcPr>
            <w:tcW w:w="704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nakłady na remonty w roku bieżącym/na przestrzeni 3 ostatnich lat, struktura nakładów na remonty zaprezentowana w formie graficznej.</w:t>
      </w: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</w:t>
      </w:r>
      <w:r w:rsidR="005B49CD" w:rsidRPr="00B21562">
        <w:rPr>
          <w:i/>
          <w:szCs w:val="20"/>
        </w:rPr>
        <w:t>mówienie wskaźników awaryjności.</w:t>
      </w:r>
    </w:p>
    <w:p w:rsidR="005B49CD" w:rsidRPr="00B21562" w:rsidRDefault="00321833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m</w:t>
      </w:r>
      <w:r w:rsidR="005B49CD" w:rsidRPr="00B21562">
        <w:rPr>
          <w:i/>
          <w:szCs w:val="20"/>
        </w:rPr>
        <w:t xml:space="preserve">apy z załączonymi inwestycjami lub rejonami, w których w roku </w:t>
      </w:r>
      <w:r w:rsidR="005B49CD" w:rsidRPr="00B21562">
        <w:rPr>
          <w:i/>
          <w:color w:val="000000"/>
          <w:szCs w:val="20"/>
        </w:rPr>
        <w:t>sprawozdawczym były</w:t>
      </w:r>
      <w:r w:rsidR="005B49CD" w:rsidRPr="00B21562">
        <w:rPr>
          <w:i/>
          <w:color w:val="FF0000"/>
          <w:szCs w:val="20"/>
        </w:rPr>
        <w:t xml:space="preserve"> </w:t>
      </w:r>
      <w:r w:rsidR="005B49CD" w:rsidRPr="00B21562">
        <w:rPr>
          <w:i/>
          <w:szCs w:val="20"/>
        </w:rPr>
        <w:t>prowadzone działania inwestycyjno-remontowe wraz z zaznaczonymi działaniami inwestycyjno-</w:t>
      </w:r>
      <w:r w:rsidR="005B49CD" w:rsidRPr="00B21562">
        <w:rPr>
          <w:i/>
          <w:szCs w:val="20"/>
        </w:rPr>
        <w:lastRenderedPageBreak/>
        <w:t>remontowymi ujętymi w obowiązującym planie wieloletnim</w:t>
      </w:r>
      <w:r w:rsidR="00AA68F4">
        <w:rPr>
          <w:i/>
          <w:szCs w:val="20"/>
        </w:rPr>
        <w:t xml:space="preserve"> z </w:t>
      </w:r>
      <w:r w:rsidR="00697FA2">
        <w:rPr>
          <w:i/>
          <w:szCs w:val="20"/>
        </w:rPr>
        <w:t>uwzględnieniem</w:t>
      </w:r>
      <w:r w:rsidR="00AA68F4">
        <w:rPr>
          <w:i/>
          <w:szCs w:val="20"/>
        </w:rPr>
        <w:t xml:space="preserve"> podziału na dzielnice miasta</w:t>
      </w:r>
      <w:r w:rsidR="005B49CD" w:rsidRPr="00B21562">
        <w:rPr>
          <w:i/>
          <w:szCs w:val="20"/>
        </w:rPr>
        <w:t xml:space="preserve"> (</w:t>
      </w:r>
      <w:r w:rsidR="00690166" w:rsidRPr="00690166">
        <w:rPr>
          <w:i/>
          <w:szCs w:val="20"/>
        </w:rPr>
        <w:t>powinna zawierać format wydruku A3 oraz załączony plik edytowalny w formatach .</w:t>
      </w:r>
      <w:proofErr w:type="spellStart"/>
      <w:r w:rsidR="00690166" w:rsidRPr="00690166">
        <w:rPr>
          <w:i/>
          <w:szCs w:val="20"/>
        </w:rPr>
        <w:t>shp</w:t>
      </w:r>
      <w:proofErr w:type="spellEnd"/>
      <w:r w:rsidR="00690166" w:rsidRPr="00690166">
        <w:rPr>
          <w:i/>
          <w:szCs w:val="20"/>
        </w:rPr>
        <w:t>, .pdf,</w:t>
      </w:r>
      <w:r w:rsidR="00690166">
        <w:rPr>
          <w:i/>
          <w:szCs w:val="20"/>
        </w:rPr>
        <w:t xml:space="preserve"> </w:t>
      </w:r>
      <w:r w:rsidR="005B49CD" w:rsidRPr="00B21562">
        <w:rPr>
          <w:i/>
          <w:szCs w:val="20"/>
        </w:rPr>
        <w:t xml:space="preserve">gdy uzasadniają to warunki edycyjne mapy mogą zostać umieszczone na końcu </w:t>
      </w:r>
      <w:r w:rsidR="00690166">
        <w:rPr>
          <w:i/>
          <w:szCs w:val="20"/>
        </w:rPr>
        <w:t>sprawozdania</w:t>
      </w:r>
      <w:r w:rsidR="005B49CD" w:rsidRPr="00B21562">
        <w:rPr>
          <w:i/>
          <w:szCs w:val="20"/>
        </w:rPr>
        <w:t>).</w:t>
      </w:r>
    </w:p>
    <w:p w:rsidR="005B49CD" w:rsidRPr="00B21562" w:rsidRDefault="005B49CD" w:rsidP="000E445A">
      <w:pPr>
        <w:pStyle w:val="Nagwek2"/>
      </w:pPr>
      <w:r w:rsidRPr="00B21562">
        <w:t>SYTUACJA KADROWO-PŁACOWA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personalna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zatrudnienie średnioroczne i stan zatrudnienia na koniec okresu sprawozdawczego, przedsięwzięcia z zakresu zmiany zatrudnienia i jego struktury, istotne informacje mające wpływ na sytuację kadrową (jeśli wystąpiły)</w:t>
      </w:r>
    </w:p>
    <w:p w:rsidR="005B49CD" w:rsidRPr="00B21562" w:rsidRDefault="005B49CD" w:rsidP="00B21562">
      <w:pPr>
        <w:pStyle w:val="Akapitzlist"/>
        <w:numPr>
          <w:ilvl w:val="0"/>
          <w:numId w:val="5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Polityka płacowa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krótkie omówienie systemu wynagrodzeń obowiązującego w Spółce, osobowy fundusz płac, bezosobowy fundusz płac, struktura wynagrodzeń, przeciętne wynagrodzenie miesięczne, wynagrodzenie osób zarządzających i nadzorujących oraz udzielone im pożyczki</w:t>
      </w:r>
    </w:p>
    <w:p w:rsidR="005B49CD" w:rsidRPr="00B21562" w:rsidRDefault="005B49CD" w:rsidP="000E445A">
      <w:pPr>
        <w:pStyle w:val="Nagwek2"/>
      </w:pPr>
      <w:r w:rsidRPr="00B21562">
        <w:t>SYTUACJA EKONOMICZNO-FINANSOWA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według rodzajów działalności</w:t>
      </w:r>
    </w:p>
    <w:p w:rsidR="005B49CD" w:rsidRPr="00B21562" w:rsidRDefault="005B49CD" w:rsidP="001D7D97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z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przedstawienie podziału przychodów na terenie Gminy Miejskiej Kraków i pozostałych odbiorców (dotyczy usług komunalnych)</w:t>
      </w:r>
    </w:p>
    <w:p w:rsidR="005B49CD" w:rsidRPr="00B21562" w:rsidRDefault="001D7D97" w:rsidP="001D7D97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1D7D97" w:rsidP="001D7D97">
      <w:pPr>
        <w:pStyle w:val="Akapitzlist"/>
        <w:numPr>
          <w:ilvl w:val="2"/>
          <w:numId w:val="3"/>
        </w:numPr>
        <w:spacing w:before="120" w:after="40" w:line="276" w:lineRule="auto"/>
        <w:ind w:left="1843" w:hanging="567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1D7D97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Przychody finansowe</w:t>
      </w:r>
    </w:p>
    <w:p w:rsidR="005B49CD" w:rsidRPr="00B21562" w:rsidRDefault="005B49CD" w:rsidP="001D7D97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przychody operacyjne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Koszty według rodzajów działalności 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działalności operacyjnej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także analityka poszczególnych pozycji kosztów w ujęciu rodzajowym oraz funkcjonalnym,  analityka kosztów rodzajowych i funkcjonalnych powinna zawierać określenie struktury i dynamiki</w:t>
      </w:r>
    </w:p>
    <w:p w:rsidR="005B49CD" w:rsidRPr="00B21562" w:rsidRDefault="00F06179" w:rsidP="00F06179">
      <w:pPr>
        <w:pStyle w:val="Akapitzlist"/>
        <w:numPr>
          <w:ilvl w:val="2"/>
          <w:numId w:val="3"/>
        </w:numPr>
        <w:spacing w:before="120" w:after="40" w:line="276" w:lineRule="auto"/>
        <w:ind w:left="1985" w:hanging="708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podstawowa</w:t>
      </w:r>
    </w:p>
    <w:p w:rsidR="005B49CD" w:rsidRPr="00B21562" w:rsidRDefault="00F06179" w:rsidP="00F06179">
      <w:pPr>
        <w:pStyle w:val="Akapitzlist"/>
        <w:numPr>
          <w:ilvl w:val="2"/>
          <w:numId w:val="3"/>
        </w:numPr>
        <w:spacing w:before="120" w:after="40" w:line="276" w:lineRule="auto"/>
        <w:ind w:left="1985" w:hanging="708"/>
        <w:contextualSpacing w:val="0"/>
        <w:jc w:val="both"/>
        <w:rPr>
          <w:b/>
          <w:szCs w:val="20"/>
        </w:rPr>
      </w:pPr>
      <w:r>
        <w:rPr>
          <w:b/>
          <w:szCs w:val="20"/>
        </w:rPr>
        <w:t>D</w:t>
      </w:r>
      <w:r w:rsidR="005B49CD" w:rsidRPr="00B21562">
        <w:rPr>
          <w:b/>
          <w:szCs w:val="20"/>
        </w:rPr>
        <w:t>ziałalność pozostała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Koszty finansowe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Pozostałe koszty operacyjne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punkt VII.1 oraz VII.2: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szczegółowy opis pozycji składających się na poszczególne grupy przychodów/kosztów, zwłaszcza w przypadku zn</w:t>
      </w:r>
      <w:r w:rsidR="008264AB">
        <w:rPr>
          <w:i/>
          <w:szCs w:val="20"/>
        </w:rPr>
        <w:t xml:space="preserve">acznych odchyleń w stosunku do planu </w:t>
      </w:r>
      <w:r w:rsidRPr="00B21562">
        <w:rPr>
          <w:i/>
          <w:szCs w:val="20"/>
        </w:rPr>
        <w:t>/</w:t>
      </w:r>
      <w:r w:rsidR="008264AB">
        <w:rPr>
          <w:i/>
          <w:szCs w:val="20"/>
        </w:rPr>
        <w:t xml:space="preserve"> </w:t>
      </w:r>
      <w:r w:rsidRPr="00B21562">
        <w:rPr>
          <w:i/>
          <w:szCs w:val="20"/>
        </w:rPr>
        <w:t>wykonania z roku poprzedniego, analiza odchyleń od planu/wykonania, stopień wykonania planu, zaprezentować główne grupy przychodów/kosztów w formie graficznej (dynamika, struktura)</w:t>
      </w: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Wynik finansowy</w:t>
      </w:r>
    </w:p>
    <w:p w:rsidR="00DD418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omówienie wyniku finansowego na poszczególnych działalnościach zgodnie z tabelą nr 4 (załącznik – część tabelaryczna), uzasadnienie propozycji podziału zysku lub pokrycia straty, efekt PGK</w:t>
      </w:r>
    </w:p>
    <w:p w:rsidR="00DD4182" w:rsidRDefault="00DD4182">
      <w:pPr>
        <w:rPr>
          <w:rFonts w:ascii="Lato" w:hAnsi="Lato"/>
          <w:i/>
          <w:sz w:val="20"/>
          <w:szCs w:val="20"/>
        </w:rPr>
      </w:pPr>
      <w:r>
        <w:rPr>
          <w:i/>
          <w:szCs w:val="20"/>
        </w:rPr>
        <w:br w:type="page"/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</w:p>
    <w:p w:rsidR="005B49CD" w:rsidRPr="00B21562" w:rsidRDefault="005B49CD" w:rsidP="00B21562">
      <w:pPr>
        <w:pStyle w:val="Akapitzlist"/>
        <w:numPr>
          <w:ilvl w:val="0"/>
          <w:numId w:val="3"/>
        </w:numPr>
        <w:spacing w:before="120" w:after="40" w:line="276" w:lineRule="auto"/>
        <w:ind w:left="993" w:hanging="426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 xml:space="preserve">Bilans 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Aktywa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analiza pionowa i pozioma głównych pozycji aktywów trwałych i obrotowych Spółki ze szczególnym uwzględnieniem ewentualnych odchyleń w stosunku do roku poprzedniego/planu, informacja o stanie majątku posiadanego przez Spółkę, zmiany w majątku Spółki, informacja o majątku dzierżawionym innym podmiotom i o dzierżawie przez Spółkę od innych podmiotów, informacja o służebnościach </w:t>
      </w:r>
      <w:proofErr w:type="spellStart"/>
      <w:r w:rsidRPr="00B21562">
        <w:rPr>
          <w:i/>
          <w:szCs w:val="20"/>
        </w:rPr>
        <w:t>przesyłu</w:t>
      </w:r>
      <w:proofErr w:type="spellEnd"/>
      <w:r w:rsidRPr="00B21562">
        <w:rPr>
          <w:i/>
          <w:szCs w:val="20"/>
        </w:rPr>
        <w:t>, wykaz głównych należności wraz ze strukturą, polityka egzekwowania należności</w:t>
      </w:r>
    </w:p>
    <w:p w:rsidR="005B49CD" w:rsidRPr="00B21562" w:rsidRDefault="005B49CD" w:rsidP="00F06179">
      <w:pPr>
        <w:pStyle w:val="Akapitzlist"/>
        <w:numPr>
          <w:ilvl w:val="1"/>
          <w:numId w:val="3"/>
        </w:numPr>
        <w:spacing w:before="120" w:after="40" w:line="276" w:lineRule="auto"/>
        <w:ind w:left="1560" w:hanging="545"/>
        <w:contextualSpacing w:val="0"/>
        <w:jc w:val="both"/>
        <w:rPr>
          <w:b/>
          <w:szCs w:val="20"/>
        </w:rPr>
      </w:pPr>
      <w:r w:rsidRPr="00B21562">
        <w:rPr>
          <w:b/>
          <w:szCs w:val="20"/>
        </w:rPr>
        <w:t>Pasywa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analiza pionowa i pozioma głównych pozycji pasywów Spółki ze szczególnym uwzględnieniem kapitałów Spółki (struktura), zwiększenia/zmniejszenia kapitałów Spółki, zobowiązania ogółem, w tym przeterminowane z uwzględnieniem zobowiązań wobec budżetu, wykaz głównych zobowiązań, zobowiązania wobec innych podmiotów publicznych, informacje o kredytach/harmonogram spłat</w:t>
      </w:r>
    </w:p>
    <w:p w:rsidR="005B49CD" w:rsidRPr="00B21562" w:rsidRDefault="005B49CD" w:rsidP="00B21562">
      <w:pPr>
        <w:spacing w:before="120" w:after="40" w:line="276" w:lineRule="auto"/>
        <w:ind w:left="709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5. Przepływy pieniężne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wskazać przepływy pomiędzy Spółką a Gminą Miejską Kraków i poszczególnymi jej jednostkami, syntetyczna analiza głównych pozycji rachunku przepływów</w:t>
      </w:r>
    </w:p>
    <w:p w:rsidR="005B49CD" w:rsidRPr="00B21562" w:rsidRDefault="005B49CD" w:rsidP="00B21562">
      <w:pPr>
        <w:spacing w:before="120" w:after="40" w:line="276" w:lineRule="auto"/>
        <w:ind w:left="709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6. Wskaźniki finansowe</w:t>
      </w:r>
    </w:p>
    <w:p w:rsidR="005B49CD" w:rsidRPr="00B21562" w:rsidRDefault="005B49CD" w:rsidP="00B21562">
      <w:pPr>
        <w:pStyle w:val="Akapitzlist"/>
        <w:spacing w:before="120" w:after="40" w:line="276" w:lineRule="auto"/>
        <w:ind w:left="993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wszystkie mierniki brane pod uwagę przy obliczaniu wskaźników powinny znaleźć się w tabelach oraz zostać zaprezentowane i wyjaśnione w części opisowej planu) </w:t>
      </w:r>
    </w:p>
    <w:p w:rsidR="005B49CD" w:rsidRPr="00B21562" w:rsidRDefault="005B49CD" w:rsidP="000E445A">
      <w:pPr>
        <w:pStyle w:val="Nagwek2"/>
      </w:pPr>
      <w:r w:rsidRPr="00B21562">
        <w:t>INFORMACJE O POWIĄZANIACH ORGANIZACYJNYCH I KAPITAŁOWYCH</w:t>
      </w:r>
    </w:p>
    <w:p w:rsidR="005B49CD" w:rsidRPr="00B21562" w:rsidRDefault="005B49CD" w:rsidP="00B21562">
      <w:pPr>
        <w:pStyle w:val="Akapitzlist"/>
        <w:spacing w:after="120" w:line="276" w:lineRule="auto"/>
        <w:contextualSpacing w:val="0"/>
        <w:jc w:val="both"/>
        <w:rPr>
          <w:b/>
          <w:i/>
          <w:szCs w:val="20"/>
        </w:rPr>
      </w:pPr>
      <w:r w:rsidRPr="00B21562">
        <w:rPr>
          <w:i/>
          <w:szCs w:val="20"/>
        </w:rPr>
        <w:t>udział Spółki w kapitale podstawowym innych podmiotów zależnych; w tabeli jak niżej: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2200"/>
        <w:gridCol w:w="1764"/>
      </w:tblGrid>
      <w:tr w:rsidR="00701DDE" w:rsidRPr="00B21562" w:rsidTr="00701DDE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Nazwa podmiotu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Udział w kapitale zakładowym</w:t>
            </w:r>
            <w:r w:rsidRPr="00B21562">
              <w:rPr>
                <w:b/>
                <w:bCs/>
                <w:szCs w:val="20"/>
              </w:rPr>
              <w:br/>
              <w:t>(%)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Wysokość kapitału zakładowego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Cs w:val="20"/>
              </w:rPr>
            </w:pPr>
            <w:r w:rsidRPr="00B21562">
              <w:rPr>
                <w:b/>
                <w:bCs/>
                <w:szCs w:val="20"/>
              </w:rPr>
              <w:t>Wynik Spółki</w:t>
            </w:r>
          </w:p>
        </w:tc>
      </w:tr>
      <w:tr w:rsidR="00701DDE" w:rsidRPr="00B21562" w:rsidTr="00701DDE">
        <w:tc>
          <w:tcPr>
            <w:tcW w:w="567" w:type="dxa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701DDE" w:rsidRPr="00B21562" w:rsidRDefault="00701DDE" w:rsidP="00B21562">
            <w:pPr>
              <w:pStyle w:val="Akapitzlist"/>
              <w:spacing w:line="276" w:lineRule="auto"/>
              <w:ind w:left="0"/>
              <w:jc w:val="both"/>
              <w:rPr>
                <w:b/>
                <w:szCs w:val="20"/>
              </w:rPr>
            </w:pPr>
          </w:p>
        </w:tc>
      </w:tr>
    </w:tbl>
    <w:p w:rsidR="005B49CD" w:rsidRPr="00B21562" w:rsidRDefault="005B49CD" w:rsidP="00B21562">
      <w:pPr>
        <w:pStyle w:val="Akapitzlist"/>
        <w:spacing w:before="120" w:after="40" w:line="276" w:lineRule="auto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 xml:space="preserve">podstawowe informacje o spółkach zależnych , skład organów (z datą powołania), opis działalności gospodarczej, zatrudnienie, efekt działalności spółki zależnej dla Spółki, przewidywane kierunki rozwoju  </w:t>
      </w:r>
    </w:p>
    <w:p w:rsidR="005B49CD" w:rsidRPr="00B21562" w:rsidRDefault="005B49CD" w:rsidP="000E445A">
      <w:pPr>
        <w:pStyle w:val="Nagwek2"/>
      </w:pPr>
      <w:r w:rsidRPr="00B21562">
        <w:t xml:space="preserve">OPIS ISTOTNYCH CZYNNIKÓW RYZYKA I ZAGROŻEŃ KONTYNUOWANIA DZIAŁALNOŚCI </w:t>
      </w:r>
    </w:p>
    <w:p w:rsidR="005B49CD" w:rsidRPr="00B21562" w:rsidRDefault="005B49CD" w:rsidP="00B21562">
      <w:pPr>
        <w:pStyle w:val="Akapitzlist"/>
        <w:spacing w:line="276" w:lineRule="auto"/>
        <w:jc w:val="both"/>
        <w:rPr>
          <w:i/>
          <w:szCs w:val="20"/>
        </w:rPr>
      </w:pPr>
      <w:r w:rsidRPr="00B21562">
        <w:rPr>
          <w:i/>
          <w:szCs w:val="20"/>
        </w:rPr>
        <w:t xml:space="preserve">przedstawienie kierunków rozwoju, zagrożeń i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jakie mogą wystąpić w odniesieniu do Spółki w dalszej działalność (szacowanie wpływu poszczególnych </w:t>
      </w:r>
      <w:proofErr w:type="spellStart"/>
      <w:r w:rsidRPr="00B21562">
        <w:rPr>
          <w:i/>
          <w:szCs w:val="20"/>
        </w:rPr>
        <w:t>ryzyk</w:t>
      </w:r>
      <w:proofErr w:type="spellEnd"/>
      <w:r w:rsidRPr="00B21562">
        <w:rPr>
          <w:i/>
          <w:szCs w:val="20"/>
        </w:rPr>
        <w:t xml:space="preserve"> w szczególności na: wynik finansowy, stan środków pieniężnych, wskaźniki finansowe w ujęciu wartościowym oraz przyjęta strategia zarządzania danym ryzykiem), opis przewidywanej sytuacji finansowej</w:t>
      </w:r>
    </w:p>
    <w:p w:rsidR="005B49CD" w:rsidRPr="00B21562" w:rsidRDefault="005B49CD" w:rsidP="000E445A">
      <w:pPr>
        <w:pStyle w:val="Nagwek2"/>
      </w:pPr>
      <w:r w:rsidRPr="00B21562">
        <w:t>OPIS DOKONANYCH W SPÓŁCE ZEWNĘTRZNYCH KONTROLI I AUDYTÓW WRAZ Z WNIOSKAMI I NIEZGODNOŚCIAMI</w:t>
      </w:r>
    </w:p>
    <w:p w:rsidR="005B49CD" w:rsidRPr="00B21562" w:rsidRDefault="005B49CD" w:rsidP="000E445A">
      <w:pPr>
        <w:pStyle w:val="Nagwek2"/>
      </w:pPr>
      <w:r w:rsidRPr="00B21562">
        <w:t>UZYSKANA POMOC PUBLICZNA</w:t>
      </w:r>
      <w:r w:rsidR="00267F14" w:rsidRPr="00B21562">
        <w:t xml:space="preserve"> (W OKRESIE OSTATNICH 5 LAT</w:t>
      </w:r>
      <w:r w:rsidRPr="00B21562">
        <w:t>), ROZLICZENIE DOKAPITALIZOWANIA I WYNAGRODZENIA (REKOMPENSATY) ZA POWIERZONE PRZEZ GMINĘ ZADANIA</w:t>
      </w:r>
    </w:p>
    <w:p w:rsidR="005B49CD" w:rsidRPr="00B21562" w:rsidRDefault="005B49CD" w:rsidP="000E445A">
      <w:pPr>
        <w:pStyle w:val="Nagwek2"/>
      </w:pPr>
      <w:r w:rsidRPr="00B21562">
        <w:t>ROZWÓJ ELEKTROMOBILNOŚCI W SPÓŁCE</w:t>
      </w:r>
    </w:p>
    <w:p w:rsidR="005B49CD" w:rsidRPr="00B21562" w:rsidRDefault="005965EB" w:rsidP="000E445A">
      <w:pPr>
        <w:pStyle w:val="Nagwek2"/>
      </w:pPr>
      <w:r w:rsidRPr="00B21562">
        <w:lastRenderedPageBreak/>
        <w:t>KLUCZOWE ZADANIA LUB PROJEKTY</w:t>
      </w:r>
    </w:p>
    <w:p w:rsidR="00DD4182" w:rsidRPr="00BE6535" w:rsidRDefault="005B49CD" w:rsidP="00BE6535">
      <w:pPr>
        <w:spacing w:line="276" w:lineRule="auto"/>
        <w:ind w:left="720"/>
        <w:jc w:val="both"/>
        <w:rPr>
          <w:rFonts w:ascii="Lato" w:hAnsi="Lato"/>
          <w:i/>
          <w:sz w:val="20"/>
          <w:szCs w:val="20"/>
          <w:vertAlign w:val="subscript"/>
        </w:rPr>
      </w:pPr>
      <w:r w:rsidRPr="00B21562">
        <w:rPr>
          <w:rFonts w:ascii="Lato" w:hAnsi="Lato"/>
          <w:i/>
          <w:sz w:val="20"/>
          <w:szCs w:val="20"/>
        </w:rPr>
        <w:t>w przypadku gdy zdaniem Spółki nie realizuje ona takich zadań wówczas powyższa informacja powinna znaleźć się w sprawozdaniu. Rozdział powinien również zawierać działania ograniczające emisje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  <w:r w:rsidRPr="00B21562">
        <w:rPr>
          <w:rFonts w:ascii="Lato" w:hAnsi="Lato"/>
          <w:i/>
          <w:sz w:val="20"/>
          <w:szCs w:val="20"/>
        </w:rPr>
        <w:t>, efekty ekologiczne wynikające z tych działań, w przeliczeniu na wartość w Mg o jaką zmniejszyła się emisja CO</w:t>
      </w:r>
      <w:r w:rsidRPr="00B21562">
        <w:rPr>
          <w:rFonts w:ascii="Lato" w:hAnsi="Lato"/>
          <w:i/>
          <w:sz w:val="20"/>
          <w:szCs w:val="20"/>
          <w:vertAlign w:val="subscript"/>
        </w:rPr>
        <w:t>2</w:t>
      </w:r>
    </w:p>
    <w:p w:rsidR="005571DC" w:rsidRPr="00B21562" w:rsidRDefault="006A5CB7" w:rsidP="00DD4182">
      <w:pPr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CZĘŚĆ TABELARYCZNA</w:t>
      </w:r>
    </w:p>
    <w:p w:rsidR="006A5CB7" w:rsidRPr="00B21562" w:rsidRDefault="006A5CB7" w:rsidP="00B21562">
      <w:pPr>
        <w:spacing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</w:t>
      </w:r>
      <w:r w:rsidRPr="00B21562">
        <w:rPr>
          <w:rFonts w:ascii="Lato" w:hAnsi="Lato"/>
          <w:b/>
          <w:sz w:val="20"/>
          <w:szCs w:val="20"/>
        </w:rPr>
        <w:tab/>
        <w:t>Przychody i koszty według rodzajów działalności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2</w:t>
      </w:r>
      <w:r w:rsidRPr="00B21562">
        <w:rPr>
          <w:rFonts w:ascii="Lato" w:hAnsi="Lato"/>
          <w:b/>
          <w:sz w:val="20"/>
          <w:szCs w:val="20"/>
        </w:rPr>
        <w:tab/>
        <w:t>Przychody ze sprzedaży i zrównane z nimi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3</w:t>
      </w:r>
      <w:r w:rsidRPr="00B21562">
        <w:rPr>
          <w:rFonts w:ascii="Lato" w:hAnsi="Lato"/>
          <w:b/>
          <w:sz w:val="20"/>
          <w:szCs w:val="20"/>
        </w:rPr>
        <w:tab/>
        <w:t>Koszty działalności operacyjnej w układzie rodzajowym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4</w:t>
      </w:r>
      <w:r w:rsidRPr="00B21562">
        <w:rPr>
          <w:rFonts w:ascii="Lato" w:hAnsi="Lato"/>
          <w:b/>
          <w:sz w:val="20"/>
          <w:szCs w:val="20"/>
        </w:rPr>
        <w:tab/>
        <w:t>Wynik finansowy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5</w:t>
      </w:r>
      <w:r w:rsidRPr="00B21562">
        <w:rPr>
          <w:rFonts w:ascii="Lato" w:hAnsi="Lato"/>
          <w:b/>
          <w:sz w:val="20"/>
          <w:szCs w:val="20"/>
        </w:rPr>
        <w:tab/>
        <w:t>Zatrudnienie i płace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6</w:t>
      </w:r>
      <w:r w:rsidRPr="00B21562">
        <w:rPr>
          <w:rFonts w:ascii="Lato" w:hAnsi="Lato"/>
          <w:b/>
          <w:sz w:val="20"/>
          <w:szCs w:val="20"/>
        </w:rPr>
        <w:tab/>
        <w:t>Przepływy pieniężne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7</w:t>
      </w:r>
      <w:r w:rsidRPr="00B21562">
        <w:rPr>
          <w:rFonts w:ascii="Lato" w:hAnsi="Lato"/>
          <w:b/>
          <w:sz w:val="20"/>
          <w:szCs w:val="20"/>
        </w:rPr>
        <w:tab/>
        <w:t>Bilans – Aktywa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8</w:t>
      </w:r>
      <w:r w:rsidRPr="00B21562">
        <w:rPr>
          <w:rFonts w:ascii="Lato" w:hAnsi="Lato"/>
          <w:b/>
          <w:sz w:val="20"/>
          <w:szCs w:val="20"/>
        </w:rPr>
        <w:tab/>
        <w:t>Bilans – Pasywa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9</w:t>
      </w:r>
      <w:r w:rsidRPr="00B21562">
        <w:rPr>
          <w:rFonts w:ascii="Lato" w:hAnsi="Lato"/>
          <w:b/>
          <w:sz w:val="20"/>
          <w:szCs w:val="20"/>
        </w:rPr>
        <w:tab/>
        <w:t>Wydatki inwestycyjne i źródła ich finansowania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10</w:t>
      </w:r>
      <w:r w:rsidRPr="00B21562">
        <w:rPr>
          <w:rFonts w:ascii="Lato" w:hAnsi="Lato"/>
          <w:b/>
          <w:sz w:val="20"/>
          <w:szCs w:val="20"/>
        </w:rPr>
        <w:tab/>
        <w:t>Wskaźniki (1)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11</w:t>
      </w:r>
      <w:r w:rsidRPr="00B21562">
        <w:rPr>
          <w:rFonts w:ascii="Lato" w:hAnsi="Lato"/>
          <w:b/>
          <w:sz w:val="20"/>
          <w:szCs w:val="20"/>
        </w:rPr>
        <w:tab/>
        <w:t>Wskaźniki (2)</w:t>
      </w:r>
    </w:p>
    <w:p w:rsidR="006A5CB7" w:rsidRPr="00B21562" w:rsidRDefault="006A5CB7" w:rsidP="00B21562">
      <w:pPr>
        <w:spacing w:after="120" w:line="276" w:lineRule="auto"/>
        <w:jc w:val="both"/>
        <w:rPr>
          <w:rFonts w:ascii="Lato" w:hAnsi="Lato"/>
          <w:b/>
          <w:sz w:val="20"/>
          <w:szCs w:val="20"/>
        </w:rPr>
      </w:pPr>
      <w:r w:rsidRPr="00B21562">
        <w:rPr>
          <w:rFonts w:ascii="Lato" w:hAnsi="Lato"/>
          <w:b/>
          <w:sz w:val="20"/>
          <w:szCs w:val="20"/>
        </w:rPr>
        <w:t>Tabela 12</w:t>
      </w:r>
      <w:r w:rsidRPr="00B21562">
        <w:rPr>
          <w:rFonts w:ascii="Lato" w:hAnsi="Lato"/>
          <w:b/>
          <w:sz w:val="20"/>
          <w:szCs w:val="20"/>
        </w:rPr>
        <w:tab/>
        <w:t>Zbiorcze (nowa ustawa kominowa)</w:t>
      </w:r>
    </w:p>
    <w:p w:rsidR="005B49CD" w:rsidRPr="00B21562" w:rsidRDefault="006A5CB7" w:rsidP="00B21562">
      <w:pPr>
        <w:spacing w:line="276" w:lineRule="auto"/>
        <w:rPr>
          <w:rFonts w:ascii="Lato" w:hAnsi="Lato"/>
          <w:sz w:val="20"/>
          <w:szCs w:val="20"/>
          <w:vertAlign w:val="subscript"/>
        </w:rPr>
      </w:pPr>
      <w:r w:rsidRPr="00B21562">
        <w:rPr>
          <w:rFonts w:ascii="Lato" w:hAnsi="Lato"/>
          <w:sz w:val="20"/>
          <w:szCs w:val="20"/>
          <w:vertAlign w:val="subscript"/>
        </w:rPr>
        <w:br w:type="page"/>
      </w:r>
    </w:p>
    <w:p w:rsidR="006A5CB7" w:rsidRPr="00B21562" w:rsidRDefault="006A5CB7" w:rsidP="00B21562">
      <w:pPr>
        <w:pStyle w:val="Nagwek1"/>
      </w:pPr>
      <w:r w:rsidRPr="00B21562">
        <w:lastRenderedPageBreak/>
        <w:t>SPRAWOZDANIE O WYDATKACH REPREZENTACYJNYCH, WYDATKACH NA USŁUGI PRAWNE, USŁUGI MARKETINGOWE, USŁUGI W ZAKRESIE STOSUNKÓW MIĘDZYLUDZKICH (PUBLIC RELATIONS) I KOMUNIKACJI SPOŁECZNEJ ORAZ USŁUGI DORADZTWA Z</w:t>
      </w:r>
      <w:r w:rsidR="00E675E6" w:rsidRPr="00B21562">
        <w:t>WIĄZANEGO Z ZARZĄDZANIEM SPÓŁKI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Wprowadzenie 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>Wydatki na reprezentację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Wydatki na usługi marketingowe </w:t>
      </w:r>
    </w:p>
    <w:p w:rsidR="006A5CB7" w:rsidRPr="00B21562" w:rsidRDefault="002E7158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>Wydatki na u</w:t>
      </w:r>
      <w:r w:rsidR="004D0577" w:rsidRPr="00B21562">
        <w:rPr>
          <w:rFonts w:cs="Arial"/>
          <w:b/>
          <w:bCs/>
          <w:szCs w:val="20"/>
        </w:rPr>
        <w:t xml:space="preserve">sługi public relations i komunikacji społecznej 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Wydatki na usługi prawne </w:t>
      </w:r>
    </w:p>
    <w:p w:rsidR="006A5CB7" w:rsidRPr="00B21562" w:rsidRDefault="004D0577" w:rsidP="00B21562">
      <w:pPr>
        <w:pStyle w:val="Akapitzlist"/>
        <w:numPr>
          <w:ilvl w:val="0"/>
          <w:numId w:val="15"/>
        </w:numPr>
        <w:spacing w:before="120" w:after="12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 xml:space="preserve">Wydatki na usługi doradcze związane z zarządzaniem </w:t>
      </w:r>
    </w:p>
    <w:p w:rsidR="00AD269D" w:rsidRPr="00B21562" w:rsidRDefault="004D0577" w:rsidP="00B21562">
      <w:pPr>
        <w:pStyle w:val="Akapitzlist"/>
        <w:numPr>
          <w:ilvl w:val="0"/>
          <w:numId w:val="15"/>
        </w:numPr>
        <w:spacing w:before="120" w:after="240" w:line="276" w:lineRule="auto"/>
        <w:contextualSpacing w:val="0"/>
        <w:rPr>
          <w:rFonts w:cs="Arial"/>
          <w:b/>
          <w:bCs/>
          <w:szCs w:val="20"/>
        </w:rPr>
      </w:pPr>
      <w:r w:rsidRPr="00B21562">
        <w:rPr>
          <w:rFonts w:cs="Arial"/>
          <w:b/>
          <w:bCs/>
          <w:szCs w:val="20"/>
        </w:rPr>
        <w:t>Podsumowanie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D44299" w:rsidRPr="00B21562" w:rsidTr="00F538FE">
        <w:tc>
          <w:tcPr>
            <w:tcW w:w="562" w:type="dxa"/>
            <w:shd w:val="clear" w:color="auto" w:fill="F2F2F2" w:themeFill="background1" w:themeFillShade="F2"/>
          </w:tcPr>
          <w:p w:rsidR="00D44299" w:rsidRPr="00B21562" w:rsidRDefault="00D44299" w:rsidP="00B21562">
            <w:pPr>
              <w:spacing w:line="276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44299" w:rsidRPr="00B21562" w:rsidRDefault="00D44299" w:rsidP="00B21562">
            <w:pPr>
              <w:spacing w:line="276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Rodzaj wydatków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:rsidR="00D44299" w:rsidRPr="00B21562" w:rsidRDefault="00D44299" w:rsidP="00B21562">
            <w:pPr>
              <w:spacing w:line="276" w:lineRule="auto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Łącznie wydatki netto w PLN</w:t>
            </w: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Reprezentacja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</w:t>
            </w:r>
            <w:r w:rsidR="00D44299" w:rsidRPr="00B21562">
              <w:rPr>
                <w:rFonts w:ascii="Lato" w:hAnsi="Lato" w:cs="Arial"/>
                <w:bCs/>
                <w:sz w:val="20"/>
                <w:szCs w:val="20"/>
              </w:rPr>
              <w:t>sługi marketingowe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Usługi public relations i komunikacji społecznej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Usługi</w:t>
            </w:r>
            <w:r w:rsidR="00D44299" w:rsidRPr="00B21562">
              <w:rPr>
                <w:rFonts w:ascii="Lato" w:hAnsi="Lato" w:cs="Arial"/>
                <w:bCs/>
                <w:sz w:val="20"/>
                <w:szCs w:val="20"/>
              </w:rPr>
              <w:t xml:space="preserve"> prawne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A729B7">
        <w:tc>
          <w:tcPr>
            <w:tcW w:w="562" w:type="dxa"/>
            <w:tcBorders>
              <w:bottom w:val="dotted" w:sz="4" w:space="0" w:color="auto"/>
            </w:tcBorders>
          </w:tcPr>
          <w:p w:rsidR="00D44299" w:rsidRPr="00B21562" w:rsidRDefault="00D44299" w:rsidP="00B21562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44299" w:rsidRPr="00B21562" w:rsidRDefault="00F538FE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Cs/>
                <w:sz w:val="20"/>
                <w:szCs w:val="20"/>
              </w:rPr>
              <w:t>Usługi</w:t>
            </w:r>
            <w:r w:rsidR="00D44299" w:rsidRPr="00B21562">
              <w:rPr>
                <w:rFonts w:ascii="Lato" w:hAnsi="Lato" w:cs="Arial"/>
                <w:bCs/>
                <w:sz w:val="20"/>
                <w:szCs w:val="20"/>
              </w:rPr>
              <w:t xml:space="preserve"> doradcze związane z zarządzaniem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  <w:tr w:rsidR="00D44299" w:rsidRPr="00B21562" w:rsidTr="00F538FE">
        <w:tc>
          <w:tcPr>
            <w:tcW w:w="562" w:type="dxa"/>
            <w:tcBorders>
              <w:left w:val="nil"/>
              <w:bottom w:val="nil"/>
            </w:tcBorders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44299" w:rsidRPr="00B21562" w:rsidRDefault="00D44299" w:rsidP="00B21562">
            <w:pPr>
              <w:spacing w:line="276" w:lineRule="auto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21562">
              <w:rPr>
                <w:rFonts w:ascii="Lato" w:hAnsi="Lato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4105" w:type="dxa"/>
            <w:vAlign w:val="center"/>
          </w:tcPr>
          <w:p w:rsidR="00D44299" w:rsidRPr="00B21562" w:rsidRDefault="00D44299" w:rsidP="00B21562">
            <w:pPr>
              <w:spacing w:line="276" w:lineRule="auto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</w:tr>
    </w:tbl>
    <w:p w:rsidR="006A5CB7" w:rsidRPr="00B21562" w:rsidRDefault="006A5CB7" w:rsidP="00B21562">
      <w:pPr>
        <w:spacing w:before="240" w:line="276" w:lineRule="auto"/>
        <w:jc w:val="both"/>
        <w:rPr>
          <w:rFonts w:ascii="Lato" w:hAnsi="Lato" w:cs="Arial"/>
          <w:bCs/>
          <w:i/>
          <w:sz w:val="20"/>
          <w:szCs w:val="20"/>
        </w:rPr>
      </w:pPr>
      <w:r w:rsidRPr="00B21562">
        <w:rPr>
          <w:rFonts w:ascii="Lato" w:hAnsi="Lato" w:cs="Arial"/>
          <w:bCs/>
          <w:i/>
          <w:sz w:val="20"/>
          <w:szCs w:val="20"/>
        </w:rPr>
        <w:t>W każdym punkcie od 2 do 6</w:t>
      </w:r>
      <w:r w:rsidR="00291BD9" w:rsidRPr="00B21562">
        <w:rPr>
          <w:rFonts w:ascii="Lato" w:hAnsi="Lato" w:cs="Arial"/>
          <w:bCs/>
          <w:i/>
          <w:sz w:val="20"/>
          <w:szCs w:val="20"/>
        </w:rPr>
        <w:t xml:space="preserve"> sprawozdania</w:t>
      </w:r>
      <w:r w:rsidRPr="00B21562">
        <w:rPr>
          <w:rFonts w:ascii="Lato" w:hAnsi="Lato" w:cs="Arial"/>
          <w:bCs/>
          <w:i/>
          <w:sz w:val="20"/>
          <w:szCs w:val="20"/>
        </w:rPr>
        <w:t>: omówienie zawierające</w:t>
      </w:r>
      <w:r w:rsidRPr="00DE45E0">
        <w:rPr>
          <w:rFonts w:ascii="Lato" w:hAnsi="Lato" w:cs="Arial"/>
          <w:bCs/>
          <w:i/>
          <w:sz w:val="20"/>
          <w:szCs w:val="20"/>
        </w:rPr>
        <w:t>, rodzaj wydatków</w:t>
      </w:r>
      <w:r w:rsidR="00DE45E0" w:rsidRPr="00DE45E0">
        <w:rPr>
          <w:rFonts w:ascii="Lato" w:hAnsi="Lato" w:cs="Arial"/>
          <w:bCs/>
          <w:i/>
          <w:sz w:val="20"/>
          <w:szCs w:val="20"/>
        </w:rPr>
        <w:t>, uzasadnienie,</w:t>
      </w:r>
      <w:r w:rsidRPr="00DE45E0">
        <w:rPr>
          <w:rFonts w:ascii="Lato" w:hAnsi="Lato" w:cs="Arial"/>
          <w:bCs/>
          <w:i/>
          <w:sz w:val="20"/>
          <w:szCs w:val="20"/>
        </w:rPr>
        <w:t xml:space="preserve"> </w:t>
      </w:r>
      <w:r w:rsidR="00DE45E0" w:rsidRPr="00DE45E0">
        <w:rPr>
          <w:rFonts w:ascii="Lato" w:hAnsi="Lato" w:cs="Arial"/>
          <w:bCs/>
          <w:i/>
          <w:sz w:val="20"/>
          <w:szCs w:val="20"/>
        </w:rPr>
        <w:t xml:space="preserve">efekty </w:t>
      </w:r>
      <w:r w:rsidRPr="00DE45E0">
        <w:rPr>
          <w:rFonts w:ascii="Lato" w:hAnsi="Lato" w:cs="Arial"/>
          <w:bCs/>
          <w:i/>
          <w:sz w:val="20"/>
          <w:szCs w:val="20"/>
        </w:rPr>
        <w:t>liczba</w:t>
      </w:r>
      <w:r w:rsidRPr="00B21562">
        <w:rPr>
          <w:rFonts w:ascii="Lato" w:hAnsi="Lato" w:cs="Arial"/>
          <w:bCs/>
          <w:i/>
          <w:sz w:val="20"/>
          <w:szCs w:val="20"/>
        </w:rPr>
        <w:t xml:space="preserve"> um</w:t>
      </w:r>
      <w:r w:rsidR="00F87C46">
        <w:rPr>
          <w:rFonts w:ascii="Lato" w:hAnsi="Lato" w:cs="Arial"/>
          <w:bCs/>
          <w:i/>
          <w:sz w:val="20"/>
          <w:szCs w:val="20"/>
        </w:rPr>
        <w:t xml:space="preserve">ów, wykaz uchwał Rady </w:t>
      </w:r>
      <w:r w:rsidR="00054361">
        <w:rPr>
          <w:rFonts w:ascii="Lato" w:hAnsi="Lato" w:cs="Arial"/>
          <w:bCs/>
          <w:i/>
          <w:sz w:val="20"/>
          <w:szCs w:val="20"/>
        </w:rPr>
        <w:t>Nadzorczej</w:t>
      </w:r>
      <w:r w:rsidR="00F87C46">
        <w:rPr>
          <w:rFonts w:ascii="Lato" w:hAnsi="Lato" w:cs="Arial"/>
          <w:bCs/>
          <w:i/>
          <w:sz w:val="20"/>
          <w:szCs w:val="20"/>
        </w:rPr>
        <w:t>, o których mowa w art. 17 ust. 2 pkt 1-3 ustawy z dnia 16 grudnia 2016 r. o zasadach zrządzania mieniem państwowym</w:t>
      </w:r>
      <w:r w:rsidRPr="00B21562">
        <w:rPr>
          <w:rFonts w:ascii="Lato" w:hAnsi="Lato" w:cs="Arial"/>
          <w:bCs/>
          <w:i/>
          <w:sz w:val="20"/>
          <w:szCs w:val="20"/>
        </w:rPr>
        <w:t>,  jeśli były podejmowane.</w:t>
      </w:r>
    </w:p>
    <w:p w:rsidR="00903431" w:rsidRPr="00B21562" w:rsidRDefault="00903431" w:rsidP="00B21562">
      <w:pPr>
        <w:spacing w:line="276" w:lineRule="auto"/>
        <w:rPr>
          <w:rFonts w:ascii="Lato" w:hAnsi="Lato"/>
          <w:sz w:val="20"/>
          <w:szCs w:val="20"/>
        </w:rPr>
      </w:pPr>
      <w:r w:rsidRPr="00B21562">
        <w:rPr>
          <w:rFonts w:ascii="Lato" w:hAnsi="Lato"/>
          <w:sz w:val="20"/>
          <w:szCs w:val="20"/>
        </w:rPr>
        <w:br w:type="page"/>
      </w:r>
    </w:p>
    <w:p w:rsidR="00CB4BE3" w:rsidRPr="00B21562" w:rsidRDefault="006A5CB7" w:rsidP="00B21562">
      <w:pPr>
        <w:pStyle w:val="Nagwek1"/>
        <w:rPr>
          <w:rFonts w:eastAsia="Arial" w:cs="Arial"/>
        </w:rPr>
      </w:pPr>
      <w:r w:rsidRPr="00B21562">
        <w:rPr>
          <w:rFonts w:eastAsia="Arial" w:cs="Arial"/>
        </w:rPr>
        <w:lastRenderedPageBreak/>
        <w:t xml:space="preserve">SPRAWOZDANIE </w:t>
      </w:r>
      <w:r w:rsidR="00551730" w:rsidRPr="00B21562">
        <w:rPr>
          <w:rFonts w:eastAsia="Arial" w:cs="Arial"/>
        </w:rPr>
        <w:t xml:space="preserve">ZARZĄDU </w:t>
      </w:r>
      <w:r w:rsidRPr="00B21562">
        <w:rPr>
          <w:rFonts w:eastAsia="Arial" w:cs="Arial"/>
        </w:rPr>
        <w:t>ZE SWOJEJ DZIAŁALNOŚCI JAKO ORGANU SPÓŁKI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Kadencja</w:t>
      </w:r>
    </w:p>
    <w:p w:rsidR="006A5CB7" w:rsidRPr="00B21562" w:rsidRDefault="005B0DFB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kadencja członków zarządu oraz kolejny</w:t>
      </w:r>
      <w:r w:rsidR="006A5CB7" w:rsidRPr="00B21562">
        <w:rPr>
          <w:i/>
          <w:szCs w:val="20"/>
        </w:rPr>
        <w:t xml:space="preserve"> roku działalności w kadencji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Skład osobowy</w:t>
      </w:r>
    </w:p>
    <w:p w:rsidR="006A5CB7" w:rsidRPr="00B21562" w:rsidRDefault="006A5CB7" w:rsidP="00B21562">
      <w:pPr>
        <w:pStyle w:val="Akapitzlist"/>
        <w:spacing w:after="0" w:line="276" w:lineRule="auto"/>
        <w:ind w:left="709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da</w:t>
      </w:r>
      <w:r w:rsidR="005B0DFB" w:rsidRPr="00B21562">
        <w:rPr>
          <w:i/>
          <w:szCs w:val="20"/>
        </w:rPr>
        <w:t>ta</w:t>
      </w:r>
      <w:r w:rsidRPr="00B21562">
        <w:rPr>
          <w:i/>
          <w:szCs w:val="20"/>
        </w:rPr>
        <w:t xml:space="preserve"> powołania, skład</w:t>
      </w:r>
      <w:r w:rsidR="005B0DFB" w:rsidRPr="00B21562">
        <w:rPr>
          <w:i/>
          <w:szCs w:val="20"/>
        </w:rPr>
        <w:t xml:space="preserve"> osobowy</w:t>
      </w:r>
      <w:r w:rsidRPr="00B21562">
        <w:rPr>
          <w:i/>
          <w:szCs w:val="20"/>
        </w:rPr>
        <w:t xml:space="preserve"> zarządu w bieżącej kadencji oraz zmian</w:t>
      </w:r>
      <w:r w:rsidR="005B0DFB" w:rsidRPr="00B21562">
        <w:rPr>
          <w:i/>
          <w:szCs w:val="20"/>
        </w:rPr>
        <w:t>y</w:t>
      </w:r>
      <w:r w:rsidRPr="00B21562">
        <w:rPr>
          <w:i/>
          <w:szCs w:val="20"/>
        </w:rPr>
        <w:t xml:space="preserve"> tego składu na przestr</w:t>
      </w:r>
      <w:r w:rsidR="005B0DFB" w:rsidRPr="00B21562">
        <w:rPr>
          <w:i/>
          <w:szCs w:val="20"/>
        </w:rPr>
        <w:t>zeni ostatniego roku obrotowego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Zawieszenie lub delegacja do zarządu</w:t>
      </w:r>
    </w:p>
    <w:p w:rsidR="006A5CB7" w:rsidRPr="00B21562" w:rsidRDefault="005B0DFB" w:rsidP="00B21562">
      <w:pPr>
        <w:pStyle w:val="Akapitzlist"/>
        <w:spacing w:after="0" w:line="276" w:lineRule="auto"/>
        <w:ind w:left="709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zawieszenie</w:t>
      </w:r>
      <w:r w:rsidR="006A5CB7" w:rsidRPr="00B21562">
        <w:rPr>
          <w:i/>
          <w:szCs w:val="20"/>
        </w:rPr>
        <w:t xml:space="preserve"> członka zarządu w</w:t>
      </w:r>
      <w:r w:rsidRPr="00B21562">
        <w:rPr>
          <w:i/>
          <w:szCs w:val="20"/>
        </w:rPr>
        <w:t xml:space="preserve"> pełnieniu funkcji lub delegacja</w:t>
      </w:r>
      <w:r w:rsidR="006A5CB7" w:rsidRPr="00B21562">
        <w:rPr>
          <w:i/>
          <w:szCs w:val="20"/>
        </w:rPr>
        <w:t xml:space="preserve"> członka rady nadzorczej do czasowego wykonywania czynności członka zarządu (jeżeli</w:t>
      </w:r>
      <w:r w:rsidRPr="00B21562">
        <w:rPr>
          <w:i/>
          <w:szCs w:val="20"/>
        </w:rPr>
        <w:t xml:space="preserve"> takie zdarzenia miały miejsce)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Podział zadań</w:t>
      </w:r>
    </w:p>
    <w:p w:rsidR="006A5CB7" w:rsidRPr="00B21562" w:rsidRDefault="006A5CB7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wewnętrzn</w:t>
      </w:r>
      <w:r w:rsidR="005B0DFB" w:rsidRPr="00B21562">
        <w:rPr>
          <w:i/>
          <w:szCs w:val="20"/>
        </w:rPr>
        <w:t>y podział zadań i pełnione</w:t>
      </w:r>
      <w:r w:rsidRPr="00B21562">
        <w:rPr>
          <w:i/>
          <w:szCs w:val="20"/>
        </w:rPr>
        <w:t xml:space="preserve"> f</w:t>
      </w:r>
      <w:r w:rsidR="005B0DFB" w:rsidRPr="00B21562">
        <w:rPr>
          <w:i/>
          <w:szCs w:val="20"/>
        </w:rPr>
        <w:t>unkcje przez członków zarządu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Prokura</w:t>
      </w:r>
    </w:p>
    <w:p w:rsidR="006A5CB7" w:rsidRPr="00B21562" w:rsidRDefault="00460EFB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ustanowione i odwołane prokury</w:t>
      </w:r>
      <w:r w:rsidR="006A5CB7" w:rsidRPr="00B21562">
        <w:rPr>
          <w:i/>
          <w:szCs w:val="20"/>
        </w:rPr>
        <w:t xml:space="preserve"> oraz powoł</w:t>
      </w:r>
      <w:r w:rsidRPr="00B21562">
        <w:rPr>
          <w:i/>
          <w:szCs w:val="20"/>
        </w:rPr>
        <w:t>ani i odwołani prokurenci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Posiedzenia</w:t>
      </w:r>
    </w:p>
    <w:p w:rsidR="006A5CB7" w:rsidRPr="00B21562" w:rsidRDefault="00C25B71" w:rsidP="00B21562">
      <w:pPr>
        <w:pStyle w:val="Akapitzlist"/>
        <w:spacing w:after="0" w:line="276" w:lineRule="auto"/>
        <w:ind w:left="709"/>
        <w:contextualSpacing w:val="0"/>
        <w:rPr>
          <w:i/>
          <w:szCs w:val="20"/>
        </w:rPr>
      </w:pPr>
      <w:r w:rsidRPr="00B21562">
        <w:rPr>
          <w:i/>
          <w:szCs w:val="20"/>
        </w:rPr>
        <w:t>l</w:t>
      </w:r>
      <w:r w:rsidR="00770AEF" w:rsidRPr="00B21562">
        <w:rPr>
          <w:i/>
          <w:szCs w:val="20"/>
        </w:rPr>
        <w:t>iczba</w:t>
      </w:r>
      <w:r w:rsidR="006A5CB7" w:rsidRPr="00B21562">
        <w:rPr>
          <w:i/>
          <w:szCs w:val="20"/>
        </w:rPr>
        <w:t xml:space="preserve"> odbytych posie</w:t>
      </w:r>
      <w:r w:rsidR="00770AEF" w:rsidRPr="00B21562">
        <w:rPr>
          <w:i/>
          <w:szCs w:val="20"/>
        </w:rPr>
        <w:t>dzeń i liczba podjętych uchwał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Obecność na posiedzeniach</w:t>
      </w:r>
    </w:p>
    <w:p w:rsidR="006A5CB7" w:rsidRPr="00B21562" w:rsidRDefault="00770AEF" w:rsidP="00B21562">
      <w:pPr>
        <w:pStyle w:val="Akapitzlist"/>
        <w:spacing w:after="0" w:line="276" w:lineRule="auto"/>
        <w:ind w:left="709"/>
        <w:contextualSpacing w:val="0"/>
        <w:jc w:val="both"/>
        <w:rPr>
          <w:i/>
          <w:szCs w:val="20"/>
        </w:rPr>
      </w:pPr>
      <w:r w:rsidRPr="00B21562">
        <w:rPr>
          <w:i/>
          <w:szCs w:val="20"/>
        </w:rPr>
        <w:t>obecność</w:t>
      </w:r>
      <w:r w:rsidR="006A5CB7" w:rsidRPr="00B21562">
        <w:rPr>
          <w:i/>
          <w:szCs w:val="20"/>
        </w:rPr>
        <w:t xml:space="preserve"> c</w:t>
      </w:r>
      <w:r w:rsidR="001C51FD">
        <w:rPr>
          <w:i/>
          <w:szCs w:val="20"/>
        </w:rPr>
        <w:t>złonków zarządu na posiedzeniach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Uchwały</w:t>
      </w:r>
    </w:p>
    <w:p w:rsidR="006A5CB7" w:rsidRPr="00B21562" w:rsidRDefault="006A5CB7" w:rsidP="00B21562">
      <w:pPr>
        <w:pStyle w:val="Akapitzlist"/>
        <w:spacing w:after="0" w:line="276" w:lineRule="auto"/>
        <w:ind w:left="709" w:hanging="352"/>
        <w:contextualSpacing w:val="0"/>
        <w:rPr>
          <w:i/>
          <w:szCs w:val="20"/>
        </w:rPr>
      </w:pPr>
      <w:r w:rsidRPr="00B21562">
        <w:rPr>
          <w:b/>
          <w:szCs w:val="20"/>
        </w:rPr>
        <w:t xml:space="preserve"> </w:t>
      </w:r>
      <w:r w:rsidR="002843FA" w:rsidRPr="00B21562">
        <w:rPr>
          <w:b/>
          <w:szCs w:val="20"/>
        </w:rPr>
        <w:tab/>
      </w:r>
      <w:r w:rsidRPr="00B21562">
        <w:rPr>
          <w:i/>
          <w:szCs w:val="20"/>
        </w:rPr>
        <w:t>numer, data podjęcia, przedmiot</w:t>
      </w:r>
    </w:p>
    <w:p w:rsidR="002843FA" w:rsidRPr="00B21562" w:rsidRDefault="004D0577" w:rsidP="00B21562">
      <w:pPr>
        <w:pStyle w:val="Akapitzlist"/>
        <w:numPr>
          <w:ilvl w:val="0"/>
          <w:numId w:val="9"/>
        </w:numPr>
        <w:spacing w:before="240" w:after="120" w:line="276" w:lineRule="auto"/>
        <w:ind w:left="709" w:hanging="352"/>
        <w:contextualSpacing w:val="0"/>
        <w:rPr>
          <w:b/>
          <w:szCs w:val="20"/>
        </w:rPr>
      </w:pPr>
      <w:r w:rsidRPr="00B21562">
        <w:rPr>
          <w:b/>
          <w:szCs w:val="20"/>
        </w:rPr>
        <w:t>Realizacja wytycznych i dobrych praktyk</w:t>
      </w:r>
    </w:p>
    <w:p w:rsidR="006A5CB7" w:rsidRPr="00B21562" w:rsidRDefault="00770AEF" w:rsidP="003230E1">
      <w:pPr>
        <w:pStyle w:val="Akapitzlist"/>
        <w:spacing w:line="276" w:lineRule="auto"/>
        <w:ind w:left="709"/>
        <w:jc w:val="both"/>
        <w:rPr>
          <w:i/>
          <w:szCs w:val="20"/>
        </w:rPr>
      </w:pPr>
      <w:r w:rsidRPr="00B21562">
        <w:rPr>
          <w:i/>
          <w:szCs w:val="20"/>
        </w:rPr>
        <w:t>realizacja</w:t>
      </w:r>
      <w:r w:rsidR="0033157F">
        <w:rPr>
          <w:i/>
          <w:szCs w:val="20"/>
        </w:rPr>
        <w:t>, w zakresie kompetencji z</w:t>
      </w:r>
      <w:r w:rsidR="006A5CB7" w:rsidRPr="00B21562">
        <w:rPr>
          <w:i/>
          <w:szCs w:val="20"/>
        </w:rPr>
        <w:t>arządu, wytycznych i dobrych praktyk</w:t>
      </w:r>
      <w:r w:rsidR="006A5CB7" w:rsidRPr="00DE45E0">
        <w:rPr>
          <w:i/>
          <w:szCs w:val="20"/>
        </w:rPr>
        <w:t xml:space="preserve">, </w:t>
      </w:r>
      <w:r w:rsidR="003230E1" w:rsidRPr="00DE45E0">
        <w:rPr>
          <w:i/>
          <w:szCs w:val="20"/>
        </w:rPr>
        <w:t xml:space="preserve">wydanych </w:t>
      </w:r>
      <w:r w:rsidR="00DE45E0" w:rsidRPr="00DE45E0">
        <w:rPr>
          <w:i/>
          <w:szCs w:val="20"/>
        </w:rPr>
        <w:t xml:space="preserve">przez </w:t>
      </w:r>
      <w:r w:rsidR="003230E1" w:rsidRPr="00DE45E0">
        <w:rPr>
          <w:i/>
          <w:szCs w:val="20"/>
        </w:rPr>
        <w:t>Prezydenta Miasta Krakowa</w:t>
      </w:r>
    </w:p>
    <w:sectPr w:rsidR="006A5CB7" w:rsidRPr="00B21562" w:rsidSect="00970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65" w:rsidRDefault="00705165" w:rsidP="00970C26">
      <w:pPr>
        <w:spacing w:after="0" w:line="240" w:lineRule="auto"/>
      </w:pPr>
      <w:r>
        <w:separator/>
      </w:r>
    </w:p>
  </w:endnote>
  <w:end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629667"/>
      <w:docPartObj>
        <w:docPartGallery w:val="Page Numbers (Bottom of Page)"/>
        <w:docPartUnique/>
      </w:docPartObj>
    </w:sdtPr>
    <w:sdtEndPr/>
    <w:sdtContent>
      <w:sdt>
        <w:sdtPr>
          <w:id w:val="-1613664774"/>
          <w:docPartObj>
            <w:docPartGallery w:val="Page Numbers (Top of Page)"/>
            <w:docPartUnique/>
          </w:docPartObj>
        </w:sdtPr>
        <w:sdtEndPr/>
        <w:sdtContent>
          <w:p w:rsidR="00705165" w:rsidRDefault="00705165">
            <w:pPr>
              <w:pStyle w:val="Stopka"/>
              <w:jc w:val="right"/>
            </w:pP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PAGE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EB3E8D">
              <w:rPr>
                <w:bCs/>
                <w:noProof/>
              </w:rPr>
              <w:t>7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  <w:r w:rsidRPr="00FE652C">
              <w:t xml:space="preserve"> / </w:t>
            </w:r>
            <w:r w:rsidRPr="00FE652C">
              <w:rPr>
                <w:bCs/>
                <w:sz w:val="24"/>
                <w:szCs w:val="24"/>
              </w:rPr>
              <w:fldChar w:fldCharType="begin"/>
            </w:r>
            <w:r w:rsidRPr="00FE652C">
              <w:rPr>
                <w:bCs/>
              </w:rPr>
              <w:instrText>NUMPAGES</w:instrText>
            </w:r>
            <w:r w:rsidRPr="00FE652C">
              <w:rPr>
                <w:bCs/>
                <w:sz w:val="24"/>
                <w:szCs w:val="24"/>
              </w:rPr>
              <w:fldChar w:fldCharType="separate"/>
            </w:r>
            <w:r w:rsidR="00EB3E8D">
              <w:rPr>
                <w:bCs/>
                <w:noProof/>
              </w:rPr>
              <w:t>7</w:t>
            </w:r>
            <w:r w:rsidRPr="00FE65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5165" w:rsidRDefault="00705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65" w:rsidRDefault="00705165" w:rsidP="00970C26">
      <w:pPr>
        <w:spacing w:after="0" w:line="240" w:lineRule="auto"/>
      </w:pPr>
      <w:r>
        <w:separator/>
      </w:r>
    </w:p>
  </w:footnote>
  <w:footnote w:type="continuationSeparator" w:id="0">
    <w:p w:rsidR="00705165" w:rsidRDefault="00705165" w:rsidP="0097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2F0"/>
    <w:multiLevelType w:val="hybridMultilevel"/>
    <w:tmpl w:val="114ABD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2A3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B0C6B"/>
    <w:multiLevelType w:val="hybridMultilevel"/>
    <w:tmpl w:val="64B4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6F6"/>
    <w:multiLevelType w:val="hybridMultilevel"/>
    <w:tmpl w:val="FEB04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086BC5"/>
    <w:multiLevelType w:val="hybridMultilevel"/>
    <w:tmpl w:val="8196E462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283"/>
    <w:multiLevelType w:val="hybridMultilevel"/>
    <w:tmpl w:val="BECE6D54"/>
    <w:lvl w:ilvl="0" w:tplc="CCBAA7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8C3"/>
    <w:multiLevelType w:val="hybridMultilevel"/>
    <w:tmpl w:val="AEFED094"/>
    <w:lvl w:ilvl="0" w:tplc="7D442B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15B"/>
    <w:multiLevelType w:val="hybridMultilevel"/>
    <w:tmpl w:val="98D4745A"/>
    <w:lvl w:ilvl="0" w:tplc="2B4A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5C37"/>
    <w:multiLevelType w:val="hybridMultilevel"/>
    <w:tmpl w:val="05F4BA2A"/>
    <w:lvl w:ilvl="0" w:tplc="0415000F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7E136A"/>
    <w:multiLevelType w:val="hybridMultilevel"/>
    <w:tmpl w:val="860AB55C"/>
    <w:lvl w:ilvl="0" w:tplc="72B4C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6CE4E4">
      <w:start w:val="1"/>
      <w:numFmt w:val="upperLetter"/>
      <w:pStyle w:val="Nagwek1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E3E"/>
    <w:multiLevelType w:val="hybridMultilevel"/>
    <w:tmpl w:val="51627F2A"/>
    <w:lvl w:ilvl="0" w:tplc="D4EC1E8C">
      <w:start w:val="1"/>
      <w:numFmt w:val="upperRoman"/>
      <w:pStyle w:val="Nagwek2"/>
      <w:lvlText w:val="%1."/>
      <w:lvlJc w:val="righ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937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446FD2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6558D9"/>
    <w:multiLevelType w:val="hybridMultilevel"/>
    <w:tmpl w:val="A28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E3870"/>
    <w:multiLevelType w:val="hybridMultilevel"/>
    <w:tmpl w:val="B9800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89"/>
    <w:rsid w:val="0000208B"/>
    <w:rsid w:val="000128C9"/>
    <w:rsid w:val="00014A5F"/>
    <w:rsid w:val="0002353F"/>
    <w:rsid w:val="00026EE2"/>
    <w:rsid w:val="00041097"/>
    <w:rsid w:val="00052D73"/>
    <w:rsid w:val="00054361"/>
    <w:rsid w:val="00056136"/>
    <w:rsid w:val="00061441"/>
    <w:rsid w:val="000637EE"/>
    <w:rsid w:val="00070810"/>
    <w:rsid w:val="0007249C"/>
    <w:rsid w:val="000847D6"/>
    <w:rsid w:val="00085E3D"/>
    <w:rsid w:val="00091426"/>
    <w:rsid w:val="00095F8D"/>
    <w:rsid w:val="00096084"/>
    <w:rsid w:val="000B4CE6"/>
    <w:rsid w:val="000B6525"/>
    <w:rsid w:val="000C5B19"/>
    <w:rsid w:val="000C67A4"/>
    <w:rsid w:val="000D5154"/>
    <w:rsid w:val="000E0A89"/>
    <w:rsid w:val="000E445A"/>
    <w:rsid w:val="000E60F6"/>
    <w:rsid w:val="000E6378"/>
    <w:rsid w:val="000E7D0B"/>
    <w:rsid w:val="001029E2"/>
    <w:rsid w:val="00103450"/>
    <w:rsid w:val="00104BAB"/>
    <w:rsid w:val="00105EF8"/>
    <w:rsid w:val="001323F6"/>
    <w:rsid w:val="00133427"/>
    <w:rsid w:val="0014414C"/>
    <w:rsid w:val="00145951"/>
    <w:rsid w:val="00146DFC"/>
    <w:rsid w:val="00154BD6"/>
    <w:rsid w:val="00171139"/>
    <w:rsid w:val="001721C4"/>
    <w:rsid w:val="00174D95"/>
    <w:rsid w:val="0018170D"/>
    <w:rsid w:val="00186769"/>
    <w:rsid w:val="001A4697"/>
    <w:rsid w:val="001A5562"/>
    <w:rsid w:val="001B1C64"/>
    <w:rsid w:val="001B1F7B"/>
    <w:rsid w:val="001B2F91"/>
    <w:rsid w:val="001C0ED0"/>
    <w:rsid w:val="001C1E67"/>
    <w:rsid w:val="001C51FD"/>
    <w:rsid w:val="001D0EE2"/>
    <w:rsid w:val="001D114C"/>
    <w:rsid w:val="001D5893"/>
    <w:rsid w:val="001D7D97"/>
    <w:rsid w:val="001E0EA3"/>
    <w:rsid w:val="001F2145"/>
    <w:rsid w:val="001F2A72"/>
    <w:rsid w:val="001F3835"/>
    <w:rsid w:val="002001AD"/>
    <w:rsid w:val="00202448"/>
    <w:rsid w:val="0020341C"/>
    <w:rsid w:val="00203FEA"/>
    <w:rsid w:val="00220816"/>
    <w:rsid w:val="002217DD"/>
    <w:rsid w:val="00232979"/>
    <w:rsid w:val="00232A96"/>
    <w:rsid w:val="00234815"/>
    <w:rsid w:val="002363E2"/>
    <w:rsid w:val="00237F40"/>
    <w:rsid w:val="00244767"/>
    <w:rsid w:val="00245A06"/>
    <w:rsid w:val="00253D41"/>
    <w:rsid w:val="00262047"/>
    <w:rsid w:val="00262561"/>
    <w:rsid w:val="002632C2"/>
    <w:rsid w:val="00266B99"/>
    <w:rsid w:val="00267F14"/>
    <w:rsid w:val="002706AC"/>
    <w:rsid w:val="002843FA"/>
    <w:rsid w:val="00286E84"/>
    <w:rsid w:val="00290D53"/>
    <w:rsid w:val="00291BD9"/>
    <w:rsid w:val="002936B9"/>
    <w:rsid w:val="002946DF"/>
    <w:rsid w:val="00294FB0"/>
    <w:rsid w:val="0029757F"/>
    <w:rsid w:val="00297B1F"/>
    <w:rsid w:val="002C3449"/>
    <w:rsid w:val="002C578D"/>
    <w:rsid w:val="002D19A4"/>
    <w:rsid w:val="002D35FD"/>
    <w:rsid w:val="002D5B94"/>
    <w:rsid w:val="002D6519"/>
    <w:rsid w:val="002D7188"/>
    <w:rsid w:val="002E6A3B"/>
    <w:rsid w:val="002E7158"/>
    <w:rsid w:val="002E7699"/>
    <w:rsid w:val="002F50E0"/>
    <w:rsid w:val="002F746F"/>
    <w:rsid w:val="003137C9"/>
    <w:rsid w:val="0031742B"/>
    <w:rsid w:val="00321833"/>
    <w:rsid w:val="003230E1"/>
    <w:rsid w:val="00324758"/>
    <w:rsid w:val="00325CAF"/>
    <w:rsid w:val="0033157F"/>
    <w:rsid w:val="003339B0"/>
    <w:rsid w:val="00342BB3"/>
    <w:rsid w:val="00342EC3"/>
    <w:rsid w:val="003445C5"/>
    <w:rsid w:val="00344D86"/>
    <w:rsid w:val="0035624A"/>
    <w:rsid w:val="00361122"/>
    <w:rsid w:val="00373778"/>
    <w:rsid w:val="00376182"/>
    <w:rsid w:val="003770EA"/>
    <w:rsid w:val="003A7281"/>
    <w:rsid w:val="003B6A13"/>
    <w:rsid w:val="003C6F6B"/>
    <w:rsid w:val="003D13A4"/>
    <w:rsid w:val="003D2C74"/>
    <w:rsid w:val="003D724F"/>
    <w:rsid w:val="003D741A"/>
    <w:rsid w:val="003D7C67"/>
    <w:rsid w:val="003E65DA"/>
    <w:rsid w:val="003E686D"/>
    <w:rsid w:val="003F24BB"/>
    <w:rsid w:val="004275E8"/>
    <w:rsid w:val="004330D0"/>
    <w:rsid w:val="0043768C"/>
    <w:rsid w:val="00442230"/>
    <w:rsid w:val="00442488"/>
    <w:rsid w:val="004476B7"/>
    <w:rsid w:val="004549C1"/>
    <w:rsid w:val="00460EFB"/>
    <w:rsid w:val="00463D31"/>
    <w:rsid w:val="004674B2"/>
    <w:rsid w:val="00467566"/>
    <w:rsid w:val="004761EE"/>
    <w:rsid w:val="00481502"/>
    <w:rsid w:val="004862DB"/>
    <w:rsid w:val="00486D3E"/>
    <w:rsid w:val="004B1C8B"/>
    <w:rsid w:val="004D0577"/>
    <w:rsid w:val="004D7505"/>
    <w:rsid w:val="004E6683"/>
    <w:rsid w:val="004E73D8"/>
    <w:rsid w:val="004F1C39"/>
    <w:rsid w:val="004F31CC"/>
    <w:rsid w:val="004F465A"/>
    <w:rsid w:val="0050570A"/>
    <w:rsid w:val="00507E1C"/>
    <w:rsid w:val="00510F5B"/>
    <w:rsid w:val="005132E1"/>
    <w:rsid w:val="005151AC"/>
    <w:rsid w:val="0052144F"/>
    <w:rsid w:val="005221F4"/>
    <w:rsid w:val="005254E2"/>
    <w:rsid w:val="00541AAD"/>
    <w:rsid w:val="00541FEB"/>
    <w:rsid w:val="00545B8F"/>
    <w:rsid w:val="00550E5F"/>
    <w:rsid w:val="00551730"/>
    <w:rsid w:val="00554E18"/>
    <w:rsid w:val="005571DC"/>
    <w:rsid w:val="005578B0"/>
    <w:rsid w:val="00574923"/>
    <w:rsid w:val="00574EE6"/>
    <w:rsid w:val="00580A9D"/>
    <w:rsid w:val="00583BBD"/>
    <w:rsid w:val="00585245"/>
    <w:rsid w:val="00587DAC"/>
    <w:rsid w:val="005965EB"/>
    <w:rsid w:val="005A3101"/>
    <w:rsid w:val="005B0DFB"/>
    <w:rsid w:val="005B1456"/>
    <w:rsid w:val="005B49CD"/>
    <w:rsid w:val="005C1BCD"/>
    <w:rsid w:val="005D26EA"/>
    <w:rsid w:val="005E4A95"/>
    <w:rsid w:val="005E783D"/>
    <w:rsid w:val="005F6931"/>
    <w:rsid w:val="00601FEC"/>
    <w:rsid w:val="00603BBE"/>
    <w:rsid w:val="00607D75"/>
    <w:rsid w:val="0061418E"/>
    <w:rsid w:val="006156A7"/>
    <w:rsid w:val="00616761"/>
    <w:rsid w:val="00623B1A"/>
    <w:rsid w:val="00624B7A"/>
    <w:rsid w:val="00630A28"/>
    <w:rsid w:val="00635F54"/>
    <w:rsid w:val="006401DC"/>
    <w:rsid w:val="00641776"/>
    <w:rsid w:val="00665413"/>
    <w:rsid w:val="00665AE3"/>
    <w:rsid w:val="006764F1"/>
    <w:rsid w:val="00682665"/>
    <w:rsid w:val="00690166"/>
    <w:rsid w:val="00691235"/>
    <w:rsid w:val="00697FA2"/>
    <w:rsid w:val="006A5CB7"/>
    <w:rsid w:val="006B6DF7"/>
    <w:rsid w:val="006C0554"/>
    <w:rsid w:val="006C3B49"/>
    <w:rsid w:val="006C49DF"/>
    <w:rsid w:val="006F3B9E"/>
    <w:rsid w:val="00700825"/>
    <w:rsid w:val="00701DDE"/>
    <w:rsid w:val="00705165"/>
    <w:rsid w:val="00713E63"/>
    <w:rsid w:val="00746C03"/>
    <w:rsid w:val="00764D97"/>
    <w:rsid w:val="00766324"/>
    <w:rsid w:val="00770AEF"/>
    <w:rsid w:val="007747F9"/>
    <w:rsid w:val="007765D9"/>
    <w:rsid w:val="007814BE"/>
    <w:rsid w:val="0078353A"/>
    <w:rsid w:val="00784FB2"/>
    <w:rsid w:val="00792BBF"/>
    <w:rsid w:val="00796F6F"/>
    <w:rsid w:val="007A42E0"/>
    <w:rsid w:val="007A6456"/>
    <w:rsid w:val="007B76AE"/>
    <w:rsid w:val="007C0401"/>
    <w:rsid w:val="007C3AA3"/>
    <w:rsid w:val="007C4E89"/>
    <w:rsid w:val="007C5173"/>
    <w:rsid w:val="007D1900"/>
    <w:rsid w:val="007D39AB"/>
    <w:rsid w:val="007F06C4"/>
    <w:rsid w:val="007F3753"/>
    <w:rsid w:val="007F52B2"/>
    <w:rsid w:val="007F57AE"/>
    <w:rsid w:val="008019EF"/>
    <w:rsid w:val="00805105"/>
    <w:rsid w:val="0081157F"/>
    <w:rsid w:val="00814605"/>
    <w:rsid w:val="008166DE"/>
    <w:rsid w:val="00816DEC"/>
    <w:rsid w:val="008264AB"/>
    <w:rsid w:val="00832115"/>
    <w:rsid w:val="008355A2"/>
    <w:rsid w:val="008405AE"/>
    <w:rsid w:val="00847E7B"/>
    <w:rsid w:val="00851D15"/>
    <w:rsid w:val="00871AE6"/>
    <w:rsid w:val="00871DB9"/>
    <w:rsid w:val="0088417C"/>
    <w:rsid w:val="00884A4D"/>
    <w:rsid w:val="00886799"/>
    <w:rsid w:val="00886CE0"/>
    <w:rsid w:val="00890C67"/>
    <w:rsid w:val="008A3BCE"/>
    <w:rsid w:val="008A4C9F"/>
    <w:rsid w:val="008C4083"/>
    <w:rsid w:val="008D0741"/>
    <w:rsid w:val="008D2470"/>
    <w:rsid w:val="008D2B44"/>
    <w:rsid w:val="008D5264"/>
    <w:rsid w:val="008D65EA"/>
    <w:rsid w:val="008F68F9"/>
    <w:rsid w:val="00903431"/>
    <w:rsid w:val="00905A65"/>
    <w:rsid w:val="0091179D"/>
    <w:rsid w:val="00913F90"/>
    <w:rsid w:val="00923756"/>
    <w:rsid w:val="0092521C"/>
    <w:rsid w:val="00925A64"/>
    <w:rsid w:val="009275EC"/>
    <w:rsid w:val="009306B0"/>
    <w:rsid w:val="00931FEB"/>
    <w:rsid w:val="009354FC"/>
    <w:rsid w:val="009413EF"/>
    <w:rsid w:val="00947D6E"/>
    <w:rsid w:val="00965833"/>
    <w:rsid w:val="00970C26"/>
    <w:rsid w:val="00971817"/>
    <w:rsid w:val="0097413E"/>
    <w:rsid w:val="00974455"/>
    <w:rsid w:val="00975446"/>
    <w:rsid w:val="00977B1D"/>
    <w:rsid w:val="00986812"/>
    <w:rsid w:val="00993E51"/>
    <w:rsid w:val="009B4C92"/>
    <w:rsid w:val="009B51D8"/>
    <w:rsid w:val="009B7D47"/>
    <w:rsid w:val="009C5BEA"/>
    <w:rsid w:val="009D18A0"/>
    <w:rsid w:val="009D2572"/>
    <w:rsid w:val="009E0814"/>
    <w:rsid w:val="009F26CF"/>
    <w:rsid w:val="009F4243"/>
    <w:rsid w:val="00A0551E"/>
    <w:rsid w:val="00A22512"/>
    <w:rsid w:val="00A25913"/>
    <w:rsid w:val="00A30CE5"/>
    <w:rsid w:val="00A414C4"/>
    <w:rsid w:val="00A42F26"/>
    <w:rsid w:val="00A64CF3"/>
    <w:rsid w:val="00A67E1C"/>
    <w:rsid w:val="00A729B7"/>
    <w:rsid w:val="00A826C9"/>
    <w:rsid w:val="00A83A63"/>
    <w:rsid w:val="00A92543"/>
    <w:rsid w:val="00AA68F4"/>
    <w:rsid w:val="00AC439C"/>
    <w:rsid w:val="00AC5544"/>
    <w:rsid w:val="00AD269D"/>
    <w:rsid w:val="00AD3E98"/>
    <w:rsid w:val="00AD6D30"/>
    <w:rsid w:val="00AE1DC4"/>
    <w:rsid w:val="00AE66C6"/>
    <w:rsid w:val="00B15F7A"/>
    <w:rsid w:val="00B20DDB"/>
    <w:rsid w:val="00B21562"/>
    <w:rsid w:val="00B23D9B"/>
    <w:rsid w:val="00B252D1"/>
    <w:rsid w:val="00B41372"/>
    <w:rsid w:val="00B424D3"/>
    <w:rsid w:val="00B440B5"/>
    <w:rsid w:val="00B70B85"/>
    <w:rsid w:val="00B7339D"/>
    <w:rsid w:val="00B74393"/>
    <w:rsid w:val="00B80382"/>
    <w:rsid w:val="00BA1BB1"/>
    <w:rsid w:val="00BA2368"/>
    <w:rsid w:val="00BA5AB5"/>
    <w:rsid w:val="00BB1606"/>
    <w:rsid w:val="00BB59E3"/>
    <w:rsid w:val="00BC0347"/>
    <w:rsid w:val="00BD3819"/>
    <w:rsid w:val="00BD46D0"/>
    <w:rsid w:val="00BD4D7F"/>
    <w:rsid w:val="00BD72C9"/>
    <w:rsid w:val="00BE0671"/>
    <w:rsid w:val="00BE6535"/>
    <w:rsid w:val="00BF3D77"/>
    <w:rsid w:val="00BF543C"/>
    <w:rsid w:val="00C00FB7"/>
    <w:rsid w:val="00C25B71"/>
    <w:rsid w:val="00C321BB"/>
    <w:rsid w:val="00C32B66"/>
    <w:rsid w:val="00C35E66"/>
    <w:rsid w:val="00C448C2"/>
    <w:rsid w:val="00C46849"/>
    <w:rsid w:val="00C53853"/>
    <w:rsid w:val="00C63BEF"/>
    <w:rsid w:val="00C83556"/>
    <w:rsid w:val="00C83F7E"/>
    <w:rsid w:val="00C91ADB"/>
    <w:rsid w:val="00C91D0D"/>
    <w:rsid w:val="00C91E75"/>
    <w:rsid w:val="00C95655"/>
    <w:rsid w:val="00CB1AB0"/>
    <w:rsid w:val="00CB4BE3"/>
    <w:rsid w:val="00CC024A"/>
    <w:rsid w:val="00CD0790"/>
    <w:rsid w:val="00CE008E"/>
    <w:rsid w:val="00CE2BBF"/>
    <w:rsid w:val="00CE2DD4"/>
    <w:rsid w:val="00CF0B35"/>
    <w:rsid w:val="00CF262C"/>
    <w:rsid w:val="00CF5C66"/>
    <w:rsid w:val="00D11855"/>
    <w:rsid w:val="00D21ACA"/>
    <w:rsid w:val="00D22C95"/>
    <w:rsid w:val="00D43043"/>
    <w:rsid w:val="00D44299"/>
    <w:rsid w:val="00D6179B"/>
    <w:rsid w:val="00D63B00"/>
    <w:rsid w:val="00D7350D"/>
    <w:rsid w:val="00D876CA"/>
    <w:rsid w:val="00D91815"/>
    <w:rsid w:val="00D93433"/>
    <w:rsid w:val="00D94F68"/>
    <w:rsid w:val="00D9544D"/>
    <w:rsid w:val="00D976FB"/>
    <w:rsid w:val="00D9772A"/>
    <w:rsid w:val="00DA5DDF"/>
    <w:rsid w:val="00DB4692"/>
    <w:rsid w:val="00DB5376"/>
    <w:rsid w:val="00DC1747"/>
    <w:rsid w:val="00DC1822"/>
    <w:rsid w:val="00DC7354"/>
    <w:rsid w:val="00DD3502"/>
    <w:rsid w:val="00DD4182"/>
    <w:rsid w:val="00DD51FF"/>
    <w:rsid w:val="00DD5446"/>
    <w:rsid w:val="00DE45E0"/>
    <w:rsid w:val="00DE484A"/>
    <w:rsid w:val="00DF2411"/>
    <w:rsid w:val="00DF3E69"/>
    <w:rsid w:val="00E01752"/>
    <w:rsid w:val="00E01813"/>
    <w:rsid w:val="00E0309F"/>
    <w:rsid w:val="00E2026F"/>
    <w:rsid w:val="00E21349"/>
    <w:rsid w:val="00E231AF"/>
    <w:rsid w:val="00E330F5"/>
    <w:rsid w:val="00E35F9F"/>
    <w:rsid w:val="00E53994"/>
    <w:rsid w:val="00E659AF"/>
    <w:rsid w:val="00E6733B"/>
    <w:rsid w:val="00E675E6"/>
    <w:rsid w:val="00E71B20"/>
    <w:rsid w:val="00E82E0B"/>
    <w:rsid w:val="00E8545B"/>
    <w:rsid w:val="00E87F27"/>
    <w:rsid w:val="00E941CB"/>
    <w:rsid w:val="00E941EB"/>
    <w:rsid w:val="00E9455C"/>
    <w:rsid w:val="00EA17A7"/>
    <w:rsid w:val="00EA202A"/>
    <w:rsid w:val="00EB3543"/>
    <w:rsid w:val="00EB363A"/>
    <w:rsid w:val="00EB3E8D"/>
    <w:rsid w:val="00ED1415"/>
    <w:rsid w:val="00EE60EB"/>
    <w:rsid w:val="00EF3238"/>
    <w:rsid w:val="00EF6EF4"/>
    <w:rsid w:val="00F06179"/>
    <w:rsid w:val="00F0627E"/>
    <w:rsid w:val="00F16C8E"/>
    <w:rsid w:val="00F16E27"/>
    <w:rsid w:val="00F205BF"/>
    <w:rsid w:val="00F22093"/>
    <w:rsid w:val="00F2733E"/>
    <w:rsid w:val="00F273DD"/>
    <w:rsid w:val="00F37F67"/>
    <w:rsid w:val="00F42608"/>
    <w:rsid w:val="00F51022"/>
    <w:rsid w:val="00F5262F"/>
    <w:rsid w:val="00F538FE"/>
    <w:rsid w:val="00F62E03"/>
    <w:rsid w:val="00F66F1A"/>
    <w:rsid w:val="00F705B0"/>
    <w:rsid w:val="00F8679F"/>
    <w:rsid w:val="00F87C46"/>
    <w:rsid w:val="00F93E2B"/>
    <w:rsid w:val="00F97389"/>
    <w:rsid w:val="00FA4203"/>
    <w:rsid w:val="00FA5765"/>
    <w:rsid w:val="00FB6CA9"/>
    <w:rsid w:val="00FC1465"/>
    <w:rsid w:val="00FC231B"/>
    <w:rsid w:val="00FD0A49"/>
    <w:rsid w:val="00FD52BB"/>
    <w:rsid w:val="00FD5E8A"/>
    <w:rsid w:val="00FE0A45"/>
    <w:rsid w:val="00FE3D75"/>
    <w:rsid w:val="00FE6316"/>
    <w:rsid w:val="00FE652C"/>
    <w:rsid w:val="00FF3F64"/>
    <w:rsid w:val="00FF506F"/>
    <w:rsid w:val="00FF59E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2C4"/>
  <w15:chartTrackingRefBased/>
  <w15:docId w15:val="{6C9186BA-3A39-42F6-A7CA-EE58FED3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6A5CB7"/>
    <w:pPr>
      <w:numPr>
        <w:ilvl w:val="1"/>
        <w:numId w:val="6"/>
      </w:numPr>
      <w:spacing w:after="240" w:line="276" w:lineRule="auto"/>
      <w:ind w:left="709" w:hanging="709"/>
      <w:contextualSpacing w:val="0"/>
      <w:jc w:val="both"/>
      <w:outlineLvl w:val="0"/>
    </w:pPr>
    <w:rPr>
      <w:b/>
      <w:szCs w:val="2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E445A"/>
    <w:pPr>
      <w:numPr>
        <w:numId w:val="1"/>
      </w:numPr>
      <w:spacing w:before="240" w:after="120" w:line="276" w:lineRule="auto"/>
      <w:contextualSpacing w:val="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CB7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E445A"/>
    <w:rPr>
      <w:rFonts w:ascii="Lato" w:hAnsi="Lato"/>
      <w:b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42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442230"/>
    <w:pPr>
      <w:ind w:left="720"/>
      <w:contextualSpacing/>
    </w:pPr>
    <w:rPr>
      <w:rFonts w:ascii="Lato" w:hAnsi="Lato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223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42230"/>
    <w:pPr>
      <w:tabs>
        <w:tab w:val="left" w:pos="1320"/>
        <w:tab w:val="right" w:leader="dot" w:pos="9062"/>
      </w:tabs>
      <w:spacing w:after="100" w:line="276" w:lineRule="auto"/>
      <w:jc w:val="both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4422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30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42230"/>
    <w:pPr>
      <w:tabs>
        <w:tab w:val="left" w:pos="880"/>
        <w:tab w:val="right" w:leader="dot" w:pos="9062"/>
      </w:tabs>
      <w:spacing w:after="100" w:line="276" w:lineRule="auto"/>
      <w:ind w:left="200"/>
    </w:pPr>
    <w:rPr>
      <w:rFonts w:ascii="Lato" w:hAnsi="Lato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42230"/>
    <w:pPr>
      <w:spacing w:after="100"/>
      <w:ind w:left="400"/>
    </w:pPr>
    <w:rPr>
      <w:rFonts w:ascii="Lato" w:hAnsi="Lato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2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230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230"/>
    <w:rPr>
      <w:vertAlign w:val="superscript"/>
    </w:rPr>
  </w:style>
  <w:style w:type="paragraph" w:styleId="Poprawka">
    <w:name w:val="Revision"/>
    <w:hidden/>
    <w:uiPriority w:val="99"/>
    <w:semiHidden/>
    <w:rsid w:val="00442230"/>
    <w:pPr>
      <w:spacing w:after="0" w:line="240" w:lineRule="auto"/>
    </w:pPr>
    <w:rPr>
      <w:rFonts w:ascii="Lato" w:hAnsi="Lato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42230"/>
    <w:pPr>
      <w:spacing w:before="120" w:after="40" w:line="276" w:lineRule="auto"/>
      <w:contextualSpacing/>
      <w:jc w:val="center"/>
    </w:pPr>
    <w:rPr>
      <w:rFonts w:ascii="Lato" w:hAnsi="Lato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2230"/>
    <w:rPr>
      <w:rFonts w:ascii="Lato" w:hAnsi="Lato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2230"/>
    <w:rPr>
      <w:color w:val="954F72" w:themeColor="followed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442230"/>
    <w:rPr>
      <w:rFonts w:ascii="Lato" w:hAnsi="Lato"/>
      <w:sz w:val="20"/>
    </w:rPr>
  </w:style>
  <w:style w:type="paragraph" w:styleId="NormalnyWeb">
    <w:name w:val="Normal (Web)"/>
    <w:basedOn w:val="Normalny"/>
    <w:uiPriority w:val="99"/>
    <w:unhideWhenUsed/>
    <w:rsid w:val="009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Exact">
    <w:name w:val="Body text|2 Exact"/>
    <w:basedOn w:val="Domylnaczcionkaakapitu"/>
    <w:semiHidden/>
    <w:unhideWhenUsed/>
    <w:rsid w:val="009034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26"/>
  </w:style>
  <w:style w:type="paragraph" w:styleId="Stopka">
    <w:name w:val="footer"/>
    <w:basedOn w:val="Normalny"/>
    <w:link w:val="StopkaZnak"/>
    <w:uiPriority w:val="99"/>
    <w:unhideWhenUsed/>
    <w:rsid w:val="00970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26"/>
  </w:style>
  <w:style w:type="character" w:styleId="Tekstzastpczy">
    <w:name w:val="Placeholder Text"/>
    <w:basedOn w:val="Domylnaczcionkaakapitu"/>
    <w:uiPriority w:val="99"/>
    <w:semiHidden/>
    <w:rsid w:val="005B49CD"/>
    <w:rPr>
      <w:color w:val="808080"/>
    </w:rPr>
  </w:style>
  <w:style w:type="table" w:styleId="Tabela-Siatka">
    <w:name w:val="Table Grid"/>
    <w:basedOn w:val="Standardowy"/>
    <w:uiPriority w:val="39"/>
    <w:rsid w:val="00D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">
    <w:name w:val="Część"/>
    <w:basedOn w:val="Normalny"/>
    <w:link w:val="CzZnak"/>
    <w:qFormat/>
    <w:rsid w:val="004E668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4E6683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1E03E099E4A809387466F3B86A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A52B9-4ECC-4A4E-9213-C6508F5561F3}"/>
      </w:docPartPr>
      <w:docPartBody>
        <w:p w:rsidR="008D64D9" w:rsidRDefault="00270362" w:rsidP="00270362">
          <w:pPr>
            <w:pStyle w:val="9891E03E099E4A809387466F3B86AE1B2"/>
          </w:pPr>
          <w:r w:rsidRPr="00FE3D75">
            <w:rPr>
              <w:rStyle w:val="Tekstzastpczy"/>
              <w:rFonts w:ascii="Lato" w:hAnsi="Lato"/>
              <w:b/>
              <w:i/>
              <w:sz w:val="24"/>
              <w:szCs w:val="24"/>
              <w:highlight w:val="yellow"/>
            </w:rPr>
            <w:t>firma Spółki</w:t>
          </w:r>
        </w:p>
      </w:docPartBody>
    </w:docPart>
    <w:docPart>
      <w:docPartPr>
        <w:name w:val="7531BCF6424D47DB8A63B013AAA18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FD21B-24CA-409C-8FF8-37CDC765C56D}"/>
      </w:docPartPr>
      <w:docPartBody>
        <w:p w:rsidR="008D64D9" w:rsidRDefault="00FD71A8" w:rsidP="00FD71A8">
          <w:pPr>
            <w:pStyle w:val="7531BCF6424D47DB8A63B013AAA188CB"/>
          </w:pPr>
          <w:r w:rsidRPr="00C07C96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616B95C39AF84F96BCB6144094316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15F30-DE52-4D47-996D-382C3702C859}"/>
      </w:docPartPr>
      <w:docPartBody>
        <w:p w:rsidR="00E609E3" w:rsidRDefault="008F462A" w:rsidP="008F462A">
          <w:pPr>
            <w:pStyle w:val="616B95C39AF84F96BCB6144094316B18"/>
          </w:pPr>
          <w:r w:rsidRPr="00C07C9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ACA"/>
    <w:multiLevelType w:val="multilevel"/>
    <w:tmpl w:val="35CE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B0B390AF241489789C47F955B35E6A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8"/>
    <w:rsid w:val="002527B8"/>
    <w:rsid w:val="00270362"/>
    <w:rsid w:val="008D64D9"/>
    <w:rsid w:val="008F462A"/>
    <w:rsid w:val="00C462C9"/>
    <w:rsid w:val="00E609E3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0362"/>
    <w:rPr>
      <w:color w:val="808080"/>
    </w:rPr>
  </w:style>
  <w:style w:type="paragraph" w:customStyle="1" w:styleId="0A16D1017BF2412C8EAC932853FBE5FE">
    <w:name w:val="0A16D1017BF2412C8EAC932853FBE5FE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">
    <w:name w:val="6E5FC14249F84E5AA37EC5DD17AF02E1"/>
    <w:rsid w:val="002527B8"/>
  </w:style>
  <w:style w:type="paragraph" w:customStyle="1" w:styleId="FB0B390AF241489789C47F955B35E6A0">
    <w:name w:val="FB0B390AF241489789C47F955B35E6A0"/>
    <w:rsid w:val="002527B8"/>
  </w:style>
  <w:style w:type="paragraph" w:customStyle="1" w:styleId="4C33C32C5EC040DA8E05CA49671589A8">
    <w:name w:val="4C33C32C5EC040DA8E05CA49671589A8"/>
    <w:rsid w:val="002527B8"/>
  </w:style>
  <w:style w:type="paragraph" w:customStyle="1" w:styleId="0A16D1017BF2412C8EAC932853FBE5FE1">
    <w:name w:val="0A16D1017BF2412C8EAC932853FBE5FE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6E5FC14249F84E5AA37EC5DD17AF02E11">
    <w:name w:val="6E5FC14249F84E5AA37EC5DD17AF02E11"/>
    <w:rsid w:val="002527B8"/>
    <w:pPr>
      <w:spacing w:before="120" w:after="40" w:line="276" w:lineRule="auto"/>
      <w:contextualSpacing/>
      <w:jc w:val="center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FB0B390AF241489789C47F955B35E6A01">
    <w:name w:val="FB0B390AF241489789C47F955B35E6A01"/>
    <w:rsid w:val="002527B8"/>
    <w:pPr>
      <w:numPr>
        <w:ilvl w:val="1"/>
        <w:numId w:val="1"/>
      </w:numPr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4C33C32C5EC040DA8E05CA49671589A81">
    <w:name w:val="4C33C32C5EC040DA8E05CA49671589A81"/>
    <w:rsid w:val="002527B8"/>
    <w:pPr>
      <w:tabs>
        <w:tab w:val="num" w:pos="1440"/>
      </w:tabs>
      <w:spacing w:after="240" w:line="276" w:lineRule="auto"/>
      <w:ind w:left="709" w:hanging="709"/>
      <w:jc w:val="both"/>
      <w:outlineLvl w:val="0"/>
    </w:pPr>
    <w:rPr>
      <w:rFonts w:ascii="Lato" w:eastAsiaTheme="minorHAnsi" w:hAnsi="Lato"/>
      <w:b/>
      <w:sz w:val="20"/>
      <w:szCs w:val="20"/>
      <w:lang w:eastAsia="en-US"/>
    </w:rPr>
  </w:style>
  <w:style w:type="paragraph" w:customStyle="1" w:styleId="A129CC59F99E4C08AE3554890F77C10D">
    <w:name w:val="A129CC59F99E4C08AE3554890F77C10D"/>
    <w:rsid w:val="00FD71A8"/>
  </w:style>
  <w:style w:type="paragraph" w:customStyle="1" w:styleId="C1CFD195B85540EEB011AA55612C25F0">
    <w:name w:val="C1CFD195B85540EEB011AA55612C25F0"/>
    <w:rsid w:val="00FD71A8"/>
  </w:style>
  <w:style w:type="paragraph" w:customStyle="1" w:styleId="9891E03E099E4A809387466F3B86AE1B">
    <w:name w:val="9891E03E099E4A809387466F3B86AE1B"/>
    <w:rsid w:val="00FD71A8"/>
  </w:style>
  <w:style w:type="paragraph" w:customStyle="1" w:styleId="7531BCF6424D47DB8A63B013AAA188CB">
    <w:name w:val="7531BCF6424D47DB8A63B013AAA188CB"/>
    <w:rsid w:val="00FD71A8"/>
  </w:style>
  <w:style w:type="paragraph" w:customStyle="1" w:styleId="616B95C39AF84F96BCB6144094316B18">
    <w:name w:val="616B95C39AF84F96BCB6144094316B18"/>
    <w:rsid w:val="008F462A"/>
  </w:style>
  <w:style w:type="paragraph" w:customStyle="1" w:styleId="9891E03E099E4A809387466F3B86AE1B1">
    <w:name w:val="9891E03E099E4A809387466F3B86AE1B1"/>
    <w:rsid w:val="00270362"/>
    <w:rPr>
      <w:rFonts w:eastAsiaTheme="minorHAnsi"/>
      <w:lang w:eastAsia="en-US"/>
    </w:rPr>
  </w:style>
  <w:style w:type="paragraph" w:customStyle="1" w:styleId="9891E03E099E4A809387466F3B86AE1B2">
    <w:name w:val="9891E03E099E4A809387466F3B86AE1B2"/>
    <w:rsid w:val="002703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39D0-58B9-4F1B-9CA4-96D3A3A9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Lenard Adrian</cp:lastModifiedBy>
  <cp:revision>444</cp:revision>
  <cp:lastPrinted>2019-05-08T10:58:00Z</cp:lastPrinted>
  <dcterms:created xsi:type="dcterms:W3CDTF">2019-04-23T07:59:00Z</dcterms:created>
  <dcterms:modified xsi:type="dcterms:W3CDTF">2020-08-14T07:48:00Z</dcterms:modified>
</cp:coreProperties>
</file>