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59" w:rsidRPr="00144D59" w:rsidRDefault="00D923AF" w:rsidP="00144D59">
      <w:pPr>
        <w:rPr>
          <w:rFonts w:ascii="Times New Roman" w:hAnsi="Times New Roman" w:cs="Times New Roman"/>
          <w:b/>
          <w:szCs w:val="20"/>
        </w:rPr>
      </w:pPr>
      <w:r w:rsidRPr="00144D59">
        <w:rPr>
          <w:rFonts w:ascii="Times New Roman" w:hAnsi="Times New Roman" w:cs="Times New Roman"/>
          <w:b/>
          <w:szCs w:val="20"/>
        </w:rPr>
        <w:t xml:space="preserve">Załącznik </w:t>
      </w:r>
      <w:r>
        <w:rPr>
          <w:rFonts w:ascii="Times New Roman" w:hAnsi="Times New Roman" w:cs="Times New Roman"/>
          <w:b/>
          <w:szCs w:val="20"/>
        </w:rPr>
        <w:t xml:space="preserve">nr 9 do ogłoszenia </w:t>
      </w:r>
    </w:p>
    <w:p w:rsidR="00D923AF" w:rsidRPr="00681F1E" w:rsidRDefault="00D923AF" w:rsidP="00D92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AF" w:rsidRPr="00681F1E" w:rsidRDefault="00D923AF" w:rsidP="00D92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1E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144D59" w:rsidRPr="00681F1E">
        <w:rPr>
          <w:rFonts w:ascii="Times New Roman" w:hAnsi="Times New Roman" w:cs="Times New Roman"/>
          <w:b/>
          <w:sz w:val="24"/>
          <w:szCs w:val="24"/>
        </w:rPr>
        <w:t xml:space="preserve">DOTYCZĄCA OPŁAT </w:t>
      </w:r>
    </w:p>
    <w:p w:rsidR="00144D59" w:rsidRPr="00681F1E" w:rsidRDefault="00144D59" w:rsidP="00D92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1E">
        <w:rPr>
          <w:rFonts w:ascii="Times New Roman" w:hAnsi="Times New Roman" w:cs="Times New Roman"/>
          <w:b/>
          <w:sz w:val="24"/>
          <w:szCs w:val="24"/>
        </w:rPr>
        <w:t>ZA NAJEM I UŻYTKOWANIE LOKALU</w:t>
      </w:r>
    </w:p>
    <w:p w:rsidR="00D923AF" w:rsidRDefault="00D923AF" w:rsidP="00144D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D59" w:rsidRPr="00144D59" w:rsidRDefault="00144D59" w:rsidP="00144D59">
      <w:pPr>
        <w:jc w:val="both"/>
        <w:rPr>
          <w:rFonts w:ascii="Times New Roman" w:hAnsi="Times New Roman" w:cs="Times New Roman"/>
          <w:sz w:val="24"/>
          <w:szCs w:val="24"/>
        </w:rPr>
      </w:pPr>
      <w:r w:rsidRPr="00144D59">
        <w:rPr>
          <w:rFonts w:ascii="Times New Roman" w:hAnsi="Times New Roman" w:cs="Times New Roman"/>
          <w:sz w:val="24"/>
          <w:szCs w:val="24"/>
        </w:rPr>
        <w:t xml:space="preserve">Z tytułu użytkowania lokalu użytkowego o powierzchni 170,93 m2, usytuowanego w budynku położonym na os. Piastów 22 w Krakowie, podmiot wyłoniony w konkursie zobowiązany będzie do uiszczania stawki czynszowej najmu netto w określonej wysokości oraz opłat za świadczenia dodatkowe. Zgodnie z zarządzeniem Nr 2760/2013 Prezydenta Miasta Krakowa z dnia 24 września 2013 r. w sprawie trybu i szczegółowych warunków najmu lokali użytkowych stanowiących własność Gminy Miejskiej Kraków wynajmowanych przez Zarząd Budynków Komunalnych w Krakowie, stawka czynszu netto za najem lokalu użytkowego wynajętego drogą bezprzetargową wynosi nie mniej niż 5,90 zł; nie może być ona również niższa niż koszt eksploatacji 1 m2 powierzchni użytkowej lokalu. </w:t>
      </w:r>
    </w:p>
    <w:p w:rsidR="00144D59" w:rsidRPr="00144D59" w:rsidRDefault="00144D59" w:rsidP="00144D59">
      <w:pPr>
        <w:jc w:val="both"/>
        <w:rPr>
          <w:rFonts w:ascii="Times New Roman" w:hAnsi="Times New Roman" w:cs="Times New Roman"/>
          <w:sz w:val="24"/>
          <w:szCs w:val="24"/>
        </w:rPr>
      </w:pPr>
      <w:r w:rsidRPr="00144D59">
        <w:rPr>
          <w:rFonts w:ascii="Times New Roman" w:hAnsi="Times New Roman" w:cs="Times New Roman"/>
          <w:sz w:val="24"/>
          <w:szCs w:val="24"/>
        </w:rPr>
        <w:t xml:space="preserve">Koszty eksploatacyjne to koszty obciążające Gminę Miejską Kraków, ustalone proporcjonalnie do powierzchni lokalu w stosunku do powierzchni wszystkich lokali w danym budynku, stanowiące sumę wydatków związanych z bieżącą eksploatacją, konserwacją oraz remontami budynku. W przypadku budynku położonego na os. Piastów 22 w Krakowie koszty eksploatacyjne wynoszą aktualnie 7,00 zł/m2. </w:t>
      </w:r>
    </w:p>
    <w:p w:rsidR="00144D59" w:rsidRPr="00144D59" w:rsidRDefault="00144D59" w:rsidP="00144D59">
      <w:pPr>
        <w:jc w:val="both"/>
        <w:rPr>
          <w:rFonts w:ascii="Times New Roman" w:hAnsi="Times New Roman" w:cs="Times New Roman"/>
          <w:sz w:val="24"/>
          <w:szCs w:val="24"/>
        </w:rPr>
      </w:pPr>
      <w:r w:rsidRPr="00144D59">
        <w:rPr>
          <w:rFonts w:ascii="Times New Roman" w:hAnsi="Times New Roman" w:cs="Times New Roman"/>
          <w:sz w:val="24"/>
          <w:szCs w:val="24"/>
        </w:rPr>
        <w:t xml:space="preserve">Oprócz zapłaty czynszu, najemca zobowiązany będzie uiszczać wynajmującemu zaliczki tytułem wniesienia opłat niezależnych od właściciela (opłaty za świadczenia dodatkowe). </w:t>
      </w:r>
    </w:p>
    <w:p w:rsidR="00144D59" w:rsidRPr="00144D59" w:rsidRDefault="00144D59" w:rsidP="00144D59">
      <w:pPr>
        <w:jc w:val="both"/>
        <w:rPr>
          <w:rFonts w:ascii="Times New Roman" w:hAnsi="Times New Roman" w:cs="Times New Roman"/>
          <w:sz w:val="24"/>
          <w:szCs w:val="24"/>
        </w:rPr>
      </w:pPr>
      <w:r w:rsidRPr="00144D59">
        <w:rPr>
          <w:rFonts w:ascii="Times New Roman" w:hAnsi="Times New Roman" w:cs="Times New Roman"/>
          <w:sz w:val="24"/>
          <w:szCs w:val="24"/>
        </w:rPr>
        <w:t>W przypadku lokalu usytuowanego w budynku położonym na os. Piastów 22 w Krakowie ,ww. świadczenia dodatkowe to opłaty m.in. za dostawę do lokalu centralnego ogrzewania (opłata stała wynosi 1,82 zł/</w:t>
      </w:r>
      <w:proofErr w:type="spellStart"/>
      <w:r w:rsidRPr="00144D5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144D59">
        <w:rPr>
          <w:rFonts w:ascii="Times New Roman" w:hAnsi="Times New Roman" w:cs="Times New Roman"/>
          <w:sz w:val="24"/>
          <w:szCs w:val="24"/>
        </w:rPr>
        <w:t xml:space="preserve"> netto, natomiast opłata zmienna wynosi 813,46 zł/</w:t>
      </w:r>
      <w:proofErr w:type="spellStart"/>
      <w:r w:rsidRPr="00144D5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144D59">
        <w:rPr>
          <w:rFonts w:ascii="Times New Roman" w:hAnsi="Times New Roman" w:cs="Times New Roman"/>
          <w:sz w:val="24"/>
          <w:szCs w:val="24"/>
        </w:rPr>
        <w:t xml:space="preserve"> netto), dostawę wody (3,99 zł/m3 netto), odbiór ścieków (5,58 zł/m3 netto), odbiór odpadów komunalnych (kwota uzależniona będzie od złożonej przez tutejszą jednostkę deklaracji dotyczącej odbioru odpadów komunalnych, uwzględniającej ilość, wielkość pojemników oraz częstotliwość odbioru odpadów) oraz dodatkową opłatę z tytułu odbioru odpadów komunalnych (tj. najem pojemników, mycie, dezynfekcja pojemników itp.). Opłaty te mogą ulegać zmianie. Rozliczenie opłat niezależnych od właściciela następować będzie</w:t>
      </w:r>
      <w:r w:rsidR="00330BDA">
        <w:rPr>
          <w:rFonts w:ascii="Times New Roman" w:hAnsi="Times New Roman" w:cs="Times New Roman"/>
          <w:sz w:val="24"/>
          <w:szCs w:val="24"/>
        </w:rPr>
        <w:t xml:space="preserve"> </w:t>
      </w:r>
      <w:r w:rsidRPr="00144D59">
        <w:rPr>
          <w:rFonts w:ascii="Times New Roman" w:hAnsi="Times New Roman" w:cs="Times New Roman"/>
          <w:sz w:val="24"/>
          <w:szCs w:val="24"/>
        </w:rPr>
        <w:t>w oparciu o wartości średnie wyliczone dla całego okresu rozliczeniowego proporcjonalnie do okresu korzystania z lokalu, po zakończeniu pełnego roku rozrachunkowego. W przypadku, gdy z rozliczenia wyniknie niedopłata obowiązek jej uiszczenia obciąży najemcę. Ponadto, w przypadku przyznania prawa do najmu przedmiotowego lokalu podmiotowi nie posiadającemu statusu miejskiej jednostki organizacyjnej kwoty te zostaną powi</w:t>
      </w:r>
      <w:r>
        <w:rPr>
          <w:rFonts w:ascii="Times New Roman" w:hAnsi="Times New Roman" w:cs="Times New Roman"/>
          <w:sz w:val="24"/>
          <w:szCs w:val="24"/>
        </w:rPr>
        <w:t>ększone o wysokość podatku VAT.</w:t>
      </w:r>
    </w:p>
    <w:p w:rsidR="00E234FE" w:rsidRPr="00144D59" w:rsidRDefault="00144D59" w:rsidP="00144D59">
      <w:pPr>
        <w:jc w:val="both"/>
        <w:rPr>
          <w:rFonts w:ascii="Times New Roman" w:hAnsi="Times New Roman" w:cs="Times New Roman"/>
          <w:sz w:val="24"/>
          <w:szCs w:val="24"/>
        </w:rPr>
      </w:pPr>
      <w:r w:rsidRPr="00144D59">
        <w:rPr>
          <w:rFonts w:ascii="Times New Roman" w:hAnsi="Times New Roman" w:cs="Times New Roman"/>
          <w:sz w:val="24"/>
          <w:szCs w:val="24"/>
        </w:rPr>
        <w:t>Do obowiązków najemcy należy również uiszczanie podatku od nieruchomości, zgodnie z przepisami ustawy z dnia 12 stycznia 1991 r. o podatkach i opłatach lokalnych, w wysokości wynikającej z aktualnie obowiązującej uchwały Rady Miasta Krakowa i w sposób w niej określony. Wy</w:t>
      </w:r>
      <w:r>
        <w:rPr>
          <w:rFonts w:ascii="Times New Roman" w:hAnsi="Times New Roman" w:cs="Times New Roman"/>
          <w:sz w:val="24"/>
          <w:szCs w:val="24"/>
        </w:rPr>
        <w:t xml:space="preserve">sokość opłat związanych </w:t>
      </w:r>
      <w:r w:rsidRPr="00144D59">
        <w:rPr>
          <w:rFonts w:ascii="Times New Roman" w:hAnsi="Times New Roman" w:cs="Times New Roman"/>
          <w:sz w:val="24"/>
          <w:szCs w:val="24"/>
        </w:rPr>
        <w:t>z podatkiem od nieruchomości określa i egzekwuje właściwy Wydział Podatków i Opłat Urzędu Miasta Krakowa.</w:t>
      </w:r>
    </w:p>
    <w:sectPr w:rsidR="00E234FE" w:rsidRPr="0014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F9"/>
    <w:rsid w:val="00144D59"/>
    <w:rsid w:val="00330BDA"/>
    <w:rsid w:val="003C6DF9"/>
    <w:rsid w:val="00681F1E"/>
    <w:rsid w:val="00882922"/>
    <w:rsid w:val="00BF7DD2"/>
    <w:rsid w:val="00D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D77A2-883D-4D2B-9A7D-02ED61C8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DF9"/>
    <w:pPr>
      <w:suppressAutoHyphens/>
      <w:spacing w:after="200" w:line="276" w:lineRule="auto"/>
    </w:pPr>
    <w:rPr>
      <w:rFonts w:ascii="Calibri" w:eastAsia="Calibri" w:hAnsi="Calibri" w:cs="font289"/>
      <w:color w:val="00000A"/>
      <w:kern w:val="1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C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Ożóg Justyna</dc:creator>
  <cp:keywords/>
  <dc:description/>
  <cp:lastModifiedBy>Ożóg Justyna</cp:lastModifiedBy>
  <cp:revision>4</cp:revision>
  <dcterms:created xsi:type="dcterms:W3CDTF">2020-05-29T08:22:00Z</dcterms:created>
  <dcterms:modified xsi:type="dcterms:W3CDTF">2020-06-01T08:33:00Z</dcterms:modified>
</cp:coreProperties>
</file>