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29" w:rsidRDefault="00CD47B6" w:rsidP="00472C29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CM/G/271/9/2020</w:t>
      </w:r>
    </w:p>
    <w:p w:rsidR="00472C29" w:rsidRDefault="00472C29" w:rsidP="00472C2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472C29" w:rsidRDefault="00472C29" w:rsidP="00472C2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Umowa zawarta w dniu…… w Krakowie, pomiędzy Gminą Miejską Kraków, z siedzibą w Krakowie ( 31-004), Pl. Wszystkich Świętych 3-4,   NIP: 676 101 37 17, 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>Regon:  351554353   zwaną w dalszej części „Zamawiającym”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reprezentowanym przez Bartłomieja Kocurka, dyrektora Centrum Młodzieży im. dra 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Jordana</w:t>
      </w:r>
      <w:proofErr w:type="spellEnd"/>
      <w:r>
        <w:rPr>
          <w:b/>
        </w:rPr>
        <w:t xml:space="preserve"> z siedzibą w Krakowie, ul. Krupnicza 38 działającego na podstawie Pełnomocnictwa Nr 372/2010 Prezydenta Miasta Krakowa z dnia 22.IX.2010</w:t>
      </w:r>
    </w:p>
    <w:p w:rsidR="00472C29" w:rsidRDefault="00472C29" w:rsidP="00472C29">
      <w:pPr>
        <w:tabs>
          <w:tab w:val="right" w:pos="0"/>
        </w:tabs>
        <w:jc w:val="both"/>
        <w:rPr>
          <w:rFonts w:eastAsia="Times New Roman" w:cs="Times New Roman"/>
        </w:rPr>
      </w:pP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472C29" w:rsidRDefault="00472C29" w:rsidP="00472C29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Umowę zawarto w ramach zamówienia publicznego  przeprowadzonego z wyłączeniem stosowania ustawy z dnia 29 stycznia 2004 r. Prawo zamówień publicznych </w:t>
      </w:r>
      <w:proofErr w:type="spellStart"/>
      <w:r w:rsidR="0010458B">
        <w:rPr>
          <w:rFonts w:cs="Times New Roman"/>
        </w:rPr>
        <w:t>t.j</w:t>
      </w:r>
      <w:proofErr w:type="spellEnd"/>
      <w:r w:rsidR="0010458B">
        <w:rPr>
          <w:rFonts w:cs="Times New Roman"/>
        </w:rPr>
        <w:t xml:space="preserve">. </w:t>
      </w:r>
      <w:r w:rsidR="00CD47B6">
        <w:rPr>
          <w:rFonts w:cs="Times New Roman"/>
        </w:rPr>
        <w:t xml:space="preserve">Dz. U. z 2019 r. poz. 1843 </w:t>
      </w:r>
      <w:r w:rsidR="0010458B" w:rsidRPr="00896AFC">
        <w:rPr>
          <w:rFonts w:cs="Times New Roman"/>
        </w:rPr>
        <w:t xml:space="preserve">ze </w:t>
      </w:r>
      <w:proofErr w:type="spellStart"/>
      <w:r w:rsidR="0010458B" w:rsidRPr="00896AFC">
        <w:rPr>
          <w:rFonts w:cs="Times New Roman"/>
        </w:rPr>
        <w:t>zm</w:t>
      </w:r>
      <w:proofErr w:type="spellEnd"/>
      <w:r w:rsidR="0010458B">
        <w:rPr>
          <w:sz w:val="22"/>
        </w:rPr>
        <w:t xml:space="preserve"> )</w:t>
      </w:r>
      <w:r>
        <w:rPr>
          <w:sz w:val="22"/>
        </w:rPr>
        <w:t xml:space="preserve">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artykułów sypkich i płynnych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72C29" w:rsidRDefault="00472C29" w:rsidP="00472C2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472C29" w:rsidRDefault="00472C29" w:rsidP="00472C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472C29" w:rsidRDefault="00472C29" w:rsidP="00472C29">
      <w:pPr>
        <w:pStyle w:val="Bezodstpw"/>
      </w:pPr>
      <w:r>
        <w:t>4. Zamawiający dopuszcza możliwość waloryzacji wynagrodzenia jedynie w sytuacji zmiany</w:t>
      </w:r>
    </w:p>
    <w:p w:rsidR="00472C29" w:rsidRDefault="00472C29" w:rsidP="00472C29">
      <w:pPr>
        <w:pStyle w:val="Bezodstpw"/>
        <w:rPr>
          <w:sz w:val="22"/>
          <w:szCs w:val="22"/>
        </w:rPr>
      </w:pPr>
      <w:r>
        <w:t xml:space="preserve"> wysokości stawek podatku od towaru i usług VAT dla czynności objętych umową, która  wejdzie w życie po zawarciu umowy- zmiana wynagrodzenia w zakresie czynności </w:t>
      </w:r>
      <w:r>
        <w:lastRenderedPageBreak/>
        <w:t>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472C29" w:rsidRDefault="00472C29" w:rsidP="00472C29">
      <w:pPr>
        <w:pStyle w:val="Bezodstpw"/>
        <w:rPr>
          <w:sz w:val="22"/>
          <w:szCs w:val="22"/>
        </w:rPr>
      </w:pPr>
    </w:p>
    <w:p w:rsidR="00472C29" w:rsidRDefault="00472C29" w:rsidP="00472C29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72C29" w:rsidRDefault="00472C29" w:rsidP="00472C29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72C29" w:rsidRDefault="00472C29" w:rsidP="00472C29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472C29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472C29" w:rsidRDefault="00472C29" w:rsidP="00472C29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72C29" w:rsidRDefault="00472C29" w:rsidP="00472C29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10458B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10458B">
        <w:rPr>
          <w:rFonts w:cs="Times New Roman"/>
        </w:rPr>
        <w:t>i wniesienie</w:t>
      </w:r>
      <w:r w:rsidR="0010458B" w:rsidRPr="00896AFC">
        <w:rPr>
          <w:rFonts w:cs="Times New Roman"/>
        </w:rPr>
        <w:t xml:space="preserve"> do miejsc wskazanych przez Kierownika </w:t>
      </w:r>
      <w:r w:rsidR="0010458B">
        <w:rPr>
          <w:rFonts w:cs="Times New Roman"/>
        </w:rPr>
        <w:t>Centrum lub upoważnioną przez n</w:t>
      </w:r>
      <w:r w:rsidR="0010458B" w:rsidRPr="00896AFC">
        <w:rPr>
          <w:rFonts w:cs="Times New Roman"/>
        </w:rPr>
        <w:t>iego osobę.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72C29" w:rsidRDefault="00472C29" w:rsidP="00472C29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72C29" w:rsidRDefault="00472C29" w:rsidP="00472C2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472C2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472C29" w:rsidRDefault="00472C29" w:rsidP="00472C29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472C29" w:rsidRDefault="00472C29" w:rsidP="00472C29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którykolwiek towar, który powinien być w fabrycznym opakowaniu nie będzie oryginalnie zapakowany i oznaczony zgodnie z obowiązującymi przepisami,</w:t>
      </w:r>
    </w:p>
    <w:p w:rsidR="00472C29" w:rsidRDefault="00472C29" w:rsidP="00472C2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72C29" w:rsidRDefault="00472C29" w:rsidP="00472C2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72C29" w:rsidRDefault="00472C29" w:rsidP="00472C29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CD47B6">
        <w:rPr>
          <w:rFonts w:eastAsia="Times New Roman" w:cs="Times New Roman"/>
          <w:b/>
          <w:bCs/>
          <w:sz w:val="22"/>
          <w:szCs w:val="22"/>
        </w:rPr>
        <w:t>31.12.2020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72C29" w:rsidRDefault="00472C29" w:rsidP="00472C29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72C29" w:rsidRDefault="00472C29" w:rsidP="00472C2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72C29" w:rsidRDefault="00472C29" w:rsidP="00472C2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472C29" w:rsidRDefault="00472C29" w:rsidP="00472C29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72C29" w:rsidRDefault="00472C29" w:rsidP="00472C29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72C29" w:rsidRDefault="00472C29" w:rsidP="00472C29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72C29" w:rsidRDefault="00472C29" w:rsidP="00472C29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72C29" w:rsidRDefault="00472C29" w:rsidP="00472C29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72C29" w:rsidRDefault="00472C29" w:rsidP="00472C2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472C29" w:rsidRDefault="00472C29" w:rsidP="00472C29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1. Z tytułu niewykonania lub nienależytego wykonania umowy Stronom przysługują kary umowne.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72C29" w:rsidRDefault="00472C29" w:rsidP="00472C2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72C29" w:rsidRDefault="00472C29" w:rsidP="00472C2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72C29" w:rsidRDefault="00472C29" w:rsidP="00472C29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72C29" w:rsidRDefault="00472C29" w:rsidP="00472C2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CD47B6" w:rsidRDefault="00CD47B6" w:rsidP="00CD47B6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CD47B6" w:rsidRDefault="00CD47B6" w:rsidP="00CD47B6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CD47B6" w:rsidRDefault="00CD47B6" w:rsidP="00CD47B6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CD47B6" w:rsidRDefault="00CD47B6" w:rsidP="00CD47B6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CD47B6" w:rsidRDefault="00CD47B6" w:rsidP="00CD47B6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CD47B6" w:rsidRDefault="00CD47B6" w:rsidP="00CD47B6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CD47B6" w:rsidRDefault="00CD47B6" w:rsidP="00CD47B6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CD47B6" w:rsidRDefault="00CD47B6" w:rsidP="00CD47B6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CD47B6" w:rsidRDefault="00CD47B6" w:rsidP="00CD47B6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CD47B6" w:rsidRDefault="00CD47B6" w:rsidP="00CD47B6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CD47B6" w:rsidRDefault="00CD47B6" w:rsidP="00CD47B6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72C29" w:rsidRDefault="00472C29" w:rsidP="00472C2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72C29" w:rsidRDefault="00472C29" w:rsidP="00472C2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472C29" w:rsidRDefault="00472C29" w:rsidP="00472C29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472C29" w:rsidRDefault="00472C29" w:rsidP="00472C2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472C2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72C29" w:rsidRDefault="00472C29" w:rsidP="00472C2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72C29" w:rsidRDefault="00472C29" w:rsidP="00472C29">
      <w:pPr>
        <w:rPr>
          <w:rFonts w:eastAsia="Andale Sans UI" w:cs="Tahoma"/>
          <w:sz w:val="24"/>
          <w:szCs w:val="24"/>
          <w:lang w:bidi="fa-IR"/>
        </w:rPr>
      </w:pPr>
    </w:p>
    <w:p w:rsidR="005169C1" w:rsidRDefault="005169C1"/>
    <w:sectPr w:rsidR="005169C1" w:rsidSect="0011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C29"/>
    <w:rsid w:val="0010458B"/>
    <w:rsid w:val="001140EE"/>
    <w:rsid w:val="00400742"/>
    <w:rsid w:val="00472C29"/>
    <w:rsid w:val="005169C1"/>
    <w:rsid w:val="00C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C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C29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472C29"/>
    <w:pPr>
      <w:spacing w:after="120"/>
    </w:pPr>
  </w:style>
  <w:style w:type="numbering" w:customStyle="1" w:styleId="WW8Num2">
    <w:name w:val="WW8Num2"/>
    <w:rsid w:val="00472C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2017-12-07T13:58:00Z</dcterms:created>
  <dcterms:modified xsi:type="dcterms:W3CDTF">2019-12-10T11:34:00Z</dcterms:modified>
</cp:coreProperties>
</file>