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10" w:rsidRPr="00315A54" w:rsidRDefault="00FC5510" w:rsidP="00FC5510">
      <w:pPr>
        <w:pStyle w:val="NormalnyWeb"/>
        <w:spacing w:beforeLines="40" w:before="96" w:beforeAutospacing="0" w:after="0" w:line="480" w:lineRule="auto"/>
        <w:jc w:val="center"/>
      </w:pPr>
      <w:r w:rsidRPr="00315A54">
        <w:rPr>
          <w:b/>
          <w:bCs/>
        </w:rPr>
        <w:t>UCHWAŁA nr 19/2019</w:t>
      </w:r>
    </w:p>
    <w:p w:rsidR="00FC5510" w:rsidRPr="00315A54" w:rsidRDefault="00FC5510" w:rsidP="00FC5510">
      <w:pPr>
        <w:pStyle w:val="NormalnyWeb"/>
        <w:spacing w:beforeLines="40" w:before="96" w:beforeAutospacing="0" w:after="0" w:line="480" w:lineRule="auto"/>
        <w:jc w:val="center"/>
      </w:pPr>
      <w:r w:rsidRPr="00315A54">
        <w:rPr>
          <w:b/>
          <w:bCs/>
        </w:rPr>
        <w:t xml:space="preserve">Nadzwyczajnego Walnego Zgromadzenia </w:t>
      </w:r>
    </w:p>
    <w:p w:rsidR="00FC5510" w:rsidRDefault="00FC5510" w:rsidP="00FC5510">
      <w:pPr>
        <w:pStyle w:val="NormalnyWeb"/>
        <w:spacing w:beforeLines="40" w:before="96" w:beforeAutospacing="0" w:after="0" w:line="480" w:lineRule="auto"/>
        <w:jc w:val="center"/>
      </w:pPr>
      <w:r w:rsidRPr="00315A54">
        <w:rPr>
          <w:b/>
          <w:bCs/>
        </w:rPr>
        <w:t xml:space="preserve">Trasa Łagiewnicka Spółka Akcyjna </w:t>
      </w:r>
    </w:p>
    <w:p w:rsidR="00FC5510" w:rsidRPr="00315A54" w:rsidRDefault="00FC5510" w:rsidP="00FC5510">
      <w:pPr>
        <w:pStyle w:val="NormalnyWeb"/>
        <w:spacing w:beforeLines="40" w:before="96" w:beforeAutospacing="0" w:after="0" w:line="480" w:lineRule="auto"/>
        <w:jc w:val="center"/>
      </w:pPr>
      <w:r w:rsidRPr="00315A54">
        <w:t>z dnia 12 sierpnia 2019 roku</w:t>
      </w:r>
    </w:p>
    <w:p w:rsidR="00FC5510" w:rsidRPr="00315A54" w:rsidRDefault="00FC5510" w:rsidP="00FC5510">
      <w:pPr>
        <w:pStyle w:val="NormalnyWeb"/>
        <w:spacing w:beforeLines="40" w:before="96" w:beforeAutospacing="0" w:after="0" w:line="480" w:lineRule="auto"/>
        <w:jc w:val="center"/>
      </w:pPr>
      <w:r w:rsidRPr="00315A54">
        <w:rPr>
          <w:b/>
          <w:bCs/>
        </w:rPr>
        <w:t>w sprawie zmiany uchwały nr 2/2017 Nadzwyczajnego Walnego Zgromadzenia Akcjonariuszy Spółki Trasa Łagiewnicka Spółka Akcyjna z siedzibą w Krakowie zmienionej uchwałą nr 3/2017 Nadzwyczajnego Walnego Zgromadzenia</w:t>
      </w:r>
    </w:p>
    <w:p w:rsidR="00FC5510" w:rsidRPr="00315A54" w:rsidRDefault="00FC5510" w:rsidP="001F3B78">
      <w:pPr>
        <w:pStyle w:val="NormalnyWeb"/>
        <w:shd w:val="clear" w:color="auto" w:fill="FFFFFF"/>
        <w:spacing w:beforeLines="40" w:before="96" w:beforeAutospacing="0" w:after="0" w:line="276" w:lineRule="auto"/>
        <w:ind w:firstLine="720"/>
      </w:pPr>
      <w:r w:rsidRPr="00315A54">
        <w:rPr>
          <w:color w:val="000000"/>
        </w:rPr>
        <w:t xml:space="preserve">„Na podstawie </w:t>
      </w:r>
      <w:r w:rsidRPr="00315A54">
        <w:rPr>
          <w:color w:val="000000"/>
          <w:lang w:val="en-US"/>
        </w:rPr>
        <w:t xml:space="preserve">art. </w:t>
      </w:r>
      <w:r w:rsidRPr="00315A54">
        <w:rPr>
          <w:color w:val="000000"/>
        </w:rPr>
        <w:t xml:space="preserve">378 § 2 Kodeksu spółek handlowych, w związku z </w:t>
      </w:r>
      <w:r w:rsidRPr="00315A54">
        <w:rPr>
          <w:color w:val="000000"/>
          <w:lang w:val="en-US"/>
        </w:rPr>
        <w:t xml:space="preserve">art. </w:t>
      </w:r>
      <w:r w:rsidRPr="00315A54">
        <w:rPr>
          <w:color w:val="000000"/>
        </w:rPr>
        <w:t>4 ustawy z dnia 9 czerwca 2016 roku o zasadach kształtowania wynagrodzeń osób kierujących spółkami Nadzwyczajne Walne Zgromadzenie Spółki Trasa Łagiewnicka Spółka Akcyjna uchwala, co następuje:</w:t>
      </w:r>
    </w:p>
    <w:p w:rsidR="00FC5510" w:rsidRPr="00315A54" w:rsidRDefault="00FC5510" w:rsidP="001F3B78">
      <w:pPr>
        <w:pStyle w:val="NormalnyWeb"/>
        <w:keepNext/>
        <w:shd w:val="clear" w:color="auto" w:fill="FFFFFF"/>
        <w:spacing w:after="0" w:line="276" w:lineRule="auto"/>
        <w:ind w:left="23"/>
        <w:jc w:val="center"/>
      </w:pPr>
      <w:bookmarkStart w:id="0" w:name="bookmark0"/>
      <w:bookmarkEnd w:id="0"/>
      <w:r w:rsidRPr="00315A54">
        <w:rPr>
          <w:b/>
          <w:bCs/>
          <w:color w:val="000000"/>
        </w:rPr>
        <w:t>§ 1</w:t>
      </w:r>
    </w:p>
    <w:p w:rsidR="00FC5510" w:rsidRPr="00315A54" w:rsidRDefault="00FC5510" w:rsidP="001F3B78">
      <w:pPr>
        <w:pStyle w:val="NormalnyWeb"/>
        <w:shd w:val="clear" w:color="auto" w:fill="FFFFFF"/>
        <w:spacing w:before="40" w:beforeAutospacing="0" w:after="0" w:line="276" w:lineRule="auto"/>
        <w:jc w:val="both"/>
      </w:pPr>
      <w:r w:rsidRPr="00315A54">
        <w:rPr>
          <w:color w:val="000000"/>
        </w:rPr>
        <w:t xml:space="preserve">Zmienia się w § 2 ust. 1 uchwały nr </w:t>
      </w:r>
      <w:r w:rsidRPr="00315A54">
        <w:rPr>
          <w:color w:val="000000"/>
          <w:lang w:val="ru-RU"/>
        </w:rPr>
        <w:t xml:space="preserve">2/2017 </w:t>
      </w:r>
      <w:r w:rsidRPr="00315A54">
        <w:rPr>
          <w:color w:val="000000"/>
        </w:rPr>
        <w:t xml:space="preserve">Nadzwyczajnego Walnego Zgromadzenia z dnia 3 marca 2017 r. w sprawie zasad kształtowania wynagrodzeń członków Zarządu Spółki zmienionej uchwałą nr </w:t>
      </w:r>
      <w:r w:rsidRPr="00315A54">
        <w:rPr>
          <w:color w:val="000000"/>
          <w:lang w:val="ru-RU"/>
        </w:rPr>
        <w:t xml:space="preserve">3/2017 </w:t>
      </w:r>
      <w:r w:rsidRPr="00315A54">
        <w:rPr>
          <w:color w:val="000000"/>
        </w:rPr>
        <w:t>Nadzwyczajnego Walnego Zgromadzenia z dnia 29 marca 2017</w:t>
      </w:r>
      <w:r w:rsidR="001F3B78">
        <w:rPr>
          <w:color w:val="000000"/>
        </w:rPr>
        <w:t> </w:t>
      </w:r>
      <w:bookmarkStart w:id="1" w:name="_GoBack"/>
      <w:bookmarkEnd w:id="1"/>
      <w:r w:rsidRPr="00315A54">
        <w:rPr>
          <w:color w:val="000000"/>
        </w:rPr>
        <w:t>r. w ten sposób, lit. a), lit. b), lit. c) otrzymuje nowe brzmienie:</w:t>
      </w:r>
    </w:p>
    <w:p w:rsidR="00FC5510" w:rsidRDefault="00FC5510" w:rsidP="001F3B78">
      <w:pPr>
        <w:pStyle w:val="NormalnyWeb"/>
        <w:shd w:val="clear" w:color="auto" w:fill="FFFFFF"/>
        <w:spacing w:before="40" w:beforeAutospacing="0" w:after="0" w:line="276" w:lineRule="auto"/>
        <w:jc w:val="both"/>
      </w:pPr>
      <w:r w:rsidRPr="00315A54">
        <w:rPr>
          <w:color w:val="000000"/>
        </w:rPr>
        <w:t xml:space="preserve">„ a) Prezes Zarządu w kwocie: </w:t>
      </w:r>
      <w:r w:rsidRPr="00FC5510">
        <w:rPr>
          <w:color w:val="000000"/>
        </w:rPr>
        <w:t>24 221 zł (słownie: dwadzieścia cztery tysiące dwieście dwadzieścia jeden złotych</w:t>
      </w:r>
      <w:r w:rsidRPr="00315A54">
        <w:rPr>
          <w:color w:val="000000"/>
        </w:rPr>
        <w:t>)</w:t>
      </w:r>
      <w:r>
        <w:rPr>
          <w:color w:val="000000"/>
        </w:rPr>
        <w:t xml:space="preserve"> brutto</w:t>
      </w:r>
      <w:r w:rsidRPr="00315A54">
        <w:rPr>
          <w:color w:val="000000"/>
        </w:rPr>
        <w:t>,</w:t>
      </w:r>
    </w:p>
    <w:p w:rsidR="00FC5510" w:rsidRPr="00315A54" w:rsidRDefault="00FC5510" w:rsidP="001F3B78">
      <w:pPr>
        <w:pStyle w:val="NormalnyWeb"/>
        <w:shd w:val="clear" w:color="auto" w:fill="FFFFFF"/>
        <w:spacing w:before="40" w:beforeAutospacing="0" w:after="0" w:line="276" w:lineRule="auto"/>
        <w:jc w:val="both"/>
      </w:pPr>
      <w:r w:rsidRPr="00315A54">
        <w:rPr>
          <w:color w:val="000000"/>
        </w:rPr>
        <w:t>b) Wiceprezes Zarządu w kwocie</w:t>
      </w:r>
      <w:r w:rsidRPr="00FC5510">
        <w:rPr>
          <w:color w:val="000000"/>
        </w:rPr>
        <w:t>: 22 019 zł (słownie: dwadzieścia dwa tysiące dziewiętnaście złotych)</w:t>
      </w:r>
      <w:r>
        <w:rPr>
          <w:color w:val="000000"/>
        </w:rPr>
        <w:t xml:space="preserve"> brutto</w:t>
      </w:r>
      <w:r w:rsidRPr="00315A54">
        <w:rPr>
          <w:color w:val="000000"/>
        </w:rPr>
        <w:t>,</w:t>
      </w:r>
    </w:p>
    <w:p w:rsidR="00FC5510" w:rsidRPr="00315A54" w:rsidRDefault="00FC5510" w:rsidP="001F3B78">
      <w:pPr>
        <w:pStyle w:val="NormalnyWeb"/>
        <w:shd w:val="clear" w:color="auto" w:fill="FFFFFF"/>
        <w:spacing w:before="40" w:beforeAutospacing="0" w:after="0" w:line="276" w:lineRule="auto"/>
        <w:ind w:left="142"/>
        <w:jc w:val="both"/>
      </w:pPr>
      <w:r w:rsidRPr="00315A54">
        <w:rPr>
          <w:color w:val="000000"/>
        </w:rPr>
        <w:t xml:space="preserve">c) Członek Zarządu w kwocie: </w:t>
      </w:r>
      <w:r w:rsidRPr="00FC5510">
        <w:rPr>
          <w:color w:val="000000"/>
        </w:rPr>
        <w:t>19 817 zł (słownie: dziewiętnaście tysięcy osiemset siedemnaście złotych)</w:t>
      </w:r>
      <w:r w:rsidRPr="00FC5510">
        <w:rPr>
          <w:color w:val="000000"/>
        </w:rPr>
        <w:t xml:space="preserve"> brutto</w:t>
      </w:r>
      <w:r w:rsidRPr="00FC5510">
        <w:rPr>
          <w:color w:val="000000"/>
        </w:rPr>
        <w:t>.”</w:t>
      </w:r>
    </w:p>
    <w:p w:rsidR="00FC5510" w:rsidRPr="00315A54" w:rsidRDefault="00FC5510" w:rsidP="00FC5510">
      <w:pPr>
        <w:pStyle w:val="NormalnyWeb"/>
        <w:shd w:val="clear" w:color="auto" w:fill="FFFFFF"/>
        <w:spacing w:after="0" w:line="480" w:lineRule="auto"/>
        <w:jc w:val="center"/>
      </w:pPr>
      <w:r w:rsidRPr="00315A54">
        <w:rPr>
          <w:b/>
          <w:bCs/>
        </w:rPr>
        <w:t>§ 2</w:t>
      </w:r>
    </w:p>
    <w:p w:rsidR="00FC5510" w:rsidRDefault="00FC5510" w:rsidP="001F3B78">
      <w:pPr>
        <w:pStyle w:val="NormalnyWeb"/>
        <w:shd w:val="clear" w:color="auto" w:fill="FFFFFF"/>
        <w:spacing w:after="0"/>
        <w:rPr>
          <w:color w:val="000000"/>
        </w:rPr>
      </w:pPr>
      <w:r w:rsidRPr="00315A54">
        <w:rPr>
          <w:color w:val="000000"/>
        </w:rPr>
        <w:t xml:space="preserve">Uchwała wchodzi w życie z dniem </w:t>
      </w:r>
      <w:r>
        <w:rPr>
          <w:color w:val="000000"/>
        </w:rPr>
        <w:t>1 września 2019 r.</w:t>
      </w:r>
      <w:r w:rsidRPr="00315A54">
        <w:rPr>
          <w:color w:val="000000"/>
        </w:rPr>
        <w:t>”.</w:t>
      </w:r>
    </w:p>
    <w:p w:rsidR="001F3B78" w:rsidRPr="00315A54" w:rsidRDefault="001F3B78" w:rsidP="001F3B78">
      <w:pPr>
        <w:pStyle w:val="NormalnyWeb"/>
        <w:shd w:val="clear" w:color="auto" w:fill="FFFFFF"/>
        <w:spacing w:after="0"/>
        <w:rPr>
          <w:color w:val="000000"/>
        </w:rPr>
      </w:pPr>
    </w:p>
    <w:p w:rsidR="00FC5510" w:rsidRDefault="00FC5510"/>
    <w:sectPr w:rsidR="00FC5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0"/>
    <w:rsid w:val="001F3B78"/>
    <w:rsid w:val="001F7C15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F48A-5BB7-47DE-AED2-ABE07C7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51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Kościółek Agnieszka</dc:creator>
  <cp:keywords/>
  <dc:description/>
  <cp:lastModifiedBy>Kościółek Agnieszka</cp:lastModifiedBy>
  <cp:revision>1</cp:revision>
  <cp:lastPrinted>2019-10-10T08:40:00Z</cp:lastPrinted>
  <dcterms:created xsi:type="dcterms:W3CDTF">2019-10-10T08:38:00Z</dcterms:created>
  <dcterms:modified xsi:type="dcterms:W3CDTF">2019-10-10T08:52:00Z</dcterms:modified>
</cp:coreProperties>
</file>