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46" w:rsidRDefault="006054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OGŁOSZENIE</w:t>
      </w:r>
    </w:p>
    <w:p w:rsidR="00CE2D46" w:rsidRDefault="006054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 MIASTA KRAKOWA</w:t>
      </w:r>
    </w:p>
    <w:p w:rsidR="00CE2D46" w:rsidRPr="00B333D9" w:rsidRDefault="006054C9">
      <w:pPr>
        <w:jc w:val="center"/>
        <w:rPr>
          <w:rFonts w:ascii="Times New Roman" w:hAnsi="Times New Roman" w:cs="Times New Roman"/>
          <w:b/>
          <w:sz w:val="24"/>
        </w:rPr>
      </w:pPr>
      <w:r w:rsidRPr="00B333D9">
        <w:rPr>
          <w:rFonts w:ascii="Times New Roman" w:hAnsi="Times New Roman" w:cs="Times New Roman"/>
          <w:b/>
          <w:sz w:val="24"/>
        </w:rPr>
        <w:t>OGŁASZA OTWARTY KONKURS OFERT</w:t>
      </w:r>
    </w:p>
    <w:p w:rsidR="00CE2D46" w:rsidRPr="00B333D9" w:rsidRDefault="006054C9">
      <w:pPr>
        <w:jc w:val="center"/>
        <w:rPr>
          <w:rFonts w:ascii="Times New Roman" w:hAnsi="Times New Roman" w:cs="Times New Roman"/>
          <w:b/>
          <w:sz w:val="24"/>
        </w:rPr>
      </w:pPr>
      <w:r w:rsidRPr="00B333D9">
        <w:rPr>
          <w:rFonts w:ascii="Times New Roman" w:hAnsi="Times New Roman" w:cs="Times New Roman"/>
          <w:b/>
          <w:sz w:val="24"/>
        </w:rPr>
        <w:t>ORAZ</w:t>
      </w:r>
    </w:p>
    <w:p w:rsidR="00CE2D46" w:rsidRPr="00B333D9" w:rsidRDefault="006054C9">
      <w:pPr>
        <w:jc w:val="center"/>
        <w:rPr>
          <w:rFonts w:ascii="Times New Roman" w:hAnsi="Times New Roman" w:cs="Times New Roman"/>
          <w:b/>
          <w:sz w:val="24"/>
        </w:rPr>
      </w:pPr>
      <w:r w:rsidRPr="00B333D9">
        <w:rPr>
          <w:rFonts w:ascii="Times New Roman" w:hAnsi="Times New Roman" w:cs="Times New Roman"/>
          <w:b/>
          <w:sz w:val="24"/>
        </w:rPr>
        <w:t>NABÓR NA CZŁONKÓW KOMISJI KONKURSOWEJ</w:t>
      </w:r>
    </w:p>
    <w:p w:rsidR="00CE2D46" w:rsidRPr="00B333D9" w:rsidRDefault="006054C9">
      <w:pPr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</w:rPr>
        <w:t xml:space="preserve">na realizację w formie </w:t>
      </w:r>
      <w:r w:rsidRPr="00B333D9">
        <w:rPr>
          <w:rFonts w:ascii="Times New Roman" w:hAnsi="Times New Roman" w:cs="Times New Roman"/>
          <w:b/>
          <w:bCs/>
          <w:i/>
          <w:iCs/>
        </w:rPr>
        <w:t>wsparcia</w:t>
      </w:r>
      <w:r w:rsidRPr="00B333D9">
        <w:rPr>
          <w:rFonts w:ascii="Times New Roman" w:hAnsi="Times New Roman" w:cs="Times New Roman"/>
        </w:rPr>
        <w:t xml:space="preserve"> zadania publicznego </w:t>
      </w:r>
      <w:r w:rsidR="00D743A9" w:rsidRPr="00D743A9">
        <w:rPr>
          <w:rFonts w:ascii="Times New Roman" w:hAnsi="Times New Roman" w:cs="Times New Roman"/>
          <w:bCs/>
        </w:rPr>
        <w:t>w zakresie porządku i bezpieczeństwa publicznego lub w zakresie nauki, szkolnictwa wyższego, edukacji, oświaty i wychowania</w:t>
      </w:r>
      <w:r w:rsidRPr="00D743A9">
        <w:rPr>
          <w:rFonts w:ascii="Times New Roman" w:hAnsi="Times New Roman" w:cs="Times New Roman"/>
        </w:rPr>
        <w:t>.</w:t>
      </w:r>
    </w:p>
    <w:p w:rsidR="00F35C58" w:rsidRPr="00B333D9" w:rsidRDefault="00F35C58">
      <w:pPr>
        <w:jc w:val="both"/>
        <w:rPr>
          <w:rFonts w:ascii="Times New Roman" w:hAnsi="Times New Roman" w:cs="Times New Roman"/>
          <w:b/>
          <w:bCs/>
        </w:rPr>
      </w:pPr>
    </w:p>
    <w:p w:rsidR="00CE2D46" w:rsidRPr="00B333D9" w:rsidRDefault="006054C9">
      <w:pPr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  <w:b/>
          <w:bCs/>
        </w:rPr>
        <w:t xml:space="preserve">Tytuł zadania publicznego: </w:t>
      </w:r>
      <w:r w:rsidR="00D743A9">
        <w:rPr>
          <w:rFonts w:ascii="Times New Roman" w:hAnsi="Times New Roman" w:cs="Times New Roman"/>
          <w:b/>
          <w:bCs/>
        </w:rPr>
        <w:t>Jak się zachować w razie zagrożenia atakiem terrorystycznym?</w:t>
      </w:r>
    </w:p>
    <w:p w:rsidR="00CE2D46" w:rsidRPr="00B333D9" w:rsidRDefault="006054C9">
      <w:pPr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  <w:b/>
          <w:bCs/>
        </w:rPr>
        <w:t xml:space="preserve">Komórka realizująca: </w:t>
      </w:r>
      <w:r w:rsidRPr="00B333D9">
        <w:rPr>
          <w:rFonts w:ascii="Times New Roman" w:hAnsi="Times New Roman" w:cs="Times New Roman"/>
        </w:rPr>
        <w:t>Wydział Bezpieczeństwa i Zarządzania Kryzysowego UMK</w:t>
      </w:r>
    </w:p>
    <w:p w:rsidR="00CE2D46" w:rsidRPr="00B333D9" w:rsidRDefault="006054C9">
      <w:pPr>
        <w:jc w:val="both"/>
        <w:rPr>
          <w:rFonts w:ascii="Times New Roman" w:hAnsi="Times New Roman" w:cs="Times New Roman"/>
          <w:color w:val="FF0000"/>
        </w:rPr>
      </w:pPr>
      <w:r w:rsidRPr="00B333D9">
        <w:rPr>
          <w:rFonts w:ascii="Times New Roman" w:hAnsi="Times New Roman" w:cs="Times New Roman"/>
          <w:b/>
          <w:bCs/>
        </w:rPr>
        <w:t xml:space="preserve">Planowana wysokość środków publicznych na realizację zadania: </w:t>
      </w:r>
      <w:r w:rsidR="00DA1934" w:rsidRPr="00B333D9">
        <w:rPr>
          <w:rFonts w:ascii="Times New Roman" w:hAnsi="Times New Roman" w:cs="Times New Roman"/>
        </w:rPr>
        <w:t>3</w:t>
      </w:r>
      <w:r w:rsidRPr="00B333D9">
        <w:rPr>
          <w:rFonts w:ascii="Times New Roman" w:hAnsi="Times New Roman" w:cs="Times New Roman"/>
        </w:rPr>
        <w:t xml:space="preserve">0 000, 00 zł (słownie: </w:t>
      </w:r>
      <w:r w:rsidR="00DA1934" w:rsidRPr="00B333D9">
        <w:rPr>
          <w:rFonts w:ascii="Times New Roman" w:hAnsi="Times New Roman" w:cs="Times New Roman"/>
        </w:rPr>
        <w:t>trzydzieści</w:t>
      </w:r>
      <w:r w:rsidRPr="00B333D9">
        <w:rPr>
          <w:rFonts w:ascii="Times New Roman" w:hAnsi="Times New Roman" w:cs="Times New Roman"/>
        </w:rPr>
        <w:t xml:space="preserve"> tysięcy złotych, 00/100)</w:t>
      </w:r>
    </w:p>
    <w:p w:rsidR="00CE2D46" w:rsidRPr="00B333D9" w:rsidRDefault="006054C9">
      <w:pPr>
        <w:jc w:val="both"/>
        <w:rPr>
          <w:rFonts w:ascii="Times New Roman" w:hAnsi="Times New Roman" w:cs="Times New Roman"/>
          <w:color w:val="FF0000"/>
        </w:rPr>
      </w:pPr>
      <w:r w:rsidRPr="00B333D9">
        <w:rPr>
          <w:rFonts w:ascii="Times New Roman" w:hAnsi="Times New Roman" w:cs="Times New Roman"/>
          <w:b/>
          <w:bCs/>
        </w:rPr>
        <w:t xml:space="preserve">Termin realizacji zadania: </w:t>
      </w:r>
      <w:r w:rsidRPr="00B333D9">
        <w:rPr>
          <w:rFonts w:ascii="Times New Roman" w:hAnsi="Times New Roman" w:cs="Times New Roman"/>
          <w:bCs/>
        </w:rPr>
        <w:t>do</w:t>
      </w:r>
      <w:r w:rsidRPr="00B333D9">
        <w:rPr>
          <w:rFonts w:ascii="Times New Roman" w:hAnsi="Times New Roman" w:cs="Times New Roman"/>
          <w:b/>
          <w:bCs/>
        </w:rPr>
        <w:t xml:space="preserve"> </w:t>
      </w:r>
      <w:r w:rsidR="00794439">
        <w:rPr>
          <w:rFonts w:ascii="Times New Roman" w:hAnsi="Times New Roman" w:cs="Times New Roman"/>
        </w:rPr>
        <w:t xml:space="preserve">31 grudnia </w:t>
      </w:r>
      <w:r w:rsidRPr="00B333D9">
        <w:rPr>
          <w:rFonts w:ascii="Times New Roman" w:hAnsi="Times New Roman" w:cs="Times New Roman"/>
        </w:rPr>
        <w:t>2019 r.</w:t>
      </w:r>
    </w:p>
    <w:p w:rsidR="00794439" w:rsidRDefault="006054C9">
      <w:pPr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  <w:b/>
          <w:bCs/>
        </w:rPr>
        <w:t>Miejsc</w:t>
      </w:r>
      <w:r w:rsidR="00DA1934" w:rsidRPr="00B333D9">
        <w:rPr>
          <w:rFonts w:ascii="Times New Roman" w:hAnsi="Times New Roman" w:cs="Times New Roman"/>
          <w:b/>
          <w:bCs/>
        </w:rPr>
        <w:t>a</w:t>
      </w:r>
      <w:r w:rsidRPr="00B333D9">
        <w:rPr>
          <w:rFonts w:ascii="Times New Roman" w:hAnsi="Times New Roman" w:cs="Times New Roman"/>
          <w:b/>
          <w:bCs/>
        </w:rPr>
        <w:t xml:space="preserve"> realizacji zadania: </w:t>
      </w:r>
      <w:r w:rsidR="005B5F45" w:rsidRPr="00794439">
        <w:rPr>
          <w:rFonts w:ascii="Times New Roman" w:hAnsi="Times New Roman" w:cs="Times New Roman"/>
          <w:b/>
        </w:rPr>
        <w:t>Kraków</w:t>
      </w:r>
      <w:r w:rsidR="005B5F45" w:rsidRPr="00B333D9">
        <w:rPr>
          <w:rFonts w:ascii="Times New Roman" w:hAnsi="Times New Roman" w:cs="Times New Roman"/>
        </w:rPr>
        <w:t xml:space="preserve">, </w:t>
      </w:r>
      <w:r w:rsidR="00D743A9">
        <w:rPr>
          <w:rFonts w:ascii="Times New Roman" w:hAnsi="Times New Roman" w:cs="Times New Roman"/>
        </w:rPr>
        <w:t xml:space="preserve">placówki edukacyjne </w:t>
      </w:r>
      <w:r w:rsidR="005B5F45" w:rsidRPr="00B333D9">
        <w:rPr>
          <w:rFonts w:ascii="Times New Roman" w:hAnsi="Times New Roman" w:cs="Times New Roman"/>
        </w:rPr>
        <w:t xml:space="preserve">na obszarze Dzielnicy </w:t>
      </w:r>
      <w:r w:rsidR="00D743A9">
        <w:rPr>
          <w:rFonts w:ascii="Times New Roman" w:hAnsi="Times New Roman" w:cs="Times New Roman"/>
        </w:rPr>
        <w:t>XI – Podgórze Duchackie</w:t>
      </w:r>
      <w:r w:rsidR="005B5F45" w:rsidRPr="00B333D9">
        <w:rPr>
          <w:rFonts w:ascii="Times New Roman" w:hAnsi="Times New Roman" w:cs="Times New Roman"/>
        </w:rPr>
        <w:t xml:space="preserve">: </w:t>
      </w:r>
    </w:p>
    <w:p w:rsidR="00794439" w:rsidRPr="00794439" w:rsidRDefault="006A666D" w:rsidP="007944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4439">
        <w:rPr>
          <w:rFonts w:ascii="Times New Roman" w:hAnsi="Times New Roman" w:cs="Times New Roman"/>
        </w:rPr>
        <w:t xml:space="preserve">SP 149 – ul. Bujaka 15; </w:t>
      </w:r>
    </w:p>
    <w:p w:rsidR="00794439" w:rsidRPr="00794439" w:rsidRDefault="006A666D" w:rsidP="007944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4439">
        <w:rPr>
          <w:rFonts w:ascii="Times New Roman" w:hAnsi="Times New Roman" w:cs="Times New Roman"/>
        </w:rPr>
        <w:t xml:space="preserve">SP 27 – ul. Podedworze 16; </w:t>
      </w:r>
    </w:p>
    <w:p w:rsidR="00794439" w:rsidRPr="00794439" w:rsidRDefault="006A666D" w:rsidP="007944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4439">
        <w:rPr>
          <w:rFonts w:ascii="Times New Roman" w:hAnsi="Times New Roman" w:cs="Times New Roman"/>
        </w:rPr>
        <w:t xml:space="preserve">SP 55 – ul. Dobczycka 20; </w:t>
      </w:r>
    </w:p>
    <w:p w:rsidR="00794439" w:rsidRPr="00794439" w:rsidRDefault="006A666D" w:rsidP="007944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4439">
        <w:rPr>
          <w:rFonts w:ascii="Times New Roman" w:hAnsi="Times New Roman" w:cs="Times New Roman"/>
        </w:rPr>
        <w:t xml:space="preserve">SP 162 – ul. Stojałowkiego 31; </w:t>
      </w:r>
    </w:p>
    <w:p w:rsidR="00794439" w:rsidRPr="00794439" w:rsidRDefault="006A666D" w:rsidP="007944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4439">
        <w:rPr>
          <w:rFonts w:ascii="Times New Roman" w:hAnsi="Times New Roman" w:cs="Times New Roman"/>
        </w:rPr>
        <w:t xml:space="preserve">SP 90 – ul. Czarnogórska 14; </w:t>
      </w:r>
    </w:p>
    <w:p w:rsidR="00794439" w:rsidRPr="00794439" w:rsidRDefault="006A666D" w:rsidP="007944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4439">
        <w:rPr>
          <w:rFonts w:ascii="Times New Roman" w:hAnsi="Times New Roman" w:cs="Times New Roman"/>
        </w:rPr>
        <w:t xml:space="preserve">SP 164 – ul. Wysłouchów 28; </w:t>
      </w:r>
    </w:p>
    <w:p w:rsidR="005B5F45" w:rsidRPr="00794439" w:rsidRDefault="006A666D" w:rsidP="007944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4439">
        <w:rPr>
          <w:rFonts w:ascii="Times New Roman" w:hAnsi="Times New Roman" w:cs="Times New Roman"/>
        </w:rPr>
        <w:t>SP im. bł. Celiny Borzęckiej – ul. Malborska 98.</w:t>
      </w:r>
    </w:p>
    <w:p w:rsidR="00CE2D46" w:rsidRPr="00B333D9" w:rsidRDefault="006054C9">
      <w:pPr>
        <w:spacing w:after="0"/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  <w:b/>
          <w:bCs/>
        </w:rPr>
        <w:t xml:space="preserve">Środki przeznaczone na realizację przedmiotowego zadania publicznego: </w:t>
      </w:r>
      <w:r w:rsidRPr="00B333D9">
        <w:rPr>
          <w:rFonts w:ascii="Times New Roman" w:hAnsi="Times New Roman" w:cs="Times New Roman"/>
        </w:rPr>
        <w:t>Gmina Miejska</w:t>
      </w:r>
      <w:r w:rsidR="00C82DDA" w:rsidRPr="00B333D9">
        <w:rPr>
          <w:rFonts w:ascii="Times New Roman" w:hAnsi="Times New Roman" w:cs="Times New Roman"/>
        </w:rPr>
        <w:t> </w:t>
      </w:r>
      <w:r w:rsidRPr="00B333D9">
        <w:rPr>
          <w:rFonts w:ascii="Times New Roman" w:hAnsi="Times New Roman" w:cs="Times New Roman"/>
        </w:rPr>
        <w:t xml:space="preserve">Kraków w roku bieżącym oraz w roku 2018 </w:t>
      </w:r>
      <w:r w:rsidRPr="00B333D9">
        <w:rPr>
          <w:rFonts w:ascii="Times New Roman" w:hAnsi="Times New Roman" w:cs="Times New Roman"/>
          <w:iCs/>
        </w:rPr>
        <w:t>nie przeznaczyła</w:t>
      </w:r>
      <w:r w:rsidRPr="00B333D9">
        <w:rPr>
          <w:rFonts w:ascii="Times New Roman" w:hAnsi="Times New Roman" w:cs="Times New Roman"/>
        </w:rPr>
        <w:t xml:space="preserve"> na realizację przedmiotowego zadania publicznego środków finansowych</w:t>
      </w:r>
      <w:r w:rsidRPr="00B333D9">
        <w:rPr>
          <w:rFonts w:ascii="Times New Roman" w:hAnsi="Times New Roman" w:cs="Times New Roman"/>
          <w:i/>
          <w:iCs/>
        </w:rPr>
        <w:t>.</w:t>
      </w:r>
    </w:p>
    <w:p w:rsidR="00CE2D46" w:rsidRPr="00B333D9" w:rsidRDefault="00CE2D46">
      <w:pPr>
        <w:spacing w:after="0"/>
        <w:jc w:val="both"/>
        <w:rPr>
          <w:rFonts w:ascii="Times New Roman" w:hAnsi="Times New Roman" w:cs="Times New Roman"/>
        </w:rPr>
      </w:pPr>
    </w:p>
    <w:p w:rsidR="00CE2D46" w:rsidRPr="00B333D9" w:rsidRDefault="006054C9">
      <w:pPr>
        <w:jc w:val="both"/>
        <w:rPr>
          <w:rFonts w:ascii="Times New Roman" w:hAnsi="Times New Roman" w:cs="Times New Roman"/>
          <w:b/>
          <w:bCs/>
        </w:rPr>
      </w:pPr>
      <w:r w:rsidRPr="00B333D9">
        <w:rPr>
          <w:rFonts w:ascii="Times New Roman" w:hAnsi="Times New Roman" w:cs="Times New Roman"/>
          <w:b/>
          <w:bCs/>
        </w:rPr>
        <w:t>Warunki realizacji zadania publicznego:</w:t>
      </w:r>
    </w:p>
    <w:p w:rsidR="00D743A9" w:rsidRDefault="006A666D" w:rsidP="00A2167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Zadanie dotyczy </w:t>
      </w:r>
      <w:r w:rsidRPr="00794439">
        <w:rPr>
          <w:rFonts w:ascii="Times New Roman" w:hAnsi="Times New Roman" w:cs="Times New Roman"/>
          <w:b/>
          <w:bCs/>
        </w:rPr>
        <w:t>przeprowadzenia warsztatów dla pracowników edukacyjnych i personelu siedmiu szkół podstawowych</w:t>
      </w:r>
      <w:r>
        <w:rPr>
          <w:rFonts w:ascii="Times New Roman" w:hAnsi="Times New Roman" w:cs="Times New Roman"/>
          <w:bCs/>
        </w:rPr>
        <w:t xml:space="preserve"> w zakresie przekazania wiedzy oraz rozwijania umiejętności właściwego reagowania w sytuacji zagrożenia atakiem terrorystycznym.</w:t>
      </w:r>
    </w:p>
    <w:p w:rsidR="00A21676" w:rsidRPr="00B333D9" w:rsidRDefault="00A21676" w:rsidP="00A21676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 xml:space="preserve">Składana oferta powinna określać w szczególności liczbę osób objętych szkoleniem, ilość godzin dydaktycznych, a także program oraz opis metod wykorzystywanych w ramach warsztatów. Zajęcia powinny być prowadzone przez osoby posiadające specjalistyczną wiedzę </w:t>
      </w:r>
      <w:r w:rsidR="006A666D">
        <w:rPr>
          <w:rFonts w:ascii="Times New Roman" w:hAnsi="Times New Roman" w:cs="Times New Roman"/>
          <w:bCs/>
        </w:rPr>
        <w:t xml:space="preserve">z zakresu objętego warsztatami. </w:t>
      </w:r>
      <w:r w:rsidRPr="00B333D9">
        <w:rPr>
          <w:rFonts w:ascii="Times New Roman" w:hAnsi="Times New Roman" w:cs="Times New Roman"/>
          <w:bCs/>
        </w:rPr>
        <w:t xml:space="preserve">Przy ocenie merytorycznej pod uwagę wzięte zostaną takie czynniki, jak </w:t>
      </w:r>
      <w:r w:rsidR="00B333D9" w:rsidRPr="00B333D9">
        <w:rPr>
          <w:rFonts w:ascii="Times New Roman" w:hAnsi="Times New Roman" w:cs="Times New Roman"/>
          <w:bCs/>
        </w:rPr>
        <w:t xml:space="preserve">liczba </w:t>
      </w:r>
      <w:r w:rsidR="006A666D">
        <w:rPr>
          <w:rFonts w:ascii="Times New Roman" w:hAnsi="Times New Roman" w:cs="Times New Roman"/>
          <w:bCs/>
        </w:rPr>
        <w:t>osób</w:t>
      </w:r>
      <w:r w:rsidR="00B333D9" w:rsidRPr="00B333D9">
        <w:rPr>
          <w:rFonts w:ascii="Times New Roman" w:hAnsi="Times New Roman" w:cs="Times New Roman"/>
          <w:bCs/>
        </w:rPr>
        <w:t xml:space="preserve"> objętych warsztatami</w:t>
      </w:r>
      <w:r w:rsidRPr="00B333D9">
        <w:rPr>
          <w:rFonts w:ascii="Times New Roman" w:hAnsi="Times New Roman" w:cs="Times New Roman"/>
          <w:bCs/>
        </w:rPr>
        <w:t xml:space="preserve"> oraz minimalna i maksymalna liczebność grup</w:t>
      </w:r>
      <w:r w:rsidR="00B333D9" w:rsidRPr="00B333D9">
        <w:rPr>
          <w:rFonts w:ascii="Times New Roman" w:hAnsi="Times New Roman" w:cs="Times New Roman"/>
          <w:bCs/>
        </w:rPr>
        <w:t xml:space="preserve"> warsztatowych</w:t>
      </w:r>
      <w:r w:rsidRPr="00B333D9">
        <w:rPr>
          <w:rFonts w:ascii="Times New Roman" w:hAnsi="Times New Roman" w:cs="Times New Roman"/>
          <w:bCs/>
        </w:rPr>
        <w:t xml:space="preserve">, zapewniająca </w:t>
      </w:r>
      <w:r w:rsidRPr="00B333D9">
        <w:rPr>
          <w:rFonts w:ascii="Times New Roman" w:hAnsi="Times New Roman" w:cs="Times New Roman"/>
          <w:bCs/>
        </w:rPr>
        <w:lastRenderedPageBreak/>
        <w:t xml:space="preserve">efektywność </w:t>
      </w:r>
      <w:r w:rsidR="00B333D9" w:rsidRPr="00B333D9">
        <w:rPr>
          <w:rFonts w:ascii="Times New Roman" w:hAnsi="Times New Roman" w:cs="Times New Roman"/>
          <w:bCs/>
        </w:rPr>
        <w:t>podejmowanych działań</w:t>
      </w:r>
      <w:r w:rsidRPr="00B333D9">
        <w:rPr>
          <w:rFonts w:ascii="Times New Roman" w:hAnsi="Times New Roman" w:cs="Times New Roman"/>
          <w:bCs/>
        </w:rPr>
        <w:t xml:space="preserve">. Zadeklarowana przez Oferenta liczebność grup stanowić będzie podstawę do zastrzeżenia minimalnej liczebności grup szkoleniowych w umowie. </w:t>
      </w:r>
    </w:p>
    <w:p w:rsidR="00A21676" w:rsidRPr="00B333D9" w:rsidRDefault="00A21676" w:rsidP="00A21676">
      <w:pPr>
        <w:jc w:val="both"/>
        <w:rPr>
          <w:rFonts w:ascii="Times New Roman" w:hAnsi="Times New Roman" w:cs="Times New Roman"/>
          <w:bCs/>
        </w:rPr>
      </w:pPr>
      <w:r w:rsidRPr="00B333D9">
        <w:rPr>
          <w:rFonts w:ascii="Times New Roman" w:hAnsi="Times New Roman" w:cs="Times New Roman"/>
          <w:bCs/>
        </w:rPr>
        <w:t>Dyrektorzy szkół, w których realizowane mają być warsztaty zobowiązali się do nieodpłatnego udostępnienia sal.</w:t>
      </w:r>
      <w:r w:rsidR="00B333D9" w:rsidRPr="00B333D9">
        <w:rPr>
          <w:rFonts w:ascii="Times New Roman" w:hAnsi="Times New Roman" w:cs="Times New Roman"/>
          <w:bCs/>
        </w:rPr>
        <w:t xml:space="preserve"> Oferta powinna obejmować również koszty przeprowadzenia działań ewaluacyjnych (w szczególności wydruk i przeprowadzenie ankiety ewaluacyjnej przygotowanej przez Ewaluatora Programu „Bezpieczny Kraków”).</w:t>
      </w:r>
    </w:p>
    <w:p w:rsidR="00DA1934" w:rsidRPr="00B333D9" w:rsidRDefault="00DA1934">
      <w:pPr>
        <w:jc w:val="both"/>
        <w:rPr>
          <w:rFonts w:ascii="Times New Roman" w:hAnsi="Times New Roman" w:cs="Times New Roman"/>
          <w:b/>
          <w:bCs/>
        </w:rPr>
      </w:pPr>
      <w:r w:rsidRPr="00B333D9">
        <w:rPr>
          <w:rFonts w:ascii="Times New Roman" w:hAnsi="Times New Roman" w:cs="Times New Roman"/>
          <w:b/>
          <w:bCs/>
        </w:rPr>
        <w:t>Oczekiwany cel zlecanego zadania publicznego:</w:t>
      </w:r>
    </w:p>
    <w:p w:rsidR="00B333D9" w:rsidRPr="00B333D9" w:rsidRDefault="003B409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Celem zadania jest poprawa obiektywnego i subiektywnego bezpieczeństwa na obszarze szkół, w których będzie ono realizowane, poprzez zwiększenie kompetencji do właściwego reagowania w sytuacjach zagrożenia.</w:t>
      </w:r>
    </w:p>
    <w:p w:rsidR="00DA1934" w:rsidRPr="00B333D9" w:rsidRDefault="00DA1934">
      <w:pPr>
        <w:jc w:val="both"/>
        <w:rPr>
          <w:rFonts w:ascii="Times New Roman" w:hAnsi="Times New Roman" w:cs="Times New Roman"/>
          <w:b/>
          <w:bCs/>
        </w:rPr>
      </w:pPr>
      <w:r w:rsidRPr="00B333D9">
        <w:rPr>
          <w:rFonts w:ascii="Times New Roman" w:hAnsi="Times New Roman" w:cs="Times New Roman"/>
          <w:b/>
          <w:bCs/>
        </w:rPr>
        <w:t>Oczekiwane rezultaty zlecanego zadania publicznego:</w:t>
      </w:r>
    </w:p>
    <w:p w:rsidR="003B4092" w:rsidRDefault="003B4092" w:rsidP="00DA193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Rezultatem zlecanego zadania ma być zwiększenie wiedzy i umiejętności właściwego reagowania w sytuacjach zagrożenia przez pracowników szkół.</w:t>
      </w:r>
    </w:p>
    <w:p w:rsidR="003B4092" w:rsidRDefault="003B4092" w:rsidP="00DA1934">
      <w:pPr>
        <w:jc w:val="both"/>
        <w:rPr>
          <w:rFonts w:ascii="Times New Roman" w:hAnsi="Times New Roman" w:cs="Times New Roman"/>
          <w:bCs/>
        </w:rPr>
      </w:pPr>
    </w:p>
    <w:p w:rsidR="00DA1934" w:rsidRPr="00DA1934" w:rsidRDefault="00DA1934" w:rsidP="00DA1934">
      <w:pPr>
        <w:jc w:val="both"/>
        <w:rPr>
          <w:rFonts w:ascii="Times New Roman" w:hAnsi="Times New Roman" w:cs="Times New Roman"/>
          <w:bCs/>
        </w:rPr>
      </w:pPr>
      <w:r w:rsidRPr="00DA1934">
        <w:rPr>
          <w:rFonts w:ascii="Times New Roman" w:hAnsi="Times New Roman" w:cs="Times New Roman"/>
          <w:bCs/>
        </w:rPr>
        <w:t>Oferent/Oferenci są zobowiązani do stosowania przepisów u</w:t>
      </w:r>
      <w:r>
        <w:rPr>
          <w:rFonts w:ascii="Times New Roman" w:hAnsi="Times New Roman" w:cs="Times New Roman"/>
          <w:bCs/>
        </w:rPr>
        <w:t>stawy z dnia 27 sierpnia 2009 r. o </w:t>
      </w:r>
      <w:r w:rsidRPr="00DA1934">
        <w:rPr>
          <w:rFonts w:ascii="Times New Roman" w:hAnsi="Times New Roman" w:cs="Times New Roman"/>
          <w:bCs/>
        </w:rPr>
        <w:t>finansach publicznych (Dz. U. 2017 poz. 2077 z późn. zm.)</w:t>
      </w:r>
      <w:r>
        <w:rPr>
          <w:rFonts w:ascii="Times New Roman" w:hAnsi="Times New Roman" w:cs="Times New Roman"/>
          <w:bCs/>
        </w:rPr>
        <w:t xml:space="preserve"> oraz rozporządzenia Parlamentu </w:t>
      </w:r>
      <w:r w:rsidRPr="00DA1934">
        <w:rPr>
          <w:rFonts w:ascii="Times New Roman" w:hAnsi="Times New Roman" w:cs="Times New Roman"/>
          <w:bCs/>
        </w:rPr>
        <w:t>Europejskiego i Rady (UE) 2016/679 z dnia 27 kwietnia</w:t>
      </w:r>
      <w:r>
        <w:rPr>
          <w:rFonts w:ascii="Times New Roman" w:hAnsi="Times New Roman" w:cs="Times New Roman"/>
          <w:bCs/>
        </w:rPr>
        <w:t xml:space="preserve"> 2016 r. w sprawie ochrony osób </w:t>
      </w:r>
      <w:r w:rsidRPr="00DA1934">
        <w:rPr>
          <w:rFonts w:ascii="Times New Roman" w:hAnsi="Times New Roman" w:cs="Times New Roman"/>
          <w:bCs/>
        </w:rPr>
        <w:t>fizycznych w związku z przetwarzaniem danych osobowych i w sprawie swobodnego</w:t>
      </w:r>
      <w:r>
        <w:rPr>
          <w:rFonts w:ascii="Times New Roman" w:hAnsi="Times New Roman" w:cs="Times New Roman"/>
          <w:bCs/>
        </w:rPr>
        <w:t xml:space="preserve"> </w:t>
      </w:r>
      <w:r w:rsidRPr="00DA1934">
        <w:rPr>
          <w:rFonts w:ascii="Times New Roman" w:hAnsi="Times New Roman" w:cs="Times New Roman"/>
          <w:bCs/>
        </w:rPr>
        <w:t xml:space="preserve">przepływu takich danych oraz uchylenia dyrektywy </w:t>
      </w:r>
      <w:r>
        <w:rPr>
          <w:rFonts w:ascii="Times New Roman" w:hAnsi="Times New Roman" w:cs="Times New Roman"/>
          <w:bCs/>
        </w:rPr>
        <w:t xml:space="preserve">95/46/WE (ogólne rozporządzenie </w:t>
      </w:r>
      <w:r w:rsidRPr="00DA1934">
        <w:rPr>
          <w:rFonts w:ascii="Times New Roman" w:hAnsi="Times New Roman" w:cs="Times New Roman"/>
          <w:bCs/>
        </w:rPr>
        <w:t>o ochronie danych) (Dz. Urz. UE L 119 z 04.05.2016, str. 1).</w:t>
      </w:r>
    </w:p>
    <w:p w:rsidR="003B1403" w:rsidRDefault="003B1403" w:rsidP="003B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UWAGA: Przed przystąpieniem do opracowywania oferty, należy zapoznać się z obowiązującym Regulaminem otwartych konkursów ofert w Gminie Miejskiej Kraków, wprowadzonym zarządzeniem Prezydenta Miasta Krakowa </w:t>
      </w:r>
      <w:r>
        <w:rPr>
          <w:rFonts w:ascii="Times New Roman" w:hAnsi="Times New Roman" w:cs="Times New Roman"/>
          <w:b/>
          <w:bCs/>
          <w:i/>
          <w:iCs/>
        </w:rPr>
        <w:t xml:space="preserve">nr </w:t>
      </w:r>
      <w:r>
        <w:rPr>
          <w:rFonts w:ascii="Times New Roman" w:hAnsi="Times New Roman" w:cs="Times New Roman"/>
          <w:b/>
          <w:bCs/>
          <w:iCs/>
        </w:rPr>
        <w:t>661/2019</w:t>
      </w:r>
      <w:r>
        <w:rPr>
          <w:rFonts w:ascii="Times New Roman" w:hAnsi="Times New Roman" w:cs="Times New Roman"/>
          <w:b/>
          <w:bCs/>
          <w:i/>
          <w:iCs/>
        </w:rPr>
        <w:t xml:space="preserve"> z dnia </w:t>
      </w:r>
      <w:r>
        <w:rPr>
          <w:rFonts w:ascii="Times New Roman" w:hAnsi="Times New Roman" w:cs="Times New Roman"/>
          <w:b/>
          <w:bCs/>
          <w:iCs/>
        </w:rPr>
        <w:t xml:space="preserve">28 marca 2019 r. </w:t>
      </w:r>
      <w:r>
        <w:rPr>
          <w:rFonts w:ascii="Times New Roman" w:hAnsi="Times New Roman" w:cs="Times New Roman"/>
          <w:b/>
          <w:bCs/>
        </w:rPr>
        <w:t xml:space="preserve">oraz dostępnym w Biuletynie Informacji Publicznej, pod adresem: </w:t>
      </w:r>
      <w:r w:rsidRPr="00B8583D">
        <w:t xml:space="preserve"> </w:t>
      </w:r>
      <w:r w:rsidRPr="00B8583D">
        <w:rPr>
          <w:rFonts w:ascii="Times New Roman" w:hAnsi="Times New Roman" w:cs="Times New Roman"/>
          <w:b/>
          <w:bCs/>
        </w:rPr>
        <w:t>http://www.bip.krakow.pl/zarzadzenie/2019/661/w_sprawie_wprowadzenia_Regulaminu_przeprowadzania_otwartych_konkursow_ofert_w_Gminie_Miejskiej_Krakow_w_roku_2019.html</w:t>
      </w:r>
    </w:p>
    <w:p w:rsidR="00CE2D46" w:rsidRDefault="00CE2D46">
      <w:pPr>
        <w:rPr>
          <w:rFonts w:ascii="Times New Roman" w:hAnsi="Times New Roman" w:cs="Times New Roman"/>
          <w:b/>
          <w:bCs/>
        </w:rPr>
      </w:pPr>
    </w:p>
    <w:p w:rsidR="00CE2D46" w:rsidRDefault="006054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PRZYZNAWANIA DOTACJI:</w:t>
      </w:r>
    </w:p>
    <w:p w:rsidR="0034010A" w:rsidRPr="00D832FE" w:rsidRDefault="006054C9" w:rsidP="00D832FE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Dofinansowanie dla organizacji pozarządowej</w:t>
      </w:r>
      <w:r w:rsidR="00DA1934">
        <w:rPr>
          <w:rFonts w:ascii="Times New Roman" w:hAnsi="Times New Roman" w:cs="Times New Roman"/>
          <w:bCs/>
        </w:rPr>
        <w:t xml:space="preserve"> lub organizacji, o której mowa w art. 3 ust. 3 ustawy o działalności pożytku publicznego i wolontariacie</w:t>
      </w:r>
      <w:r>
        <w:rPr>
          <w:rFonts w:ascii="Times New Roman" w:hAnsi="Times New Roman" w:cs="Times New Roman"/>
          <w:bCs/>
        </w:rPr>
        <w:t xml:space="preserve"> nastąpi w trybie </w:t>
      </w:r>
      <w:r>
        <w:rPr>
          <w:rFonts w:ascii="Times New Roman" w:hAnsi="Times New Roman" w:cs="Times New Roman"/>
          <w:bCs/>
          <w:iCs/>
        </w:rPr>
        <w:t>wsparcia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realizacji zadania publicznego.</w:t>
      </w:r>
    </w:p>
    <w:p w:rsidR="00CE2D46" w:rsidRDefault="0034010A" w:rsidP="0034010A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Kwota wnioskowanej dotacji nie może przekroczyć </w:t>
      </w:r>
      <w:r w:rsidR="00DA1934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 000 zł</w:t>
      </w:r>
      <w:r w:rsidR="006054C9">
        <w:rPr>
          <w:rFonts w:ascii="Times New Roman" w:hAnsi="Times New Roman" w:cs="Times New Roman"/>
          <w:bCs/>
        </w:rPr>
        <w:t>. Oferty niespełniające tego warunku nie będą rozpatrywane.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Minimalny </w:t>
      </w:r>
      <w:r>
        <w:rPr>
          <w:rFonts w:ascii="Times New Roman" w:hAnsi="Times New Roman" w:cs="Times New Roman"/>
          <w:b/>
          <w:bCs/>
        </w:rPr>
        <w:t>wkład własny</w:t>
      </w:r>
      <w:r>
        <w:rPr>
          <w:rFonts w:ascii="Times New Roman" w:hAnsi="Times New Roman" w:cs="Times New Roman"/>
          <w:bCs/>
        </w:rPr>
        <w:t xml:space="preserve"> Oferenta w realizację zadania publicznego </w:t>
      </w:r>
      <w:r>
        <w:rPr>
          <w:rFonts w:ascii="Times New Roman" w:hAnsi="Times New Roman" w:cs="Times New Roman"/>
          <w:b/>
          <w:bCs/>
        </w:rPr>
        <w:t xml:space="preserve">wynosi </w:t>
      </w:r>
      <w:r w:rsidR="00DA1934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% całkowitych kosztów realizacji zadania.</w:t>
      </w:r>
      <w:r>
        <w:rPr>
          <w:rFonts w:ascii="Times New Roman" w:hAnsi="Times New Roman" w:cs="Times New Roman"/>
          <w:bCs/>
        </w:rPr>
        <w:t xml:space="preserve"> Może on przybrać postać </w:t>
      </w:r>
      <w:r>
        <w:rPr>
          <w:rFonts w:ascii="Times New Roman" w:hAnsi="Times New Roman" w:cs="Times New Roman"/>
          <w:b/>
          <w:bCs/>
        </w:rPr>
        <w:t>wkładu osobowego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iCs/>
        </w:rPr>
        <w:t>świadczeń wolontariuszy i pracy społecznej członków)</w:t>
      </w:r>
      <w:r>
        <w:rPr>
          <w:rFonts w:ascii="Times New Roman" w:hAnsi="Times New Roman" w:cs="Times New Roman"/>
          <w:bCs/>
        </w:rPr>
        <w:t xml:space="preserve"> oraz </w:t>
      </w:r>
      <w:r>
        <w:rPr>
          <w:rFonts w:ascii="Times New Roman" w:hAnsi="Times New Roman" w:cs="Times New Roman"/>
          <w:b/>
          <w:bCs/>
        </w:rPr>
        <w:t>wkładu finansowego</w:t>
      </w:r>
      <w:r>
        <w:rPr>
          <w:rFonts w:ascii="Times New Roman" w:hAnsi="Times New Roman" w:cs="Times New Roman"/>
          <w:bCs/>
        </w:rPr>
        <w:t xml:space="preserve"> (w tym także</w:t>
      </w:r>
      <w:r w:rsidR="00DA1934">
        <w:rPr>
          <w:rFonts w:ascii="Times New Roman" w:hAnsi="Times New Roman" w:cs="Times New Roman"/>
          <w:bCs/>
        </w:rPr>
        <w:t xml:space="preserve"> kombinacji tych dwóch wkładów)</w:t>
      </w:r>
      <w:r>
        <w:rPr>
          <w:rFonts w:ascii="Times New Roman" w:hAnsi="Times New Roman" w:cs="Times New Roman"/>
          <w:bCs/>
        </w:rPr>
        <w:t>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Oferty niezawierające wymaganego minimalnego własnego nie będą rozpatrywane.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Koszty wynagrodzeń dotyczących obsługi zadania publicznego tj. koszty, które są związane </w:t>
      </w:r>
      <w:r>
        <w:rPr>
          <w:rFonts w:ascii="Times New Roman" w:hAnsi="Times New Roman" w:cs="Times New Roman"/>
          <w:bCs/>
          <w:iCs/>
        </w:rPr>
        <w:br/>
        <w:t xml:space="preserve">z wykonywaniem działań o charakterze administracyjnym, nadzorczym i kontrolnym, w tym </w:t>
      </w:r>
      <w:r>
        <w:rPr>
          <w:rFonts w:ascii="Times New Roman" w:hAnsi="Times New Roman" w:cs="Times New Roman"/>
          <w:bCs/>
          <w:iCs/>
        </w:rPr>
        <w:br/>
      </w:r>
      <w:r>
        <w:rPr>
          <w:rFonts w:ascii="Times New Roman" w:hAnsi="Times New Roman" w:cs="Times New Roman"/>
          <w:bCs/>
          <w:iCs/>
        </w:rPr>
        <w:lastRenderedPageBreak/>
        <w:t>z obsł</w:t>
      </w:r>
      <w:r w:rsidR="00794439">
        <w:rPr>
          <w:rFonts w:ascii="Times New Roman" w:hAnsi="Times New Roman" w:cs="Times New Roman"/>
          <w:bCs/>
          <w:iCs/>
        </w:rPr>
        <w:t>ugą finansową i prawną projektu</w:t>
      </w:r>
      <w:r>
        <w:rPr>
          <w:rFonts w:ascii="Times New Roman" w:hAnsi="Times New Roman" w:cs="Times New Roman"/>
          <w:bCs/>
          <w:iCs/>
        </w:rPr>
        <w:t xml:space="preserve"> opłacane z dotacji nie mogą przekraczać 10 % całości kosztów realizacji zadania publicznego. Wysokość tych kosztów podlega ocenie merytorycznej.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W celu wyeliminowania podwójnego dofinansowania, z budżetu Miasta może być przyznana tylko jedna dotacja na realizację konkretnej oferty zgłoszonej do konkursu w ramach poszczególnych zadań.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dopuszcza się dofinansowania z dotacji zakupów inwestycyjnych związanych z realizacją zadania.</w:t>
      </w:r>
    </w:p>
    <w:p w:rsidR="00CE2D46" w:rsidRDefault="006054C9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 xml:space="preserve">Dotacja </w:t>
      </w:r>
      <w:r w:rsidRPr="00DA1934">
        <w:rPr>
          <w:rFonts w:ascii="Times New Roman" w:hAnsi="Times New Roman" w:cs="Times New Roman"/>
          <w:b/>
          <w:color w:val="000000"/>
          <w:szCs w:val="18"/>
          <w:u w:val="single"/>
        </w:rPr>
        <w:t>nie może być wykorzystana</w:t>
      </w:r>
      <w:r>
        <w:rPr>
          <w:rFonts w:ascii="Times New Roman" w:hAnsi="Times New Roman" w:cs="Times New Roman"/>
          <w:color w:val="000000"/>
          <w:szCs w:val="18"/>
        </w:rPr>
        <w:t xml:space="preserve"> na:</w:t>
      </w:r>
    </w:p>
    <w:p w:rsidR="00CE2D46" w:rsidRDefault="006054C9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1) zakupy gruntów;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2) działalność gospodarczą;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3) pokrycie kosztów utrzymania biura Oferenta, z wyłączeniem bezpośrednich kosztów związanych z realizacją zadania;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4) działalność partii politycznych;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5) działalność związków zawodowych, organizacji pracodawców i samorządów zawodowych;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6) działalność fundacji, których jedynym fundatorem jest Skarb Państwa, jednostka samorządu terytorialnego lub partia polityczna.</w:t>
      </w:r>
    </w:p>
    <w:p w:rsidR="00CE2D46" w:rsidRDefault="006054C9">
      <w:pPr>
        <w:pStyle w:val="NormalnyWeb"/>
        <w:numPr>
          <w:ilvl w:val="0"/>
          <w:numId w:val="1"/>
        </w:numPr>
        <w:spacing w:after="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</w:t>
      </w:r>
      <w:r w:rsidRPr="00DA1934">
        <w:rPr>
          <w:b/>
          <w:color w:val="000000"/>
          <w:sz w:val="22"/>
          <w:szCs w:val="22"/>
          <w:u w:val="single"/>
        </w:rPr>
        <w:t>kosztów kwalifikowanych</w:t>
      </w:r>
      <w:r>
        <w:rPr>
          <w:color w:val="000000"/>
          <w:sz w:val="22"/>
          <w:szCs w:val="22"/>
        </w:rPr>
        <w:t xml:space="preserve"> w ramach dotacji zaliczane będą w szczególności: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honoraria/wynagrodzenia dla osób bezpośrednio zatrudnionych przy realizacji zadania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podstawie umowy o dzieło/zlecenia oraz rachunku lub faktury VAT;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wynajem pomieszczeń, sprzętów i urządzeń niezbędnych do realizacji zadania poświadczony stosowną umową, 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zakup materiałów niezbędnych do wykonania zadania;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zakup usług niezbędnych do wykonania zadania;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koszty ewaluacji zadania,</w:t>
      </w:r>
    </w:p>
    <w:p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koszty administracyjne związane bezpośrednio z realizacją zadania.</w:t>
      </w:r>
    </w:p>
    <w:p w:rsidR="00CE2D46" w:rsidRPr="00DA1934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Oferty, w których wnioskowana kwota dotacji będzie przekraczać możliwą maksymalną kwotę dotacji będą odrzucane jako niespełniające wymogów formalnych.</w:t>
      </w:r>
    </w:p>
    <w:p w:rsidR="00DA1934" w:rsidRDefault="00DA1934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DA1934">
        <w:rPr>
          <w:rFonts w:ascii="Times New Roman" w:hAnsi="Times New Roman" w:cs="Times New Roman"/>
          <w:bCs/>
        </w:rPr>
        <w:t>Dopuszczone przesunięcia pomiędzy pozycjami kosztów określonymi w kalkulacji przewidywanych kosztów realizacji zadania publicznego w trakcie jego realizacji ustala się na poziomie 20% danego kosztu.</w:t>
      </w:r>
    </w:p>
    <w:p w:rsidR="00DA1934" w:rsidRPr="00DA1934" w:rsidRDefault="00DA1934" w:rsidP="00DA1934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DA1934">
        <w:rPr>
          <w:rFonts w:ascii="Times New Roman" w:hAnsi="Times New Roman" w:cs="Times New Roman"/>
          <w:bCs/>
        </w:rPr>
        <w:t>Oferent jest zobowiązany do identyfikacji ryzyk związanych z realizacją zadania publicznego oraz wskazania sposobów zapobiegania im (</w:t>
      </w:r>
      <w:r w:rsidRPr="006324D6">
        <w:rPr>
          <w:rFonts w:ascii="Times New Roman" w:hAnsi="Times New Roman" w:cs="Times New Roman"/>
          <w:bCs/>
        </w:rPr>
        <w:t xml:space="preserve">oferta – pkt III.6 – </w:t>
      </w:r>
      <w:r w:rsidRPr="006324D6">
        <w:rPr>
          <w:rFonts w:ascii="Times New Roman" w:hAnsi="Times New Roman" w:cs="Times New Roman"/>
          <w:bCs/>
          <w:i/>
        </w:rPr>
        <w:t>Dodatkowe informacje związane z realizacją zadania publicznego</w:t>
      </w:r>
      <w:r w:rsidRPr="00DA1934">
        <w:rPr>
          <w:rFonts w:ascii="Times New Roman" w:hAnsi="Times New Roman" w:cs="Times New Roman"/>
          <w:bCs/>
        </w:rPr>
        <w:t>).</w:t>
      </w:r>
    </w:p>
    <w:p w:rsidR="00DA1934" w:rsidRDefault="006324D6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6324D6">
        <w:rPr>
          <w:rFonts w:ascii="Times New Roman" w:hAnsi="Times New Roman" w:cs="Times New Roman"/>
          <w:bCs/>
        </w:rPr>
        <w:t xml:space="preserve">Oferent jest zobligowany do oszacowania wartości (w zł) działań w ramach wkładu osobowego wskazanego w kosztach realizacji zadania poprzez uzupełnienie pkt VI oferty poz. 3 – </w:t>
      </w:r>
      <w:r w:rsidRPr="006324D6">
        <w:rPr>
          <w:rFonts w:ascii="Times New Roman" w:hAnsi="Times New Roman" w:cs="Times New Roman"/>
          <w:bCs/>
          <w:i/>
        </w:rPr>
        <w:t>Inne działania, które mogą mieć znaczenie przy ocenie oferty, w tym odnoszące się do kalkulacji przewidywanych kosztów orz oświadczeń zawartych w sekcji VII</w:t>
      </w:r>
      <w:r w:rsidRPr="006324D6">
        <w:rPr>
          <w:rFonts w:ascii="Times New Roman" w:hAnsi="Times New Roman" w:cs="Times New Roman"/>
          <w:bCs/>
        </w:rPr>
        <w:t>.</w:t>
      </w:r>
    </w:p>
    <w:p w:rsidR="006324D6" w:rsidRPr="00DA1934" w:rsidRDefault="006324D6" w:rsidP="006324D6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Stawki dla wyceny wkładu osobowego Oferenta nie mogą przekraczać 100 zł za godzinę za pracę specjalistyczną wolontariusza oraz 25 zł za godzinę za inne prace.</w:t>
      </w:r>
    </w:p>
    <w:p w:rsidR="006324D6" w:rsidRPr="006324D6" w:rsidRDefault="006324D6" w:rsidP="006324D6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6324D6">
        <w:rPr>
          <w:rFonts w:ascii="Times New Roman" w:hAnsi="Times New Roman" w:cs="Times New Roman"/>
          <w:bCs/>
        </w:rPr>
        <w:t>W przypadku planowania przez Oferenta przeznaczenia na realizację zadania publicznego środków finansowych z innych źródeł publicznych, wymagane jest dołączenie do oferty (w formie załącznika) informacji o nazwie  organu  administracji publicznej lub jednostki sektora finansów publicznych, który przekazał środki finansowe wraz z podaniem ich wysokości</w:t>
      </w:r>
    </w:p>
    <w:p w:rsidR="006324D6" w:rsidRPr="006E213B" w:rsidRDefault="006324D6" w:rsidP="006E213B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 w:rsidRPr="006324D6">
        <w:rPr>
          <w:rFonts w:ascii="Times New Roman" w:hAnsi="Times New Roman" w:cs="Times New Roman"/>
          <w:bCs/>
        </w:rPr>
        <w:t>Nieosiągnięcie zaplanowanych w ofercie rezultatów może rodzić konsekwencję proporcjonalnego zwrotu przyznanych środków dotacyjnych.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Beneficjentami realizowanego zadania publicznego mogą być wyłącznie mieszkańcy Gminy Miejskiej Kraków.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Oferent zobowiązany jest do niepobierania opłat z tytułu wszelkich działań prowadzonych </w:t>
      </w:r>
      <w:r>
        <w:rPr>
          <w:rFonts w:ascii="Times New Roman" w:hAnsi="Times New Roman" w:cs="Times New Roman"/>
          <w:bCs/>
          <w:iCs/>
        </w:rPr>
        <w:br/>
        <w:t xml:space="preserve">w ramach realizacji zadania publicznego od jego beneficjentów. 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Terminowe złożenie poprawnej i kompletnej oferty nie jest równoznaczne z przyznaniem dotacji.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Po rozstrzygnięciu otwartego konkursu ofert, w przypadku, gdy oferent otrzyma dotację </w:t>
      </w:r>
      <w:r>
        <w:rPr>
          <w:rFonts w:ascii="Times New Roman" w:hAnsi="Times New Roman" w:cs="Times New Roman"/>
          <w:bCs/>
          <w:iCs/>
        </w:rPr>
        <w:br/>
        <w:t>w wysokości niższej niż wnioskowana, przed podpisaniem umowy oferent oraz Wydział Bezpieczeństwa i Zarządzania Kryzysowego UMK dokonują uzgodnień, których celem jest doprecyzowanie warunków i zakresu realizacji zadania publicznego lub odstępują od jego realizacji.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Decyzja o przyznaniu dotacji nie jest decyzją administracyjną w rozumieniu przepisów kodeksu postępowania administracyjnego i nie przysługuje od niej odwołanie.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Warunkiem przekazania dotacji jest zawarcie umowy w formie pisemnej pod rygorem nieważności.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Dotacja zostanie przekazana zgodnie z przepisami ustawy z dnia 24 kwietnia 2003 r. </w:t>
      </w:r>
      <w:r>
        <w:rPr>
          <w:rFonts w:ascii="Times New Roman" w:hAnsi="Times New Roman" w:cs="Times New Roman"/>
          <w:bCs/>
        </w:rPr>
        <w:br/>
        <w:t xml:space="preserve">o działalności pożytku publicznego i o wolontariacie </w:t>
      </w:r>
      <w:r>
        <w:rPr>
          <w:rFonts w:ascii="Times New Roman" w:hAnsi="Times New Roman" w:cs="Times New Roman"/>
          <w:bCs/>
          <w:iCs/>
        </w:rPr>
        <w:t>(tj. Dz. U. z 2018 r. poz. 450  z późn. zm.)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po podpisaniu umowy z wyłonionym oferentem.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Upoważnieni przedstawiciele oferenta zobowiązani są do osobistego zgłoszenia się w Wydziale Bezpieczeństwa i Zarządzania Kryzysowego UMK w celu uzgodnienia warunków umowy, </w:t>
      </w:r>
      <w:r>
        <w:rPr>
          <w:rFonts w:ascii="Times New Roman" w:hAnsi="Times New Roman" w:cs="Times New Roman"/>
          <w:bCs/>
        </w:rPr>
        <w:br/>
        <w:t>w terminie do 7 dni od ogłoszenia wyników konkursu.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Niedotrzymanie powyższego terminu jest równoznaczne z rezygnacją z przyznanej dotacji.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Oferent przyjmując zlecenie realizacji zadania zobowiązuje się do wykonania zadania publicznego w zakresie i na zasadach określonych w umowie, o której mowa w pkt. </w:t>
      </w:r>
      <w:r w:rsidR="00A92264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Oferent, któremu udzielono dotacji na realizację zadania publicznego będzie zobowiązany do prowadzenia wyodrębnionej ewidencji księgowej środków otrzymanych z dotacji na realizację umowy oraz wydatków dokonywanych z tych środków.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Dotacje udzielone z budżetu Miasta wykorzystane niezgodnie z przeznaczeniem, pobrane nienależnie lub w nadmiernej wysokości podlegają zwrotowi do budżetu wraz z odsetkami </w:t>
      </w:r>
      <w:r>
        <w:rPr>
          <w:rFonts w:ascii="Times New Roman" w:hAnsi="Times New Roman" w:cs="Times New Roman"/>
          <w:bCs/>
        </w:rPr>
        <w:br/>
        <w:t>w wysokości określonej jak dla zaległości podatkowych.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 wykonania zadania publicznego objętego umową, w tym z zaangażowania środków własnych w jego realizację, oferent sporządza sprawozdania, zgodne ze wzorem określonym w aktualnym Rozporządzeniu Ministra Pracy i Polityki Społecznej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bCs/>
        </w:rPr>
        <w:t>załącznik nr 1 do ogłoszenia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terminach określonych w umowie dotacyjnej.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Oferent, któremu udzielono dotacji zobowiązany będzie do podjęcia działań mających na celu ewaluację realizacji zadania, w tym w szczególności do: uprzedniego informowania upoważnionego przedstawiciela Wydziału Bezpieczeństwa i Zarządzania Kryzysowego UMK </w:t>
      </w:r>
      <w:r>
        <w:rPr>
          <w:rFonts w:ascii="Times New Roman" w:eastAsia="Times New Roman" w:hAnsi="Times New Roman" w:cs="Times New Roman"/>
          <w:lang w:eastAsia="pl-PL"/>
        </w:rPr>
        <w:br/>
        <w:t>o miejscu i czasie realizacji zadania, umożliwienia mu biernego uczestnictwa w działaniach adresowanych do grup docelowych, a także przeprowadzenia ankiety ewaluacyjnej z adresatami podejmowanych działań.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Szczegółowe obowiązki oferenta w tym zakresie zostaną określone </w:t>
      </w:r>
      <w:r>
        <w:rPr>
          <w:rFonts w:ascii="Times New Roman" w:eastAsia="Times New Roman" w:hAnsi="Times New Roman" w:cs="Times New Roman"/>
          <w:lang w:eastAsia="pl-PL"/>
        </w:rPr>
        <w:br/>
        <w:t>w umowie dotacyjnej.</w:t>
      </w:r>
    </w:p>
    <w:p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Oferent, któremu udzielono dotacji zobowiązany będzie do umieszczenia logotypów Programu "Bezpieczny Kraków" na wszystkich materiałach promocyjnych i informacyjnych wytworzonych w toku realizacji zadania. Projekty materiałów promocyjnych i informacyjnych wymagają akceptacji przedstawiciela Wydziału Bezpieczeństwa i Zarządzania Kryzysowego UMK.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I TERMIN SKŁADANIA OFERT: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Organizacja pozarządowa zainteresowana udziałem w niniejszym otwartym konkursie ofert, rejestruje się w systemie informatycznym NAWIKUS – Narzędzie Analizy Wartości </w:t>
      </w:r>
      <w:r>
        <w:rPr>
          <w:rFonts w:ascii="Times New Roman" w:hAnsi="Times New Roman" w:cs="Times New Roman"/>
        </w:rPr>
        <w:lastRenderedPageBreak/>
        <w:t xml:space="preserve">Kontraktowanych Usług Społecznych, na stronie internetowej pod adresem </w:t>
      </w:r>
      <w:r>
        <w:rPr>
          <w:rFonts w:ascii="Times New Roman" w:hAnsi="Times New Roman" w:cs="Times New Roman"/>
          <w:b/>
          <w:bCs/>
        </w:rPr>
        <w:t xml:space="preserve">https://www.gwa.nawikus.krakow.pl/ </w:t>
      </w:r>
      <w:r>
        <w:rPr>
          <w:rFonts w:ascii="Times New Roman" w:hAnsi="Times New Roman" w:cs="Times New Roman"/>
        </w:rPr>
        <w:t>i tworzy Profil Organizacji.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Założony Profil służy do sporządzenia i przesłania oferty za pośrednictwem systemu informatycznego NAWIKUS.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Obligatoryjnym jest </w:t>
      </w:r>
      <w:r>
        <w:rPr>
          <w:rFonts w:ascii="Times New Roman" w:hAnsi="Times New Roman" w:cs="Times New Roman"/>
          <w:b/>
          <w:bCs/>
        </w:rPr>
        <w:t xml:space="preserve">łączne składanie </w:t>
      </w:r>
      <w:r>
        <w:rPr>
          <w:rFonts w:ascii="Times New Roman" w:hAnsi="Times New Roman" w:cs="Times New Roman"/>
        </w:rPr>
        <w:t xml:space="preserve">oferty do otwartego konkursu: w postaci elektronicznej </w:t>
      </w:r>
      <w:r>
        <w:rPr>
          <w:rFonts w:ascii="Times New Roman" w:hAnsi="Times New Roman" w:cs="Times New Roman"/>
        </w:rPr>
        <w:br/>
        <w:t xml:space="preserve">z wykorzystaniem systemu informatycznego NAWIKUS - </w:t>
      </w:r>
      <w:r>
        <w:rPr>
          <w:rFonts w:ascii="Times New Roman" w:hAnsi="Times New Roman" w:cs="Times New Roman"/>
          <w:b/>
          <w:bCs/>
        </w:rPr>
        <w:t xml:space="preserve">https://www.gwa.nawikus.krakow.pl/ </w:t>
      </w:r>
      <w:r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  <w:b/>
          <w:bCs/>
        </w:rPr>
        <w:t xml:space="preserve">www.nawikus.krakow.pl oraz </w:t>
      </w:r>
      <w:r>
        <w:rPr>
          <w:rFonts w:ascii="Times New Roman" w:hAnsi="Times New Roman" w:cs="Times New Roman"/>
        </w:rPr>
        <w:t>w wersji papierowej, wygenerowanej przez system informatyczny NAWIKUS.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Oferta złożona w wersji papierowej musi posiadać taki sam prefix, jak ta złożona w systemie.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Jeżeli osoby uprawnione do podpisania oferty nie dysponują pieczątkami imiennymi, podpis musi być złożony pełnym imieniem i nazwiskiem (</w:t>
      </w:r>
      <w:r>
        <w:rPr>
          <w:rFonts w:ascii="Times New Roman" w:hAnsi="Times New Roman" w:cs="Times New Roman"/>
          <w:b/>
          <w:bCs/>
        </w:rPr>
        <w:t>czytelnie</w:t>
      </w:r>
      <w:r>
        <w:rPr>
          <w:rFonts w:ascii="Times New Roman" w:hAnsi="Times New Roman" w:cs="Times New Roman"/>
        </w:rPr>
        <w:t>) z zaznaczeniem pełnionej funkcji.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Termin składania ofert na realizację zadania publicznego upływa </w:t>
      </w:r>
      <w:r w:rsidR="007C1B1D">
        <w:rPr>
          <w:rFonts w:ascii="Times New Roman" w:hAnsi="Times New Roman" w:cs="Times New Roman"/>
        </w:rPr>
        <w:t xml:space="preserve"> 10.10.2019 r. O</w:t>
      </w:r>
      <w:r>
        <w:rPr>
          <w:rFonts w:ascii="Times New Roman" w:hAnsi="Times New Roman" w:cs="Times New Roman"/>
        </w:rPr>
        <w:t>ferty należy dostarczyć osobiście, wysłać pocztą lub kurierem (decyduje data wpływu oferty, a nie data stempla pocztowego) w zaklejonych, opieczętowanych pieczęcią Oferenta/Oferentów kopertach wyłącznie do siedziby Wydziału Bezpieczeństwa i Zarządzania Kryzysowego UMK, os. Zgody 2, 31-949 Kraków, pok. nr 217 – z zaznaczeniem na kopercie nazwy i adresu oferenta/oferentów oraz tytułu zadania publicznego, którego dotyczy oferta.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Oferty złożone w innych lokalizacjach Urzędu Miasta Krakowa lub MJO lub dostarczone po upływie terminu składania ofert (decyduje data wpływu do Wydziału Bezpieczeństwa i Zarządzania Kryzysowego UMK) uznane będą za niespełniające wymogów formalnych.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I KRYTERIA STOSOWANE PRZY WYBORZE OFERTY ORAZ TERMIN DOKONANIA WYBORU OFERT: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 złożenia ofert w konkursie uprawnione są organizacje pozarządowe prowadzące działalność pożytku publicznego odpowiednio do terytorialnego zakresu działania Gminy, niedziałające w celu </w:t>
      </w:r>
      <w:r w:rsidRPr="00A92264">
        <w:rPr>
          <w:rFonts w:ascii="Times New Roman" w:hAnsi="Times New Roman" w:cs="Times New Roman"/>
        </w:rPr>
        <w:t xml:space="preserve">osiągnięcia zysku oraz których działalność statutowa obejmuje </w:t>
      </w:r>
      <w:r w:rsidR="00D743A9" w:rsidRPr="00D743A9">
        <w:rPr>
          <w:rFonts w:ascii="Times New Roman" w:hAnsi="Times New Roman" w:cs="Times New Roman"/>
          <w:bCs/>
        </w:rPr>
        <w:t>porządku i bezpieczeństwa publicznego lub w zakresie nauki, szkolnictwa wyższego, edukacji, oświaty i wychowania</w:t>
      </w:r>
      <w:r w:rsidRPr="00A92264">
        <w:rPr>
          <w:rFonts w:ascii="Times New Roman" w:hAnsi="Times New Roman" w:cs="Times New Roman"/>
        </w:rPr>
        <w:t>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Warunkiem przystąpienia do konkursu jest wypełnienie właściwego formularza oferty, zgodnego ze wzorem określonym w aktualnym Rozporządzeniu Ministra Pracy i Polityki Społecznej </w:t>
      </w:r>
      <w:r>
        <w:rPr>
          <w:rFonts w:ascii="Times New Roman" w:hAnsi="Times New Roman" w:cs="Times New Roman"/>
          <w:b/>
          <w:bCs/>
        </w:rPr>
        <w:t xml:space="preserve">(załącznik nr 2 do ogłoszenia) </w:t>
      </w:r>
      <w:r>
        <w:rPr>
          <w:rFonts w:ascii="Times New Roman" w:hAnsi="Times New Roman" w:cs="Times New Roman"/>
        </w:rPr>
        <w:t xml:space="preserve">przy wykorzystaniu generatora wniosków aplikacyjnych dostępnego na stronie internetowej </w:t>
      </w:r>
      <w:r>
        <w:rPr>
          <w:rFonts w:ascii="Times New Roman" w:hAnsi="Times New Roman" w:cs="Times New Roman"/>
          <w:b/>
          <w:bCs/>
        </w:rPr>
        <w:t xml:space="preserve">www.gwa.nawikus.krakow.pl </w:t>
      </w:r>
      <w:r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  <w:b/>
          <w:bCs/>
        </w:rPr>
        <w:t>www.nawikus.krakow.pl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 wypełnieniu formularza, ofertę należy wydrukować, podpisać przez osobę/y upoważnioną/e do reprezentacji i dostarczyć osobiście do siedziby Wydziału Bezpieczeństwa i Zarządzania Kryzysowego UMK os. Zgody 2, 31-949 Kraków, pok. nr 217 lub przesłać pocztą lub kurierem (decyduje data wpływu do Wydziału Bezpieczeństwa i Zarządzania Kryzysowego UMK).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Oferent winien przedstawić ofertę zgodnie z zasadami uczciwej konkurencji, gwarantując wykonanie zadania w sposób efektywny, oszczędny i terminowy.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Oferent odpowiada za rzetelność, poprawność i kompletność oferty oraz zawartych w niej informacji.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Komisja konkursowa opiniuje oferty w terminie do 7 dni od daty określającej końcowy termin składania ofert.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Komisja konkursowa proponuje wysokość kwot dotacji w oparciu o kryteria określone w niniejszym ogłoszeniu.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Oferta nie podlega ocenie i zostaje odrzucona z powodu następujących błędów formalnych: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złożenie oferty po terminie,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złożenie oferty w sposób niezgodny z ogłoszeniem konkursu (tj. np. z pominięciem systemu NAWIKUS, przesłanie faksem, e-mailem),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złożenie formularza oferty bez wymaganych załączników (jeśli są wymagane),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złożenie oferty na niewłaściwym formularzu, innym niż określony w ogłoszeniu o konkursie,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niewypełnienie wszystkich punktów formularza oferty,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złożenie oferty przez organizację pozarządową, która zgodnie z celami ujawnionymi </w:t>
      </w:r>
      <w:r>
        <w:rPr>
          <w:rFonts w:ascii="Times New Roman" w:hAnsi="Times New Roman" w:cs="Times New Roman"/>
        </w:rPr>
        <w:br/>
        <w:t xml:space="preserve">w Krajowym Rejestrze Sądowym lub innym rejestrze lub ewidencji nie prowadzi działalności </w:t>
      </w:r>
      <w:r>
        <w:rPr>
          <w:rFonts w:ascii="Times New Roman" w:hAnsi="Times New Roman" w:cs="Times New Roman"/>
        </w:rPr>
        <w:br/>
        <w:t>w dziedzinie objętej konkursem,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złożenie oferty nie w jednoznacznie zdefiniowanym zakresie zadania publicznego,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złożenie oferty niepodpisanej przez osoby upoważnione do tego zgodnie z danymi ujawnionymi w Krajowym Rejestrze Sądowym lub w innym dokumencie potwierdzającym status prawny podmiotu i umocowanie osób go reprezentujących. W przypadku zmian osobowych </w:t>
      </w:r>
      <w:r>
        <w:rPr>
          <w:rFonts w:ascii="Times New Roman" w:hAnsi="Times New Roman" w:cs="Times New Roman"/>
        </w:rPr>
        <w:br/>
        <w:t xml:space="preserve">w reprezentacji organizacji pozarządowej nieujawnionych na dzień składania oferty w KRS, dla wykazania umocowania do działania w imieniu Oferenta należy przedłożyć uchwałę podjętą we właściwym dla Oferenta trybie oraz potwierdzenie złożenia wniosku o dokonanie wpisu zmian </w:t>
      </w:r>
      <w:r>
        <w:rPr>
          <w:rFonts w:ascii="Times New Roman" w:hAnsi="Times New Roman" w:cs="Times New Roman"/>
        </w:rPr>
        <w:br/>
        <w:t>w KRS,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9) złożenie oferty niezawierającej wymaganego minimalnego wkładu </w:t>
      </w:r>
      <w:r w:rsidR="00D93E02">
        <w:rPr>
          <w:rFonts w:ascii="Times New Roman" w:hAnsi="Times New Roman" w:cs="Times New Roman"/>
          <w:iCs/>
        </w:rPr>
        <w:t xml:space="preserve">własnego: </w:t>
      </w:r>
      <w:r>
        <w:rPr>
          <w:rFonts w:ascii="Times New Roman" w:hAnsi="Times New Roman" w:cs="Times New Roman"/>
          <w:iCs/>
        </w:rPr>
        <w:t>osobowego (</w:t>
      </w:r>
      <w:r w:rsidR="00D93E02">
        <w:rPr>
          <w:rFonts w:ascii="Times New Roman" w:hAnsi="Times New Roman" w:cs="Times New Roman"/>
          <w:iCs/>
        </w:rPr>
        <w:t>w </w:t>
      </w:r>
      <w:r>
        <w:rPr>
          <w:rFonts w:ascii="Times New Roman" w:hAnsi="Times New Roman" w:cs="Times New Roman"/>
          <w:iCs/>
        </w:rPr>
        <w:t xml:space="preserve">tym świadczenia wolontariuszy i praca społeczna członków) lub finansowego określonego </w:t>
      </w:r>
      <w:r>
        <w:rPr>
          <w:rFonts w:ascii="Times New Roman" w:hAnsi="Times New Roman" w:cs="Times New Roman"/>
          <w:iCs/>
        </w:rPr>
        <w:br/>
        <w:t>w ogłoszeniu konkursowym,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10) </w:t>
      </w:r>
      <w:r>
        <w:rPr>
          <w:rFonts w:ascii="Times New Roman" w:hAnsi="Times New Roman" w:cs="Times New Roman"/>
          <w:bCs/>
          <w:iCs/>
        </w:rPr>
        <w:t xml:space="preserve">koszty obsługi zadania publicznego, o których mowa w pkt 5 zasad przyznawania dotacji, opłacane z dotacji przekraczają 10 % całości kosztów realizacji zadania publicznego. 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Komisja konkursowa może żądać od oferentów dodatkowych informacji oraz wyjaśnień dotyczących złożonych ofert, m. in. odnośnie działalności statutowej oferenta w kontekście zakresu zadania publicznego w ogłoszonym konkursie ofert.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Komisja dokonuje oceny oferty pod względem formalnym na podstawie karty oceny formalnej stanowiącej </w:t>
      </w:r>
      <w:r>
        <w:rPr>
          <w:rFonts w:ascii="Times New Roman" w:hAnsi="Times New Roman" w:cs="Times New Roman"/>
          <w:b/>
          <w:bCs/>
        </w:rPr>
        <w:t>załącznik nr 3 do ogłoszenia.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przeprowadzeniu oceny formalnej oferty, komisja konkursowa sporządza listę ofert spełniających wymogi formalne i listę ofert nie spełniających wymogów formalnych.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12.</w:t>
      </w:r>
      <w:r w:rsidR="00D93E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Komisja konkursowa po zaopiniowaniu ofert spełniających wymogi formalne, przystępuje do ich oceny pod względem merytorycznym, zgodnie z kartą oceny merytorycznej, stanowiącą </w:t>
      </w:r>
      <w:r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br/>
        <w:t>nr 4 do ogłoszenia, zawierającą szczegółowe kryteria oceny merytorycznej.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 w:rsidRPr="00794439">
        <w:rPr>
          <w:rFonts w:ascii="Times New Roman" w:hAnsi="Times New Roman" w:cs="Times New Roman"/>
        </w:rPr>
        <w:t>13. Ocena merytoryczna dokonywana jest w oparciu o następujące kryteria: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możliwość realizacji zadania publicznego przez organizację pozarządową lub podmioty wym</w:t>
      </w:r>
      <w:r w:rsidR="00D93E02">
        <w:rPr>
          <w:rFonts w:ascii="Times New Roman" w:hAnsi="Times New Roman" w:cs="Times New Roman"/>
        </w:rPr>
        <w:t>ienione w art. 3 ust. 3 ustawy</w:t>
      </w:r>
      <w:r>
        <w:rPr>
          <w:rFonts w:ascii="Times New Roman" w:hAnsi="Times New Roman" w:cs="Times New Roman"/>
        </w:rPr>
        <w:t>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kalkulację kosztów zadania publicznego, w tym w odniesieniu do zakresu rzeczowego zadania,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jakość wykonania zadania i kwalifikacje osób, przy udziale których organizacja pozarządowa lub podmioty określone w art. 3 ust. 3 ustawy będą realizować zadanie publiczne,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planowany przez organizację pozarządową lub podmioty wymienione w art. 3 ust. 3 ustawy udział środków finansowych własnych lub środków pochodzących z innych źródeł na realizacje zadania publicznego (w przypadku, o którym mowa w art. 5 ust. 4 pkt. 2 ustawy),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planowany przez organizację pozarządową lub podmioty wymienione w art. 3 ust. 3 ustawy, wkład finansowy, osobowy, w tym świadczenie wolontariuszy i pracę społeczną członków,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analizę i ocenę realizacji zleconych zadań publicznych w przypadku organizacji pozarządowej lub podmiotów wymienionych w art. 3 ust. 3 ustawy, które w latach poprzednich realizowały zlecone zadania publiczne biorąc pod uwagę rzetelność i terminowość oraz sposób rozliczenia otrzymanych na ten cel środków.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Ostatecznego wyboru ofert wraz z decyzją o wysokości kwoty dotacji dokonuje Prezydent lub osoba przez niego upoważniona.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Każdy w terminie 30 dni od dnia ogłoszenia wyników konkursu może żądać uzasadnienia wyboru lub odrzucenia oferty.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Wyniki otwartego konkursu ofert, komórka merytoryczna zamieszcza niezwłocznie: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Biuletynie Informacji Publicznej Miasta Krakowa,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na tablicy ogłoszeń Urzędu lub MJO;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udostępnia się je w: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miejskim portalu dla organizacji pozarządowych www.ngo.krakow.pl,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Systemie Informatycznym NAWIKUS, w portalu: www.nawikus.krakow.pl.</w:t>
      </w:r>
    </w:p>
    <w:p w:rsidR="00CE2D46" w:rsidRDefault="006054C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Otwarty konkurs ofert może zostać unieważniony w przypadku, gdy: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nie zostanie złożona żadna oferta,</w:t>
      </w:r>
    </w:p>
    <w:p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żadna ze złożonych ofert nie będzie spełniać wymogów zawartych w niniejszym ogłoszeniu,</w:t>
      </w:r>
    </w:p>
    <w:p w:rsidR="00CE2D46" w:rsidRDefault="00D93E02" w:rsidP="00D93E02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6054C9">
        <w:rPr>
          <w:rFonts w:ascii="Times New Roman" w:hAnsi="Times New Roman" w:cs="Times New Roman"/>
        </w:rPr>
        <w:t>Prezydent zastrzega sobie prawo do odstąpienia od rozstrzygnięcia konkursu ofert bez podania przyczyn.</w:t>
      </w:r>
    </w:p>
    <w:p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UŻYTKOWANIA SYSTEMU NAWIKUS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Zgodnie z zarządzeniem nr 2851/2017 Prezydenta Miasta Krakowa z dnia 27 października 2017 r. w sprawie wprowadzenia w Gminie Miejskiej Kraków  systemu NAWIKUS – Narzędzia Analizy Wartości Kontraktowanych Usług Społecznych i regulaminu jego funkcjonowania, Generator </w:t>
      </w:r>
      <w:r>
        <w:rPr>
          <w:rFonts w:ascii="Times New Roman" w:hAnsi="Times New Roman" w:cs="Times New Roman"/>
        </w:rPr>
        <w:lastRenderedPageBreak/>
        <w:t>Wniosków Aplikacyjnych (GWA) jest obligatoryjnym narzędziem pomocniczym w przygotowaniu oferty, urealnienia harmonogramu i kosztorysu oraz sprawozdania z realizacji zadania publicznego.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Regulamin działania systemu NAWIKUS określa ww. zarządzenie Prezydenta Miasta Krakowa.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Ogłoszenie o konkursie znajduje się w portalu informacyjnym www.nawikus.krakow.pl.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Organizacja dokonuje rejestracji profilu na stronie internetowej www.gwa.nawikus.krakow.pl.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Rejestracja profilu organizacji musi nastąpić co najmniej 24 godziny przed zakończeniem terminu składania ofert, z pominięciem dni ustawowo wolnych od pracy.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6. W przypadku stwierdzenia jakichkolwiek błędów czy zastrzeżeń do poprawnej pracy systemu, organizacja powinna dokonać zgłoszenia na adres nawikus.krakow@um.krakow.pl </w:t>
      </w:r>
      <w:r>
        <w:rPr>
          <w:rFonts w:ascii="Times New Roman" w:hAnsi="Times New Roman" w:cs="Times New Roman"/>
          <w:b/>
          <w:bCs/>
        </w:rPr>
        <w:t>najpóźniej 12 godzin przed zakończeniem terminu składania ofert określonym w ogłoszeniu z pominięciem dni wolnych od pracy.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Oferta złożona w wersji papierowej musi posiadać taki sam prefix, jak ta złożona w systemie.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Minimalne wymagania techniczne, które muszą być spełnione, by organizacja mogła korzystać z systemu informatycznego NAWIKUS: komputer z dostępem do Internetu, przeglądarka internetowa z obsługą HTML5 - zalecana Mozilla Firefox/Waterfox (w wersji 44 lub wyższej), Internet Explorer (w wersji 9 lub wyższej), zalecane minimalne ustawienie rozdzielczości ekranu: 1280×1024.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 uwagi na wykorzystywane technologie, zaleca się pracę z jednego loginu w danym momencie, tylko i wyłącznie nad jedną ofertą.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Za ważną uznaje się ofertę wysłaną z wykorzystaniem systemu oraz złożoną w wersji papierowej w miejscu wskazanym przez ogłaszającego konkurs.</w:t>
      </w:r>
    </w:p>
    <w:p w:rsidR="00B333D9" w:rsidRDefault="00B333D9">
      <w:pPr>
        <w:jc w:val="both"/>
        <w:rPr>
          <w:rFonts w:ascii="Times New Roman" w:hAnsi="Times New Roman" w:cs="Times New Roman"/>
          <w:b/>
          <w:b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 KONKURSIE: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otwartego konkursu ofert można uzyskać od poniedziałku do piątku w godz. 7:30-15.30 w Wydziale Bezpieczeństwa i Zarządzania Kryzysowego UMK</w:t>
      </w:r>
      <w:r w:rsidR="00FD300F">
        <w:rPr>
          <w:rFonts w:ascii="Times New Roman" w:hAnsi="Times New Roman" w:cs="Times New Roman"/>
        </w:rPr>
        <w:t>, os. Zgody 2:</w:t>
      </w:r>
    </w:p>
    <w:p w:rsidR="00CE2D46" w:rsidRDefault="006054C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 w pok. nr 212 lub pod numerem tel.12 616 8931 </w:t>
      </w:r>
      <w:r>
        <w:rPr>
          <w:rFonts w:ascii="Times New Roman" w:hAnsi="Times New Roman" w:cs="Times New Roman"/>
          <w:i/>
          <w:iCs/>
        </w:rPr>
        <w:t>w przypadku zagadnień dotyczących zasad wypełniania formularza oferty i jej składania,</w:t>
      </w:r>
    </w:p>
    <w:p w:rsidR="00CE2D46" w:rsidRDefault="006054C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 pod numerem tel. 12 616 78</w:t>
      </w:r>
      <w:r w:rsidR="0079443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  <w:iCs/>
        </w:rPr>
        <w:t>w zakresie funkcjonowania systemu NAWIKUS.</w:t>
      </w:r>
    </w:p>
    <w:p w:rsidR="00794439" w:rsidRDefault="00794439">
      <w:pPr>
        <w:jc w:val="both"/>
        <w:rPr>
          <w:rFonts w:ascii="Times New Roman" w:hAnsi="Times New Roman" w:cs="Times New Roman"/>
          <w:b/>
          <w:bCs/>
          <w:i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PREZYDENT MIASTA KRAKOWA </w:t>
      </w: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OGŁASZA NABÓR NA CZŁONKÓW KOMISJI KONKURSOWEJ: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 w:rsidRPr="00B333D9">
        <w:rPr>
          <w:rFonts w:ascii="Times New Roman" w:hAnsi="Times New Roman" w:cs="Times New Roman"/>
        </w:rPr>
        <w:t>1. Ogłasza się nabór do komisji konkursowej w celu dokonania oceny ofert złożonych przez organizacje pozarządowe w otwartym konkursie ofert na realizację zadan</w:t>
      </w:r>
      <w:r w:rsidR="00794439">
        <w:rPr>
          <w:rFonts w:ascii="Times New Roman" w:hAnsi="Times New Roman" w:cs="Times New Roman"/>
        </w:rPr>
        <w:t>ia publicznego w zakresie</w:t>
      </w:r>
      <w:r w:rsidRPr="00B333D9">
        <w:rPr>
          <w:rFonts w:ascii="Times New Roman" w:hAnsi="Times New Roman" w:cs="Times New Roman"/>
        </w:rPr>
        <w:t xml:space="preserve"> </w:t>
      </w:r>
      <w:r w:rsidR="00D743A9" w:rsidRPr="00D743A9">
        <w:rPr>
          <w:rFonts w:ascii="Times New Roman" w:hAnsi="Times New Roman" w:cs="Times New Roman"/>
          <w:bCs/>
        </w:rPr>
        <w:t>porządku i bezpieczeństwa publicznego lub w zakresie nauki, szkolnictwa wyższego, edukacji, oświaty i wychowania</w:t>
      </w:r>
      <w:r w:rsidR="00D743A9" w:rsidRPr="00B333D9">
        <w:rPr>
          <w:rFonts w:ascii="Times New Roman" w:hAnsi="Times New Roman" w:cs="Times New Roman"/>
        </w:rPr>
        <w:t xml:space="preserve"> </w:t>
      </w:r>
      <w:r w:rsidRPr="00B333D9">
        <w:rPr>
          <w:rFonts w:ascii="Times New Roman" w:hAnsi="Times New Roman" w:cs="Times New Roman"/>
        </w:rPr>
        <w:t>na realizację zadania pn. „</w:t>
      </w:r>
      <w:r w:rsidR="00D743A9">
        <w:rPr>
          <w:rFonts w:ascii="Times New Roman" w:hAnsi="Times New Roman" w:cs="Times New Roman"/>
          <w:b/>
          <w:bCs/>
        </w:rPr>
        <w:t>Jak się zachować w razie zagrożenia atakiem terrorystycznym?</w:t>
      </w:r>
      <w:r w:rsidRPr="00B333D9">
        <w:rPr>
          <w:rFonts w:ascii="Times New Roman" w:hAnsi="Times New Roman" w:cs="Times New Roman"/>
          <w:bCs/>
        </w:rPr>
        <w:t>”.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Komisja konkursowa powoływana jest w celu opiniowania ofert złożonych w ramach otwartego konkursu ofert na realizację zadania publicznego określonego w niniejszym ogłoszeniu.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skład komisji konkursowej wchodzi do 7 osób z prawem głosu: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- przedstawiciel komórki merytorycznej, odpowiedzialnej za dany konkurs,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do trzech przedstawicieli komórki merytorycznej, w tym zastępca przewodniczącego,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do trzech osób wskazanych przez organizacje pozarządowe, Krakowska Rada Działalności Pożytku Publicznego może rekomendować jedną z nich.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prac komisji konkursowej przewodniczący komisji może zaprosić z głosem doradczym osoby posiadające specjalistyczną wiedzę w dziedzinie obejmującej zakres zadań publicznych, których konkurs dotyczy.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skład komisji konkursowej nie mogą wchodzić osoby wskazane przez organizacje pozarządowe, biorące udział w konkursie.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Komisja konkursowa powoływana jest przez Prezydenta lub osobę przez niego upoważnioną w drodze zarządzenia.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Prezydent lub osoba przez niego upoważniona wybiera do komisji przedstawicieli organizacji pozarządowych i innych podmiotów spośród zgłoszonych wcześniej kandydatur, kierując się przy tym posiadaną przez nich specjalistyczną wiedzą w dziedzinie obejmującej zakres zadania publicznego, którego dotyczy konkurs ofert.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Kandydaci muszą spełniać łącznie następujące kryteria: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są obywatelami RP i korzystają w pełni z praw publicznych,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nie podlegają wyłączeniu określonemu w art. 24 ustawy z dnia 14 czerwca 1960r. – kodeks </w:t>
      </w:r>
      <w:r w:rsidR="00794439">
        <w:rPr>
          <w:rFonts w:ascii="Times New Roman" w:hAnsi="Times New Roman" w:cs="Times New Roman"/>
        </w:rPr>
        <w:t>postępowania administracyjnego</w:t>
      </w:r>
      <w:r>
        <w:rPr>
          <w:rFonts w:ascii="Times New Roman" w:hAnsi="Times New Roman" w:cs="Times New Roman"/>
        </w:rPr>
        <w:t>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mają doświadczenie w przedmiocie określonego zadania publicznego oraz w zakresie działalności organizacji pozarządowych lub podmiotów wymienionych w art. 3 ust. 3 ustawy,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wyrażają zgodę na przetwarzanie swoich danych osobowych zgodnie z ustawą z dnia 29 sierpnia 1997r. o ochronie danych osobowych (tj. Dz. U. z 2018r. poz. 1000 z późn. zm.),</w:t>
      </w:r>
    </w:p>
    <w:p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zgłoszą swoją kandydaturę poprzez formularz zgłoszeniowy, stanowiący </w:t>
      </w:r>
      <w:r>
        <w:rPr>
          <w:rFonts w:ascii="Times New Roman" w:hAnsi="Times New Roman" w:cs="Times New Roman"/>
          <w:b/>
          <w:bCs/>
        </w:rPr>
        <w:t>załącznik nr 5 do ogłoszenia</w:t>
      </w:r>
      <w:r>
        <w:rPr>
          <w:rFonts w:ascii="Times New Roman" w:hAnsi="Times New Roman" w:cs="Times New Roman"/>
        </w:rPr>
        <w:t>, podpisany i wypełniony przez samego kandydata lub też przez podmiot zgłaszający kandydata/kandydatkę.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Udział w pracach komisji konkursowej jest nieodpłatny i za udział w posiedzeniach jej członkom nie przysługuje zwrot kosztów podróży.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Termin zgłaszania kandydatów upływa z dniem </w:t>
      </w:r>
      <w:r w:rsidR="007C1B1D">
        <w:rPr>
          <w:rFonts w:ascii="Times New Roman" w:hAnsi="Times New Roman" w:cs="Times New Roman"/>
          <w:b/>
          <w:bCs/>
        </w:rPr>
        <w:t>26.09.2</w:t>
      </w:r>
      <w:r>
        <w:rPr>
          <w:rFonts w:ascii="Times New Roman" w:hAnsi="Times New Roman" w:cs="Times New Roman"/>
          <w:b/>
          <w:bCs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19 r.</w:t>
      </w:r>
      <w:r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  <w:b/>
          <w:bCs/>
        </w:rPr>
        <w:t xml:space="preserve">12.00 </w:t>
      </w:r>
      <w:r>
        <w:rPr>
          <w:rFonts w:ascii="Times New Roman" w:hAnsi="Times New Roman" w:cs="Times New Roman"/>
        </w:rPr>
        <w:t xml:space="preserve">Wypełniony formularz zgłoszeniowy wraz z załącznikami należy składać w siedzibie Wydziału Bezpieczeństwa </w:t>
      </w:r>
      <w:r>
        <w:rPr>
          <w:rFonts w:ascii="Times New Roman" w:hAnsi="Times New Roman" w:cs="Times New Roman"/>
        </w:rPr>
        <w:br/>
        <w:t>i Zarządzania Kryzysowego, pok. Nr 217  lub przesłać pocztą elektroniczną na adres: oc.umk@um.krakow.pl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11. Pracownicy komórki merytorycznej Urzędu powoływani do komisji konkursowej przez Prezydenta oraz pracownicy MJO powoływani do komisji konkursowych przez Dyrektora MJO są zobowiązani do wypełnienia jedynie oświadczenia o bezstronności przy opiniowaniu ofert w stosunku do oferentów biorących udział w konkursie ofert.</w:t>
      </w:r>
    </w:p>
    <w:p w:rsidR="00CE2D46" w:rsidRDefault="00CE2D46">
      <w:pPr>
        <w:jc w:val="both"/>
        <w:rPr>
          <w:rFonts w:ascii="Times New Roman" w:hAnsi="Times New Roman" w:cs="Times New Roman"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WAŻNE DOKUMENTY: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Regulamin przeprowadzania otwartych konkursów ofert w Gminie Miejskiej Kraków określa załącznik do </w:t>
      </w:r>
      <w:hyperlink r:id="rId7" w:tgtFrame="_blank" w:history="1">
        <w:r>
          <w:rPr>
            <w:rStyle w:val="Hipercze"/>
            <w:rFonts w:ascii="Times New Roman" w:hAnsi="Times New Roman" w:cs="Times New Roman"/>
          </w:rPr>
          <w:t xml:space="preserve">zarządzenia nr </w:t>
        </w:r>
        <w:r w:rsidR="00FD300F">
          <w:rPr>
            <w:rStyle w:val="Hipercze"/>
            <w:rFonts w:ascii="Times New Roman" w:hAnsi="Times New Roman" w:cs="Times New Roman"/>
          </w:rPr>
          <w:t>661</w:t>
        </w:r>
        <w:r>
          <w:rPr>
            <w:rStyle w:val="Hipercze"/>
            <w:rFonts w:ascii="Times New Roman" w:hAnsi="Times New Roman" w:cs="Times New Roman"/>
          </w:rPr>
          <w:t>/2018</w:t>
        </w:r>
      </w:hyperlink>
      <w:r>
        <w:rPr>
          <w:rFonts w:ascii="Times New Roman" w:hAnsi="Times New Roman" w:cs="Times New Roman"/>
        </w:rPr>
        <w:t xml:space="preserve"> Prezydenta Miasta Krakowa z dnia </w:t>
      </w:r>
      <w:r w:rsidR="00FD300F">
        <w:rPr>
          <w:rFonts w:ascii="Times New Roman" w:hAnsi="Times New Roman" w:cs="Times New Roman"/>
        </w:rPr>
        <w:t>28 marca 2019</w:t>
      </w:r>
      <w:r>
        <w:rPr>
          <w:rFonts w:ascii="Times New Roman" w:hAnsi="Times New Roman" w:cs="Times New Roman"/>
        </w:rPr>
        <w:t xml:space="preserve"> r.</w:t>
      </w:r>
    </w:p>
    <w:p w:rsidR="00CE2D46" w:rsidRDefault="006054C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Tryb powoływania i zasady działania komisji konkursowych do opiniowania ofert w otwartych konkursach ofert określa załącznik nr 1 do Programu Współpracy Gminy Miejskiej Kraków na rok 2019 z organizacjami pozarządowymi oraz podmiotami określonymi w art. 3 ust. 3 ustawy z dnia </w:t>
      </w:r>
      <w:r w:rsidR="007C1B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24 kwietnia 2003 r. o działalności pożytku publicznego i o wolontariacie, przyjęty </w:t>
      </w:r>
      <w:hyperlink r:id="rId8" w:tgtFrame="_blank" w:history="1">
        <w:r>
          <w:rPr>
            <w:rStyle w:val="Hipercze"/>
            <w:rFonts w:ascii="Times New Roman" w:hAnsi="Times New Roman" w:cs="Times New Roman"/>
          </w:rPr>
          <w:t>uchwałą Rady Miasta Krakowa nr CXV/3053/18 z dnia 7 listopada 2018 r.</w:t>
        </w:r>
      </w:hyperlink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Obowiązujące formularze oferty i sprawozdania z realizacji zadania dostępne są na stronie internetowej Biuletynu Informacji Publicznej Miasta Krakowa: www.bip.krakow.pl, w miejskim portalu dla organizacji pozarządowych: www.ngo.krakow.pl, a także w siedzibie Wydziału Bezpieczeństwa i Zarządzania Kryzysowego UMK.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4. W procesie przygotowania oferty, a następnie realizacji zadania publicznego rekomenduje się stosowanie „Standardów realizacji usług publicznych przez organizacje pozarządowe” określonych </w:t>
      </w:r>
      <w:r w:rsidR="007C1B1D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  <w:iCs/>
        </w:rPr>
        <w:t xml:space="preserve">w </w:t>
      </w:r>
      <w:hyperlink r:id="rId9" w:tgtFrame="_blank" w:history="1">
        <w:r>
          <w:rPr>
            <w:rStyle w:val="Hipercze"/>
            <w:rFonts w:ascii="Times New Roman" w:hAnsi="Times New Roman" w:cs="Times New Roman"/>
            <w:iCs/>
          </w:rPr>
          <w:t>uchwale nr IV/79/19 Rady Miasta Krakowa z dnia 9 stycznia 2019 r.</w:t>
        </w:r>
      </w:hyperlink>
      <w:r>
        <w:rPr>
          <w:rFonts w:ascii="Times New Roman" w:hAnsi="Times New Roman" w:cs="Times New Roman"/>
          <w:iCs/>
        </w:rPr>
        <w:t xml:space="preserve"> w sprawie przyjęcia ''Wieloletniego Programu Współpracy Gminy Miejskiej Kraków z organizacjami pozarządowymi na lata 2019-2022''.</w:t>
      </w:r>
    </w:p>
    <w:p w:rsidR="00CE2D46" w:rsidRDefault="00CE2D46">
      <w:pPr>
        <w:jc w:val="both"/>
        <w:rPr>
          <w:rFonts w:ascii="Times New Roman" w:hAnsi="Times New Roman" w:cs="Times New Roman"/>
        </w:rPr>
      </w:pPr>
    </w:p>
    <w:p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 DO OGŁOSZENIA: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1 </w:t>
      </w:r>
      <w:r>
        <w:rPr>
          <w:rFonts w:ascii="Times New Roman" w:hAnsi="Times New Roman" w:cs="Times New Roman"/>
        </w:rPr>
        <w:t>– formularz sprawozdania z realizacji zadania publicznego, zgodny ze wzorem określonym w aktualnym Rozporządzeniu;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2 </w:t>
      </w:r>
      <w:r>
        <w:rPr>
          <w:rFonts w:ascii="Times New Roman" w:hAnsi="Times New Roman" w:cs="Times New Roman"/>
        </w:rPr>
        <w:t>– formularz oferty, zgodny ze wzorem określonym w aktualnym Rozporządzeniu;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3 </w:t>
      </w:r>
      <w:r>
        <w:rPr>
          <w:rFonts w:ascii="Times New Roman" w:hAnsi="Times New Roman" w:cs="Times New Roman"/>
        </w:rPr>
        <w:t>– karta oceny formalnej oferty;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4 </w:t>
      </w:r>
      <w:r>
        <w:rPr>
          <w:rFonts w:ascii="Times New Roman" w:hAnsi="Times New Roman" w:cs="Times New Roman"/>
        </w:rPr>
        <w:t>– karta oceny merytorycznej oferty;</w:t>
      </w:r>
    </w:p>
    <w:p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5 </w:t>
      </w:r>
      <w:r>
        <w:rPr>
          <w:rFonts w:ascii="Times New Roman" w:hAnsi="Times New Roman" w:cs="Times New Roman"/>
        </w:rPr>
        <w:t>– formularz zgłoszeniowy do komisji konkursowej.</w:t>
      </w:r>
    </w:p>
    <w:p w:rsidR="00CE2D46" w:rsidRDefault="00CE2D46">
      <w:pPr>
        <w:rPr>
          <w:rFonts w:ascii="Times New Roman" w:hAnsi="Times New Roman" w:cs="Times New Roman"/>
        </w:rPr>
      </w:pPr>
    </w:p>
    <w:sectPr w:rsidR="00CE2D46" w:rsidSect="00AF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893644" w15:done="0"/>
  <w15:commentEx w15:paraId="6AD9645F" w15:done="0"/>
  <w15:commentEx w15:paraId="30EC754B" w15:done="0"/>
  <w15:commentEx w15:paraId="4655C9E3" w15:done="0"/>
  <w15:commentEx w15:paraId="642EF596" w15:done="0"/>
  <w15:commentEx w15:paraId="78905973" w15:done="0"/>
  <w15:commentEx w15:paraId="7A5C7D8F" w15:done="0"/>
  <w15:commentEx w15:paraId="4949C372" w15:done="0"/>
  <w15:commentEx w15:paraId="2DDBC6DB" w15:done="0"/>
  <w15:commentEx w15:paraId="56F394E9" w15:done="0"/>
  <w15:commentEx w15:paraId="59A4900D" w15:done="0"/>
  <w15:commentEx w15:paraId="193721A9" w15:done="0"/>
  <w15:commentEx w15:paraId="73130930" w15:done="0"/>
  <w15:commentEx w15:paraId="3C546A81" w15:done="0"/>
  <w15:commentEx w15:paraId="0D869847" w15:done="0"/>
  <w15:commentEx w15:paraId="7F8CA538" w15:done="0"/>
  <w15:commentEx w15:paraId="51AB55D8" w15:done="0"/>
  <w15:commentEx w15:paraId="1EF6000A" w15:done="0"/>
  <w15:commentEx w15:paraId="5E6C44B7" w15:done="0"/>
  <w15:commentEx w15:paraId="35092D17" w15:done="0"/>
  <w15:commentEx w15:paraId="5736F209" w15:done="0"/>
  <w15:commentEx w15:paraId="317E36F8" w15:paraIdParent="5736F20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66F"/>
    <w:multiLevelType w:val="hybridMultilevel"/>
    <w:tmpl w:val="306CF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204F"/>
    <w:multiLevelType w:val="hybridMultilevel"/>
    <w:tmpl w:val="4D48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0D70"/>
    <w:multiLevelType w:val="hybridMultilevel"/>
    <w:tmpl w:val="5B60D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A3BBA"/>
    <w:multiLevelType w:val="hybridMultilevel"/>
    <w:tmpl w:val="064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31F4E"/>
    <w:multiLevelType w:val="multilevel"/>
    <w:tmpl w:val="78C31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zy Woźniakiewicz">
    <w15:presenceInfo w15:providerId="Windows Live" w15:userId="0515daf4b73e3c29"/>
  </w15:person>
  <w15:person w15:author="Piotrek">
    <w15:presenceInfo w15:providerId="None" w15:userId="Piotrek"/>
  </w15:person>
  <w15:person w15:author="Niczakiewicz">
    <w15:presenceInfo w15:providerId="None" w15:userId="Nicza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1071"/>
    <w:rsid w:val="00052BBA"/>
    <w:rsid w:val="00056C13"/>
    <w:rsid w:val="000605E1"/>
    <w:rsid w:val="000736F7"/>
    <w:rsid w:val="00077D42"/>
    <w:rsid w:val="00080A78"/>
    <w:rsid w:val="000B550E"/>
    <w:rsid w:val="000D1B10"/>
    <w:rsid w:val="000E0C2D"/>
    <w:rsid w:val="0019038B"/>
    <w:rsid w:val="001C6A02"/>
    <w:rsid w:val="001C6BD7"/>
    <w:rsid w:val="001E6FBC"/>
    <w:rsid w:val="00234B4A"/>
    <w:rsid w:val="002700B0"/>
    <w:rsid w:val="0029363C"/>
    <w:rsid w:val="00297E54"/>
    <w:rsid w:val="002E6829"/>
    <w:rsid w:val="00302A0B"/>
    <w:rsid w:val="00335F21"/>
    <w:rsid w:val="00335F70"/>
    <w:rsid w:val="0034010A"/>
    <w:rsid w:val="0039309D"/>
    <w:rsid w:val="003B1403"/>
    <w:rsid w:val="003B4092"/>
    <w:rsid w:val="00413365"/>
    <w:rsid w:val="00451DC1"/>
    <w:rsid w:val="004C7C9C"/>
    <w:rsid w:val="0052413F"/>
    <w:rsid w:val="00524C5F"/>
    <w:rsid w:val="00524C9D"/>
    <w:rsid w:val="005A02F8"/>
    <w:rsid w:val="005B5F45"/>
    <w:rsid w:val="005E10BD"/>
    <w:rsid w:val="005E1230"/>
    <w:rsid w:val="006054C9"/>
    <w:rsid w:val="006324D6"/>
    <w:rsid w:val="00681A17"/>
    <w:rsid w:val="006A666D"/>
    <w:rsid w:val="006E213B"/>
    <w:rsid w:val="006E2FC8"/>
    <w:rsid w:val="007178D1"/>
    <w:rsid w:val="00751AD3"/>
    <w:rsid w:val="0076144C"/>
    <w:rsid w:val="00792AFA"/>
    <w:rsid w:val="00794439"/>
    <w:rsid w:val="007C1B1D"/>
    <w:rsid w:val="007F7038"/>
    <w:rsid w:val="00825348"/>
    <w:rsid w:val="00871570"/>
    <w:rsid w:val="008775A5"/>
    <w:rsid w:val="008D2477"/>
    <w:rsid w:val="009F4418"/>
    <w:rsid w:val="00A06F3B"/>
    <w:rsid w:val="00A21676"/>
    <w:rsid w:val="00A64781"/>
    <w:rsid w:val="00A74138"/>
    <w:rsid w:val="00A861F3"/>
    <w:rsid w:val="00A92264"/>
    <w:rsid w:val="00AE77AF"/>
    <w:rsid w:val="00AF3609"/>
    <w:rsid w:val="00B03447"/>
    <w:rsid w:val="00B15E83"/>
    <w:rsid w:val="00B3053A"/>
    <w:rsid w:val="00B333D9"/>
    <w:rsid w:val="00BF1074"/>
    <w:rsid w:val="00BF5E3B"/>
    <w:rsid w:val="00C009AE"/>
    <w:rsid w:val="00C82DDA"/>
    <w:rsid w:val="00CB5CDE"/>
    <w:rsid w:val="00CC02D0"/>
    <w:rsid w:val="00CE2D46"/>
    <w:rsid w:val="00D14F0A"/>
    <w:rsid w:val="00D3741F"/>
    <w:rsid w:val="00D61870"/>
    <w:rsid w:val="00D64EE0"/>
    <w:rsid w:val="00D743A9"/>
    <w:rsid w:val="00D832FE"/>
    <w:rsid w:val="00D93E02"/>
    <w:rsid w:val="00DA1934"/>
    <w:rsid w:val="00DC77D4"/>
    <w:rsid w:val="00E34E96"/>
    <w:rsid w:val="00E423EF"/>
    <w:rsid w:val="00E51071"/>
    <w:rsid w:val="00E62908"/>
    <w:rsid w:val="00E631EE"/>
    <w:rsid w:val="00E64FA8"/>
    <w:rsid w:val="00E8721D"/>
    <w:rsid w:val="00EA74FD"/>
    <w:rsid w:val="00F12CEB"/>
    <w:rsid w:val="00F132BB"/>
    <w:rsid w:val="00F35C58"/>
    <w:rsid w:val="00F84805"/>
    <w:rsid w:val="00FD300F"/>
    <w:rsid w:val="523B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60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6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6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609"/>
    <w:rPr>
      <w:b/>
      <w:bCs/>
    </w:rPr>
  </w:style>
  <w:style w:type="paragraph" w:styleId="NormalnyWeb">
    <w:name w:val="Normal (Web)"/>
    <w:basedOn w:val="Normalny"/>
    <w:uiPriority w:val="99"/>
    <w:unhideWhenUsed/>
    <w:rsid w:val="00AF360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60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3609"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60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60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6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3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ormalnyWeb">
    <w:name w:val="Normal (Web)"/>
    <w:basedOn w:val="Normalny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?dok_id=167&amp;sub_dok_id=167&amp;sub=uchwala&amp;query=id%3D23788%26typ%3Du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bip.krakow.pl/zarzadzenie/2019/661/w_sprawie_wprowadzenia_Regulaminu_przeprowadzania_otwartych_konkursow_ofert_w_Gminie_Miejskiej_Krakow_w_roku_2019.html" TargetMode="Externa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ip.krakow.pl/?dok_id=167&amp;sub_dok_id=167&amp;sub=uchwala&amp;query=id%3D23882%26typ%3D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62B1C-EA1D-4D5C-BD9D-5FCD6C33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3837</Words>
  <Characters>23025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Rusowicz Piotr</cp:lastModifiedBy>
  <cp:revision>2</cp:revision>
  <dcterms:created xsi:type="dcterms:W3CDTF">2019-09-17T12:54:00Z</dcterms:created>
  <dcterms:modified xsi:type="dcterms:W3CDTF">2019-09-17T12:54:00Z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