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 w:rsidR="0005107C" w:rsidRPr="0005107C">
        <w:rPr>
          <w:b/>
        </w:rPr>
        <w:t>271.1.633.2018</w:t>
      </w:r>
      <w:bookmarkStart w:id="0" w:name="_GoBack"/>
      <w:bookmarkEnd w:id="0"/>
    </w:p>
    <w:p w:rsidR="009E24EB" w:rsidRPr="00A20CBF" w:rsidRDefault="009E24EB" w:rsidP="009E24EB">
      <w:pPr>
        <w:jc w:val="both"/>
        <w:rPr>
          <w:szCs w:val="24"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05107C" w:rsidRPr="004B3781">
        <w:rPr>
          <w:b/>
        </w:rPr>
        <w:t xml:space="preserve">wykonanie robót budowlanych w zakresie bieżącego remontu Placówki Opiekuńczo – Wychowawczej przy ul. </w:t>
      </w:r>
      <w:proofErr w:type="spellStart"/>
      <w:r w:rsidR="0005107C" w:rsidRPr="004B3781">
        <w:rPr>
          <w:b/>
        </w:rPr>
        <w:t>Bardosa</w:t>
      </w:r>
      <w:proofErr w:type="spellEnd"/>
      <w:r w:rsidR="0005107C" w:rsidRPr="004B3781">
        <w:rPr>
          <w:b/>
        </w:rPr>
        <w:t xml:space="preserve"> 9 w Krakowie</w:t>
      </w:r>
      <w:r w:rsidR="0005107C" w:rsidRPr="00A20CBF">
        <w:rPr>
          <w:szCs w:val="24"/>
        </w:rPr>
        <w:t xml:space="preserve"> </w:t>
      </w:r>
      <w:r w:rsidRPr="00A20CBF">
        <w:rPr>
          <w:szCs w:val="24"/>
        </w:rPr>
        <w:t xml:space="preserve">składam niniejszą ofertę. </w:t>
      </w:r>
    </w:p>
    <w:p w:rsidR="0005107C" w:rsidRDefault="0005107C" w:rsidP="009E24EB">
      <w:pPr>
        <w:jc w:val="both"/>
        <w:rPr>
          <w:bCs/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>
        <w:rPr>
          <w:rFonts w:eastAsiaTheme="minorHAnsi"/>
          <w:iCs/>
          <w:szCs w:val="24"/>
          <w:lang w:eastAsia="en-US"/>
        </w:rPr>
        <w:t>.</w:t>
      </w:r>
      <w:r w:rsidR="00BC3F65">
        <w:rPr>
          <w:rFonts w:eastAsiaTheme="minorHAnsi"/>
          <w:iCs/>
          <w:szCs w:val="24"/>
          <w:lang w:eastAsia="en-US"/>
        </w:rPr>
        <w:t xml:space="preserve"> </w:t>
      </w:r>
    </w:p>
    <w:p w:rsidR="00BC3F65" w:rsidRDefault="00BC3F65" w:rsidP="009E24EB">
      <w:pPr>
        <w:jc w:val="both"/>
        <w:rPr>
          <w:szCs w:val="24"/>
        </w:rPr>
      </w:pPr>
    </w:p>
    <w:p w:rsidR="0005107C" w:rsidRDefault="0005107C" w:rsidP="009E24EB">
      <w:pPr>
        <w:jc w:val="both"/>
        <w:rPr>
          <w:szCs w:val="24"/>
        </w:rPr>
      </w:pP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 xml:space="preserve">Zapoznałem się ze specyfikacją istotnych warunków zamówienia, uznaję się                               za związanego określonymi w niej postanowieniami i zobowiązuję się  - w przypadku wyboru mojej oferty - do zawarcia umowy zgodnej z wzorem stanowiącym załącznik                 </w:t>
      </w:r>
      <w:r w:rsidRPr="000E167D">
        <w:lastRenderedPageBreak/>
        <w:t xml:space="preserve">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9E24EB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Default="00EA5226" w:rsidP="00EA5226">
      <w:pPr>
        <w:jc w:val="both"/>
      </w:pPr>
    </w:p>
    <w:p w:rsidR="00EA5226" w:rsidRPr="00EA5226" w:rsidRDefault="00EA5226" w:rsidP="00EA5226">
      <w:pPr>
        <w:jc w:val="both"/>
      </w:pP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5F" w:rsidRDefault="003A245F" w:rsidP="009E24EB">
      <w:r>
        <w:separator/>
      </w:r>
    </w:p>
  </w:endnote>
  <w:endnote w:type="continuationSeparator" w:id="0">
    <w:p w:rsidR="003A245F" w:rsidRDefault="003A245F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3A245F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05107C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05107C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>mówienie publiczne numer 271.2.</w:t>
    </w:r>
    <w:r w:rsidR="00856246">
      <w:rPr>
        <w:b/>
        <w:sz w:val="20"/>
      </w:rPr>
      <w:t>18</w:t>
    </w:r>
    <w:r w:rsidRPr="00BF2794">
      <w:rPr>
        <w:b/>
        <w:sz w:val="20"/>
      </w:rPr>
      <w:t>.201</w:t>
    </w:r>
    <w:r w:rsidR="00856246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5F" w:rsidRDefault="003A245F" w:rsidP="009E24EB">
      <w:r>
        <w:separator/>
      </w:r>
    </w:p>
  </w:footnote>
  <w:footnote w:type="continuationSeparator" w:id="0">
    <w:p w:rsidR="003A245F" w:rsidRDefault="003A245F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Pr="004F1E1B" w:rsidRDefault="00656EE5" w:rsidP="004F1E1B">
    <w:pPr>
      <w:pStyle w:val="Nagwek"/>
      <w:jc w:val="right"/>
      <w:rPr>
        <w:sz w:val="20"/>
      </w:rPr>
    </w:pPr>
    <w:r w:rsidRPr="004F1E1B">
      <w:rPr>
        <w:sz w:val="16"/>
      </w:rPr>
      <w:t>Załącznik</w:t>
    </w:r>
    <w:r>
      <w:rPr>
        <w:sz w:val="16"/>
      </w:rPr>
      <w:t xml:space="preserve"> numer 5</w:t>
    </w:r>
    <w:r w:rsidRPr="004F1E1B">
      <w:rPr>
        <w:sz w:val="16"/>
      </w:rPr>
      <w:t xml:space="preserve"> do Specyfikacji istotnych warunków zamówienia.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5107C"/>
    <w:rsid w:val="00093CD9"/>
    <w:rsid w:val="001B40EE"/>
    <w:rsid w:val="0022138D"/>
    <w:rsid w:val="003A245F"/>
    <w:rsid w:val="004550CB"/>
    <w:rsid w:val="004A0A8C"/>
    <w:rsid w:val="00656EE5"/>
    <w:rsid w:val="00856246"/>
    <w:rsid w:val="009E24EB"/>
    <w:rsid w:val="00BC3F65"/>
    <w:rsid w:val="00BD1C98"/>
    <w:rsid w:val="00EA5226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8</cp:revision>
  <cp:lastPrinted>2018-04-26T08:23:00Z</cp:lastPrinted>
  <dcterms:created xsi:type="dcterms:W3CDTF">2017-04-07T10:20:00Z</dcterms:created>
  <dcterms:modified xsi:type="dcterms:W3CDTF">2018-05-29T10:22:00Z</dcterms:modified>
</cp:coreProperties>
</file>