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B421F" w14:textId="77777777" w:rsidR="00821521" w:rsidRPr="00C6668E" w:rsidRDefault="00821521" w:rsidP="0062187F">
      <w:pPr>
        <w:rPr>
          <w:rFonts w:ascii="Verdana" w:hAnsi="Verdana"/>
          <w:sz w:val="20"/>
          <w:szCs w:val="20"/>
        </w:rPr>
      </w:pPr>
      <w:bookmarkStart w:id="0" w:name="_GoBack"/>
      <w:bookmarkEnd w:id="0"/>
    </w:p>
    <w:p w14:paraId="4CA44BD8" w14:textId="77777777" w:rsidR="0062187F" w:rsidRPr="00C6668E" w:rsidRDefault="0062187F" w:rsidP="0062187F">
      <w:pPr>
        <w:rPr>
          <w:rFonts w:ascii="Verdana" w:hAnsi="Verdana"/>
          <w:sz w:val="20"/>
          <w:szCs w:val="20"/>
        </w:rPr>
      </w:pPr>
    </w:p>
    <w:p w14:paraId="55FE7A3B" w14:textId="0D3CDBB8" w:rsidR="001D580E" w:rsidRPr="0093276A" w:rsidRDefault="001D580E" w:rsidP="001D580E">
      <w:pPr>
        <w:pStyle w:val="Bezodstpw"/>
        <w:spacing w:line="276" w:lineRule="auto"/>
        <w:rPr>
          <w:rFonts w:ascii="Verdana" w:hAnsi="Verdana"/>
          <w:sz w:val="20"/>
          <w:szCs w:val="20"/>
        </w:rPr>
      </w:pPr>
      <w:r w:rsidRPr="00FC39A6">
        <w:rPr>
          <w:rFonts w:ascii="Verdana" w:hAnsi="Verdana"/>
          <w:sz w:val="20"/>
          <w:szCs w:val="20"/>
        </w:rPr>
        <w:t>Znak sprawy:</w:t>
      </w:r>
      <w:r w:rsidR="00FC39A6" w:rsidRPr="00FC39A6">
        <w:rPr>
          <w:rFonts w:ascii="Verdana" w:hAnsi="Verdana"/>
          <w:sz w:val="20"/>
          <w:szCs w:val="20"/>
          <w:shd w:val="clear" w:color="auto" w:fill="FFFFFF"/>
        </w:rPr>
        <w:t xml:space="preserve"> ZP.J-DU-0601-271/4/18</w:t>
      </w:r>
      <w:r w:rsidRPr="00FC39A6">
        <w:rPr>
          <w:rFonts w:ascii="Verdana" w:hAnsi="Verdana" w:cs="Calibri"/>
          <w:sz w:val="20"/>
          <w:szCs w:val="20"/>
        </w:rPr>
        <w:tab/>
      </w:r>
      <w:r w:rsidRPr="00FC39A6">
        <w:rPr>
          <w:rFonts w:ascii="Verdana" w:hAnsi="Verdana" w:cs="Calibri"/>
          <w:sz w:val="20"/>
          <w:szCs w:val="20"/>
        </w:rPr>
        <w:tab/>
      </w:r>
      <w:r w:rsidR="00FC39A6" w:rsidRPr="00FC39A6">
        <w:rPr>
          <w:rFonts w:ascii="Verdana" w:hAnsi="Verdana" w:cs="Calibri"/>
          <w:sz w:val="20"/>
          <w:szCs w:val="20"/>
        </w:rPr>
        <w:tab/>
      </w:r>
      <w:r w:rsidR="00FC39A6" w:rsidRPr="00FC39A6">
        <w:rPr>
          <w:rFonts w:ascii="Verdana" w:hAnsi="Verdana" w:cs="Calibri"/>
          <w:sz w:val="20"/>
          <w:szCs w:val="20"/>
        </w:rPr>
        <w:tab/>
      </w:r>
      <w:r w:rsidRPr="00FC39A6">
        <w:rPr>
          <w:rFonts w:ascii="Verdana" w:hAnsi="Verdana" w:cs="Calibri"/>
          <w:sz w:val="20"/>
          <w:szCs w:val="20"/>
        </w:rPr>
        <w:t xml:space="preserve">Kraków, </w:t>
      </w:r>
      <w:r w:rsidR="0093276A" w:rsidRPr="00FC39A6">
        <w:rPr>
          <w:rFonts w:ascii="Verdana" w:hAnsi="Verdana" w:cs="Calibri"/>
          <w:sz w:val="20"/>
          <w:szCs w:val="20"/>
        </w:rPr>
        <w:t>25.</w:t>
      </w:r>
      <w:r w:rsidR="007B1229" w:rsidRPr="00FC39A6">
        <w:rPr>
          <w:rFonts w:ascii="Verdana" w:hAnsi="Verdana" w:cs="Calibri"/>
          <w:sz w:val="20"/>
          <w:szCs w:val="20"/>
        </w:rPr>
        <w:t>05</w:t>
      </w:r>
      <w:r w:rsidRPr="00FC39A6">
        <w:rPr>
          <w:rFonts w:ascii="Verdana" w:hAnsi="Verdana" w:cs="Calibri"/>
          <w:sz w:val="20"/>
          <w:szCs w:val="20"/>
        </w:rPr>
        <w:t>.2018 r.</w:t>
      </w:r>
    </w:p>
    <w:p w14:paraId="1EA3FE54" w14:textId="77777777" w:rsidR="0062187F" w:rsidRPr="0093276A" w:rsidRDefault="0062187F" w:rsidP="0062187F">
      <w:pPr>
        <w:rPr>
          <w:rFonts w:ascii="Verdana" w:hAnsi="Verdana"/>
          <w:sz w:val="20"/>
          <w:szCs w:val="20"/>
        </w:rPr>
      </w:pPr>
    </w:p>
    <w:p w14:paraId="1460AEA4" w14:textId="77777777" w:rsidR="00EC668D" w:rsidRDefault="00EC668D" w:rsidP="0062187F">
      <w:pPr>
        <w:rPr>
          <w:rFonts w:ascii="Verdana" w:hAnsi="Verdana"/>
          <w:sz w:val="20"/>
          <w:szCs w:val="20"/>
        </w:rPr>
      </w:pPr>
    </w:p>
    <w:p w14:paraId="5C18800D" w14:textId="77777777" w:rsidR="00EC668D" w:rsidRDefault="00EC668D" w:rsidP="0062187F">
      <w:pPr>
        <w:rPr>
          <w:rFonts w:ascii="Verdana" w:hAnsi="Verdana"/>
          <w:sz w:val="20"/>
          <w:szCs w:val="20"/>
        </w:rPr>
      </w:pPr>
    </w:p>
    <w:p w14:paraId="32F54E96" w14:textId="77777777" w:rsidR="00EC668D" w:rsidRDefault="00EC668D" w:rsidP="0062187F">
      <w:pPr>
        <w:rPr>
          <w:rFonts w:ascii="Verdana" w:hAnsi="Verdana"/>
          <w:sz w:val="20"/>
          <w:szCs w:val="20"/>
        </w:rPr>
      </w:pPr>
    </w:p>
    <w:p w14:paraId="07D49E7F" w14:textId="77777777" w:rsidR="001D580E" w:rsidRDefault="001D580E" w:rsidP="0062187F">
      <w:pPr>
        <w:rPr>
          <w:rFonts w:ascii="Verdana" w:hAnsi="Verdana"/>
          <w:sz w:val="20"/>
          <w:szCs w:val="20"/>
        </w:rPr>
      </w:pPr>
    </w:p>
    <w:p w14:paraId="02D124FD" w14:textId="77777777" w:rsidR="001D580E" w:rsidRDefault="000F1F44" w:rsidP="000F1F44">
      <w:pPr>
        <w:jc w:val="center"/>
        <w:rPr>
          <w:rFonts w:ascii="Verdana" w:hAnsi="Verdana"/>
          <w:b/>
          <w:sz w:val="20"/>
          <w:szCs w:val="20"/>
        </w:rPr>
      </w:pPr>
      <w:r>
        <w:rPr>
          <w:rFonts w:ascii="Verdana" w:hAnsi="Verdana"/>
          <w:b/>
          <w:sz w:val="20"/>
          <w:szCs w:val="20"/>
        </w:rPr>
        <w:t>REGULAMIN KONKURSU</w:t>
      </w:r>
      <w:r w:rsidR="002A33CE">
        <w:rPr>
          <w:rFonts w:ascii="Verdana" w:hAnsi="Verdana"/>
          <w:b/>
          <w:sz w:val="20"/>
          <w:szCs w:val="20"/>
        </w:rPr>
        <w:t xml:space="preserve"> </w:t>
      </w:r>
    </w:p>
    <w:p w14:paraId="2C84AFE4" w14:textId="77777777" w:rsidR="00EC668D" w:rsidRDefault="00EC668D" w:rsidP="000F1F44">
      <w:pPr>
        <w:jc w:val="center"/>
        <w:rPr>
          <w:rFonts w:ascii="Verdana" w:hAnsi="Verdana"/>
          <w:b/>
          <w:sz w:val="20"/>
          <w:szCs w:val="20"/>
        </w:rPr>
      </w:pPr>
    </w:p>
    <w:p w14:paraId="795C7739" w14:textId="77777777" w:rsidR="00EC668D" w:rsidRDefault="00EC668D" w:rsidP="000F1F44">
      <w:pPr>
        <w:jc w:val="center"/>
        <w:rPr>
          <w:rFonts w:ascii="Verdana" w:hAnsi="Verdana"/>
          <w:b/>
          <w:sz w:val="20"/>
          <w:szCs w:val="20"/>
        </w:rPr>
      </w:pPr>
    </w:p>
    <w:p w14:paraId="6B56BBCB" w14:textId="77777777" w:rsidR="00EC668D" w:rsidRDefault="00EC668D" w:rsidP="000F1F44">
      <w:pPr>
        <w:jc w:val="center"/>
        <w:rPr>
          <w:rFonts w:ascii="Verdana" w:hAnsi="Verdana"/>
          <w:b/>
          <w:sz w:val="20"/>
          <w:szCs w:val="20"/>
        </w:rPr>
      </w:pPr>
    </w:p>
    <w:p w14:paraId="796F3EC6" w14:textId="77777777" w:rsidR="002A33CE" w:rsidRDefault="002A33CE" w:rsidP="000F1F44">
      <w:pPr>
        <w:jc w:val="center"/>
        <w:rPr>
          <w:rFonts w:ascii="Verdana" w:hAnsi="Verdana"/>
          <w:b/>
          <w:sz w:val="20"/>
          <w:szCs w:val="20"/>
        </w:rPr>
      </w:pPr>
      <w:r>
        <w:rPr>
          <w:rFonts w:ascii="Verdana" w:hAnsi="Verdana"/>
          <w:b/>
          <w:sz w:val="20"/>
          <w:szCs w:val="20"/>
        </w:rPr>
        <w:t>OPRACOWANIE IDENTYFIKACJI WIZUALNEJ ORAZ HASŁA PROMOCYJNEGO PROJEKTU PN.</w:t>
      </w:r>
    </w:p>
    <w:p w14:paraId="3BC81EA7" w14:textId="77777777" w:rsidR="00EC668D" w:rsidRDefault="00EC668D" w:rsidP="000F1F44">
      <w:pPr>
        <w:jc w:val="center"/>
        <w:rPr>
          <w:rFonts w:ascii="Verdana" w:hAnsi="Verdana"/>
          <w:b/>
          <w:sz w:val="20"/>
          <w:szCs w:val="20"/>
        </w:rPr>
      </w:pPr>
    </w:p>
    <w:p w14:paraId="074CB5BA" w14:textId="77777777" w:rsidR="00EC668D" w:rsidRDefault="00EC668D" w:rsidP="000F1F44">
      <w:pPr>
        <w:jc w:val="center"/>
        <w:rPr>
          <w:rFonts w:ascii="Verdana" w:hAnsi="Verdana"/>
          <w:b/>
          <w:sz w:val="20"/>
          <w:szCs w:val="20"/>
        </w:rPr>
      </w:pPr>
    </w:p>
    <w:p w14:paraId="24E457DF" w14:textId="77777777" w:rsidR="002A33CE" w:rsidRDefault="002A33CE" w:rsidP="000F1F44">
      <w:pPr>
        <w:jc w:val="center"/>
        <w:rPr>
          <w:rFonts w:ascii="Verdana" w:hAnsi="Verdana"/>
          <w:b/>
          <w:sz w:val="20"/>
          <w:szCs w:val="20"/>
        </w:rPr>
      </w:pPr>
      <w:r>
        <w:rPr>
          <w:rFonts w:ascii="Verdana" w:hAnsi="Verdana"/>
          <w:b/>
          <w:sz w:val="20"/>
          <w:szCs w:val="20"/>
        </w:rPr>
        <w:t xml:space="preserve">MODERNIZACJA I ADAPTACJA ZABYTKOWEJ SIEDZIBY MUZEUM HISTORII FOTOGRAFII IM. WALEREGO RZEWUSKIEGO W KRAKOWIE NA POTRZEBY UTWORZENIA NOWOCZESNEGO CENTRUM MAGAZYNOWO – KONSERWATORSKIEGO I DIGITALIZACYJNEGO ORAZ BADAWCZEGO </w:t>
      </w:r>
    </w:p>
    <w:p w14:paraId="670BBB6F" w14:textId="77777777" w:rsidR="000F1F44" w:rsidRDefault="000F1F44" w:rsidP="000F1F44">
      <w:pPr>
        <w:jc w:val="center"/>
        <w:rPr>
          <w:rFonts w:ascii="Verdana" w:hAnsi="Verdana"/>
          <w:b/>
          <w:sz w:val="20"/>
          <w:szCs w:val="20"/>
        </w:rPr>
      </w:pPr>
    </w:p>
    <w:p w14:paraId="48227EB8" w14:textId="77777777" w:rsidR="00B6600E" w:rsidRDefault="00B6600E" w:rsidP="000F1F44">
      <w:pPr>
        <w:jc w:val="center"/>
        <w:rPr>
          <w:rFonts w:ascii="Verdana" w:hAnsi="Verdana"/>
          <w:b/>
          <w:sz w:val="20"/>
          <w:szCs w:val="20"/>
        </w:rPr>
      </w:pPr>
    </w:p>
    <w:p w14:paraId="6E643A2C" w14:textId="77777777" w:rsidR="00B6600E" w:rsidRDefault="00B6600E" w:rsidP="000F1F44">
      <w:pPr>
        <w:jc w:val="center"/>
        <w:rPr>
          <w:rFonts w:ascii="Verdana" w:hAnsi="Verdana"/>
          <w:b/>
          <w:sz w:val="20"/>
          <w:szCs w:val="20"/>
        </w:rPr>
      </w:pPr>
    </w:p>
    <w:p w14:paraId="1618A851" w14:textId="77777777" w:rsidR="00B6600E" w:rsidRDefault="00B6600E" w:rsidP="000F1F44">
      <w:pPr>
        <w:jc w:val="center"/>
        <w:rPr>
          <w:rFonts w:ascii="Verdana" w:hAnsi="Verdana"/>
          <w:b/>
          <w:sz w:val="20"/>
          <w:szCs w:val="20"/>
        </w:rPr>
      </w:pPr>
    </w:p>
    <w:p w14:paraId="4AFDE87E" w14:textId="77777777" w:rsidR="00B6600E" w:rsidRDefault="00B6600E" w:rsidP="000F1F44">
      <w:pPr>
        <w:jc w:val="center"/>
        <w:rPr>
          <w:rFonts w:ascii="Verdana" w:hAnsi="Verdana"/>
          <w:b/>
          <w:sz w:val="20"/>
          <w:szCs w:val="20"/>
        </w:rPr>
      </w:pPr>
    </w:p>
    <w:p w14:paraId="09CD050A" w14:textId="77777777" w:rsidR="00B6600E" w:rsidRDefault="00B6600E" w:rsidP="000F1F44">
      <w:pPr>
        <w:jc w:val="center"/>
        <w:rPr>
          <w:rFonts w:ascii="Verdana" w:hAnsi="Verdana"/>
          <w:b/>
          <w:sz w:val="20"/>
          <w:szCs w:val="20"/>
        </w:rPr>
      </w:pPr>
    </w:p>
    <w:p w14:paraId="19470D41" w14:textId="77777777" w:rsidR="00B6600E" w:rsidRDefault="00B6600E" w:rsidP="000F1F44">
      <w:pPr>
        <w:jc w:val="center"/>
        <w:rPr>
          <w:rFonts w:ascii="Verdana" w:hAnsi="Verdana"/>
          <w:b/>
          <w:sz w:val="20"/>
          <w:szCs w:val="20"/>
        </w:rPr>
      </w:pPr>
    </w:p>
    <w:p w14:paraId="55D42811" w14:textId="77777777" w:rsidR="00B6600E" w:rsidRDefault="00B6600E" w:rsidP="000F1F44">
      <w:pPr>
        <w:jc w:val="center"/>
        <w:rPr>
          <w:rFonts w:ascii="Verdana" w:hAnsi="Verdana"/>
          <w:b/>
          <w:sz w:val="20"/>
          <w:szCs w:val="20"/>
        </w:rPr>
      </w:pPr>
    </w:p>
    <w:p w14:paraId="4711E985" w14:textId="77777777" w:rsidR="00B6600E" w:rsidRDefault="00B6600E" w:rsidP="000F1F44">
      <w:pPr>
        <w:jc w:val="center"/>
        <w:rPr>
          <w:rFonts w:ascii="Verdana" w:hAnsi="Verdana"/>
          <w:b/>
          <w:sz w:val="20"/>
          <w:szCs w:val="20"/>
        </w:rPr>
      </w:pPr>
    </w:p>
    <w:p w14:paraId="153868E3" w14:textId="77777777" w:rsidR="00B6600E" w:rsidRDefault="00B6600E" w:rsidP="000F1F44">
      <w:pPr>
        <w:jc w:val="center"/>
        <w:rPr>
          <w:rFonts w:ascii="Verdana" w:hAnsi="Verdana"/>
          <w:b/>
          <w:sz w:val="20"/>
          <w:szCs w:val="20"/>
        </w:rPr>
      </w:pPr>
    </w:p>
    <w:p w14:paraId="301C9093" w14:textId="77777777" w:rsidR="00B6600E" w:rsidRDefault="00B6600E" w:rsidP="000F1F44">
      <w:pPr>
        <w:jc w:val="center"/>
        <w:rPr>
          <w:rFonts w:ascii="Verdana" w:hAnsi="Verdana"/>
          <w:b/>
          <w:sz w:val="20"/>
          <w:szCs w:val="20"/>
        </w:rPr>
      </w:pPr>
    </w:p>
    <w:p w14:paraId="52E33583" w14:textId="77777777" w:rsidR="00B6600E" w:rsidRDefault="00B6600E" w:rsidP="000F1F44">
      <w:pPr>
        <w:jc w:val="center"/>
        <w:rPr>
          <w:rFonts w:ascii="Verdana" w:hAnsi="Verdana"/>
          <w:b/>
          <w:sz w:val="20"/>
          <w:szCs w:val="20"/>
        </w:rPr>
      </w:pPr>
    </w:p>
    <w:p w14:paraId="7188C1D2" w14:textId="77777777" w:rsidR="00B6600E" w:rsidRDefault="00B6600E" w:rsidP="000F1F44">
      <w:pPr>
        <w:jc w:val="center"/>
        <w:rPr>
          <w:rFonts w:ascii="Verdana" w:hAnsi="Verdana"/>
          <w:b/>
          <w:sz w:val="20"/>
          <w:szCs w:val="20"/>
        </w:rPr>
      </w:pPr>
    </w:p>
    <w:p w14:paraId="26809053" w14:textId="77777777" w:rsidR="00B6600E" w:rsidRDefault="00B6600E" w:rsidP="000F1F44">
      <w:pPr>
        <w:jc w:val="center"/>
        <w:rPr>
          <w:rFonts w:ascii="Verdana" w:hAnsi="Verdana"/>
          <w:b/>
          <w:sz w:val="20"/>
          <w:szCs w:val="20"/>
        </w:rPr>
      </w:pPr>
    </w:p>
    <w:p w14:paraId="2D2D7D85" w14:textId="77777777" w:rsidR="00B6600E" w:rsidRDefault="00B6600E" w:rsidP="000F1F44">
      <w:pPr>
        <w:jc w:val="center"/>
        <w:rPr>
          <w:rFonts w:ascii="Verdana" w:hAnsi="Verdana"/>
          <w:b/>
          <w:sz w:val="20"/>
          <w:szCs w:val="20"/>
        </w:rPr>
      </w:pPr>
    </w:p>
    <w:p w14:paraId="45352817" w14:textId="77777777" w:rsidR="00B6600E" w:rsidRDefault="00B6600E" w:rsidP="000F1F44">
      <w:pPr>
        <w:jc w:val="center"/>
        <w:rPr>
          <w:rFonts w:ascii="Verdana" w:hAnsi="Verdana"/>
          <w:b/>
          <w:sz w:val="20"/>
          <w:szCs w:val="20"/>
        </w:rPr>
      </w:pPr>
    </w:p>
    <w:p w14:paraId="234FCCDB" w14:textId="77777777" w:rsidR="00351C5E" w:rsidRDefault="00351C5E" w:rsidP="00B6600E">
      <w:pPr>
        <w:pStyle w:val="Akapitzlist"/>
        <w:numPr>
          <w:ilvl w:val="0"/>
          <w:numId w:val="14"/>
        </w:numPr>
        <w:jc w:val="both"/>
        <w:rPr>
          <w:rFonts w:ascii="Verdana" w:hAnsi="Verdana"/>
          <w:b/>
          <w:sz w:val="20"/>
          <w:szCs w:val="20"/>
        </w:rPr>
      </w:pPr>
      <w:r>
        <w:rPr>
          <w:rFonts w:ascii="Verdana" w:hAnsi="Verdana"/>
          <w:b/>
          <w:sz w:val="20"/>
          <w:szCs w:val="20"/>
        </w:rPr>
        <w:t>POSTANOWIENIA OGÓLNE</w:t>
      </w:r>
    </w:p>
    <w:p w14:paraId="4772A082" w14:textId="77777777" w:rsidR="007C363F" w:rsidRDefault="007C363F" w:rsidP="007C363F">
      <w:pPr>
        <w:pStyle w:val="Akapitzlist"/>
        <w:jc w:val="both"/>
        <w:rPr>
          <w:rFonts w:ascii="Verdana" w:hAnsi="Verdana"/>
          <w:b/>
          <w:sz w:val="20"/>
          <w:szCs w:val="20"/>
        </w:rPr>
      </w:pPr>
    </w:p>
    <w:p w14:paraId="138488DA" w14:textId="77777777" w:rsidR="00B6600E" w:rsidRDefault="00351C5E" w:rsidP="00351C5E">
      <w:pPr>
        <w:pStyle w:val="Akapitzlist"/>
        <w:numPr>
          <w:ilvl w:val="1"/>
          <w:numId w:val="14"/>
        </w:numPr>
        <w:jc w:val="both"/>
        <w:rPr>
          <w:rFonts w:ascii="Verdana" w:hAnsi="Verdana"/>
          <w:b/>
          <w:sz w:val="20"/>
          <w:szCs w:val="20"/>
        </w:rPr>
      </w:pPr>
      <w:r>
        <w:rPr>
          <w:rFonts w:ascii="Verdana" w:hAnsi="Verdana"/>
          <w:b/>
          <w:sz w:val="20"/>
          <w:szCs w:val="20"/>
        </w:rPr>
        <w:t>Organizator Konkursu</w:t>
      </w:r>
    </w:p>
    <w:p w14:paraId="5E82BCB4" w14:textId="77777777" w:rsidR="007C363F" w:rsidRDefault="007C363F" w:rsidP="007C363F">
      <w:pPr>
        <w:pStyle w:val="Akapitzlist"/>
        <w:ind w:left="644"/>
        <w:jc w:val="both"/>
        <w:rPr>
          <w:rFonts w:ascii="Verdana" w:hAnsi="Verdana"/>
          <w:b/>
          <w:sz w:val="20"/>
          <w:szCs w:val="20"/>
        </w:rPr>
      </w:pPr>
    </w:p>
    <w:p w14:paraId="588E375B" w14:textId="77777777" w:rsidR="00E25EE6" w:rsidRDefault="00E25EE6" w:rsidP="007C363F">
      <w:pPr>
        <w:ind w:left="644"/>
        <w:jc w:val="both"/>
        <w:rPr>
          <w:rFonts w:ascii="Verdana" w:hAnsi="Verdana"/>
          <w:sz w:val="20"/>
          <w:szCs w:val="20"/>
        </w:rPr>
      </w:pPr>
      <w:r>
        <w:rPr>
          <w:rFonts w:ascii="Verdana" w:hAnsi="Verdana"/>
          <w:sz w:val="20"/>
          <w:szCs w:val="20"/>
        </w:rPr>
        <w:t xml:space="preserve">Organizatorem konkursu jest </w:t>
      </w:r>
      <w:r w:rsidR="0021692D" w:rsidRPr="002C3BEB">
        <w:rPr>
          <w:rFonts w:ascii="Verdana" w:hAnsi="Verdana"/>
          <w:sz w:val="20"/>
          <w:szCs w:val="20"/>
        </w:rPr>
        <w:t>Muzeum Historii Fotografii im. Walerego Rzewuskiego w Krakowie</w:t>
      </w:r>
    </w:p>
    <w:p w14:paraId="62EE8276" w14:textId="77777777" w:rsidR="00E25EE6" w:rsidRPr="002C3BEB" w:rsidRDefault="00E25EE6" w:rsidP="007C363F">
      <w:pPr>
        <w:spacing w:after="0"/>
        <w:ind w:firstLine="644"/>
        <w:jc w:val="both"/>
        <w:rPr>
          <w:rFonts w:ascii="Verdana" w:hAnsi="Verdana"/>
          <w:sz w:val="20"/>
          <w:szCs w:val="20"/>
        </w:rPr>
      </w:pPr>
      <w:r w:rsidRPr="002C3BEB">
        <w:rPr>
          <w:rFonts w:ascii="Verdana" w:hAnsi="Verdana"/>
          <w:sz w:val="20"/>
          <w:szCs w:val="20"/>
        </w:rPr>
        <w:t>Nazwa: Muzeum Historii Fotografii im. Walerego Rzewuskiego w Krakowie</w:t>
      </w:r>
    </w:p>
    <w:p w14:paraId="730FD1FD" w14:textId="77777777" w:rsidR="00E25EE6" w:rsidRPr="002C3BEB" w:rsidRDefault="00E25EE6" w:rsidP="007C363F">
      <w:pPr>
        <w:spacing w:after="0"/>
        <w:ind w:firstLine="644"/>
        <w:rPr>
          <w:rFonts w:ascii="Verdana" w:hAnsi="Verdana"/>
          <w:sz w:val="20"/>
          <w:szCs w:val="20"/>
        </w:rPr>
      </w:pPr>
      <w:r w:rsidRPr="002C3BEB">
        <w:rPr>
          <w:rFonts w:ascii="Verdana" w:hAnsi="Verdana"/>
          <w:sz w:val="20"/>
          <w:szCs w:val="20"/>
        </w:rPr>
        <w:t xml:space="preserve">Adres siedziby: 30 – 045 Kraków, ul. </w:t>
      </w:r>
      <w:proofErr w:type="spellStart"/>
      <w:r w:rsidRPr="002C3BEB">
        <w:rPr>
          <w:rFonts w:ascii="Verdana" w:hAnsi="Verdana"/>
          <w:sz w:val="20"/>
          <w:szCs w:val="20"/>
        </w:rPr>
        <w:t>Józefitów</w:t>
      </w:r>
      <w:proofErr w:type="spellEnd"/>
      <w:r w:rsidRPr="002C3BEB">
        <w:rPr>
          <w:rFonts w:ascii="Verdana" w:hAnsi="Verdana"/>
          <w:sz w:val="20"/>
          <w:szCs w:val="20"/>
        </w:rPr>
        <w:t xml:space="preserve"> 16</w:t>
      </w:r>
    </w:p>
    <w:p w14:paraId="537CF86E" w14:textId="0907F19C" w:rsidR="00E32C68" w:rsidRDefault="00E25EE6" w:rsidP="007C363F">
      <w:pPr>
        <w:spacing w:after="0"/>
        <w:ind w:firstLine="644"/>
        <w:rPr>
          <w:rFonts w:ascii="Verdana" w:hAnsi="Verdana"/>
          <w:sz w:val="20"/>
          <w:szCs w:val="20"/>
          <w:lang w:val="de-DE"/>
        </w:rPr>
      </w:pPr>
      <w:r w:rsidRPr="002C3BEB">
        <w:rPr>
          <w:rFonts w:ascii="Verdana" w:hAnsi="Verdana"/>
          <w:sz w:val="20"/>
          <w:szCs w:val="20"/>
          <w:lang w:val="de-DE"/>
        </w:rPr>
        <w:t>Kontakt: tel</w:t>
      </w:r>
      <w:r w:rsidR="00E32C68">
        <w:rPr>
          <w:rFonts w:ascii="Verdana" w:hAnsi="Verdana"/>
          <w:sz w:val="20"/>
          <w:szCs w:val="20"/>
          <w:lang w:val="de-DE"/>
        </w:rPr>
        <w:t>.: (12) 634 59 32</w:t>
      </w:r>
    </w:p>
    <w:p w14:paraId="40F7D10B" w14:textId="6910F1D6" w:rsidR="00E25EE6" w:rsidRPr="002C3BEB" w:rsidRDefault="00E25EE6" w:rsidP="007C363F">
      <w:pPr>
        <w:spacing w:after="0"/>
        <w:ind w:firstLine="644"/>
        <w:rPr>
          <w:rFonts w:ascii="Verdana" w:hAnsi="Verdana"/>
          <w:sz w:val="20"/>
          <w:szCs w:val="20"/>
          <w:lang w:val="de-DE"/>
        </w:rPr>
      </w:pPr>
      <w:r w:rsidRPr="002C3BEB">
        <w:rPr>
          <w:rFonts w:ascii="Verdana" w:hAnsi="Verdana"/>
          <w:sz w:val="20"/>
          <w:szCs w:val="20"/>
          <w:lang w:val="de-DE"/>
        </w:rPr>
        <w:t>fax</w:t>
      </w:r>
      <w:r w:rsidR="00E32C68">
        <w:rPr>
          <w:rFonts w:ascii="Verdana" w:hAnsi="Verdana"/>
          <w:sz w:val="20"/>
          <w:szCs w:val="20"/>
          <w:lang w:val="de-DE"/>
        </w:rPr>
        <w:t>:</w:t>
      </w:r>
      <w:r w:rsidRPr="002C3BEB">
        <w:rPr>
          <w:rFonts w:ascii="Verdana" w:hAnsi="Verdana"/>
          <w:sz w:val="20"/>
          <w:szCs w:val="20"/>
          <w:lang w:val="de-DE"/>
        </w:rPr>
        <w:t xml:space="preserve"> (12) 631 04 55</w:t>
      </w:r>
      <w:r w:rsidR="00E32C68">
        <w:rPr>
          <w:rFonts w:ascii="Verdana" w:hAnsi="Verdana"/>
          <w:sz w:val="20"/>
          <w:szCs w:val="20"/>
          <w:lang w:val="de-DE"/>
        </w:rPr>
        <w:t xml:space="preserve"> w. 27</w:t>
      </w:r>
    </w:p>
    <w:p w14:paraId="7E1B6FD4" w14:textId="77777777" w:rsidR="00E25EE6" w:rsidRPr="000760D6" w:rsidRDefault="00E25EE6" w:rsidP="007C363F">
      <w:pPr>
        <w:spacing w:after="0"/>
        <w:ind w:firstLine="644"/>
        <w:rPr>
          <w:rFonts w:ascii="Verdana" w:hAnsi="Verdana"/>
          <w:sz w:val="20"/>
          <w:szCs w:val="20"/>
          <w:lang w:val="en-US"/>
        </w:rPr>
      </w:pPr>
      <w:r w:rsidRPr="002C3BEB">
        <w:rPr>
          <w:rFonts w:ascii="Verdana" w:hAnsi="Verdana"/>
          <w:sz w:val="20"/>
          <w:szCs w:val="20"/>
          <w:lang w:val="de-DE"/>
        </w:rPr>
        <w:t xml:space="preserve">e-mail:sekretariat@mhf.krakow.pl; Internet: </w:t>
      </w:r>
      <w:hyperlink r:id="rId8" w:history="1">
        <w:r w:rsidRPr="002C3BEB">
          <w:rPr>
            <w:rStyle w:val="Hipercze"/>
            <w:rFonts w:ascii="Verdana" w:hAnsi="Verdana"/>
            <w:sz w:val="20"/>
            <w:szCs w:val="20"/>
            <w:lang w:val="de-DE"/>
          </w:rPr>
          <w:t>www.mhf.krakow.pl</w:t>
        </w:r>
      </w:hyperlink>
    </w:p>
    <w:p w14:paraId="7D9E1A3D" w14:textId="77777777" w:rsidR="00E25EE6" w:rsidRPr="00A61799" w:rsidRDefault="007C363F" w:rsidP="00E25EE6">
      <w:pPr>
        <w:pStyle w:val="Nagwek"/>
        <w:spacing w:line="276" w:lineRule="auto"/>
        <w:rPr>
          <w:rFonts w:ascii="Verdana" w:hAnsi="Verdana"/>
          <w:sz w:val="20"/>
          <w:szCs w:val="20"/>
        </w:rPr>
      </w:pPr>
      <w:r w:rsidRPr="000760D6">
        <w:rPr>
          <w:rFonts w:ascii="Verdana" w:hAnsi="Verdana"/>
          <w:sz w:val="20"/>
          <w:szCs w:val="20"/>
          <w:lang w:val="en-US"/>
        </w:rPr>
        <w:t xml:space="preserve">         </w:t>
      </w:r>
      <w:r w:rsidR="00E25EE6" w:rsidRPr="00A61799">
        <w:rPr>
          <w:rFonts w:ascii="Verdana" w:hAnsi="Verdana"/>
          <w:sz w:val="20"/>
          <w:szCs w:val="20"/>
        </w:rPr>
        <w:t>Godziny urzędowania: pn. – pt.: 08:00 – 16:00</w:t>
      </w:r>
    </w:p>
    <w:p w14:paraId="35618AAD" w14:textId="77777777" w:rsidR="00E25EE6" w:rsidRPr="00A61799" w:rsidRDefault="007C363F" w:rsidP="00E25EE6">
      <w:pPr>
        <w:spacing w:after="0"/>
        <w:jc w:val="both"/>
        <w:rPr>
          <w:rFonts w:ascii="Verdana" w:hAnsi="Verdana"/>
          <w:sz w:val="20"/>
          <w:szCs w:val="20"/>
        </w:rPr>
      </w:pPr>
      <w:r>
        <w:rPr>
          <w:rFonts w:ascii="Verdana" w:hAnsi="Verdana"/>
          <w:sz w:val="20"/>
          <w:szCs w:val="20"/>
        </w:rPr>
        <w:t xml:space="preserve">         </w:t>
      </w:r>
      <w:r w:rsidR="00E25EE6" w:rsidRPr="00A61799">
        <w:rPr>
          <w:rFonts w:ascii="Verdana" w:hAnsi="Verdana"/>
          <w:sz w:val="20"/>
          <w:szCs w:val="20"/>
        </w:rPr>
        <w:t>REGON: 001258462</w:t>
      </w:r>
    </w:p>
    <w:p w14:paraId="5DEA0E1E" w14:textId="772C79C0" w:rsidR="00930F56" w:rsidRDefault="007C363F" w:rsidP="00E25EE6">
      <w:pPr>
        <w:spacing w:after="0"/>
        <w:jc w:val="both"/>
        <w:rPr>
          <w:rFonts w:ascii="Verdana" w:hAnsi="Verdana"/>
          <w:sz w:val="20"/>
          <w:szCs w:val="20"/>
        </w:rPr>
      </w:pPr>
      <w:r>
        <w:rPr>
          <w:rFonts w:ascii="Verdana" w:hAnsi="Verdana"/>
          <w:sz w:val="20"/>
          <w:szCs w:val="20"/>
        </w:rPr>
        <w:t xml:space="preserve">         </w:t>
      </w:r>
      <w:r w:rsidR="00E25EE6" w:rsidRPr="00A61799">
        <w:rPr>
          <w:rFonts w:ascii="Verdana" w:hAnsi="Verdana"/>
          <w:sz w:val="20"/>
          <w:szCs w:val="20"/>
        </w:rPr>
        <w:t xml:space="preserve">NIP: 677 – 12 – 07 </w:t>
      </w:r>
      <w:r w:rsidR="00930F56">
        <w:rPr>
          <w:rFonts w:ascii="Verdana" w:hAnsi="Verdana"/>
          <w:sz w:val="20"/>
          <w:szCs w:val="20"/>
        </w:rPr>
        <w:t>–</w:t>
      </w:r>
      <w:r w:rsidR="00E25EE6" w:rsidRPr="00A61799">
        <w:rPr>
          <w:rFonts w:ascii="Verdana" w:hAnsi="Verdana"/>
          <w:sz w:val="20"/>
          <w:szCs w:val="20"/>
        </w:rPr>
        <w:t xml:space="preserve"> 972</w:t>
      </w:r>
    </w:p>
    <w:p w14:paraId="0047A753" w14:textId="77777777" w:rsidR="00930F56" w:rsidRDefault="00930F56" w:rsidP="00E25EE6">
      <w:pPr>
        <w:spacing w:after="0"/>
        <w:jc w:val="both"/>
        <w:rPr>
          <w:rFonts w:ascii="Verdana" w:hAnsi="Verdana"/>
          <w:sz w:val="20"/>
          <w:szCs w:val="20"/>
        </w:rPr>
      </w:pPr>
    </w:p>
    <w:p w14:paraId="57EAD645" w14:textId="27EAF3CD" w:rsidR="00930F56" w:rsidRPr="00A61799" w:rsidRDefault="00930F56" w:rsidP="00E25EE6">
      <w:pPr>
        <w:spacing w:after="0"/>
        <w:jc w:val="both"/>
        <w:rPr>
          <w:rFonts w:ascii="Verdana" w:hAnsi="Verdana"/>
          <w:sz w:val="20"/>
          <w:szCs w:val="20"/>
        </w:rPr>
      </w:pPr>
      <w:r>
        <w:rPr>
          <w:rFonts w:ascii="Verdana" w:hAnsi="Verdana"/>
          <w:sz w:val="20"/>
          <w:szCs w:val="20"/>
        </w:rPr>
        <w:t xml:space="preserve">Adres korespondencyjny: </w:t>
      </w:r>
      <w:r w:rsidR="00ED6892" w:rsidRPr="00ED6892">
        <w:rPr>
          <w:rFonts w:ascii="Verdana" w:hAnsi="Verdana"/>
          <w:sz w:val="20"/>
          <w:szCs w:val="20"/>
        </w:rPr>
        <w:t>Plac Jana Nowaka Jeziorańskiego 3, 31-154 Kraków</w:t>
      </w:r>
    </w:p>
    <w:p w14:paraId="18F39DD3" w14:textId="77777777" w:rsidR="00E25EE6" w:rsidRPr="00E25EE6" w:rsidRDefault="00E25EE6" w:rsidP="00E25EE6">
      <w:pPr>
        <w:ind w:left="644"/>
        <w:jc w:val="both"/>
        <w:rPr>
          <w:rFonts w:ascii="Verdana" w:hAnsi="Verdana"/>
          <w:sz w:val="20"/>
          <w:szCs w:val="20"/>
        </w:rPr>
      </w:pPr>
    </w:p>
    <w:p w14:paraId="54FA5DD3" w14:textId="77777777" w:rsidR="00351C5E" w:rsidRDefault="00351C5E" w:rsidP="00351C5E">
      <w:pPr>
        <w:pStyle w:val="Akapitzlist"/>
        <w:numPr>
          <w:ilvl w:val="1"/>
          <w:numId w:val="14"/>
        </w:numPr>
        <w:jc w:val="both"/>
        <w:rPr>
          <w:rFonts w:ascii="Verdana" w:hAnsi="Verdana"/>
          <w:b/>
          <w:sz w:val="20"/>
          <w:szCs w:val="20"/>
        </w:rPr>
      </w:pPr>
      <w:r>
        <w:rPr>
          <w:rFonts w:ascii="Verdana" w:hAnsi="Verdana"/>
          <w:b/>
          <w:sz w:val="20"/>
          <w:szCs w:val="20"/>
        </w:rPr>
        <w:t>Forma konkursu</w:t>
      </w:r>
    </w:p>
    <w:p w14:paraId="23EE4E02" w14:textId="77777777" w:rsidR="007C363F" w:rsidRDefault="007C363F" w:rsidP="007C363F">
      <w:pPr>
        <w:pStyle w:val="Akapitzlist"/>
        <w:ind w:left="644"/>
        <w:jc w:val="both"/>
        <w:rPr>
          <w:rFonts w:ascii="Verdana" w:hAnsi="Verdana"/>
          <w:b/>
          <w:sz w:val="20"/>
          <w:szCs w:val="20"/>
        </w:rPr>
      </w:pPr>
    </w:p>
    <w:p w14:paraId="08335ADA" w14:textId="7B97D736" w:rsidR="0021692D" w:rsidRPr="0021692D" w:rsidRDefault="0021692D" w:rsidP="0021692D">
      <w:pPr>
        <w:pStyle w:val="Akapitzlist"/>
        <w:numPr>
          <w:ilvl w:val="0"/>
          <w:numId w:val="15"/>
        </w:numPr>
        <w:jc w:val="both"/>
        <w:rPr>
          <w:rFonts w:ascii="Verdana" w:hAnsi="Verdana"/>
          <w:b/>
          <w:sz w:val="20"/>
          <w:szCs w:val="20"/>
        </w:rPr>
      </w:pPr>
      <w:r>
        <w:rPr>
          <w:rFonts w:ascii="Verdana" w:hAnsi="Verdana"/>
          <w:sz w:val="20"/>
          <w:szCs w:val="20"/>
        </w:rPr>
        <w:t>Postępowanie prowadzone jest zgodnie z niniejszym Regulaminem</w:t>
      </w:r>
      <w:r w:rsidR="00762C16">
        <w:rPr>
          <w:rFonts w:ascii="Verdana" w:hAnsi="Verdana"/>
          <w:sz w:val="20"/>
          <w:szCs w:val="20"/>
        </w:rPr>
        <w:t xml:space="preserve"> oraz </w:t>
      </w:r>
      <w:r w:rsidR="00715B86">
        <w:rPr>
          <w:rFonts w:ascii="Verdana" w:hAnsi="Verdana"/>
          <w:sz w:val="20"/>
          <w:szCs w:val="20"/>
        </w:rPr>
        <w:t>Wytycznymi w zakresie kwalif</w:t>
      </w:r>
      <w:r w:rsidR="00930F56">
        <w:rPr>
          <w:rFonts w:ascii="Verdana" w:hAnsi="Verdana"/>
          <w:sz w:val="20"/>
          <w:szCs w:val="20"/>
        </w:rPr>
        <w:t>i</w:t>
      </w:r>
      <w:r w:rsidR="00715B86">
        <w:rPr>
          <w:rFonts w:ascii="Verdana" w:hAnsi="Verdana"/>
          <w:sz w:val="20"/>
          <w:szCs w:val="20"/>
        </w:rPr>
        <w:t xml:space="preserve">kowalności wydatków w ramach </w:t>
      </w:r>
      <w:r w:rsidR="00CA1266">
        <w:rPr>
          <w:rFonts w:ascii="Verdana" w:hAnsi="Verdana"/>
          <w:sz w:val="20"/>
          <w:szCs w:val="20"/>
        </w:rPr>
        <w:t>Europejskiego Funduszu Rozwoju Regionalnego, Europejskiego Funduszu Społecznego oraz Funduszu Spójności na lata 2014 - 2020</w:t>
      </w:r>
    </w:p>
    <w:p w14:paraId="3531128C" w14:textId="77777777" w:rsidR="0021692D" w:rsidRPr="00762C16" w:rsidRDefault="0021692D" w:rsidP="0021692D">
      <w:pPr>
        <w:pStyle w:val="Akapitzlist"/>
        <w:numPr>
          <w:ilvl w:val="0"/>
          <w:numId w:val="15"/>
        </w:numPr>
        <w:jc w:val="both"/>
        <w:rPr>
          <w:rFonts w:ascii="Verdana" w:hAnsi="Verdana"/>
          <w:b/>
          <w:sz w:val="20"/>
          <w:szCs w:val="20"/>
        </w:rPr>
      </w:pPr>
      <w:r>
        <w:rPr>
          <w:rFonts w:ascii="Verdana" w:hAnsi="Verdana"/>
          <w:sz w:val="20"/>
          <w:szCs w:val="20"/>
        </w:rPr>
        <w:t>Z uwagi na szacunkową wartość zamówienia na podstawie art. 4 pkt 8 ustawy z dnia 29 stycznia 2004 r. Prawo zamówień publicznych (</w:t>
      </w:r>
      <w:proofErr w:type="spellStart"/>
      <w:r>
        <w:rPr>
          <w:rFonts w:ascii="Verdana" w:hAnsi="Verdana"/>
          <w:sz w:val="20"/>
          <w:szCs w:val="20"/>
        </w:rPr>
        <w:t>t.j</w:t>
      </w:r>
      <w:proofErr w:type="spellEnd"/>
      <w:r>
        <w:rPr>
          <w:rFonts w:ascii="Verdana" w:hAnsi="Verdana"/>
          <w:sz w:val="20"/>
          <w:szCs w:val="20"/>
        </w:rPr>
        <w:t xml:space="preserve">. Dz. U. z 2017 r. poz. 1569 z </w:t>
      </w:r>
      <w:proofErr w:type="spellStart"/>
      <w:r>
        <w:rPr>
          <w:rFonts w:ascii="Verdana" w:hAnsi="Verdana"/>
          <w:sz w:val="20"/>
          <w:szCs w:val="20"/>
        </w:rPr>
        <w:t>późn</w:t>
      </w:r>
      <w:proofErr w:type="spellEnd"/>
      <w:r>
        <w:rPr>
          <w:rFonts w:ascii="Verdana" w:hAnsi="Verdana"/>
          <w:sz w:val="20"/>
          <w:szCs w:val="20"/>
        </w:rPr>
        <w:t xml:space="preserve">. zm.) </w:t>
      </w:r>
      <w:r w:rsidR="00762C16">
        <w:rPr>
          <w:rFonts w:ascii="Verdana" w:hAnsi="Verdana"/>
          <w:sz w:val="20"/>
          <w:szCs w:val="20"/>
        </w:rPr>
        <w:t>ustawy nie stosuje się.</w:t>
      </w:r>
    </w:p>
    <w:p w14:paraId="36A144ED" w14:textId="0B28275C" w:rsidR="00CA1266" w:rsidRPr="00CA1266" w:rsidRDefault="00CA1266" w:rsidP="00CA1266">
      <w:pPr>
        <w:pStyle w:val="Akapitzlist"/>
        <w:numPr>
          <w:ilvl w:val="0"/>
          <w:numId w:val="15"/>
        </w:numPr>
        <w:jc w:val="both"/>
        <w:rPr>
          <w:rFonts w:ascii="Verdana" w:hAnsi="Verdana"/>
          <w:sz w:val="20"/>
          <w:szCs w:val="20"/>
        </w:rPr>
      </w:pPr>
      <w:r w:rsidRPr="00CA1266">
        <w:rPr>
          <w:rFonts w:ascii="Verdana" w:hAnsi="Verdana"/>
          <w:sz w:val="20"/>
          <w:szCs w:val="20"/>
        </w:rPr>
        <w:t>Konkurs prowadzony jest w języku polskim. Dokumenty sporządzone w innym języku niż polski, muszą zostać złożone wraz z tłumaczeniem na język polski.</w:t>
      </w:r>
    </w:p>
    <w:p w14:paraId="63DDF72F" w14:textId="77777777" w:rsidR="00762C16" w:rsidRDefault="00C8772D" w:rsidP="00A72C47">
      <w:pPr>
        <w:pStyle w:val="Akapitzlist"/>
        <w:numPr>
          <w:ilvl w:val="0"/>
          <w:numId w:val="15"/>
        </w:numPr>
        <w:jc w:val="both"/>
        <w:rPr>
          <w:rFonts w:ascii="Verdana" w:hAnsi="Verdana"/>
          <w:sz w:val="20"/>
          <w:szCs w:val="20"/>
        </w:rPr>
      </w:pPr>
      <w:r w:rsidRPr="00A72C47">
        <w:rPr>
          <w:rFonts w:ascii="Verdana" w:hAnsi="Verdana"/>
          <w:sz w:val="20"/>
          <w:szCs w:val="20"/>
        </w:rPr>
        <w:t xml:space="preserve">Konkurs </w:t>
      </w:r>
      <w:r w:rsidR="00A72C47" w:rsidRPr="00A72C47">
        <w:rPr>
          <w:rFonts w:ascii="Verdana" w:hAnsi="Verdana"/>
          <w:sz w:val="20"/>
          <w:szCs w:val="20"/>
        </w:rPr>
        <w:t>stanowi publiczne przyrzeczenie przyznania przez Organizatora nagród za wykonaną pracę oraz za przeniesienie majątkowych praw autorskich do wybranej przez Sąd Konkursowy pracy na Organizatora konkursu na zasadach określonych w niniejszym regulaminie</w:t>
      </w:r>
      <w:r w:rsidR="00B07D7D">
        <w:rPr>
          <w:rFonts w:ascii="Verdana" w:hAnsi="Verdana"/>
          <w:sz w:val="20"/>
          <w:szCs w:val="20"/>
        </w:rPr>
        <w:t>.</w:t>
      </w:r>
    </w:p>
    <w:p w14:paraId="5560C407" w14:textId="77777777" w:rsidR="00B07D7D" w:rsidRPr="00A72C47" w:rsidRDefault="00B07D7D" w:rsidP="00B07D7D">
      <w:pPr>
        <w:pStyle w:val="Akapitzlist"/>
        <w:jc w:val="both"/>
        <w:rPr>
          <w:rFonts w:ascii="Verdana" w:hAnsi="Verdana"/>
          <w:sz w:val="20"/>
          <w:szCs w:val="20"/>
        </w:rPr>
      </w:pPr>
    </w:p>
    <w:p w14:paraId="7C4D2757" w14:textId="77777777" w:rsidR="001D2FE8" w:rsidRDefault="001D2FE8" w:rsidP="00351C5E">
      <w:pPr>
        <w:pStyle w:val="Akapitzlist"/>
        <w:numPr>
          <w:ilvl w:val="1"/>
          <w:numId w:val="14"/>
        </w:numPr>
        <w:jc w:val="both"/>
        <w:rPr>
          <w:rFonts w:ascii="Verdana" w:hAnsi="Verdana"/>
          <w:b/>
          <w:sz w:val="20"/>
          <w:szCs w:val="20"/>
        </w:rPr>
      </w:pPr>
      <w:r>
        <w:rPr>
          <w:rFonts w:ascii="Verdana" w:hAnsi="Verdana"/>
          <w:b/>
          <w:sz w:val="20"/>
          <w:szCs w:val="20"/>
        </w:rPr>
        <w:t>Sposób porozumiewania się organizatora konkursu z uczestnikami konkursu</w:t>
      </w:r>
    </w:p>
    <w:p w14:paraId="36EB3CE7" w14:textId="77777777" w:rsidR="007C363F" w:rsidRDefault="007C363F" w:rsidP="007C363F">
      <w:pPr>
        <w:pStyle w:val="Akapitzlist"/>
        <w:ind w:left="644"/>
        <w:jc w:val="both"/>
        <w:rPr>
          <w:rFonts w:ascii="Verdana" w:hAnsi="Verdana"/>
          <w:b/>
          <w:sz w:val="20"/>
          <w:szCs w:val="20"/>
        </w:rPr>
      </w:pPr>
    </w:p>
    <w:p w14:paraId="798C2CFA" w14:textId="55EA0B2F"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Uczestnicy konkursu mogą zwracać się pisemnie</w:t>
      </w:r>
      <w:r w:rsidR="00A47B5F">
        <w:rPr>
          <w:rFonts w:ascii="Verdana" w:hAnsi="Verdana"/>
          <w:sz w:val="20"/>
          <w:szCs w:val="20"/>
        </w:rPr>
        <w:t>, faksem lub drogą poczty elektronicznej</w:t>
      </w:r>
      <w:r w:rsidRPr="007C363F">
        <w:rPr>
          <w:rFonts w:ascii="Verdana" w:hAnsi="Verdana"/>
          <w:sz w:val="20"/>
          <w:szCs w:val="20"/>
        </w:rPr>
        <w:t xml:space="preserve"> do Organizatora konkursu </w:t>
      </w:r>
      <w:r w:rsidR="00A47B5F">
        <w:rPr>
          <w:rFonts w:ascii="Verdana" w:hAnsi="Verdana"/>
          <w:sz w:val="20"/>
          <w:szCs w:val="20"/>
        </w:rPr>
        <w:t xml:space="preserve">o </w:t>
      </w:r>
      <w:r w:rsidRPr="007C363F">
        <w:rPr>
          <w:rFonts w:ascii="Verdana" w:hAnsi="Verdana"/>
          <w:sz w:val="20"/>
          <w:szCs w:val="20"/>
        </w:rPr>
        <w:t xml:space="preserve">wyjaśnienie postanowień regulaminu na adres </w:t>
      </w:r>
      <w:r w:rsidR="00930F56">
        <w:rPr>
          <w:rFonts w:ascii="Verdana" w:hAnsi="Verdana"/>
          <w:sz w:val="20"/>
          <w:szCs w:val="20"/>
        </w:rPr>
        <w:t xml:space="preserve">korespondencyjny </w:t>
      </w:r>
      <w:r w:rsidRPr="007C363F">
        <w:rPr>
          <w:rFonts w:ascii="Verdana" w:hAnsi="Verdana"/>
          <w:sz w:val="20"/>
          <w:szCs w:val="20"/>
        </w:rPr>
        <w:t>wymieniony w Rozdziale I regulaminu.</w:t>
      </w:r>
    </w:p>
    <w:p w14:paraId="11A66277" w14:textId="77777777"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Udzielone przez Organizatora konkursu wyjaśnienia oraz dokonane zmiany w regulaminie są wiążące dla Uczestników konkursu.</w:t>
      </w:r>
    </w:p>
    <w:p w14:paraId="371C3B95" w14:textId="3C8752B2" w:rsidR="007C363F" w:rsidRPr="00131B4E"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 xml:space="preserve">Wniosek o dopuszczenie do udziału w konkursie Uczestnicy konkursu przekazują na piśmie. </w:t>
      </w:r>
      <w:r w:rsidRPr="00131B4E">
        <w:rPr>
          <w:rFonts w:ascii="Verdana" w:hAnsi="Verdana"/>
          <w:sz w:val="20"/>
          <w:szCs w:val="20"/>
        </w:rPr>
        <w:t xml:space="preserve">W formie pisemnej złożyć należy także pracę konkursową. </w:t>
      </w:r>
    </w:p>
    <w:p w14:paraId="5126A07D" w14:textId="77777777"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Wniosek uważa się za przekazan</w:t>
      </w:r>
      <w:r w:rsidR="007F446A">
        <w:rPr>
          <w:rFonts w:ascii="Verdana" w:hAnsi="Verdana"/>
          <w:sz w:val="20"/>
          <w:szCs w:val="20"/>
        </w:rPr>
        <w:t>y</w:t>
      </w:r>
      <w:r w:rsidRPr="007C363F">
        <w:rPr>
          <w:rFonts w:ascii="Verdana" w:hAnsi="Verdana"/>
          <w:sz w:val="20"/>
          <w:szCs w:val="20"/>
        </w:rPr>
        <w:t>, jeśli organizator otrzyma je w formie i w terminie określonych w niniejszym regulaminie.</w:t>
      </w:r>
    </w:p>
    <w:p w14:paraId="51E7C1B0" w14:textId="57F136BD"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 xml:space="preserve">Wniosek można złożyć osobiście lub za pośrednictwem poczty bądź za pośrednictwem firmy kurierskiej w miejscu wskazanym w Rozdziale I tj.: </w:t>
      </w:r>
      <w:r w:rsidR="00930F56">
        <w:rPr>
          <w:rFonts w:ascii="Verdana" w:hAnsi="Verdana"/>
          <w:sz w:val="20"/>
          <w:szCs w:val="20"/>
        </w:rPr>
        <w:t>pod adresem korespondencyjnym</w:t>
      </w:r>
      <w:r w:rsidRPr="007C363F">
        <w:rPr>
          <w:rFonts w:ascii="Verdana" w:hAnsi="Verdana"/>
          <w:sz w:val="20"/>
          <w:szCs w:val="20"/>
        </w:rPr>
        <w:t xml:space="preserve"> Organizatora konkursu, do </w:t>
      </w:r>
      <w:r w:rsidRPr="00FC39A6">
        <w:rPr>
          <w:rFonts w:ascii="Verdana" w:hAnsi="Verdana"/>
          <w:sz w:val="20"/>
          <w:szCs w:val="20"/>
        </w:rPr>
        <w:t xml:space="preserve">dnia </w:t>
      </w:r>
      <w:r w:rsidR="00FC39A6" w:rsidRPr="00FC39A6">
        <w:rPr>
          <w:rFonts w:ascii="Verdana" w:hAnsi="Verdana"/>
          <w:sz w:val="20"/>
          <w:szCs w:val="20"/>
        </w:rPr>
        <w:t>18.06.</w:t>
      </w:r>
      <w:r w:rsidR="00FC39A6">
        <w:rPr>
          <w:rFonts w:ascii="Verdana" w:hAnsi="Verdana"/>
          <w:sz w:val="20"/>
          <w:szCs w:val="20"/>
        </w:rPr>
        <w:t>2018</w:t>
      </w:r>
      <w:r w:rsidR="007F446A">
        <w:rPr>
          <w:rFonts w:ascii="Verdana" w:hAnsi="Verdana"/>
          <w:sz w:val="20"/>
          <w:szCs w:val="20"/>
        </w:rPr>
        <w:t xml:space="preserve"> </w:t>
      </w:r>
      <w:r w:rsidRPr="007C363F">
        <w:rPr>
          <w:rFonts w:ascii="Verdana" w:hAnsi="Verdana"/>
          <w:sz w:val="20"/>
          <w:szCs w:val="20"/>
        </w:rPr>
        <w:t>roku do godziny 10.00.</w:t>
      </w:r>
    </w:p>
    <w:p w14:paraId="42FE5474" w14:textId="77777777"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Uczestnicy ponoszą wszelkie koszty związane z przygotowaniem i złożeniem wniosku. Organizator konkursu nie przewiduje zwrotu tych kosztów.</w:t>
      </w:r>
    </w:p>
    <w:p w14:paraId="31FAC5FA" w14:textId="77777777"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Uczestnik konkursu może zmienić lub wycofać Wniosek wyłącznie przed upływem terminu składania Wniosków.</w:t>
      </w:r>
    </w:p>
    <w:p w14:paraId="7C89C782" w14:textId="5FE1ABDB"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lastRenderedPageBreak/>
        <w:t xml:space="preserve">Powiadomienie o wprowadzeniu zmian lub o wycofaniu wniosku musi zostać złożone </w:t>
      </w:r>
      <w:r w:rsidRPr="00FC39A6">
        <w:rPr>
          <w:rFonts w:ascii="Verdana" w:hAnsi="Verdana"/>
          <w:sz w:val="20"/>
          <w:szCs w:val="20"/>
        </w:rPr>
        <w:t>w sposób i w formie przewidzianej dla złożenia wniosku z zastrzeżeniem, że opakowania (koperty) będą zawierały dodatkowe oznaczenie „ZMIANA”/”WYCOFANIE – WNIOSKU O DOPUSZCZENIE DO UDZ</w:t>
      </w:r>
      <w:r w:rsidR="00FC39A6" w:rsidRPr="00FC39A6">
        <w:rPr>
          <w:rFonts w:ascii="Verdana" w:hAnsi="Verdana"/>
          <w:sz w:val="20"/>
          <w:szCs w:val="20"/>
        </w:rPr>
        <w:t>IAŁU W KONKURSIE NA GRAFICZNĄ IDENTYFIKACJĘ WIZUALNĄ ORAZ HASŁO PROMOCYJNE PROJEKTU PN. MODERNIZACJA I ADAPTACJA ZABYTKOWEJ SIEDZIBY MUZEUM HISTORII FOTOGRAFII IM. WALEREGO RZEWUSKIEGO W KRAKOWIE NA POTRZEBY UTWORZENIA CENTRUM MAGAZYNOWO-KONSERWATORSKIEGO I DIGITALIZACYJNEGO ORAZ BADAWCZEGO</w:t>
      </w:r>
      <w:r w:rsidRPr="00FC39A6">
        <w:rPr>
          <w:rFonts w:ascii="Verdana" w:hAnsi="Verdana"/>
          <w:sz w:val="20"/>
          <w:szCs w:val="20"/>
        </w:rPr>
        <w:t>”</w:t>
      </w:r>
    </w:p>
    <w:p w14:paraId="4CB7AF33" w14:textId="6F8AE0CC" w:rsidR="007C363F" w:rsidRPr="007C363F" w:rsidRDefault="007C363F" w:rsidP="007C363F">
      <w:pPr>
        <w:pStyle w:val="Akapitzlist"/>
        <w:numPr>
          <w:ilvl w:val="0"/>
          <w:numId w:val="17"/>
        </w:numPr>
        <w:jc w:val="both"/>
        <w:rPr>
          <w:rFonts w:ascii="Verdana" w:hAnsi="Verdana"/>
          <w:sz w:val="20"/>
          <w:szCs w:val="20"/>
        </w:rPr>
      </w:pPr>
      <w:r w:rsidRPr="007C363F">
        <w:rPr>
          <w:rFonts w:ascii="Verdana" w:hAnsi="Verdana"/>
          <w:sz w:val="20"/>
          <w:szCs w:val="20"/>
        </w:rPr>
        <w:t>Jeżeli na zewnątrz lub wewnątrz opakowania albo w części opisowej wystąpią jakiekolwiek (niezależnie od formy i treści) informacje pozwalające zidentyfikować jej autora lub uczestnika konkursu przed dokonaniem oceny wyboru prac, jego praca konkursowa –</w:t>
      </w:r>
      <w:r w:rsidR="00FC39A6">
        <w:rPr>
          <w:rFonts w:ascii="Verdana" w:hAnsi="Verdana"/>
          <w:sz w:val="20"/>
          <w:szCs w:val="20"/>
        </w:rPr>
        <w:t xml:space="preserve"> </w:t>
      </w:r>
      <w:r w:rsidRPr="007C363F">
        <w:rPr>
          <w:rFonts w:ascii="Verdana" w:hAnsi="Verdana"/>
          <w:sz w:val="20"/>
          <w:szCs w:val="20"/>
        </w:rPr>
        <w:t>nie będzie podlegała ocenie.</w:t>
      </w:r>
    </w:p>
    <w:p w14:paraId="3DC923CD" w14:textId="77777777" w:rsidR="007C363F" w:rsidRPr="007C363F" w:rsidRDefault="007C363F" w:rsidP="007C363F">
      <w:pPr>
        <w:pStyle w:val="Akapitzlist"/>
        <w:ind w:left="644"/>
        <w:jc w:val="both"/>
        <w:rPr>
          <w:rFonts w:ascii="Verdana" w:hAnsi="Verdana"/>
          <w:sz w:val="20"/>
          <w:szCs w:val="20"/>
        </w:rPr>
      </w:pPr>
    </w:p>
    <w:p w14:paraId="686F3501" w14:textId="77777777" w:rsidR="00B6600E" w:rsidRDefault="003E0060" w:rsidP="00B6600E">
      <w:pPr>
        <w:pStyle w:val="Akapitzlist"/>
        <w:numPr>
          <w:ilvl w:val="0"/>
          <w:numId w:val="14"/>
        </w:numPr>
        <w:jc w:val="both"/>
        <w:rPr>
          <w:rFonts w:ascii="Verdana" w:hAnsi="Verdana"/>
          <w:b/>
          <w:sz w:val="20"/>
          <w:szCs w:val="20"/>
        </w:rPr>
      </w:pPr>
      <w:r>
        <w:rPr>
          <w:rFonts w:ascii="Verdana" w:hAnsi="Verdana"/>
          <w:b/>
          <w:sz w:val="20"/>
          <w:szCs w:val="20"/>
        </w:rPr>
        <w:t>OPIS PRZEDMIOTU KONKURSU</w:t>
      </w:r>
    </w:p>
    <w:p w14:paraId="0D5156C9" w14:textId="77777777" w:rsidR="003E0060" w:rsidRDefault="003E0060" w:rsidP="003E0060">
      <w:pPr>
        <w:pStyle w:val="Akapitzlist"/>
        <w:numPr>
          <w:ilvl w:val="1"/>
          <w:numId w:val="14"/>
        </w:numPr>
        <w:jc w:val="both"/>
        <w:rPr>
          <w:rFonts w:ascii="Verdana" w:hAnsi="Verdana"/>
          <w:b/>
          <w:sz w:val="20"/>
          <w:szCs w:val="20"/>
        </w:rPr>
      </w:pPr>
      <w:r>
        <w:rPr>
          <w:rFonts w:ascii="Verdana" w:hAnsi="Verdana"/>
          <w:b/>
          <w:sz w:val="20"/>
          <w:szCs w:val="20"/>
        </w:rPr>
        <w:t>Określenie przedmiotu konkursu</w:t>
      </w:r>
    </w:p>
    <w:p w14:paraId="047B1452" w14:textId="77777777" w:rsidR="001F272C" w:rsidRDefault="001F272C" w:rsidP="001F272C">
      <w:pPr>
        <w:jc w:val="both"/>
        <w:rPr>
          <w:rFonts w:ascii="Verdana" w:hAnsi="Verdana"/>
          <w:b/>
          <w:sz w:val="20"/>
          <w:szCs w:val="20"/>
        </w:rPr>
      </w:pPr>
    </w:p>
    <w:p w14:paraId="00C74338" w14:textId="77777777" w:rsidR="001F272C" w:rsidRDefault="001F272C" w:rsidP="001F272C">
      <w:pPr>
        <w:pStyle w:val="Akapitzlist"/>
        <w:numPr>
          <w:ilvl w:val="0"/>
          <w:numId w:val="22"/>
        </w:numPr>
        <w:jc w:val="both"/>
        <w:rPr>
          <w:rFonts w:ascii="Verdana" w:hAnsi="Verdana"/>
          <w:sz w:val="20"/>
          <w:szCs w:val="20"/>
        </w:rPr>
      </w:pPr>
      <w:r>
        <w:rPr>
          <w:rFonts w:ascii="Verdana" w:hAnsi="Verdana"/>
          <w:sz w:val="20"/>
          <w:szCs w:val="20"/>
        </w:rPr>
        <w:t xml:space="preserve">Przedmiotem konkursu jest wykonanie </w:t>
      </w:r>
      <w:r w:rsidR="00E54C12">
        <w:rPr>
          <w:rFonts w:ascii="Verdana" w:hAnsi="Verdana"/>
          <w:sz w:val="20"/>
          <w:szCs w:val="20"/>
        </w:rPr>
        <w:t>Pracy konkursowej przez co należy rozumieć:</w:t>
      </w:r>
    </w:p>
    <w:p w14:paraId="776A5C02" w14:textId="77777777" w:rsidR="00E54C12" w:rsidRDefault="00C161C0" w:rsidP="00E54C12">
      <w:pPr>
        <w:pStyle w:val="Akapitzlist"/>
        <w:numPr>
          <w:ilvl w:val="1"/>
          <w:numId w:val="22"/>
        </w:numPr>
        <w:jc w:val="both"/>
        <w:rPr>
          <w:rFonts w:ascii="Verdana" w:hAnsi="Verdana"/>
          <w:sz w:val="20"/>
          <w:szCs w:val="20"/>
        </w:rPr>
      </w:pPr>
      <w:r>
        <w:rPr>
          <w:rFonts w:ascii="Verdana" w:hAnsi="Verdana"/>
          <w:sz w:val="20"/>
          <w:szCs w:val="20"/>
        </w:rPr>
        <w:t>Identyfikację wizualną</w:t>
      </w:r>
    </w:p>
    <w:p w14:paraId="4658C06C" w14:textId="77777777" w:rsidR="00C161C0" w:rsidRDefault="00C161C0" w:rsidP="00E54C12">
      <w:pPr>
        <w:pStyle w:val="Akapitzlist"/>
        <w:numPr>
          <w:ilvl w:val="1"/>
          <w:numId w:val="22"/>
        </w:numPr>
        <w:jc w:val="both"/>
        <w:rPr>
          <w:rFonts w:ascii="Verdana" w:hAnsi="Verdana"/>
          <w:sz w:val="20"/>
          <w:szCs w:val="20"/>
        </w:rPr>
      </w:pPr>
      <w:r>
        <w:rPr>
          <w:rFonts w:ascii="Verdana" w:hAnsi="Verdana"/>
          <w:sz w:val="20"/>
          <w:szCs w:val="20"/>
        </w:rPr>
        <w:t>Hasło promocyjne</w:t>
      </w:r>
    </w:p>
    <w:p w14:paraId="28FE3994" w14:textId="342D89C0" w:rsidR="00B21831" w:rsidRPr="0093276A" w:rsidRDefault="00C161C0" w:rsidP="00FC39A6">
      <w:pPr>
        <w:pStyle w:val="Akapitzlist"/>
        <w:numPr>
          <w:ilvl w:val="0"/>
          <w:numId w:val="22"/>
        </w:numPr>
        <w:jc w:val="both"/>
        <w:rPr>
          <w:rFonts w:ascii="Verdana" w:hAnsi="Verdana"/>
          <w:sz w:val="20"/>
          <w:szCs w:val="20"/>
        </w:rPr>
      </w:pPr>
      <w:r>
        <w:rPr>
          <w:rFonts w:ascii="Verdana" w:hAnsi="Verdana"/>
          <w:sz w:val="20"/>
          <w:szCs w:val="20"/>
        </w:rPr>
        <w:t xml:space="preserve">Praca konkursowa   wykonana zostanie dla </w:t>
      </w:r>
      <w:r w:rsidRPr="00C161C0">
        <w:rPr>
          <w:rFonts w:ascii="Verdana" w:hAnsi="Verdana"/>
          <w:sz w:val="20"/>
          <w:szCs w:val="20"/>
        </w:rPr>
        <w:t xml:space="preserve">projektu pn. „Modernizacja i adaptacja zabytkowej siedziby Muzeum Historii Fotografii im. Walerego Rzewuskiego w Krakowie na potrzeby utworzenia nowoczesnego centrum </w:t>
      </w:r>
      <w:proofErr w:type="spellStart"/>
      <w:r w:rsidRPr="00C161C0">
        <w:rPr>
          <w:rFonts w:ascii="Verdana" w:hAnsi="Verdana"/>
          <w:sz w:val="20"/>
          <w:szCs w:val="20"/>
        </w:rPr>
        <w:t>magazynowo-konserwatorskiego</w:t>
      </w:r>
      <w:proofErr w:type="spellEnd"/>
      <w:r w:rsidRPr="00C161C0">
        <w:rPr>
          <w:rFonts w:ascii="Verdana" w:hAnsi="Verdana"/>
          <w:sz w:val="20"/>
          <w:szCs w:val="20"/>
        </w:rPr>
        <w:t xml:space="preserve"> i digitalizacyjnego oraz badawczego”</w:t>
      </w:r>
      <w:r w:rsidR="00C23098">
        <w:rPr>
          <w:rFonts w:ascii="Verdana" w:hAnsi="Verdana"/>
          <w:sz w:val="20"/>
          <w:szCs w:val="20"/>
        </w:rPr>
        <w:t>.</w:t>
      </w:r>
    </w:p>
    <w:p w14:paraId="3683F72D" w14:textId="520A4A4A" w:rsidR="00B21831" w:rsidRPr="00D46E8E" w:rsidRDefault="000B7909" w:rsidP="000B7909">
      <w:pPr>
        <w:pStyle w:val="Akapitzlist"/>
        <w:numPr>
          <w:ilvl w:val="0"/>
          <w:numId w:val="22"/>
        </w:numPr>
        <w:jc w:val="both"/>
        <w:rPr>
          <w:rFonts w:ascii="Verdana" w:hAnsi="Verdana"/>
          <w:sz w:val="20"/>
          <w:szCs w:val="20"/>
        </w:rPr>
      </w:pPr>
      <w:r>
        <w:rPr>
          <w:rFonts w:ascii="Verdana" w:hAnsi="Verdana"/>
          <w:sz w:val="20"/>
          <w:szCs w:val="20"/>
        </w:rPr>
        <w:t>P</w:t>
      </w:r>
      <w:r w:rsidRPr="000B7909">
        <w:rPr>
          <w:rFonts w:ascii="Verdana" w:hAnsi="Verdana"/>
          <w:sz w:val="20"/>
          <w:szCs w:val="20"/>
        </w:rPr>
        <w:t>race konkursowe powinny uwzględniać tło projektu i założenia kampanii promocyjnej opisane w o</w:t>
      </w:r>
      <w:r>
        <w:rPr>
          <w:rFonts w:ascii="Verdana" w:hAnsi="Verdana"/>
          <w:sz w:val="20"/>
          <w:szCs w:val="20"/>
        </w:rPr>
        <w:t xml:space="preserve">pisie przedmiotu zamówienia stanowiącym załącznik nr </w:t>
      </w:r>
      <w:r w:rsidR="0001422C">
        <w:rPr>
          <w:rFonts w:ascii="Verdana" w:hAnsi="Verdana"/>
          <w:sz w:val="20"/>
          <w:szCs w:val="20"/>
        </w:rPr>
        <w:t>2</w:t>
      </w:r>
      <w:r>
        <w:rPr>
          <w:rFonts w:ascii="Verdana" w:hAnsi="Verdana"/>
          <w:sz w:val="20"/>
          <w:szCs w:val="20"/>
        </w:rPr>
        <w:t xml:space="preserve"> do niniejszego regulaminu. </w:t>
      </w:r>
      <w:r w:rsidRPr="000B7909">
        <w:rPr>
          <w:rFonts w:ascii="Verdana" w:hAnsi="Verdana"/>
          <w:sz w:val="20"/>
          <w:szCs w:val="20"/>
        </w:rPr>
        <w:t xml:space="preserve"> </w:t>
      </w:r>
    </w:p>
    <w:p w14:paraId="7FAE5941" w14:textId="77777777" w:rsidR="00CC0A9D" w:rsidRDefault="00A415DD" w:rsidP="005F3CEA">
      <w:pPr>
        <w:pStyle w:val="Akapitzlist"/>
        <w:numPr>
          <w:ilvl w:val="0"/>
          <w:numId w:val="22"/>
        </w:numPr>
        <w:jc w:val="both"/>
        <w:rPr>
          <w:rFonts w:ascii="Verdana" w:hAnsi="Verdana"/>
          <w:sz w:val="20"/>
          <w:szCs w:val="20"/>
        </w:rPr>
      </w:pPr>
      <w:r>
        <w:rPr>
          <w:rFonts w:ascii="Verdana" w:hAnsi="Verdana"/>
          <w:sz w:val="20"/>
          <w:szCs w:val="20"/>
        </w:rPr>
        <w:t>Praca konkursowa uwzględniać musi:</w:t>
      </w:r>
    </w:p>
    <w:p w14:paraId="5EA2FFA2" w14:textId="752916F2" w:rsidR="00A415DD" w:rsidRPr="00A415DD" w:rsidRDefault="00A415DD" w:rsidP="00BF46A2">
      <w:pPr>
        <w:pStyle w:val="Akapitzlist"/>
        <w:numPr>
          <w:ilvl w:val="1"/>
          <w:numId w:val="22"/>
        </w:numPr>
        <w:jc w:val="both"/>
        <w:rPr>
          <w:rFonts w:ascii="Verdana" w:hAnsi="Verdana"/>
          <w:sz w:val="20"/>
          <w:szCs w:val="20"/>
        </w:rPr>
      </w:pPr>
      <w:r w:rsidRPr="00A415DD">
        <w:rPr>
          <w:rFonts w:ascii="Verdana" w:hAnsi="Verdana"/>
          <w:sz w:val="20"/>
          <w:szCs w:val="20"/>
        </w:rPr>
        <w:t>Księgę Identyfikacji Wizualnej znaku marki Fundusze Europejskie i znaków programów polityki spójności na lata 2014-2020, określającą zasady użycia znaków Funduszy Europejskich i Unii Europejskiej;</w:t>
      </w:r>
      <w:r>
        <w:rPr>
          <w:rFonts w:ascii="Verdana" w:hAnsi="Verdana"/>
          <w:sz w:val="20"/>
          <w:szCs w:val="20"/>
        </w:rPr>
        <w:t xml:space="preserve"> dostępnej pod adresem: </w:t>
      </w:r>
      <w:hyperlink r:id="rId9" w:history="1">
        <w:r w:rsidR="00BF46A2" w:rsidRPr="00662353">
          <w:rPr>
            <w:rStyle w:val="Hipercze"/>
            <w:rFonts w:ascii="Verdana" w:hAnsi="Verdana"/>
            <w:sz w:val="20"/>
            <w:szCs w:val="20"/>
          </w:rPr>
          <w:t>https://www.pois.gov.pl/media/31133/KIW_2014-2020Grudzien2016.pdf</w:t>
        </w:r>
      </w:hyperlink>
      <w:r w:rsidR="00BF46A2">
        <w:rPr>
          <w:rFonts w:ascii="Verdana" w:hAnsi="Verdana"/>
          <w:sz w:val="20"/>
          <w:szCs w:val="20"/>
        </w:rPr>
        <w:t xml:space="preserve"> </w:t>
      </w:r>
    </w:p>
    <w:p w14:paraId="2E35CEC8" w14:textId="04819969" w:rsidR="00A415DD" w:rsidRDefault="00A415DD" w:rsidP="00BF46A2">
      <w:pPr>
        <w:pStyle w:val="Akapitzlist"/>
        <w:numPr>
          <w:ilvl w:val="1"/>
          <w:numId w:val="22"/>
        </w:numPr>
        <w:jc w:val="both"/>
        <w:rPr>
          <w:rFonts w:ascii="Verdana" w:hAnsi="Verdana"/>
          <w:sz w:val="20"/>
          <w:szCs w:val="20"/>
        </w:rPr>
      </w:pPr>
      <w:r w:rsidRPr="00A415DD">
        <w:rPr>
          <w:rFonts w:ascii="Verdana" w:hAnsi="Verdana"/>
          <w:sz w:val="20"/>
          <w:szCs w:val="20"/>
        </w:rPr>
        <w:t>System identyfikacji wizualnej Muzeum Fotografii w Krakowie, określający zasady użycia logotypu Muzeum</w:t>
      </w:r>
      <w:r w:rsidR="00BF46A2">
        <w:rPr>
          <w:rFonts w:ascii="Verdana" w:hAnsi="Verdana"/>
          <w:sz w:val="20"/>
          <w:szCs w:val="20"/>
        </w:rPr>
        <w:t>;</w:t>
      </w:r>
      <w:r>
        <w:rPr>
          <w:rFonts w:ascii="Verdana" w:hAnsi="Verdana"/>
          <w:sz w:val="20"/>
          <w:szCs w:val="20"/>
        </w:rPr>
        <w:t xml:space="preserve"> </w:t>
      </w:r>
      <w:r w:rsidR="00BF46A2">
        <w:rPr>
          <w:rFonts w:ascii="Verdana" w:hAnsi="Verdana"/>
          <w:sz w:val="20"/>
          <w:szCs w:val="20"/>
        </w:rPr>
        <w:t xml:space="preserve">dostępny pod adresem: </w:t>
      </w:r>
      <w:hyperlink r:id="rId10" w:history="1">
        <w:r w:rsidR="00BF46A2" w:rsidRPr="00662353">
          <w:rPr>
            <w:rStyle w:val="Hipercze"/>
            <w:rFonts w:ascii="Verdana" w:hAnsi="Verdana"/>
            <w:sz w:val="20"/>
            <w:szCs w:val="20"/>
          </w:rPr>
          <w:t>http://www.mhf.krakow.pl/?action=press&amp;param=press</w:t>
        </w:r>
      </w:hyperlink>
      <w:r w:rsidR="00BF46A2">
        <w:rPr>
          <w:rFonts w:ascii="Verdana" w:hAnsi="Verdana"/>
          <w:sz w:val="20"/>
          <w:szCs w:val="20"/>
        </w:rPr>
        <w:t xml:space="preserve"> </w:t>
      </w:r>
    </w:p>
    <w:p w14:paraId="614A9BD5" w14:textId="0C69B0C6" w:rsidR="00E31B18" w:rsidRPr="00E31B18" w:rsidRDefault="00E31B18" w:rsidP="00BF46A2">
      <w:pPr>
        <w:pStyle w:val="Akapitzlist"/>
        <w:numPr>
          <w:ilvl w:val="1"/>
          <w:numId w:val="22"/>
        </w:numPr>
        <w:jc w:val="both"/>
        <w:rPr>
          <w:rFonts w:ascii="Verdana" w:hAnsi="Verdana"/>
          <w:sz w:val="20"/>
          <w:szCs w:val="20"/>
        </w:rPr>
      </w:pPr>
      <w:r>
        <w:rPr>
          <w:rFonts w:ascii="Verdana" w:hAnsi="Verdana"/>
          <w:sz w:val="20"/>
          <w:szCs w:val="20"/>
        </w:rPr>
        <w:t>Wytyczne</w:t>
      </w:r>
      <w:r w:rsidRPr="00E31B18">
        <w:rPr>
          <w:rFonts w:ascii="Verdana" w:hAnsi="Verdana"/>
          <w:sz w:val="20"/>
          <w:szCs w:val="20"/>
        </w:rPr>
        <w:t xml:space="preserve"> w zakresie informacji i promocji programów operacyjnych polityki spójności na lata 2014-2020,</w:t>
      </w:r>
      <w:r>
        <w:rPr>
          <w:rFonts w:ascii="Verdana" w:hAnsi="Verdana"/>
          <w:sz w:val="20"/>
          <w:szCs w:val="20"/>
        </w:rPr>
        <w:t xml:space="preserve"> dostępn</w:t>
      </w:r>
      <w:r w:rsidR="00BF46A2">
        <w:rPr>
          <w:rFonts w:ascii="Verdana" w:hAnsi="Verdana"/>
          <w:sz w:val="20"/>
          <w:szCs w:val="20"/>
        </w:rPr>
        <w:t>e</w:t>
      </w:r>
      <w:r>
        <w:rPr>
          <w:rFonts w:ascii="Verdana" w:hAnsi="Verdana"/>
          <w:sz w:val="20"/>
          <w:szCs w:val="20"/>
        </w:rPr>
        <w:t xml:space="preserve"> pod adresem</w:t>
      </w:r>
      <w:r w:rsidR="00BF46A2">
        <w:rPr>
          <w:rFonts w:ascii="Verdana" w:hAnsi="Verdana"/>
          <w:sz w:val="20"/>
          <w:szCs w:val="20"/>
        </w:rPr>
        <w:t xml:space="preserve">: </w:t>
      </w:r>
      <w:hyperlink r:id="rId11" w:history="1">
        <w:r w:rsidR="00BF46A2" w:rsidRPr="00662353">
          <w:rPr>
            <w:rStyle w:val="Hipercze"/>
            <w:rFonts w:ascii="Verdana" w:hAnsi="Verdana"/>
            <w:sz w:val="20"/>
            <w:szCs w:val="20"/>
          </w:rPr>
          <w:t>http://www.pois.gov.pl/media/28636/Wytyczne_w_zakresie_informacji_i_promocji_3_listopada_2016.pdf</w:t>
        </w:r>
      </w:hyperlink>
      <w:r w:rsidR="00BF46A2">
        <w:rPr>
          <w:rFonts w:ascii="Verdana" w:hAnsi="Verdana"/>
          <w:sz w:val="20"/>
          <w:szCs w:val="20"/>
        </w:rPr>
        <w:t xml:space="preserve"> </w:t>
      </w:r>
    </w:p>
    <w:p w14:paraId="064917AB" w14:textId="4DAF4776" w:rsidR="00E31B18" w:rsidRPr="00E31B18" w:rsidRDefault="00E31B18" w:rsidP="00BF46A2">
      <w:pPr>
        <w:pStyle w:val="Akapitzlist"/>
        <w:numPr>
          <w:ilvl w:val="1"/>
          <w:numId w:val="22"/>
        </w:numPr>
        <w:jc w:val="both"/>
        <w:rPr>
          <w:rFonts w:ascii="Verdana" w:hAnsi="Verdana"/>
          <w:sz w:val="20"/>
          <w:szCs w:val="20"/>
        </w:rPr>
      </w:pPr>
      <w:r w:rsidRPr="00E31B18">
        <w:rPr>
          <w:rFonts w:ascii="Verdana" w:hAnsi="Verdana"/>
          <w:sz w:val="20"/>
          <w:szCs w:val="20"/>
        </w:rPr>
        <w:t xml:space="preserve">Z Zasadami promocji i oznakowania projektów </w:t>
      </w:r>
      <w:proofErr w:type="spellStart"/>
      <w:r w:rsidRPr="00E31B18">
        <w:rPr>
          <w:rFonts w:ascii="Verdana" w:hAnsi="Verdana"/>
          <w:sz w:val="20"/>
          <w:szCs w:val="20"/>
        </w:rPr>
        <w:t>POIiŚ</w:t>
      </w:r>
      <w:proofErr w:type="spellEnd"/>
      <w:r w:rsidRPr="00E31B18">
        <w:rPr>
          <w:rFonts w:ascii="Verdana" w:hAnsi="Verdana"/>
          <w:sz w:val="20"/>
          <w:szCs w:val="20"/>
        </w:rPr>
        <w:t xml:space="preserve"> (dla umów podpisanych do 31 grudnia 2017 roku),</w:t>
      </w:r>
      <w:r>
        <w:rPr>
          <w:rFonts w:ascii="Verdana" w:hAnsi="Verdana"/>
          <w:sz w:val="20"/>
          <w:szCs w:val="20"/>
        </w:rPr>
        <w:t xml:space="preserve"> dostępnych pod adresem</w:t>
      </w:r>
      <w:r w:rsidR="00BF46A2">
        <w:rPr>
          <w:rFonts w:ascii="Verdana" w:hAnsi="Verdana"/>
          <w:sz w:val="20"/>
          <w:szCs w:val="20"/>
        </w:rPr>
        <w:t xml:space="preserve">: </w:t>
      </w:r>
      <w:hyperlink r:id="rId12" w:history="1">
        <w:r w:rsidR="00BF46A2" w:rsidRPr="00662353">
          <w:rPr>
            <w:rStyle w:val="Hipercze"/>
            <w:rFonts w:ascii="Verdana" w:hAnsi="Verdana"/>
            <w:sz w:val="20"/>
            <w:szCs w:val="20"/>
          </w:rPr>
          <w:t>https://www.pois.gov.pl/strony/o-programie/promocja/zasady-promocji-i-oznakowania-projektow-w-programie/</w:t>
        </w:r>
      </w:hyperlink>
      <w:r w:rsidR="00BF46A2">
        <w:rPr>
          <w:rFonts w:ascii="Verdana" w:hAnsi="Verdana"/>
          <w:sz w:val="20"/>
          <w:szCs w:val="20"/>
        </w:rPr>
        <w:t xml:space="preserve"> </w:t>
      </w:r>
    </w:p>
    <w:p w14:paraId="6F44CA05" w14:textId="37CDCD7E" w:rsidR="00AC24AF" w:rsidRPr="00E31B18" w:rsidRDefault="00E31B18" w:rsidP="000760D6">
      <w:pPr>
        <w:pStyle w:val="Akapitzlist"/>
        <w:numPr>
          <w:ilvl w:val="1"/>
          <w:numId w:val="22"/>
        </w:numPr>
        <w:jc w:val="both"/>
      </w:pPr>
      <w:r w:rsidRPr="00E31B18">
        <w:rPr>
          <w:rFonts w:ascii="Verdana" w:hAnsi="Verdana"/>
          <w:sz w:val="20"/>
          <w:szCs w:val="20"/>
        </w:rPr>
        <w:t>Ze Strategią komunikacji polityki spójności na lata 2014-2020,</w:t>
      </w:r>
      <w:r w:rsidR="00BF46A2">
        <w:rPr>
          <w:rFonts w:ascii="Verdana" w:hAnsi="Verdana"/>
          <w:sz w:val="20"/>
          <w:szCs w:val="20"/>
        </w:rPr>
        <w:t xml:space="preserve"> dostępnej pod adresem: </w:t>
      </w:r>
      <w:hyperlink r:id="rId13" w:history="1">
        <w:r w:rsidR="00BF46A2" w:rsidRPr="00662353">
          <w:rPr>
            <w:rStyle w:val="Hipercze"/>
            <w:rFonts w:ascii="Verdana" w:hAnsi="Verdana"/>
            <w:sz w:val="20"/>
            <w:szCs w:val="20"/>
          </w:rPr>
          <w:t>https://www.funduszeeuropejskie.gov.pl/media/5832/Strategia_komunikacji_PS_2014_2020_30_06_2015.pdf</w:t>
        </w:r>
      </w:hyperlink>
      <w:r w:rsidR="00BF46A2">
        <w:rPr>
          <w:rFonts w:ascii="Verdana" w:hAnsi="Verdana"/>
          <w:sz w:val="20"/>
          <w:szCs w:val="20"/>
        </w:rPr>
        <w:t xml:space="preserve"> </w:t>
      </w:r>
      <w:r w:rsidR="00BF46A2">
        <w:rPr>
          <w:rFonts w:ascii="Verdana" w:hAnsi="Verdana"/>
          <w:sz w:val="20"/>
          <w:szCs w:val="20"/>
        </w:rPr>
        <w:br/>
      </w:r>
    </w:p>
    <w:p w14:paraId="3D070B64" w14:textId="6D512433" w:rsidR="00B77A43" w:rsidRPr="00B77A43" w:rsidRDefault="00E02ED1" w:rsidP="00B77A43">
      <w:pPr>
        <w:pStyle w:val="Akapitzlist"/>
        <w:numPr>
          <w:ilvl w:val="0"/>
          <w:numId w:val="22"/>
        </w:numPr>
        <w:jc w:val="both"/>
        <w:rPr>
          <w:rFonts w:ascii="Verdana" w:hAnsi="Verdana"/>
          <w:sz w:val="20"/>
          <w:szCs w:val="20"/>
        </w:rPr>
      </w:pPr>
      <w:r>
        <w:rPr>
          <w:rFonts w:ascii="Verdana" w:hAnsi="Verdana"/>
          <w:sz w:val="20"/>
          <w:szCs w:val="20"/>
        </w:rPr>
        <w:t>Przez la</w:t>
      </w:r>
      <w:r w:rsidR="00BF46A2">
        <w:rPr>
          <w:rFonts w:ascii="Verdana" w:hAnsi="Verdana"/>
          <w:sz w:val="20"/>
          <w:szCs w:val="20"/>
        </w:rPr>
        <w:t>y</w:t>
      </w:r>
      <w:r>
        <w:rPr>
          <w:rFonts w:ascii="Verdana" w:hAnsi="Verdana"/>
          <w:sz w:val="20"/>
          <w:szCs w:val="20"/>
        </w:rPr>
        <w:t>out</w:t>
      </w:r>
      <w:r w:rsidR="00B77A43">
        <w:rPr>
          <w:rFonts w:ascii="Verdana" w:hAnsi="Verdana"/>
          <w:sz w:val="20"/>
          <w:szCs w:val="20"/>
        </w:rPr>
        <w:t xml:space="preserve"> </w:t>
      </w:r>
      <w:r w:rsidR="00B77A43" w:rsidRPr="00B77A43">
        <w:rPr>
          <w:rFonts w:ascii="Verdana" w:hAnsi="Verdana"/>
          <w:sz w:val="20"/>
          <w:szCs w:val="20"/>
        </w:rPr>
        <w:t xml:space="preserve">Zamawiający rozumie szatę graficzną, na którą składają się następujące elementy: </w:t>
      </w:r>
    </w:p>
    <w:p w14:paraId="524CD29E" w14:textId="395ED2CF" w:rsidR="00B77A43" w:rsidRDefault="00B77A43" w:rsidP="00B77A43">
      <w:pPr>
        <w:pStyle w:val="Akapitzlist"/>
        <w:numPr>
          <w:ilvl w:val="0"/>
          <w:numId w:val="24"/>
        </w:numPr>
        <w:jc w:val="both"/>
        <w:rPr>
          <w:rFonts w:ascii="Verdana" w:hAnsi="Verdana"/>
          <w:sz w:val="20"/>
          <w:szCs w:val="20"/>
        </w:rPr>
      </w:pPr>
      <w:r w:rsidRPr="00B77A43">
        <w:rPr>
          <w:rFonts w:ascii="Verdana" w:hAnsi="Verdana"/>
          <w:sz w:val="20"/>
          <w:szCs w:val="20"/>
        </w:rPr>
        <w:t>Układ graficzny: kolorystyka, krój czcionki, elementy dekoracyjne, motyw</w:t>
      </w:r>
      <w:r w:rsidR="00930F56">
        <w:rPr>
          <w:rFonts w:ascii="Verdana" w:hAnsi="Verdana"/>
          <w:sz w:val="20"/>
          <w:szCs w:val="20"/>
        </w:rPr>
        <w:t>y</w:t>
      </w:r>
      <w:r w:rsidRPr="00B77A43">
        <w:rPr>
          <w:rFonts w:ascii="Verdana" w:hAnsi="Verdana"/>
          <w:sz w:val="20"/>
          <w:szCs w:val="20"/>
        </w:rPr>
        <w:t xml:space="preserve"> graficzn</w:t>
      </w:r>
      <w:r w:rsidR="0093276A">
        <w:rPr>
          <w:rFonts w:ascii="Verdana" w:hAnsi="Verdana"/>
          <w:sz w:val="20"/>
          <w:szCs w:val="20"/>
        </w:rPr>
        <w:t>e</w:t>
      </w:r>
      <w:r w:rsidRPr="00B77A43">
        <w:rPr>
          <w:rFonts w:ascii="Verdana" w:hAnsi="Verdana"/>
          <w:sz w:val="20"/>
          <w:szCs w:val="20"/>
        </w:rPr>
        <w:t>;</w:t>
      </w:r>
    </w:p>
    <w:p w14:paraId="6838E8B0" w14:textId="77777777" w:rsidR="00E02ED1" w:rsidRDefault="00B77A43" w:rsidP="00B77A43">
      <w:pPr>
        <w:pStyle w:val="Akapitzlist"/>
        <w:numPr>
          <w:ilvl w:val="0"/>
          <w:numId w:val="24"/>
        </w:numPr>
        <w:jc w:val="both"/>
        <w:rPr>
          <w:rFonts w:ascii="Verdana" w:hAnsi="Verdana"/>
          <w:sz w:val="20"/>
          <w:szCs w:val="20"/>
        </w:rPr>
      </w:pPr>
      <w:r w:rsidRPr="00B77A43">
        <w:rPr>
          <w:rFonts w:ascii="Verdana" w:hAnsi="Verdana"/>
          <w:sz w:val="20"/>
          <w:szCs w:val="20"/>
        </w:rPr>
        <w:t>Układ kompozycyjny: rozmieszczenie elementów (treści), hierarchia</w:t>
      </w:r>
    </w:p>
    <w:p w14:paraId="60FC1DED" w14:textId="77777777" w:rsidR="00FC39A6" w:rsidRDefault="00FC39A6" w:rsidP="00FC39A6">
      <w:pPr>
        <w:pStyle w:val="Akapitzlist"/>
        <w:ind w:left="1440"/>
        <w:jc w:val="both"/>
        <w:rPr>
          <w:rFonts w:ascii="Verdana" w:hAnsi="Verdana"/>
          <w:sz w:val="20"/>
          <w:szCs w:val="20"/>
        </w:rPr>
      </w:pPr>
    </w:p>
    <w:p w14:paraId="6A439A5A" w14:textId="77777777" w:rsidR="00245FF7" w:rsidRPr="00B77A43" w:rsidRDefault="00245FF7" w:rsidP="00245FF7">
      <w:pPr>
        <w:pStyle w:val="Akapitzlist"/>
        <w:ind w:left="1440"/>
        <w:jc w:val="both"/>
        <w:rPr>
          <w:rFonts w:ascii="Verdana" w:hAnsi="Verdana"/>
          <w:sz w:val="20"/>
          <w:szCs w:val="20"/>
        </w:rPr>
      </w:pPr>
    </w:p>
    <w:p w14:paraId="3E85568C" w14:textId="77777777" w:rsidR="003E0060" w:rsidRDefault="003E0060" w:rsidP="003E0060">
      <w:pPr>
        <w:pStyle w:val="Akapitzlist"/>
        <w:numPr>
          <w:ilvl w:val="1"/>
          <w:numId w:val="14"/>
        </w:numPr>
        <w:jc w:val="both"/>
        <w:rPr>
          <w:rFonts w:ascii="Verdana" w:hAnsi="Verdana"/>
          <w:b/>
          <w:sz w:val="20"/>
          <w:szCs w:val="20"/>
        </w:rPr>
      </w:pPr>
      <w:r>
        <w:rPr>
          <w:rFonts w:ascii="Verdana" w:hAnsi="Verdana"/>
          <w:b/>
          <w:sz w:val="20"/>
          <w:szCs w:val="20"/>
        </w:rPr>
        <w:lastRenderedPageBreak/>
        <w:t xml:space="preserve">Forma i wymagania dla opracowania </w:t>
      </w:r>
    </w:p>
    <w:p w14:paraId="1C560943" w14:textId="77777777" w:rsidR="00B77A43" w:rsidRDefault="00B77A43" w:rsidP="00B77A43">
      <w:pPr>
        <w:jc w:val="both"/>
        <w:rPr>
          <w:rFonts w:ascii="Verdana" w:hAnsi="Verdana"/>
          <w:b/>
          <w:sz w:val="20"/>
          <w:szCs w:val="20"/>
        </w:rPr>
      </w:pPr>
    </w:p>
    <w:p w14:paraId="2BADFEFF" w14:textId="2D7193B3" w:rsidR="00AC24AF" w:rsidRPr="00AC24AF" w:rsidRDefault="00AC24AF" w:rsidP="00AC24AF">
      <w:pPr>
        <w:pStyle w:val="Akapitzlist"/>
        <w:numPr>
          <w:ilvl w:val="0"/>
          <w:numId w:val="25"/>
        </w:numPr>
        <w:jc w:val="both"/>
        <w:rPr>
          <w:rFonts w:ascii="Verdana" w:hAnsi="Verdana"/>
          <w:sz w:val="20"/>
          <w:szCs w:val="20"/>
        </w:rPr>
      </w:pPr>
      <w:r>
        <w:rPr>
          <w:rFonts w:ascii="Verdana" w:hAnsi="Verdana"/>
          <w:sz w:val="20"/>
          <w:szCs w:val="20"/>
        </w:rPr>
        <w:t>L</w:t>
      </w:r>
      <w:r w:rsidRPr="00AC24AF">
        <w:rPr>
          <w:rFonts w:ascii="Verdana" w:hAnsi="Verdana"/>
          <w:sz w:val="20"/>
          <w:szCs w:val="20"/>
        </w:rPr>
        <w:t xml:space="preserve">ayout Projektu musi zakładać prawidłowe użycie znaków Funduszy Europejskich [kolory w systemie kolorystycznym CMYK: niebieski (C100 M80 Y0 K0), żółty (C0 M0 Y100 K0), czerwony (C0 M100 Y100 K0), biały (C0 M0 Y0 K0) i czarny (C0 M0 Y0 K100)], Unii Europejskiej [kolory w systemie kolorystycznym CMYK: niebieski (C100 M80 Y0 K0), żółty (C0 M0 Y100 K0) i czarny (C0 M0 Y0 K100)] oraz znaku </w:t>
      </w:r>
      <w:r w:rsidRPr="0093276A">
        <w:rPr>
          <w:rFonts w:ascii="Verdana" w:hAnsi="Verdana"/>
          <w:sz w:val="20"/>
          <w:szCs w:val="20"/>
        </w:rPr>
        <w:t>Muzeum [</w:t>
      </w:r>
      <w:r w:rsidR="005675CF" w:rsidRPr="0093276A">
        <w:rPr>
          <w:rFonts w:ascii="Verdana" w:hAnsi="Verdana"/>
          <w:sz w:val="20"/>
          <w:szCs w:val="20"/>
        </w:rPr>
        <w:t xml:space="preserve">przy stosowaniu logotypu Muzeum należy wziąć pod uwagą jedynie wersję szarą - </w:t>
      </w:r>
      <w:r w:rsidRPr="0093276A">
        <w:rPr>
          <w:rFonts w:ascii="Verdana" w:hAnsi="Verdana"/>
          <w:sz w:val="20"/>
          <w:szCs w:val="20"/>
        </w:rPr>
        <w:t>kolory</w:t>
      </w:r>
      <w:r w:rsidRPr="00AC24AF">
        <w:rPr>
          <w:rFonts w:ascii="Verdana" w:hAnsi="Verdana"/>
          <w:sz w:val="20"/>
          <w:szCs w:val="20"/>
        </w:rPr>
        <w:t xml:space="preserve"> w systemie kolorystycznym CMYK: szary (C0 M0 Y0 K80)].</w:t>
      </w:r>
    </w:p>
    <w:p w14:paraId="4D1C4431" w14:textId="77777777" w:rsidR="00F5581E" w:rsidRPr="000760D6" w:rsidRDefault="00BC4E43" w:rsidP="00B77A43">
      <w:pPr>
        <w:pStyle w:val="Akapitzlist"/>
        <w:numPr>
          <w:ilvl w:val="0"/>
          <w:numId w:val="25"/>
        </w:numPr>
        <w:jc w:val="both"/>
        <w:rPr>
          <w:rFonts w:ascii="Verdana" w:hAnsi="Verdana"/>
          <w:sz w:val="20"/>
          <w:szCs w:val="20"/>
        </w:rPr>
      </w:pPr>
      <w:r w:rsidRPr="000760D6">
        <w:rPr>
          <w:rFonts w:ascii="Verdana" w:hAnsi="Verdana"/>
          <w:sz w:val="20"/>
          <w:szCs w:val="20"/>
        </w:rPr>
        <w:t>Opis Koncepcji zawierać ma:</w:t>
      </w:r>
    </w:p>
    <w:p w14:paraId="5070F78C" w14:textId="40D3106B" w:rsidR="00BC4E43" w:rsidRPr="000760D6" w:rsidRDefault="00BF46A2" w:rsidP="00B21831">
      <w:pPr>
        <w:pStyle w:val="Akapitzlist"/>
        <w:numPr>
          <w:ilvl w:val="1"/>
          <w:numId w:val="25"/>
        </w:numPr>
        <w:jc w:val="both"/>
        <w:rPr>
          <w:rFonts w:ascii="Verdana" w:hAnsi="Verdana"/>
          <w:sz w:val="20"/>
          <w:szCs w:val="20"/>
        </w:rPr>
      </w:pPr>
      <w:r w:rsidRPr="000760D6">
        <w:rPr>
          <w:rFonts w:ascii="Verdana" w:hAnsi="Verdana"/>
          <w:sz w:val="20"/>
          <w:szCs w:val="20"/>
        </w:rPr>
        <w:t>Opis myśli przewodniej, opis poszczególnych użytych elementów oraz uzasadnienie użycia wybranych symboli, znaków, sloganu, kolorystyki</w:t>
      </w:r>
    </w:p>
    <w:p w14:paraId="551BCA82" w14:textId="50FF2E21" w:rsidR="00B21831" w:rsidRPr="000760D6" w:rsidRDefault="00B21831" w:rsidP="000760D6">
      <w:pPr>
        <w:pStyle w:val="Akapitzlist"/>
        <w:numPr>
          <w:ilvl w:val="1"/>
          <w:numId w:val="25"/>
        </w:numPr>
        <w:jc w:val="both"/>
        <w:rPr>
          <w:rFonts w:ascii="Verdana" w:hAnsi="Verdana"/>
          <w:sz w:val="20"/>
          <w:szCs w:val="20"/>
        </w:rPr>
      </w:pPr>
      <w:r w:rsidRPr="00BF46A2">
        <w:rPr>
          <w:rFonts w:ascii="Verdana" w:hAnsi="Verdana"/>
          <w:sz w:val="20"/>
          <w:szCs w:val="20"/>
        </w:rPr>
        <w:t xml:space="preserve">Objętość: </w:t>
      </w:r>
      <w:r w:rsidR="00BF46A2" w:rsidRPr="00BF46A2">
        <w:rPr>
          <w:rFonts w:ascii="Verdana" w:hAnsi="Verdana"/>
          <w:sz w:val="20"/>
          <w:szCs w:val="20"/>
        </w:rPr>
        <w:t xml:space="preserve">do 3600 </w:t>
      </w:r>
      <w:r w:rsidRPr="00BF46A2">
        <w:rPr>
          <w:rFonts w:ascii="Verdana" w:hAnsi="Verdana"/>
          <w:sz w:val="20"/>
          <w:szCs w:val="20"/>
        </w:rPr>
        <w:t>znaków</w:t>
      </w:r>
    </w:p>
    <w:p w14:paraId="28021A2E" w14:textId="7C29B52E" w:rsidR="00B77A43" w:rsidRDefault="00B77A43" w:rsidP="00B77A43">
      <w:pPr>
        <w:pStyle w:val="Akapitzlist"/>
        <w:numPr>
          <w:ilvl w:val="0"/>
          <w:numId w:val="25"/>
        </w:numPr>
        <w:jc w:val="both"/>
        <w:rPr>
          <w:rFonts w:ascii="Verdana" w:hAnsi="Verdana"/>
          <w:sz w:val="20"/>
          <w:szCs w:val="20"/>
        </w:rPr>
      </w:pPr>
      <w:r w:rsidRPr="00B77A43">
        <w:rPr>
          <w:rFonts w:ascii="Verdana" w:hAnsi="Verdana"/>
          <w:sz w:val="20"/>
          <w:szCs w:val="20"/>
        </w:rPr>
        <w:t xml:space="preserve">Plakat </w:t>
      </w:r>
      <w:r>
        <w:rPr>
          <w:rFonts w:ascii="Verdana" w:hAnsi="Verdana"/>
          <w:sz w:val="20"/>
          <w:szCs w:val="20"/>
        </w:rPr>
        <w:t>będący formą pr</w:t>
      </w:r>
      <w:r w:rsidR="00930F56">
        <w:rPr>
          <w:rFonts w:ascii="Verdana" w:hAnsi="Verdana"/>
          <w:sz w:val="20"/>
          <w:szCs w:val="20"/>
        </w:rPr>
        <w:t>e</w:t>
      </w:r>
      <w:r>
        <w:rPr>
          <w:rFonts w:ascii="Verdana" w:hAnsi="Verdana"/>
          <w:sz w:val="20"/>
          <w:szCs w:val="20"/>
        </w:rPr>
        <w:t>zentacji layout</w:t>
      </w:r>
      <w:r w:rsidR="00930F56">
        <w:rPr>
          <w:rFonts w:ascii="Verdana" w:hAnsi="Verdana"/>
          <w:sz w:val="20"/>
          <w:szCs w:val="20"/>
        </w:rPr>
        <w:t>u</w:t>
      </w:r>
      <w:r>
        <w:rPr>
          <w:rFonts w:ascii="Verdana" w:hAnsi="Verdana"/>
          <w:sz w:val="20"/>
          <w:szCs w:val="20"/>
        </w:rPr>
        <w:t xml:space="preserve"> i hasła promocyjnego </w:t>
      </w:r>
      <w:r w:rsidR="00E31B18">
        <w:rPr>
          <w:rFonts w:ascii="Verdana" w:hAnsi="Verdana"/>
          <w:sz w:val="20"/>
          <w:szCs w:val="20"/>
        </w:rPr>
        <w:t>ma spełniać następujące wymagania:</w:t>
      </w:r>
    </w:p>
    <w:p w14:paraId="73B3107A" w14:textId="67189D85" w:rsidR="00AC24AF" w:rsidRPr="00AC24AF" w:rsidRDefault="00AC24AF" w:rsidP="00AC24AF">
      <w:pPr>
        <w:pStyle w:val="Akapitzlist"/>
        <w:numPr>
          <w:ilvl w:val="1"/>
          <w:numId w:val="25"/>
        </w:numPr>
        <w:rPr>
          <w:rFonts w:ascii="Verdana" w:hAnsi="Verdana"/>
          <w:sz w:val="20"/>
          <w:szCs w:val="20"/>
        </w:rPr>
      </w:pPr>
      <w:r w:rsidRPr="00AC24AF">
        <w:rPr>
          <w:rFonts w:ascii="Verdana" w:hAnsi="Verdana"/>
          <w:sz w:val="20"/>
          <w:szCs w:val="20"/>
        </w:rPr>
        <w:t xml:space="preserve">Format B1, rozdzielczość 300 DPI w </w:t>
      </w:r>
      <w:r w:rsidR="006E18AD">
        <w:rPr>
          <w:rFonts w:ascii="Verdana" w:hAnsi="Verdana"/>
          <w:sz w:val="20"/>
          <w:szCs w:val="20"/>
        </w:rPr>
        <w:t>trybie</w:t>
      </w:r>
      <w:r w:rsidRPr="00AC24AF">
        <w:rPr>
          <w:rFonts w:ascii="Verdana" w:hAnsi="Verdana"/>
          <w:sz w:val="20"/>
          <w:szCs w:val="20"/>
        </w:rPr>
        <w:t xml:space="preserve"> CMYK,</w:t>
      </w:r>
    </w:p>
    <w:p w14:paraId="378C1A3F" w14:textId="58B9B47A" w:rsidR="00AC24AF" w:rsidRDefault="00AC24AF" w:rsidP="00AC24AF">
      <w:pPr>
        <w:pStyle w:val="Akapitzlist"/>
        <w:numPr>
          <w:ilvl w:val="1"/>
          <w:numId w:val="25"/>
        </w:numPr>
        <w:jc w:val="both"/>
        <w:rPr>
          <w:rFonts w:ascii="Verdana" w:hAnsi="Verdana"/>
          <w:sz w:val="20"/>
          <w:szCs w:val="20"/>
        </w:rPr>
      </w:pPr>
      <w:r w:rsidRPr="00AC24AF">
        <w:rPr>
          <w:rFonts w:ascii="Verdana" w:hAnsi="Verdana"/>
          <w:sz w:val="20"/>
          <w:szCs w:val="20"/>
        </w:rPr>
        <w:t>Wszystkie informacje</w:t>
      </w:r>
      <w:r w:rsidR="006E18AD">
        <w:rPr>
          <w:rFonts w:ascii="Verdana" w:hAnsi="Verdana"/>
          <w:sz w:val="20"/>
          <w:szCs w:val="20"/>
        </w:rPr>
        <w:t>, z wyłączeniem nazwy Muzeum</w:t>
      </w:r>
      <w:r w:rsidRPr="00AC24AF">
        <w:rPr>
          <w:rFonts w:ascii="Verdana" w:hAnsi="Verdana"/>
          <w:sz w:val="20"/>
          <w:szCs w:val="20"/>
        </w:rPr>
        <w:t xml:space="preserve"> w języku polskim i angielskim</w:t>
      </w:r>
    </w:p>
    <w:p w14:paraId="14D7BB88" w14:textId="674D8688" w:rsidR="007666DC" w:rsidRPr="007666DC"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hasło promocyjne stanowiące element zadania konkursowego,</w:t>
      </w:r>
    </w:p>
    <w:p w14:paraId="3341FF50" w14:textId="242F03EC" w:rsidR="007666DC" w:rsidRPr="007666DC"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 xml:space="preserve">nazwę i dane teleadresowe Zamawiającego (Muzeum Fotografii w Krakowie, ul. </w:t>
      </w:r>
      <w:proofErr w:type="spellStart"/>
      <w:r w:rsidR="007666DC" w:rsidRPr="007666DC">
        <w:rPr>
          <w:rFonts w:ascii="Verdana" w:hAnsi="Verdana"/>
          <w:sz w:val="20"/>
          <w:szCs w:val="20"/>
        </w:rPr>
        <w:t>Józefitów</w:t>
      </w:r>
      <w:proofErr w:type="spellEnd"/>
      <w:r w:rsidR="007666DC" w:rsidRPr="007666DC">
        <w:rPr>
          <w:rFonts w:ascii="Verdana" w:hAnsi="Verdana"/>
          <w:sz w:val="20"/>
          <w:szCs w:val="20"/>
        </w:rPr>
        <w:t xml:space="preserve"> 16, 30-045 Kraków), </w:t>
      </w:r>
    </w:p>
    <w:p w14:paraId="05EC6EAB" w14:textId="3AB63985" w:rsidR="007666DC" w:rsidRPr="007666DC"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adres strony internetowej Zamawiającego (www.mhf.krakow.pl),</w:t>
      </w:r>
    </w:p>
    <w:p w14:paraId="5A5E37FD" w14:textId="7BC97369" w:rsidR="007666DC" w:rsidRPr="007666DC"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 xml:space="preserve">logo Muzeum, zgodnie z zasadami stosowania (http://www.mhf.krakow.pl/?action=press&amp;param=press), </w:t>
      </w:r>
    </w:p>
    <w:p w14:paraId="6B96C2A5" w14:textId="7A5D8A03" w:rsidR="007666DC" w:rsidRPr="007666DC"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 xml:space="preserve">logotypy FE i UE, zgodnie z zasadami ich stosowania (https://www.pois.gov.pl/media/31133/KIW_2014-2020Grudzien2016.pdf), </w:t>
      </w:r>
    </w:p>
    <w:p w14:paraId="11B616B3" w14:textId="7184937E" w:rsidR="007666DC" w:rsidRPr="000B7909" w:rsidRDefault="006E18AD" w:rsidP="007666DC">
      <w:pPr>
        <w:pStyle w:val="Akapitzlist"/>
        <w:numPr>
          <w:ilvl w:val="1"/>
          <w:numId w:val="25"/>
        </w:numPr>
        <w:jc w:val="both"/>
        <w:rPr>
          <w:rFonts w:ascii="Verdana" w:hAnsi="Verdana"/>
          <w:sz w:val="20"/>
          <w:szCs w:val="20"/>
        </w:rPr>
      </w:pPr>
      <w:r>
        <w:rPr>
          <w:rFonts w:ascii="Verdana" w:hAnsi="Verdana"/>
          <w:sz w:val="20"/>
          <w:szCs w:val="20"/>
        </w:rPr>
        <w:t xml:space="preserve">Zawierać </w:t>
      </w:r>
      <w:r w:rsidR="007666DC" w:rsidRPr="007666DC">
        <w:rPr>
          <w:rFonts w:ascii="Verdana" w:hAnsi="Verdana"/>
          <w:sz w:val="20"/>
          <w:szCs w:val="20"/>
        </w:rPr>
        <w:t xml:space="preserve">nazwę projektu („Modernizacja i adaptacja zabytkowej siedziby Muzeum Historii Fotografii im. Walerego Rzewuskiego w Krakowie na potrzeby utworzenia nowoczesnego centrum </w:t>
      </w:r>
      <w:proofErr w:type="spellStart"/>
      <w:r w:rsidR="007666DC" w:rsidRPr="007666DC">
        <w:rPr>
          <w:rFonts w:ascii="Verdana" w:hAnsi="Verdana"/>
          <w:sz w:val="20"/>
          <w:szCs w:val="20"/>
        </w:rPr>
        <w:t>magazynowo-konserwatorskiego</w:t>
      </w:r>
      <w:proofErr w:type="spellEnd"/>
      <w:r w:rsidR="007666DC" w:rsidRPr="007666DC">
        <w:rPr>
          <w:rFonts w:ascii="Verdana" w:hAnsi="Verdana"/>
          <w:sz w:val="20"/>
          <w:szCs w:val="20"/>
        </w:rPr>
        <w:t xml:space="preserve"> i digitalizacyjnego oraz badawczego”)</w:t>
      </w:r>
      <w:r w:rsidR="00BF46A2">
        <w:rPr>
          <w:rFonts w:ascii="Verdana" w:hAnsi="Verdana"/>
          <w:sz w:val="20"/>
          <w:szCs w:val="20"/>
        </w:rPr>
        <w:t xml:space="preserve">. </w:t>
      </w:r>
      <w:r w:rsidR="00BF46A2" w:rsidRPr="0093276A">
        <w:rPr>
          <w:rFonts w:ascii="Verdana" w:hAnsi="Verdana"/>
          <w:sz w:val="20"/>
          <w:szCs w:val="20"/>
          <w:u w:val="single"/>
        </w:rPr>
        <w:t>Uwaga: pełna nazwa projektu powinna pojawić się na plakacie, jednak nie w formie informacji dominującej</w:t>
      </w:r>
      <w:r w:rsidR="00BF46A2" w:rsidRPr="000B7909">
        <w:rPr>
          <w:rFonts w:ascii="Verdana" w:hAnsi="Verdana"/>
          <w:sz w:val="20"/>
          <w:szCs w:val="20"/>
        </w:rPr>
        <w:t>.</w:t>
      </w:r>
    </w:p>
    <w:p w14:paraId="11919417" w14:textId="77777777" w:rsidR="00E31B18" w:rsidRPr="00B77A43" w:rsidRDefault="00E31B18" w:rsidP="007666DC">
      <w:pPr>
        <w:pStyle w:val="Akapitzlist"/>
        <w:jc w:val="both"/>
        <w:rPr>
          <w:rFonts w:ascii="Verdana" w:hAnsi="Verdana"/>
          <w:sz w:val="20"/>
          <w:szCs w:val="20"/>
        </w:rPr>
      </w:pPr>
    </w:p>
    <w:p w14:paraId="18EAFFA3" w14:textId="77777777" w:rsidR="00B07D7D" w:rsidRDefault="00B07D7D" w:rsidP="003E0060">
      <w:pPr>
        <w:pStyle w:val="Akapitzlist"/>
        <w:numPr>
          <w:ilvl w:val="1"/>
          <w:numId w:val="14"/>
        </w:numPr>
        <w:jc w:val="both"/>
        <w:rPr>
          <w:rFonts w:ascii="Verdana" w:hAnsi="Verdana"/>
          <w:b/>
          <w:sz w:val="20"/>
          <w:szCs w:val="20"/>
        </w:rPr>
      </w:pPr>
      <w:r>
        <w:rPr>
          <w:rFonts w:ascii="Verdana" w:hAnsi="Verdana"/>
          <w:b/>
          <w:sz w:val="20"/>
          <w:szCs w:val="20"/>
        </w:rPr>
        <w:t>Prawa autorskie</w:t>
      </w:r>
    </w:p>
    <w:p w14:paraId="0A5DDC6C" w14:textId="77777777" w:rsidR="00C1059A" w:rsidRDefault="00C1059A" w:rsidP="00C1059A">
      <w:pPr>
        <w:jc w:val="both"/>
        <w:rPr>
          <w:rFonts w:ascii="Verdana" w:hAnsi="Verdana"/>
          <w:b/>
          <w:sz w:val="20"/>
          <w:szCs w:val="20"/>
        </w:rPr>
      </w:pPr>
    </w:p>
    <w:p w14:paraId="4DDDC44B" w14:textId="77777777" w:rsidR="00C1059A" w:rsidRPr="00FB7B8D" w:rsidRDefault="00C1059A" w:rsidP="00C1059A">
      <w:pPr>
        <w:jc w:val="both"/>
        <w:rPr>
          <w:rFonts w:ascii="Verdana" w:hAnsi="Verdana"/>
          <w:sz w:val="20"/>
          <w:szCs w:val="20"/>
        </w:rPr>
      </w:pPr>
      <w:r w:rsidRPr="00FB7B8D">
        <w:rPr>
          <w:rFonts w:ascii="Verdana" w:hAnsi="Verdana"/>
          <w:sz w:val="20"/>
          <w:szCs w:val="20"/>
        </w:rPr>
        <w:t xml:space="preserve">Organizator konkursu wymaga, by </w:t>
      </w:r>
      <w:r w:rsidR="00FB7B8D" w:rsidRPr="00FB7B8D">
        <w:rPr>
          <w:rFonts w:ascii="Verdana" w:hAnsi="Verdana"/>
          <w:sz w:val="20"/>
          <w:szCs w:val="20"/>
        </w:rPr>
        <w:t>Zwycięzca konkursu zawarł umowę w ramach której</w:t>
      </w:r>
      <w:r w:rsidR="006F0634">
        <w:rPr>
          <w:rFonts w:ascii="Verdana" w:hAnsi="Verdana"/>
          <w:sz w:val="20"/>
          <w:szCs w:val="20"/>
        </w:rPr>
        <w:t xml:space="preserve"> znajdą się postanowienia</w:t>
      </w:r>
      <w:r w:rsidR="00FB7B8D" w:rsidRPr="00FB7B8D">
        <w:rPr>
          <w:rFonts w:ascii="Verdana" w:hAnsi="Verdana"/>
          <w:sz w:val="20"/>
          <w:szCs w:val="20"/>
        </w:rPr>
        <w:t>:</w:t>
      </w:r>
    </w:p>
    <w:p w14:paraId="4FC05FC4" w14:textId="17771FB8" w:rsidR="00FB7B8D" w:rsidRPr="00FB7B8D" w:rsidRDefault="00FB7B8D" w:rsidP="006F0634">
      <w:pPr>
        <w:pStyle w:val="Akapitzlist"/>
        <w:numPr>
          <w:ilvl w:val="0"/>
          <w:numId w:val="21"/>
        </w:numPr>
        <w:jc w:val="both"/>
        <w:rPr>
          <w:rFonts w:ascii="Verdana" w:hAnsi="Verdana"/>
          <w:sz w:val="20"/>
          <w:szCs w:val="20"/>
        </w:rPr>
      </w:pPr>
      <w:r w:rsidRPr="00FB7B8D">
        <w:rPr>
          <w:rFonts w:ascii="Verdana" w:hAnsi="Verdana"/>
          <w:sz w:val="20"/>
          <w:szCs w:val="20"/>
        </w:rPr>
        <w:t xml:space="preserve">Jeżeli w wyniku realizacji przedmiotu Umowy powstanie utwór w rozumieniu ustawy </w:t>
      </w:r>
      <w:r w:rsidRPr="006F0634">
        <w:rPr>
          <w:rFonts w:ascii="Verdana" w:hAnsi="Verdana"/>
          <w:sz w:val="20"/>
          <w:szCs w:val="20"/>
        </w:rPr>
        <w:t xml:space="preserve"> z dnia 4 lutego 1994 r. o prawie autorskim i prawach pokrewnych (Dz.U. z 2016 r. poz. 666 ze zm.)</w:t>
      </w:r>
      <w:r w:rsidRPr="00FB7B8D">
        <w:rPr>
          <w:rFonts w:ascii="Verdana" w:hAnsi="Verdana"/>
          <w:sz w:val="20"/>
          <w:szCs w:val="20"/>
        </w:rPr>
        <w:t xml:space="preserve">  z chwilą przyjęcia tego utworu Wykonawca przenosi na Muzeum autorskie prawa majątkowe do utworu i jego części, w pełnym zakresie na następujących polach eksploatacji:</w:t>
      </w:r>
    </w:p>
    <w:p w14:paraId="2226B8F9" w14:textId="77777777"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utrwalanie i zwielokrotnianie utworu w postaci egzemplarzy wszelkimi technikami, w szczególności drukarskimi, reprograficznymi, zapisu magnetycznego, optycznego i cyfrowego na dowolnych nośnikach, włączając w to sporządzanie kopii oraz dowolne korzystanie i rozporządzanie tymi kopiami;</w:t>
      </w:r>
    </w:p>
    <w:p w14:paraId="4292E8F8" w14:textId="50089C5A"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utrwalanie i zwielokrotnianie utworu w postaci cyfrowej w szczególności w ramach systemów teleinformatycznych, bez jednoczesnego tworzenia nośnika</w:t>
      </w:r>
      <w:r w:rsidR="006E18AD">
        <w:rPr>
          <w:rFonts w:ascii="Verdana" w:hAnsi="Verdana"/>
          <w:sz w:val="20"/>
          <w:szCs w:val="20"/>
        </w:rPr>
        <w:t>;</w:t>
      </w:r>
    </w:p>
    <w:p w14:paraId="19005AFF" w14:textId="7562FF9C"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wprowadzanie utworu do obrotu, użyczanie lub najem - oryginału albo egzemplarzy</w:t>
      </w:r>
      <w:r w:rsidR="006E18AD">
        <w:rPr>
          <w:rFonts w:ascii="Verdana" w:hAnsi="Verdana"/>
          <w:sz w:val="20"/>
          <w:szCs w:val="20"/>
        </w:rPr>
        <w:t>;</w:t>
      </w:r>
    </w:p>
    <w:p w14:paraId="3DAFA781" w14:textId="71F4F87B"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obrót oryginałem albo egzemplarzami, na których utrwalony został utwór</w:t>
      </w:r>
      <w:r w:rsidR="006E18AD">
        <w:rPr>
          <w:rFonts w:ascii="Verdana" w:hAnsi="Verdana"/>
          <w:sz w:val="20"/>
          <w:szCs w:val="20"/>
        </w:rPr>
        <w:t>;</w:t>
      </w:r>
    </w:p>
    <w:p w14:paraId="16B9C28D" w14:textId="5DED8DC7"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lastRenderedPageBreak/>
        <w:t xml:space="preserve">rozpowszechnianie utworu poprzez jego publiczne wystawianie, wyświetlanie, przesyłanie za pomocą poczty elektronicznej, odtwarzanie, nadawanie i reemitowanie w dowolnym systemie lub standardzie a także publiczne udostępnianie utworu w taki sposób, aby każdy mógł mieć do nich dostęp w miejscu i w czasie przez siebie wybranym, w tym w sieci Internet i innych sieciach komunikacji elektronicznej oraz rozpowszechnianie </w:t>
      </w:r>
      <w:r w:rsidRPr="00FB7B8D">
        <w:rPr>
          <w:rFonts w:ascii="Verdana" w:hAnsi="Verdana"/>
          <w:sz w:val="20"/>
          <w:szCs w:val="20"/>
        </w:rPr>
        <w:br/>
        <w:t>i przesyłanie za pomocą poczty elektronicznej, w szczególności elektroniczne udostępnianie na żądanie</w:t>
      </w:r>
      <w:r w:rsidR="006E18AD">
        <w:rPr>
          <w:rFonts w:ascii="Verdana" w:hAnsi="Verdana"/>
          <w:sz w:val="20"/>
          <w:szCs w:val="20"/>
        </w:rPr>
        <w:t>;</w:t>
      </w:r>
    </w:p>
    <w:p w14:paraId="6F696806" w14:textId="7D64F84F"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rozpowszechnianie w sieci Internet oraz w sieciach zamkniętych</w:t>
      </w:r>
      <w:r w:rsidR="006E18AD">
        <w:rPr>
          <w:rFonts w:ascii="Verdana" w:hAnsi="Verdana"/>
          <w:sz w:val="20"/>
          <w:szCs w:val="20"/>
        </w:rPr>
        <w:t>;</w:t>
      </w:r>
    </w:p>
    <w:p w14:paraId="39C88EFD" w14:textId="77777777" w:rsidR="00FB7B8D" w:rsidRPr="0069139E" w:rsidRDefault="00FB7B8D" w:rsidP="0069139E">
      <w:pPr>
        <w:pStyle w:val="Akapitzlist"/>
        <w:numPr>
          <w:ilvl w:val="1"/>
          <w:numId w:val="21"/>
        </w:numPr>
        <w:jc w:val="both"/>
        <w:rPr>
          <w:rFonts w:ascii="Verdana" w:hAnsi="Verdana"/>
          <w:sz w:val="20"/>
          <w:szCs w:val="20"/>
        </w:rPr>
      </w:pPr>
      <w:r w:rsidRPr="0069139E">
        <w:rPr>
          <w:rFonts w:ascii="Verdana" w:hAnsi="Verdana"/>
          <w:sz w:val="20"/>
          <w:szCs w:val="20"/>
        </w:rPr>
        <w:t>tworzenie nowych wersji i aktualizacji utworów;</w:t>
      </w:r>
    </w:p>
    <w:p w14:paraId="5E224D76" w14:textId="77777777" w:rsidR="00FB7B8D" w:rsidRPr="0069139E" w:rsidRDefault="00FB7B8D" w:rsidP="0069139E">
      <w:pPr>
        <w:pStyle w:val="Akapitzlist"/>
        <w:numPr>
          <w:ilvl w:val="1"/>
          <w:numId w:val="21"/>
        </w:numPr>
        <w:jc w:val="both"/>
        <w:rPr>
          <w:rFonts w:ascii="Verdana" w:hAnsi="Verdana"/>
          <w:sz w:val="20"/>
          <w:szCs w:val="20"/>
        </w:rPr>
      </w:pPr>
      <w:r w:rsidRPr="0069139E">
        <w:rPr>
          <w:rFonts w:ascii="Verdana" w:hAnsi="Verdana"/>
          <w:sz w:val="20"/>
          <w:szCs w:val="20"/>
        </w:rPr>
        <w:t>rozpowszechnianie w formie druku, zapisu cyfrowego, przekazu multimedialnego;</w:t>
      </w:r>
    </w:p>
    <w:p w14:paraId="650281A1" w14:textId="77777777"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nadawanie za pomocą fonii lub wizji, w sposób bezprzewodowy (drogą naziemną i satelitarną) lub w sposób przewodowy, w dowolnym systemie i standardzie, w tym także przez sieci kablowe i platformy cyfrowe;</w:t>
      </w:r>
    </w:p>
    <w:p w14:paraId="2C33EE8E" w14:textId="2596F9EB" w:rsidR="00FB7B8D" w:rsidRPr="0069139E" w:rsidRDefault="00FB7B8D" w:rsidP="0069139E">
      <w:pPr>
        <w:pStyle w:val="Akapitzlist"/>
        <w:numPr>
          <w:ilvl w:val="1"/>
          <w:numId w:val="21"/>
        </w:numPr>
        <w:tabs>
          <w:tab w:val="num" w:pos="0"/>
        </w:tabs>
        <w:jc w:val="both"/>
        <w:rPr>
          <w:rFonts w:ascii="Verdana" w:hAnsi="Verdana"/>
          <w:sz w:val="20"/>
          <w:szCs w:val="20"/>
        </w:rPr>
      </w:pPr>
      <w:r w:rsidRPr="0069139E">
        <w:rPr>
          <w:rFonts w:ascii="Verdana" w:hAnsi="Verdana"/>
          <w:sz w:val="20"/>
          <w:szCs w:val="20"/>
        </w:rPr>
        <w:t xml:space="preserve">przekazywania Utworu dalej pod tytułem </w:t>
      </w:r>
      <w:proofErr w:type="spellStart"/>
      <w:r w:rsidRPr="0069139E">
        <w:rPr>
          <w:rFonts w:ascii="Verdana" w:hAnsi="Verdana"/>
          <w:sz w:val="20"/>
          <w:szCs w:val="20"/>
        </w:rPr>
        <w:t>darmym</w:t>
      </w:r>
      <w:proofErr w:type="spellEnd"/>
      <w:r w:rsidRPr="0069139E">
        <w:rPr>
          <w:rFonts w:ascii="Verdana" w:hAnsi="Verdana"/>
          <w:sz w:val="20"/>
          <w:szCs w:val="20"/>
        </w:rPr>
        <w:t xml:space="preserve"> lub odpłatnym osobom trzecim, w szczególności podmiotom realizującym / współpracującym przy realizacji Inwestycji / Projektu, na potrzeby której zlecany jest Przedmiot nin. Umowy</w:t>
      </w:r>
      <w:r w:rsidR="006E18AD">
        <w:rPr>
          <w:rFonts w:ascii="Verdana" w:hAnsi="Verdana"/>
          <w:sz w:val="20"/>
          <w:szCs w:val="20"/>
        </w:rPr>
        <w:t>;</w:t>
      </w:r>
    </w:p>
    <w:p w14:paraId="5F539B18" w14:textId="2BFE72BB" w:rsidR="00FB7B8D" w:rsidRDefault="00FB7B8D" w:rsidP="0069139E">
      <w:pPr>
        <w:pStyle w:val="Akapitzlist"/>
        <w:numPr>
          <w:ilvl w:val="1"/>
          <w:numId w:val="21"/>
        </w:numPr>
        <w:tabs>
          <w:tab w:val="num" w:pos="0"/>
        </w:tabs>
        <w:jc w:val="both"/>
        <w:rPr>
          <w:rFonts w:ascii="Verdana" w:hAnsi="Verdana"/>
          <w:sz w:val="20"/>
          <w:szCs w:val="20"/>
        </w:rPr>
      </w:pPr>
      <w:r w:rsidRPr="0069139E">
        <w:rPr>
          <w:rFonts w:ascii="Verdana" w:hAnsi="Verdana"/>
          <w:sz w:val="20"/>
          <w:szCs w:val="20"/>
        </w:rPr>
        <w:t>prawo wykorzystywania utworu oraz prawo do zmian w utwor</w:t>
      </w:r>
      <w:r w:rsidR="004E03DB">
        <w:rPr>
          <w:rFonts w:ascii="Verdana" w:hAnsi="Verdana"/>
          <w:sz w:val="20"/>
          <w:szCs w:val="20"/>
        </w:rPr>
        <w:t>ze</w:t>
      </w:r>
      <w:r w:rsidRPr="0069139E">
        <w:rPr>
          <w:rFonts w:ascii="Verdana" w:hAnsi="Verdana"/>
          <w:sz w:val="20"/>
          <w:szCs w:val="20"/>
        </w:rPr>
        <w:t xml:space="preserve"> dla celów realizacji Inwestycji / Projektu</w:t>
      </w:r>
      <w:r w:rsidR="006E18AD">
        <w:rPr>
          <w:rFonts w:ascii="Verdana" w:hAnsi="Verdana"/>
          <w:sz w:val="20"/>
          <w:szCs w:val="20"/>
        </w:rPr>
        <w:t>;</w:t>
      </w:r>
    </w:p>
    <w:p w14:paraId="2571DBEF" w14:textId="5B8438EA" w:rsidR="005D442D" w:rsidRDefault="005D442D" w:rsidP="0069139E">
      <w:pPr>
        <w:pStyle w:val="Akapitzlist"/>
        <w:numPr>
          <w:ilvl w:val="1"/>
          <w:numId w:val="21"/>
        </w:numPr>
        <w:tabs>
          <w:tab w:val="num" w:pos="0"/>
        </w:tabs>
        <w:jc w:val="both"/>
        <w:rPr>
          <w:rFonts w:ascii="Verdana" w:hAnsi="Verdana"/>
          <w:sz w:val="20"/>
          <w:szCs w:val="20"/>
        </w:rPr>
      </w:pPr>
      <w:r>
        <w:rPr>
          <w:rFonts w:ascii="Verdana" w:hAnsi="Verdana"/>
          <w:sz w:val="20"/>
          <w:szCs w:val="20"/>
        </w:rPr>
        <w:t xml:space="preserve">wykorzystywania we wszelkich formach promocji Inwestycji/ Projektu, w tym udostępnienia </w:t>
      </w:r>
      <w:r w:rsidR="0042691A">
        <w:rPr>
          <w:rFonts w:ascii="Verdana" w:hAnsi="Verdana"/>
          <w:sz w:val="20"/>
          <w:szCs w:val="20"/>
        </w:rPr>
        <w:t>innym wykonawcom zaangażowanym w promocję Inwestycji/ Projektu</w:t>
      </w:r>
      <w:r w:rsidR="006E18AD">
        <w:rPr>
          <w:rFonts w:ascii="Verdana" w:hAnsi="Verdana"/>
          <w:sz w:val="20"/>
          <w:szCs w:val="20"/>
        </w:rPr>
        <w:t>;</w:t>
      </w:r>
    </w:p>
    <w:p w14:paraId="1C0F2F1A" w14:textId="77777777" w:rsidR="00FB7B8D" w:rsidRPr="00FB7B8D" w:rsidRDefault="00FB7B8D" w:rsidP="0069139E">
      <w:pPr>
        <w:pStyle w:val="Akapitzlist"/>
        <w:numPr>
          <w:ilvl w:val="1"/>
          <w:numId w:val="21"/>
        </w:numPr>
        <w:jc w:val="both"/>
        <w:rPr>
          <w:rFonts w:ascii="Verdana" w:hAnsi="Verdana"/>
          <w:sz w:val="20"/>
          <w:szCs w:val="20"/>
        </w:rPr>
      </w:pPr>
      <w:r w:rsidRPr="00FB7B8D">
        <w:rPr>
          <w:rFonts w:ascii="Verdana" w:hAnsi="Verdana"/>
          <w:sz w:val="20"/>
          <w:szCs w:val="20"/>
        </w:rPr>
        <w:t>korzystanie z utworu poprzez włączanie ich do innych utworów.</w:t>
      </w:r>
    </w:p>
    <w:p w14:paraId="0D8EB2AB"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W zakresie i na zasadach wskazanym w ust. 1 powyżej, Wykonawca przenosi na Muzeum w pełnym zakresie prawo do wykonywania oraz prawo do zezwalania na wykonywanie autorskich praw zależnych do utworu i jego części, w tym opracowań Utworów oraz na rozporządzanie i korzystanie z tych opracowań.</w:t>
      </w:r>
    </w:p>
    <w:p w14:paraId="366902C5" w14:textId="7A883FB2"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Przeniesienie praw, o który</w:t>
      </w:r>
      <w:r w:rsidR="006E18AD">
        <w:rPr>
          <w:rFonts w:ascii="Verdana" w:hAnsi="Verdana"/>
          <w:sz w:val="20"/>
          <w:szCs w:val="20"/>
        </w:rPr>
        <w:t>ch</w:t>
      </w:r>
      <w:r w:rsidRPr="00FB7B8D">
        <w:rPr>
          <w:rFonts w:ascii="Verdana" w:hAnsi="Verdana"/>
          <w:sz w:val="20"/>
          <w:szCs w:val="20"/>
        </w:rPr>
        <w:t xml:space="preserve"> w ust. 1 i 2 powyżej będzie następować bez ograniczeń czasowych</w:t>
      </w:r>
      <w:r w:rsidR="00AF3B09">
        <w:rPr>
          <w:rFonts w:ascii="Verdana" w:hAnsi="Verdana"/>
          <w:sz w:val="20"/>
          <w:szCs w:val="20"/>
        </w:rPr>
        <w:t xml:space="preserve"> </w:t>
      </w:r>
      <w:r w:rsidRPr="00FB7B8D">
        <w:rPr>
          <w:rFonts w:ascii="Verdana" w:hAnsi="Verdana"/>
          <w:sz w:val="20"/>
          <w:szCs w:val="20"/>
        </w:rPr>
        <w:t>i terytorialnych.</w:t>
      </w:r>
    </w:p>
    <w:p w14:paraId="759BFF54"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 xml:space="preserve">Przeniesienie autorskich praw majątkowych do utworów nastąpi w ramach wynagrodzenia, o którym mowa w § </w:t>
      </w:r>
      <w:r w:rsidR="00AF3B09">
        <w:rPr>
          <w:rFonts w:ascii="Verdana" w:hAnsi="Verdana"/>
          <w:sz w:val="20"/>
          <w:szCs w:val="20"/>
        </w:rPr>
        <w:t>…</w:t>
      </w:r>
      <w:r w:rsidRPr="00FB7B8D">
        <w:rPr>
          <w:rFonts w:ascii="Verdana" w:hAnsi="Verdana"/>
          <w:sz w:val="20"/>
          <w:szCs w:val="20"/>
        </w:rPr>
        <w:t xml:space="preserve"> ust. 1 Umowy</w:t>
      </w:r>
    </w:p>
    <w:p w14:paraId="7C9F2975"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Wykonawca rezygnuje z prawa do otrzymania egzemplarza autorskiego utworu.</w:t>
      </w:r>
    </w:p>
    <w:p w14:paraId="010655BC"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Wykonawcy nie przysługuje odrębne wynagrodzenie za korzystanie z utworu przez Muzeum na każdym odrębnym polu eksploatacji.</w:t>
      </w:r>
    </w:p>
    <w:p w14:paraId="6B13B3E2"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Z chwilą przeniesienia autorskich praw majątkowych do utworu Wykonawca przenosi na Muzeum własność nośników, na których je utrwalono.</w:t>
      </w:r>
    </w:p>
    <w:p w14:paraId="6DE8D3D8" w14:textId="77777777" w:rsidR="00FB7B8D" w:rsidRPr="0069139E" w:rsidRDefault="00FB7B8D" w:rsidP="0069139E">
      <w:pPr>
        <w:pStyle w:val="Akapitzlist"/>
        <w:numPr>
          <w:ilvl w:val="0"/>
          <w:numId w:val="21"/>
        </w:numPr>
        <w:jc w:val="both"/>
        <w:rPr>
          <w:rFonts w:ascii="Verdana" w:hAnsi="Verdana"/>
          <w:sz w:val="20"/>
          <w:szCs w:val="20"/>
        </w:rPr>
      </w:pPr>
      <w:r w:rsidRPr="0069139E">
        <w:rPr>
          <w:rFonts w:ascii="Verdana" w:hAnsi="Verdana"/>
          <w:sz w:val="20"/>
          <w:szCs w:val="20"/>
        </w:rPr>
        <w:t>Wykonawca oświadcza, że jeżeli przy realizacji Przedmiotu Umowy powierzy wykonanie utworu (w całości lub jakiejkolwiek części) jakimkolwiek osobom trzecim (np. podwykonawcom) zobowiązany jest niniejszym do przedstawienia Zamawiającemu pisemnego dowodu nabycia autorskich praw majątkowych i uzyskania zgody na wykonywanie autorskich praw osobistych, do wykonanych przez te osoby trzecie prac składających się na Utwór, co najmniej w takim zakresie, jaki ma być na podstawie niniejszej Umowy przeniesiony przez Wykonawcę na Zamawiającego. Dowód ten stanowi załącznik do protokołu odbioru odpowiednio dla zadania w ramach którego powstał utwór.</w:t>
      </w:r>
    </w:p>
    <w:p w14:paraId="1813FCAF" w14:textId="77777777" w:rsidR="00FB7B8D" w:rsidRPr="0069139E" w:rsidRDefault="00FB7B8D" w:rsidP="0069139E">
      <w:pPr>
        <w:pStyle w:val="Akapitzlist"/>
        <w:numPr>
          <w:ilvl w:val="0"/>
          <w:numId w:val="21"/>
        </w:numPr>
        <w:jc w:val="both"/>
        <w:rPr>
          <w:rFonts w:ascii="Verdana" w:hAnsi="Verdana"/>
          <w:sz w:val="20"/>
          <w:szCs w:val="20"/>
        </w:rPr>
      </w:pPr>
      <w:r w:rsidRPr="0069139E">
        <w:rPr>
          <w:rFonts w:ascii="Verdana" w:hAnsi="Verdana"/>
          <w:sz w:val="20"/>
          <w:szCs w:val="20"/>
        </w:rPr>
        <w:t>W razie wniesienia przeciwko Zamawiającemu przez osoby trzecie jakichkolwiek roszczeń pozostających w związku z utworem Wykonawca niniejszym zobowiązuje się zwolnić Zamawiającego z tych roszczeń, udzielić mu niezbędnej pomocy i wszelkich informacji pozostających w związku z takim roszczeniem, a także pokryć Zamawiającemu wszelkie koszty w związku z wniesieniem tych roszczeń.</w:t>
      </w:r>
    </w:p>
    <w:p w14:paraId="51D178C0" w14:textId="77777777" w:rsidR="00FB7B8D" w:rsidRPr="00FB7B8D" w:rsidRDefault="00FB7B8D" w:rsidP="0069139E">
      <w:pPr>
        <w:pStyle w:val="Akapitzlist"/>
        <w:numPr>
          <w:ilvl w:val="0"/>
          <w:numId w:val="21"/>
        </w:numPr>
        <w:jc w:val="both"/>
        <w:rPr>
          <w:rFonts w:ascii="Verdana" w:hAnsi="Verdana"/>
          <w:sz w:val="20"/>
          <w:szCs w:val="20"/>
        </w:rPr>
      </w:pPr>
      <w:r w:rsidRPr="00FB7B8D">
        <w:rPr>
          <w:rFonts w:ascii="Verdana" w:hAnsi="Verdana"/>
          <w:sz w:val="20"/>
          <w:szCs w:val="20"/>
        </w:rPr>
        <w:t>Wykonawca zobowiązuje się do niewykonywania i niepodnoszenia wobec Muzeum roszczeń związanych z następującymi, przysługującymi mu autorskimi prawami osobistymi do utworu:</w:t>
      </w:r>
    </w:p>
    <w:p w14:paraId="6C1239E9" w14:textId="77777777" w:rsidR="00FB7B8D" w:rsidRPr="00FB7B8D" w:rsidRDefault="00FB7B8D" w:rsidP="0069139E">
      <w:pPr>
        <w:pStyle w:val="Akapitzlist"/>
        <w:numPr>
          <w:ilvl w:val="1"/>
          <w:numId w:val="21"/>
        </w:numPr>
        <w:tabs>
          <w:tab w:val="num" w:pos="0"/>
        </w:tabs>
        <w:jc w:val="both"/>
        <w:rPr>
          <w:rFonts w:ascii="Verdana" w:hAnsi="Verdana"/>
          <w:sz w:val="20"/>
          <w:szCs w:val="20"/>
        </w:rPr>
      </w:pPr>
      <w:r w:rsidRPr="00FB7B8D">
        <w:rPr>
          <w:rFonts w:ascii="Verdana" w:hAnsi="Verdana"/>
          <w:sz w:val="20"/>
          <w:szCs w:val="20"/>
        </w:rPr>
        <w:lastRenderedPageBreak/>
        <w:t>prawem do oznaczenia autorstwa – Muzeum będzie miał swobodę w decydowaniu czy oznaczy autorstwo,</w:t>
      </w:r>
    </w:p>
    <w:p w14:paraId="12448985" w14:textId="77777777" w:rsidR="00FB7B8D" w:rsidRPr="00FB7B8D" w:rsidRDefault="00FB7B8D" w:rsidP="0069139E">
      <w:pPr>
        <w:pStyle w:val="Akapitzlist"/>
        <w:numPr>
          <w:ilvl w:val="1"/>
          <w:numId w:val="21"/>
        </w:numPr>
        <w:tabs>
          <w:tab w:val="num" w:pos="0"/>
        </w:tabs>
        <w:jc w:val="both"/>
        <w:rPr>
          <w:rFonts w:ascii="Verdana" w:hAnsi="Verdana"/>
          <w:sz w:val="20"/>
          <w:szCs w:val="20"/>
        </w:rPr>
      </w:pPr>
      <w:r w:rsidRPr="00FB7B8D">
        <w:rPr>
          <w:rFonts w:ascii="Verdana" w:hAnsi="Verdana"/>
          <w:sz w:val="20"/>
          <w:szCs w:val="20"/>
        </w:rPr>
        <w:t>prawem do integralności – Muzeum będzie miał swobodę do dokonywania wszelkich zmian w utworze bez konieczności uzyskiwania uprzedniej zgody od Wykonawcy,</w:t>
      </w:r>
    </w:p>
    <w:p w14:paraId="6A5C801E" w14:textId="77777777" w:rsidR="00FB7B8D" w:rsidRPr="00FB7B8D" w:rsidRDefault="00FB7B8D" w:rsidP="0069139E">
      <w:pPr>
        <w:pStyle w:val="Akapitzlist"/>
        <w:numPr>
          <w:ilvl w:val="1"/>
          <w:numId w:val="21"/>
        </w:numPr>
        <w:tabs>
          <w:tab w:val="num" w:pos="0"/>
        </w:tabs>
        <w:jc w:val="both"/>
        <w:rPr>
          <w:rFonts w:ascii="Verdana" w:hAnsi="Verdana"/>
          <w:sz w:val="20"/>
          <w:szCs w:val="20"/>
        </w:rPr>
      </w:pPr>
      <w:r w:rsidRPr="00FB7B8D">
        <w:rPr>
          <w:rFonts w:ascii="Verdana" w:hAnsi="Verdana"/>
          <w:sz w:val="20"/>
          <w:szCs w:val="20"/>
        </w:rPr>
        <w:t>prawem do decydowania o pierwszym udostępnieniu utworów publiczności – Muzeum będzie miał swobodę w decydowania o pierwszym udostępnieniu publiczności.</w:t>
      </w:r>
    </w:p>
    <w:p w14:paraId="79ABDFB4" w14:textId="25474B5C" w:rsidR="00FB7B8D" w:rsidRDefault="000B7909" w:rsidP="000B7909">
      <w:pPr>
        <w:pStyle w:val="Akapitzlist"/>
        <w:numPr>
          <w:ilvl w:val="0"/>
          <w:numId w:val="21"/>
        </w:numPr>
        <w:jc w:val="both"/>
        <w:rPr>
          <w:rFonts w:ascii="Verdana" w:hAnsi="Verdana"/>
          <w:sz w:val="20"/>
          <w:szCs w:val="20"/>
        </w:rPr>
      </w:pPr>
      <w:r>
        <w:rPr>
          <w:rFonts w:ascii="Verdana" w:hAnsi="Verdana"/>
          <w:sz w:val="20"/>
          <w:szCs w:val="20"/>
        </w:rPr>
        <w:t xml:space="preserve">Wykonawca ma prawo do umieszczenia pracy konkursowej w ramach informowania o prowadzonej przez siebie działalności. </w:t>
      </w:r>
    </w:p>
    <w:p w14:paraId="3B22DF57" w14:textId="77777777" w:rsidR="000B7442" w:rsidRPr="00C1059A" w:rsidRDefault="000B7442" w:rsidP="000B7442">
      <w:pPr>
        <w:pStyle w:val="Akapitzlist"/>
        <w:jc w:val="both"/>
        <w:rPr>
          <w:rFonts w:ascii="Verdana" w:hAnsi="Verdana"/>
          <w:sz w:val="20"/>
          <w:szCs w:val="20"/>
        </w:rPr>
      </w:pPr>
    </w:p>
    <w:p w14:paraId="51B1F04E" w14:textId="5353F047" w:rsidR="003E0060" w:rsidRDefault="001D2FE8" w:rsidP="003E0060">
      <w:pPr>
        <w:pStyle w:val="Akapitzlist"/>
        <w:numPr>
          <w:ilvl w:val="0"/>
          <w:numId w:val="14"/>
        </w:numPr>
        <w:jc w:val="both"/>
        <w:rPr>
          <w:rFonts w:ascii="Verdana" w:hAnsi="Verdana"/>
          <w:b/>
          <w:sz w:val="20"/>
          <w:szCs w:val="20"/>
        </w:rPr>
      </w:pPr>
      <w:r>
        <w:rPr>
          <w:rFonts w:ascii="Verdana" w:hAnsi="Verdana"/>
          <w:b/>
          <w:sz w:val="20"/>
          <w:szCs w:val="20"/>
        </w:rPr>
        <w:t xml:space="preserve">ZASADY OCENY </w:t>
      </w:r>
      <w:r w:rsidR="0029727F">
        <w:rPr>
          <w:rFonts w:ascii="Verdana" w:hAnsi="Verdana"/>
          <w:b/>
          <w:sz w:val="20"/>
          <w:szCs w:val="20"/>
        </w:rPr>
        <w:t>WNIOSKÓW</w:t>
      </w:r>
      <w:r w:rsidR="0033750E">
        <w:rPr>
          <w:rFonts w:ascii="Verdana" w:hAnsi="Verdana"/>
          <w:b/>
          <w:sz w:val="20"/>
          <w:szCs w:val="20"/>
        </w:rPr>
        <w:t xml:space="preserve"> KONKURSOWYCH</w:t>
      </w:r>
    </w:p>
    <w:p w14:paraId="325CBA2D" w14:textId="77777777" w:rsidR="00B21831" w:rsidRDefault="00B21831" w:rsidP="00B21831">
      <w:pPr>
        <w:jc w:val="both"/>
        <w:rPr>
          <w:rFonts w:ascii="Verdana" w:hAnsi="Verdana"/>
          <w:b/>
          <w:sz w:val="20"/>
          <w:szCs w:val="20"/>
        </w:rPr>
      </w:pPr>
    </w:p>
    <w:p w14:paraId="2A5F2205" w14:textId="4D79F81B" w:rsidR="00B21831" w:rsidRDefault="0029727F" w:rsidP="00D879F6">
      <w:pPr>
        <w:pStyle w:val="Akapitzlist"/>
        <w:numPr>
          <w:ilvl w:val="0"/>
          <w:numId w:val="26"/>
        </w:numPr>
        <w:jc w:val="both"/>
        <w:rPr>
          <w:rFonts w:ascii="Verdana" w:hAnsi="Verdana"/>
          <w:sz w:val="20"/>
          <w:szCs w:val="20"/>
        </w:rPr>
      </w:pPr>
      <w:r>
        <w:rPr>
          <w:rFonts w:ascii="Verdana" w:hAnsi="Verdana"/>
          <w:sz w:val="20"/>
          <w:szCs w:val="20"/>
        </w:rPr>
        <w:t>Wniosek konkursowy oceniany będzie na podstawie następujących kryteriów:</w:t>
      </w:r>
    </w:p>
    <w:p w14:paraId="0D4EE7B8" w14:textId="33D2EF5C" w:rsidR="0029727F" w:rsidRDefault="0029727F" w:rsidP="0029727F">
      <w:pPr>
        <w:pStyle w:val="Akapitzlist"/>
        <w:numPr>
          <w:ilvl w:val="1"/>
          <w:numId w:val="26"/>
        </w:numPr>
        <w:jc w:val="both"/>
        <w:rPr>
          <w:rFonts w:ascii="Verdana" w:hAnsi="Verdana"/>
          <w:sz w:val="20"/>
          <w:szCs w:val="20"/>
        </w:rPr>
      </w:pPr>
      <w:r>
        <w:rPr>
          <w:rFonts w:ascii="Verdana" w:hAnsi="Verdana"/>
          <w:sz w:val="20"/>
          <w:szCs w:val="20"/>
        </w:rPr>
        <w:t>Cena – waga 50 %</w:t>
      </w:r>
    </w:p>
    <w:p w14:paraId="3E35718A" w14:textId="580095EF" w:rsidR="0029727F" w:rsidRDefault="00C236F8" w:rsidP="0029727F">
      <w:pPr>
        <w:pStyle w:val="Akapitzlist"/>
        <w:numPr>
          <w:ilvl w:val="1"/>
          <w:numId w:val="26"/>
        </w:numPr>
        <w:jc w:val="both"/>
        <w:rPr>
          <w:rFonts w:ascii="Verdana" w:hAnsi="Verdana"/>
          <w:sz w:val="20"/>
          <w:szCs w:val="20"/>
        </w:rPr>
      </w:pPr>
      <w:r>
        <w:rPr>
          <w:rFonts w:ascii="Verdana" w:hAnsi="Verdana"/>
          <w:sz w:val="20"/>
          <w:szCs w:val="20"/>
        </w:rPr>
        <w:t xml:space="preserve">Ocena </w:t>
      </w:r>
      <w:r w:rsidR="00C45EF6">
        <w:rPr>
          <w:rFonts w:ascii="Verdana" w:hAnsi="Verdana"/>
          <w:sz w:val="20"/>
          <w:szCs w:val="20"/>
        </w:rPr>
        <w:t xml:space="preserve">walorów kreacyjnych i potencjału promocyjnego </w:t>
      </w:r>
      <w:r>
        <w:rPr>
          <w:rFonts w:ascii="Verdana" w:hAnsi="Verdana"/>
          <w:sz w:val="20"/>
          <w:szCs w:val="20"/>
        </w:rPr>
        <w:t>P</w:t>
      </w:r>
      <w:r w:rsidR="006E18AD">
        <w:rPr>
          <w:rFonts w:ascii="Verdana" w:hAnsi="Verdana"/>
          <w:sz w:val="20"/>
          <w:szCs w:val="20"/>
        </w:rPr>
        <w:t>racy konkursowej (plakatu i hasła promocyjnego)</w:t>
      </w:r>
      <w:r>
        <w:rPr>
          <w:rFonts w:ascii="Verdana" w:hAnsi="Verdana"/>
          <w:sz w:val="20"/>
          <w:szCs w:val="20"/>
        </w:rPr>
        <w:t>:</w:t>
      </w:r>
      <w:r w:rsidR="000B5CF1">
        <w:rPr>
          <w:rFonts w:ascii="Verdana" w:hAnsi="Verdana"/>
          <w:sz w:val="20"/>
          <w:szCs w:val="20"/>
        </w:rPr>
        <w:t xml:space="preserve"> waga </w:t>
      </w:r>
      <w:r w:rsidR="00FC2B8F">
        <w:rPr>
          <w:rFonts w:ascii="Verdana" w:hAnsi="Verdana"/>
          <w:sz w:val="20"/>
          <w:szCs w:val="20"/>
        </w:rPr>
        <w:t>50</w:t>
      </w:r>
      <w:r w:rsidR="000B5CF1">
        <w:rPr>
          <w:rFonts w:ascii="Verdana" w:hAnsi="Verdana"/>
          <w:sz w:val="20"/>
          <w:szCs w:val="20"/>
        </w:rPr>
        <w:t xml:space="preserve"> %</w:t>
      </w:r>
    </w:p>
    <w:p w14:paraId="11E2CBD1" w14:textId="5D34B6C9" w:rsidR="000B5CF1" w:rsidRDefault="000B5CF1" w:rsidP="000B5CF1">
      <w:pPr>
        <w:pStyle w:val="Akapitzlist"/>
        <w:numPr>
          <w:ilvl w:val="0"/>
          <w:numId w:val="26"/>
        </w:numPr>
        <w:jc w:val="both"/>
        <w:rPr>
          <w:rFonts w:ascii="Verdana" w:hAnsi="Verdana"/>
          <w:sz w:val="20"/>
          <w:szCs w:val="20"/>
        </w:rPr>
      </w:pPr>
      <w:r>
        <w:rPr>
          <w:rFonts w:ascii="Verdana" w:hAnsi="Verdana"/>
          <w:sz w:val="20"/>
          <w:szCs w:val="20"/>
        </w:rPr>
        <w:t>Punkty zostaną przyznane na podstawie poniższych zasad:</w:t>
      </w:r>
    </w:p>
    <w:p w14:paraId="4A5523AC" w14:textId="04B01789" w:rsidR="000B5CF1" w:rsidRDefault="000B5CF1" w:rsidP="000B5CF1">
      <w:pPr>
        <w:pStyle w:val="Akapitzlist"/>
        <w:numPr>
          <w:ilvl w:val="1"/>
          <w:numId w:val="26"/>
        </w:numPr>
        <w:jc w:val="both"/>
        <w:rPr>
          <w:rFonts w:ascii="Verdana" w:hAnsi="Verdana"/>
          <w:sz w:val="20"/>
          <w:szCs w:val="20"/>
        </w:rPr>
      </w:pPr>
      <w:r>
        <w:rPr>
          <w:rFonts w:ascii="Verdana" w:hAnsi="Verdana"/>
          <w:sz w:val="20"/>
          <w:szCs w:val="20"/>
        </w:rPr>
        <w:t>W zakresie kryterium Cena:</w:t>
      </w:r>
    </w:p>
    <w:p w14:paraId="1AB08673" w14:textId="77777777" w:rsidR="005A7D75" w:rsidRPr="005A7D75" w:rsidRDefault="005A7D75" w:rsidP="005A7D75">
      <w:pPr>
        <w:jc w:val="both"/>
        <w:rPr>
          <w:rFonts w:ascii="Verdana" w:hAnsi="Verdana"/>
          <w:sz w:val="20"/>
          <w:szCs w:val="20"/>
        </w:rPr>
      </w:pPr>
      <w:r w:rsidRPr="005A7D75">
        <w:rPr>
          <w:rFonts w:ascii="Verdana" w:hAnsi="Verdana"/>
          <w:sz w:val="20"/>
          <w:szCs w:val="20"/>
        </w:rPr>
        <w:t>Punkty przyznawane za kryterium „cena” będą liczone wg następującego wzoru:</w:t>
      </w:r>
    </w:p>
    <w:p w14:paraId="0122BC5A" w14:textId="77777777" w:rsidR="005A7D75" w:rsidRPr="005A7D75" w:rsidRDefault="005A7D75" w:rsidP="005A7D75">
      <w:pPr>
        <w:jc w:val="both"/>
        <w:rPr>
          <w:rFonts w:ascii="Verdana" w:hAnsi="Verdana"/>
          <w:sz w:val="20"/>
          <w:szCs w:val="20"/>
        </w:rPr>
      </w:pPr>
      <w:r w:rsidRPr="005A7D75">
        <w:rPr>
          <w:rFonts w:ascii="Verdana" w:hAnsi="Verdana"/>
          <w:sz w:val="20"/>
          <w:szCs w:val="20"/>
        </w:rPr>
        <w:t xml:space="preserve">        C = (</w:t>
      </w:r>
      <w:proofErr w:type="spellStart"/>
      <w:r w:rsidRPr="005A7D75">
        <w:rPr>
          <w:rFonts w:ascii="Verdana" w:hAnsi="Verdana"/>
          <w:sz w:val="20"/>
          <w:szCs w:val="20"/>
        </w:rPr>
        <w:t>Cnaj</w:t>
      </w:r>
      <w:proofErr w:type="spellEnd"/>
      <w:r w:rsidRPr="005A7D75">
        <w:rPr>
          <w:rFonts w:ascii="Verdana" w:hAnsi="Verdana"/>
          <w:sz w:val="20"/>
          <w:szCs w:val="20"/>
        </w:rPr>
        <w:t xml:space="preserve"> : Co) x 50</w:t>
      </w:r>
    </w:p>
    <w:p w14:paraId="2CA0829E" w14:textId="77777777" w:rsidR="005A7D75" w:rsidRPr="005A7D75" w:rsidRDefault="005A7D75" w:rsidP="005A7D75">
      <w:pPr>
        <w:jc w:val="both"/>
        <w:rPr>
          <w:rFonts w:ascii="Verdana" w:hAnsi="Verdana"/>
          <w:sz w:val="20"/>
          <w:szCs w:val="20"/>
        </w:rPr>
      </w:pPr>
      <w:r w:rsidRPr="005A7D75">
        <w:rPr>
          <w:rFonts w:ascii="Verdana" w:hAnsi="Verdana"/>
          <w:sz w:val="20"/>
          <w:szCs w:val="20"/>
        </w:rPr>
        <w:t>gdzie:</w:t>
      </w:r>
    </w:p>
    <w:p w14:paraId="24BFAA8A" w14:textId="77777777" w:rsidR="005A7D75" w:rsidRPr="005A7D75" w:rsidRDefault="005A7D75" w:rsidP="005A7D75">
      <w:pPr>
        <w:jc w:val="both"/>
        <w:rPr>
          <w:rFonts w:ascii="Verdana" w:hAnsi="Verdana"/>
          <w:sz w:val="20"/>
          <w:szCs w:val="20"/>
        </w:rPr>
      </w:pPr>
      <w:r w:rsidRPr="005A7D75">
        <w:rPr>
          <w:rFonts w:ascii="Verdana" w:hAnsi="Verdana"/>
          <w:sz w:val="20"/>
          <w:szCs w:val="20"/>
        </w:rPr>
        <w:t>C - liczba punktów przyznana danemu zgłoszeniu,</w:t>
      </w:r>
    </w:p>
    <w:p w14:paraId="67FE2584" w14:textId="77777777" w:rsidR="005A7D75" w:rsidRPr="005A7D75" w:rsidRDefault="005A7D75" w:rsidP="005A7D75">
      <w:pPr>
        <w:jc w:val="both"/>
        <w:rPr>
          <w:rFonts w:ascii="Verdana" w:hAnsi="Verdana"/>
          <w:sz w:val="20"/>
          <w:szCs w:val="20"/>
        </w:rPr>
      </w:pPr>
      <w:proofErr w:type="spellStart"/>
      <w:r w:rsidRPr="005A7D75">
        <w:rPr>
          <w:rFonts w:ascii="Verdana" w:hAnsi="Verdana"/>
          <w:sz w:val="20"/>
          <w:szCs w:val="20"/>
        </w:rPr>
        <w:t>Cnaj</w:t>
      </w:r>
      <w:proofErr w:type="spellEnd"/>
      <w:r w:rsidRPr="005A7D75">
        <w:rPr>
          <w:rFonts w:ascii="Verdana" w:hAnsi="Verdana"/>
          <w:sz w:val="20"/>
          <w:szCs w:val="20"/>
        </w:rPr>
        <w:t xml:space="preserve"> – najniższa cena brutto spośród ważnych zgłoszeń,</w:t>
      </w:r>
    </w:p>
    <w:p w14:paraId="1BF2360C" w14:textId="77777777" w:rsidR="005A7D75" w:rsidRPr="005A7D75" w:rsidRDefault="005A7D75" w:rsidP="005A7D75">
      <w:pPr>
        <w:jc w:val="both"/>
        <w:rPr>
          <w:rFonts w:ascii="Verdana" w:hAnsi="Verdana"/>
          <w:sz w:val="20"/>
          <w:szCs w:val="20"/>
        </w:rPr>
      </w:pPr>
      <w:r w:rsidRPr="005A7D75">
        <w:rPr>
          <w:rFonts w:ascii="Verdana" w:hAnsi="Verdana"/>
          <w:sz w:val="20"/>
          <w:szCs w:val="20"/>
        </w:rPr>
        <w:t>Co - cena brutto zgłoszenia podana przez wykonawcę dla którego wynik jest obliczany.</w:t>
      </w:r>
    </w:p>
    <w:p w14:paraId="36103A89" w14:textId="77777777" w:rsidR="005A7D75" w:rsidRPr="005A7D75" w:rsidRDefault="005A7D75" w:rsidP="005A7D75">
      <w:pPr>
        <w:jc w:val="both"/>
        <w:rPr>
          <w:rFonts w:ascii="Verdana" w:hAnsi="Verdana"/>
          <w:sz w:val="20"/>
          <w:szCs w:val="20"/>
        </w:rPr>
      </w:pPr>
    </w:p>
    <w:p w14:paraId="27A25AE2" w14:textId="77777777" w:rsidR="005A7D75" w:rsidRPr="005A7D75" w:rsidRDefault="005A7D75" w:rsidP="005A7D75">
      <w:pPr>
        <w:jc w:val="both"/>
        <w:rPr>
          <w:rFonts w:ascii="Verdana" w:hAnsi="Verdana"/>
          <w:sz w:val="20"/>
          <w:szCs w:val="20"/>
        </w:rPr>
      </w:pPr>
      <w:r w:rsidRPr="005A7D75">
        <w:rPr>
          <w:rFonts w:ascii="Verdana" w:hAnsi="Verdana"/>
          <w:sz w:val="20"/>
          <w:szCs w:val="20"/>
        </w:rPr>
        <w:t>Maksymalna liczba punktów, które Wykonawca może uzyskać w zakresie kryterium cena wynosi 50.</w:t>
      </w:r>
    </w:p>
    <w:p w14:paraId="1A856406" w14:textId="2984DED9" w:rsidR="005A7D75" w:rsidRPr="005A7D75" w:rsidRDefault="00FC2B8F" w:rsidP="00FC2B8F">
      <w:pPr>
        <w:pStyle w:val="Akapitzlist"/>
        <w:numPr>
          <w:ilvl w:val="1"/>
          <w:numId w:val="26"/>
        </w:numPr>
        <w:jc w:val="both"/>
        <w:rPr>
          <w:rFonts w:ascii="Verdana" w:hAnsi="Verdana"/>
          <w:sz w:val="20"/>
          <w:szCs w:val="20"/>
        </w:rPr>
      </w:pPr>
      <w:r>
        <w:rPr>
          <w:rFonts w:ascii="Verdana" w:hAnsi="Verdana"/>
          <w:sz w:val="20"/>
          <w:szCs w:val="20"/>
        </w:rPr>
        <w:t>W zakresie kryterium Ocena</w:t>
      </w:r>
      <w:r w:rsidR="00A10CD2">
        <w:rPr>
          <w:rFonts w:ascii="Verdana" w:hAnsi="Verdana"/>
          <w:sz w:val="20"/>
          <w:szCs w:val="20"/>
        </w:rPr>
        <w:t xml:space="preserve"> walorów kreacyjnych i potencjału promocyjnego</w:t>
      </w:r>
      <w:r>
        <w:rPr>
          <w:rFonts w:ascii="Verdana" w:hAnsi="Verdana"/>
          <w:sz w:val="20"/>
          <w:szCs w:val="20"/>
        </w:rPr>
        <w:t xml:space="preserve"> </w:t>
      </w:r>
      <w:r w:rsidR="006E18AD">
        <w:rPr>
          <w:rFonts w:ascii="Verdana" w:hAnsi="Verdana"/>
          <w:sz w:val="20"/>
          <w:szCs w:val="20"/>
        </w:rPr>
        <w:t>Pracy konkursowej (Plakatu i hasła promocyjnego)</w:t>
      </w:r>
    </w:p>
    <w:p w14:paraId="0A5AFE71" w14:textId="5A5A64E3" w:rsidR="005A7D75" w:rsidRPr="005A7D75" w:rsidRDefault="005A7D75" w:rsidP="005A7D75">
      <w:pPr>
        <w:jc w:val="both"/>
        <w:rPr>
          <w:rFonts w:ascii="Verdana" w:hAnsi="Verdana"/>
          <w:sz w:val="20"/>
          <w:szCs w:val="20"/>
        </w:rPr>
      </w:pPr>
    </w:p>
    <w:p w14:paraId="2DB4E880" w14:textId="77777777" w:rsidR="00FC2B8F" w:rsidRDefault="005A7D75" w:rsidP="005A7D75">
      <w:pPr>
        <w:jc w:val="both"/>
        <w:rPr>
          <w:rFonts w:ascii="Verdana" w:hAnsi="Verdana"/>
          <w:sz w:val="20"/>
          <w:szCs w:val="20"/>
        </w:rPr>
      </w:pPr>
      <w:proofErr w:type="spellStart"/>
      <w:r w:rsidRPr="005A7D75">
        <w:rPr>
          <w:rFonts w:ascii="Verdana" w:hAnsi="Verdana"/>
          <w:sz w:val="20"/>
          <w:szCs w:val="20"/>
        </w:rPr>
        <w:t>Podkryteria</w:t>
      </w:r>
      <w:proofErr w:type="spellEnd"/>
      <w:r w:rsidRPr="005A7D75">
        <w:rPr>
          <w:rFonts w:ascii="Verdana" w:hAnsi="Verdana"/>
          <w:sz w:val="20"/>
          <w:szCs w:val="20"/>
        </w:rPr>
        <w:t xml:space="preserve"> wraz z punktacją:</w:t>
      </w:r>
    </w:p>
    <w:p w14:paraId="2EA2D54A" w14:textId="74DF8425" w:rsidR="005A7D75" w:rsidRPr="00FC2B8F" w:rsidRDefault="005A7D75" w:rsidP="00FC2B8F">
      <w:pPr>
        <w:pStyle w:val="Akapitzlist"/>
        <w:numPr>
          <w:ilvl w:val="0"/>
          <w:numId w:val="32"/>
        </w:numPr>
        <w:jc w:val="both"/>
        <w:rPr>
          <w:rFonts w:ascii="Verdana" w:hAnsi="Verdana"/>
          <w:sz w:val="20"/>
          <w:szCs w:val="20"/>
        </w:rPr>
      </w:pPr>
      <w:r w:rsidRPr="00FC2B8F">
        <w:rPr>
          <w:rFonts w:ascii="Verdana" w:hAnsi="Verdana"/>
          <w:sz w:val="20"/>
          <w:szCs w:val="20"/>
        </w:rPr>
        <w:t>oryginalność i nowoczesność ujęcia tematu (layout) - 20 pkt.</w:t>
      </w:r>
    </w:p>
    <w:p w14:paraId="37DD4D4D" w14:textId="77777777" w:rsidR="005A7D75" w:rsidRPr="005A7D75" w:rsidRDefault="005A7D75" w:rsidP="005A7D75">
      <w:pPr>
        <w:jc w:val="both"/>
        <w:rPr>
          <w:rFonts w:ascii="Verdana" w:hAnsi="Verdana"/>
          <w:sz w:val="20"/>
          <w:szCs w:val="20"/>
        </w:rPr>
      </w:pPr>
      <w:r w:rsidRPr="005A7D75">
        <w:rPr>
          <w:rFonts w:ascii="Verdana" w:hAnsi="Verdana"/>
          <w:sz w:val="20"/>
          <w:szCs w:val="20"/>
        </w:rPr>
        <w:t xml:space="preserve">W tym </w:t>
      </w:r>
      <w:proofErr w:type="spellStart"/>
      <w:r w:rsidRPr="005A7D75">
        <w:rPr>
          <w:rFonts w:ascii="Verdana" w:hAnsi="Verdana"/>
          <w:sz w:val="20"/>
          <w:szCs w:val="20"/>
        </w:rPr>
        <w:t>podkryterium</w:t>
      </w:r>
      <w:proofErr w:type="spellEnd"/>
      <w:r w:rsidRPr="005A7D75">
        <w:rPr>
          <w:rFonts w:ascii="Verdana" w:hAnsi="Verdana"/>
          <w:sz w:val="20"/>
          <w:szCs w:val="20"/>
        </w:rPr>
        <w:t xml:space="preserve"> zasadnicze znaczenie będą mieć oryginalność i nowoczesność layoutu na przykładzie projektu plakatu, co powinno przekładać się na ukazanie Muzeum jako miejsca nowoczesnego i unikatowego.</w:t>
      </w:r>
    </w:p>
    <w:p w14:paraId="3FEB5F82" w14:textId="77777777" w:rsidR="005A7D75" w:rsidRPr="005A7D75" w:rsidRDefault="005A7D75" w:rsidP="005A7D75">
      <w:pPr>
        <w:jc w:val="both"/>
        <w:rPr>
          <w:rFonts w:ascii="Verdana" w:hAnsi="Verdana"/>
          <w:sz w:val="20"/>
          <w:szCs w:val="20"/>
        </w:rPr>
      </w:pPr>
      <w:r w:rsidRPr="005A7D75">
        <w:rPr>
          <w:rFonts w:ascii="Verdana" w:hAnsi="Verdana"/>
          <w:sz w:val="20"/>
          <w:szCs w:val="20"/>
        </w:rPr>
        <w:t>Koncepcja powinna być oparta o najnowsze trendy w projektowaniu graficznym (aby spełnić warunek nowoczesności), jednak wykorzystane w oryginalny i autorski sposób (tzn. nie będąca jedynie automatycznym zastosowaniem najnowszych trendów, ale stanowiąca wynik pracy twórczej).</w:t>
      </w:r>
    </w:p>
    <w:p w14:paraId="43BBE494" w14:textId="12E7B79E" w:rsidR="005A7D75" w:rsidRPr="00FC2B8F" w:rsidRDefault="005A7D75" w:rsidP="00FC2B8F">
      <w:pPr>
        <w:pStyle w:val="Akapitzlist"/>
        <w:numPr>
          <w:ilvl w:val="0"/>
          <w:numId w:val="32"/>
        </w:numPr>
        <w:jc w:val="both"/>
        <w:rPr>
          <w:rFonts w:ascii="Verdana" w:hAnsi="Verdana"/>
          <w:sz w:val="20"/>
          <w:szCs w:val="20"/>
        </w:rPr>
      </w:pPr>
      <w:r w:rsidRPr="00FC2B8F">
        <w:rPr>
          <w:rFonts w:ascii="Verdana" w:hAnsi="Verdana"/>
          <w:sz w:val="20"/>
          <w:szCs w:val="20"/>
        </w:rPr>
        <w:t>kreatywność (nieszablonowość) i spójność hasła reklamowego – 15 pkt.</w:t>
      </w:r>
    </w:p>
    <w:p w14:paraId="1A3CE041" w14:textId="77777777" w:rsidR="005A7D75" w:rsidRPr="005A7D75" w:rsidRDefault="005A7D75" w:rsidP="005A7D75">
      <w:pPr>
        <w:jc w:val="both"/>
        <w:rPr>
          <w:rFonts w:ascii="Verdana" w:hAnsi="Verdana"/>
          <w:sz w:val="20"/>
          <w:szCs w:val="20"/>
        </w:rPr>
      </w:pPr>
      <w:r w:rsidRPr="005A7D75">
        <w:rPr>
          <w:rFonts w:ascii="Verdana" w:hAnsi="Verdana"/>
          <w:sz w:val="20"/>
          <w:szCs w:val="20"/>
        </w:rPr>
        <w:t xml:space="preserve">W tym </w:t>
      </w:r>
      <w:proofErr w:type="spellStart"/>
      <w:r w:rsidRPr="005A7D75">
        <w:rPr>
          <w:rFonts w:ascii="Verdana" w:hAnsi="Verdana"/>
          <w:sz w:val="20"/>
          <w:szCs w:val="20"/>
        </w:rPr>
        <w:t>podkryterium</w:t>
      </w:r>
      <w:proofErr w:type="spellEnd"/>
      <w:r w:rsidRPr="005A7D75">
        <w:rPr>
          <w:rFonts w:ascii="Verdana" w:hAnsi="Verdana"/>
          <w:sz w:val="20"/>
          <w:szCs w:val="20"/>
        </w:rPr>
        <w:t xml:space="preserve"> oceniane będzie zaproponowane hasło reklamowe pod kątem jego spójności z promowanym Projektem, marką Muzeum oraz zaproponowanym layoutem, a także jego kreatywnością, przez co rozumie się niepowielanie istniejących wzorów, nieszablonowe podejście do tematu</w:t>
      </w:r>
    </w:p>
    <w:p w14:paraId="2C73D2F7" w14:textId="4266B73B" w:rsidR="005A7D75" w:rsidRPr="005A7D75" w:rsidRDefault="005A7D75" w:rsidP="00FC2B8F">
      <w:pPr>
        <w:pStyle w:val="Akapitzlist"/>
        <w:numPr>
          <w:ilvl w:val="0"/>
          <w:numId w:val="32"/>
        </w:numPr>
        <w:jc w:val="both"/>
        <w:rPr>
          <w:rFonts w:ascii="Verdana" w:hAnsi="Verdana"/>
          <w:sz w:val="20"/>
          <w:szCs w:val="20"/>
        </w:rPr>
      </w:pPr>
      <w:r w:rsidRPr="005A7D75">
        <w:rPr>
          <w:rFonts w:ascii="Verdana" w:hAnsi="Verdana"/>
          <w:sz w:val="20"/>
          <w:szCs w:val="20"/>
        </w:rPr>
        <w:t>czytelność projektu i jasność przekazu – 10 pkt.</w:t>
      </w:r>
    </w:p>
    <w:p w14:paraId="72710DCB" w14:textId="77777777" w:rsidR="005A7D75" w:rsidRPr="005A7D75" w:rsidRDefault="005A7D75" w:rsidP="005A7D75">
      <w:pPr>
        <w:jc w:val="both"/>
        <w:rPr>
          <w:rFonts w:ascii="Verdana" w:hAnsi="Verdana"/>
          <w:sz w:val="20"/>
          <w:szCs w:val="20"/>
        </w:rPr>
      </w:pPr>
      <w:r w:rsidRPr="005A7D75">
        <w:rPr>
          <w:rFonts w:ascii="Verdana" w:hAnsi="Verdana"/>
          <w:sz w:val="20"/>
          <w:szCs w:val="20"/>
        </w:rPr>
        <w:lastRenderedPageBreak/>
        <w:t xml:space="preserve">W tym </w:t>
      </w:r>
      <w:proofErr w:type="spellStart"/>
      <w:r w:rsidRPr="005A7D75">
        <w:rPr>
          <w:rFonts w:ascii="Verdana" w:hAnsi="Verdana"/>
          <w:sz w:val="20"/>
          <w:szCs w:val="20"/>
        </w:rPr>
        <w:t>podkryterium</w:t>
      </w:r>
      <w:proofErr w:type="spellEnd"/>
      <w:r w:rsidRPr="005A7D75">
        <w:rPr>
          <w:rFonts w:ascii="Verdana" w:hAnsi="Verdana"/>
          <w:sz w:val="20"/>
          <w:szCs w:val="20"/>
        </w:rPr>
        <w:t xml:space="preserve"> oceniane będą czytelność zaproponowanego projektu (np. czytelność użytych krojów pisma pod kątem ich użycia w różnych rozmiarach i na różnych nośnikach), w tym czytelności całej kompozycji, a także stopień komunikacyjności o najważniejszych założeniach projektu.</w:t>
      </w:r>
    </w:p>
    <w:p w14:paraId="762B0A32" w14:textId="652B4F5B" w:rsidR="005A7D75" w:rsidRPr="005A7D75" w:rsidRDefault="005A7D75" w:rsidP="00FC2B8F">
      <w:pPr>
        <w:pStyle w:val="Akapitzlist"/>
        <w:numPr>
          <w:ilvl w:val="0"/>
          <w:numId w:val="32"/>
        </w:numPr>
        <w:jc w:val="both"/>
        <w:rPr>
          <w:rFonts w:ascii="Verdana" w:hAnsi="Verdana"/>
          <w:sz w:val="20"/>
          <w:szCs w:val="20"/>
        </w:rPr>
      </w:pPr>
      <w:r w:rsidRPr="005A7D75">
        <w:rPr>
          <w:rFonts w:ascii="Verdana" w:hAnsi="Verdana"/>
          <w:sz w:val="20"/>
          <w:szCs w:val="20"/>
        </w:rPr>
        <w:t>odpowiedniość – 5 pkt.</w:t>
      </w:r>
    </w:p>
    <w:p w14:paraId="6C331E44" w14:textId="77777777" w:rsidR="005A7D75" w:rsidRPr="005A7D75" w:rsidRDefault="005A7D75" w:rsidP="005A7D75">
      <w:pPr>
        <w:jc w:val="both"/>
        <w:rPr>
          <w:rFonts w:ascii="Verdana" w:hAnsi="Verdana"/>
          <w:sz w:val="20"/>
          <w:szCs w:val="20"/>
        </w:rPr>
      </w:pPr>
      <w:r w:rsidRPr="005A7D75">
        <w:rPr>
          <w:rFonts w:ascii="Verdana" w:hAnsi="Verdana"/>
          <w:sz w:val="20"/>
          <w:szCs w:val="20"/>
        </w:rPr>
        <w:t xml:space="preserve">W tym </w:t>
      </w:r>
      <w:proofErr w:type="spellStart"/>
      <w:r w:rsidRPr="005A7D75">
        <w:rPr>
          <w:rFonts w:ascii="Verdana" w:hAnsi="Verdana"/>
          <w:sz w:val="20"/>
          <w:szCs w:val="20"/>
        </w:rPr>
        <w:t>podkryterium</w:t>
      </w:r>
      <w:proofErr w:type="spellEnd"/>
      <w:r w:rsidRPr="005A7D75">
        <w:rPr>
          <w:rFonts w:ascii="Verdana" w:hAnsi="Verdana"/>
          <w:sz w:val="20"/>
          <w:szCs w:val="20"/>
        </w:rPr>
        <w:t xml:space="preserve"> oceniany będzie stopień odpowiedniości projektu layoutu i hasła na wskazane przez Zamawiającego założenia Projektu (w tym informowanie o źródłach finansowania, zgodność z celami całej kampanii reklamowej, stopień odpowiedniości względem kolorystyki i formy z systemem identyfikacji muzeum oraz KIW FE i UE).</w:t>
      </w:r>
    </w:p>
    <w:p w14:paraId="001D0B85" w14:textId="77777777" w:rsidR="005A7D75" w:rsidRPr="005A7D75" w:rsidRDefault="005A7D75" w:rsidP="005A7D75">
      <w:pPr>
        <w:jc w:val="both"/>
        <w:rPr>
          <w:rFonts w:ascii="Verdana" w:hAnsi="Verdana"/>
          <w:sz w:val="20"/>
          <w:szCs w:val="20"/>
        </w:rPr>
      </w:pPr>
      <w:r w:rsidRPr="005A7D75">
        <w:rPr>
          <w:rFonts w:ascii="Verdana" w:hAnsi="Verdana"/>
          <w:sz w:val="20"/>
          <w:szCs w:val="20"/>
        </w:rPr>
        <w:t>Sposób przyznawania punktów:</w:t>
      </w:r>
    </w:p>
    <w:p w14:paraId="754FA7AF" w14:textId="77777777" w:rsidR="005A7D75" w:rsidRPr="005A7D75" w:rsidRDefault="005A7D75" w:rsidP="005A7D75">
      <w:pPr>
        <w:jc w:val="both"/>
        <w:rPr>
          <w:rFonts w:ascii="Verdana" w:hAnsi="Verdana"/>
          <w:sz w:val="20"/>
          <w:szCs w:val="20"/>
        </w:rPr>
      </w:pPr>
      <w:r w:rsidRPr="005A7D75">
        <w:rPr>
          <w:rFonts w:ascii="Verdana" w:hAnsi="Verdana"/>
          <w:sz w:val="20"/>
          <w:szCs w:val="20"/>
        </w:rPr>
        <w:t>a) projekt charakteryzuje się nowoczesnym i oryginalnym podejściem do tematu w stopniu wysokim (14-20 pkt.), w stopniu średnim (7-13 pkt.), w stopniu niskim (1-6 pkt.), wcale (0 pkt.)</w:t>
      </w:r>
    </w:p>
    <w:p w14:paraId="0BE0D186" w14:textId="77777777" w:rsidR="005A7D75" w:rsidRPr="005A7D75" w:rsidRDefault="005A7D75" w:rsidP="005A7D75">
      <w:pPr>
        <w:jc w:val="both"/>
        <w:rPr>
          <w:rFonts w:ascii="Verdana" w:hAnsi="Verdana"/>
          <w:sz w:val="20"/>
          <w:szCs w:val="20"/>
        </w:rPr>
      </w:pPr>
      <w:r w:rsidRPr="005A7D75">
        <w:rPr>
          <w:rFonts w:ascii="Verdana" w:hAnsi="Verdana"/>
          <w:sz w:val="20"/>
          <w:szCs w:val="20"/>
        </w:rPr>
        <w:t>b) hasło reklamowe jest nieszablonowe i spójne z koncepcją layoutu w stopniu wysokim (11-15 pkt.), w stopniu średnim (6-10 pkt.), w stopniu niskim (1-5 pkt.), wcale (0 pkt.)</w:t>
      </w:r>
    </w:p>
    <w:p w14:paraId="4AD2C796" w14:textId="77777777" w:rsidR="005A7D75" w:rsidRPr="005A7D75" w:rsidRDefault="005A7D75" w:rsidP="005A7D75">
      <w:pPr>
        <w:jc w:val="both"/>
        <w:rPr>
          <w:rFonts w:ascii="Verdana" w:hAnsi="Verdana"/>
          <w:sz w:val="20"/>
          <w:szCs w:val="20"/>
        </w:rPr>
      </w:pPr>
      <w:r w:rsidRPr="005A7D75">
        <w:rPr>
          <w:rFonts w:ascii="Verdana" w:hAnsi="Verdana"/>
          <w:sz w:val="20"/>
          <w:szCs w:val="20"/>
        </w:rPr>
        <w:t>c) projekt layoutu i hasło reklamowe są czytelne i komunikatywne w stopniu wysokim (8-10 pkt), w stopniu średnim (4-7 pkt.), w stopniu niskim (1-3 pkt.), wcale (0 pkt.)</w:t>
      </w:r>
    </w:p>
    <w:p w14:paraId="133FB164" w14:textId="77777777" w:rsidR="005A7D75" w:rsidRPr="005A7D75" w:rsidRDefault="005A7D75" w:rsidP="005A7D75">
      <w:pPr>
        <w:jc w:val="both"/>
        <w:rPr>
          <w:rFonts w:ascii="Verdana" w:hAnsi="Verdana"/>
          <w:sz w:val="20"/>
          <w:szCs w:val="20"/>
        </w:rPr>
      </w:pPr>
      <w:r w:rsidRPr="005A7D75">
        <w:rPr>
          <w:rFonts w:ascii="Verdana" w:hAnsi="Verdana"/>
          <w:sz w:val="20"/>
          <w:szCs w:val="20"/>
        </w:rPr>
        <w:t>d) projekt layoutu i hasło reklamowe są odpowiednie względem założeń Projektu w stopniu wysokim (5 pkt.), w stopniu średnim (3-4 pkt.), w stopniu niskim (1-2 pkt.), wcale (0 pkt.).</w:t>
      </w:r>
    </w:p>
    <w:p w14:paraId="06C930AB" w14:textId="6965E952" w:rsidR="000B5CF1" w:rsidRPr="000B5CF1" w:rsidRDefault="005A7D75" w:rsidP="005A7D75">
      <w:pPr>
        <w:jc w:val="both"/>
        <w:rPr>
          <w:rFonts w:ascii="Verdana" w:hAnsi="Verdana"/>
          <w:sz w:val="20"/>
          <w:szCs w:val="20"/>
        </w:rPr>
      </w:pPr>
      <w:r w:rsidRPr="005A7D75">
        <w:rPr>
          <w:rFonts w:ascii="Verdana" w:hAnsi="Verdana"/>
          <w:sz w:val="20"/>
          <w:szCs w:val="20"/>
        </w:rPr>
        <w:t xml:space="preserve">Maksymalna liczba punktów, które Wykonawca może uzyskać w zakresie kryterium </w:t>
      </w:r>
      <w:r w:rsidR="00A10CD2">
        <w:rPr>
          <w:rFonts w:ascii="Verdana" w:hAnsi="Verdana"/>
          <w:sz w:val="20"/>
          <w:szCs w:val="20"/>
        </w:rPr>
        <w:t>Ocena walorów kreacyjnych i potencjału promocyjnego Pracy konkursowej</w:t>
      </w:r>
      <w:r w:rsidRPr="005A7D75">
        <w:rPr>
          <w:rFonts w:ascii="Verdana" w:hAnsi="Verdana"/>
          <w:sz w:val="20"/>
          <w:szCs w:val="20"/>
        </w:rPr>
        <w:t xml:space="preserve"> wynosi 50.</w:t>
      </w:r>
    </w:p>
    <w:p w14:paraId="1EA8F335" w14:textId="699B6111" w:rsidR="00B21831" w:rsidRDefault="00033E2F" w:rsidP="00033E2F">
      <w:pPr>
        <w:pStyle w:val="Akapitzlist"/>
        <w:numPr>
          <w:ilvl w:val="0"/>
          <w:numId w:val="26"/>
        </w:numPr>
        <w:jc w:val="both"/>
        <w:rPr>
          <w:rFonts w:ascii="Verdana" w:hAnsi="Verdana"/>
          <w:sz w:val="20"/>
          <w:szCs w:val="20"/>
        </w:rPr>
      </w:pPr>
      <w:r>
        <w:rPr>
          <w:rFonts w:ascii="Verdana" w:hAnsi="Verdana"/>
          <w:sz w:val="20"/>
          <w:szCs w:val="20"/>
        </w:rPr>
        <w:t>Prace konkursowe oceniać będzie składający się z pięciu osób Sąd</w:t>
      </w:r>
      <w:r w:rsidR="00480B89">
        <w:rPr>
          <w:rFonts w:ascii="Verdana" w:hAnsi="Verdana"/>
          <w:sz w:val="20"/>
          <w:szCs w:val="20"/>
        </w:rPr>
        <w:t xml:space="preserve"> </w:t>
      </w:r>
      <w:r>
        <w:rPr>
          <w:rFonts w:ascii="Verdana" w:hAnsi="Verdana"/>
          <w:sz w:val="20"/>
          <w:szCs w:val="20"/>
        </w:rPr>
        <w:t>Konkursowy.</w:t>
      </w:r>
    </w:p>
    <w:p w14:paraId="30E7DA52" w14:textId="37E97DC8" w:rsidR="006B067F" w:rsidRPr="006B067F" w:rsidRDefault="006B067F" w:rsidP="000760D6">
      <w:pPr>
        <w:pStyle w:val="Akapitzlist"/>
        <w:numPr>
          <w:ilvl w:val="0"/>
          <w:numId w:val="26"/>
        </w:numPr>
        <w:jc w:val="both"/>
        <w:rPr>
          <w:rFonts w:ascii="Verdana" w:hAnsi="Verdana"/>
          <w:sz w:val="20"/>
          <w:szCs w:val="20"/>
        </w:rPr>
      </w:pPr>
      <w:r w:rsidRPr="006B067F">
        <w:rPr>
          <w:rFonts w:ascii="Verdana" w:hAnsi="Verdana"/>
          <w:sz w:val="20"/>
          <w:szCs w:val="20"/>
        </w:rPr>
        <w:t>Sąd konkursowy jest zespołem pomocniczym Kierownika Zamawiającego, powołanym do oceny prac konkursowych oraz wyboru najlepsz</w:t>
      </w:r>
      <w:r>
        <w:rPr>
          <w:rFonts w:ascii="Verdana" w:hAnsi="Verdana"/>
          <w:sz w:val="20"/>
          <w:szCs w:val="20"/>
        </w:rPr>
        <w:t>ej</w:t>
      </w:r>
      <w:r w:rsidRPr="006B067F">
        <w:rPr>
          <w:rFonts w:ascii="Verdana" w:hAnsi="Verdana"/>
          <w:sz w:val="20"/>
          <w:szCs w:val="20"/>
        </w:rPr>
        <w:t xml:space="preserve"> prac</w:t>
      </w:r>
      <w:r>
        <w:rPr>
          <w:rFonts w:ascii="Verdana" w:hAnsi="Verdana"/>
          <w:sz w:val="20"/>
          <w:szCs w:val="20"/>
        </w:rPr>
        <w:t>y</w:t>
      </w:r>
      <w:r w:rsidRPr="006B067F">
        <w:rPr>
          <w:rFonts w:ascii="Verdana" w:hAnsi="Verdana"/>
          <w:sz w:val="20"/>
          <w:szCs w:val="20"/>
        </w:rPr>
        <w:t xml:space="preserve"> konkursow</w:t>
      </w:r>
      <w:r>
        <w:rPr>
          <w:rFonts w:ascii="Verdana" w:hAnsi="Verdana"/>
          <w:sz w:val="20"/>
          <w:szCs w:val="20"/>
        </w:rPr>
        <w:t>ej</w:t>
      </w:r>
      <w:r w:rsidRPr="006B067F">
        <w:rPr>
          <w:rFonts w:ascii="Verdana" w:hAnsi="Verdana"/>
          <w:sz w:val="20"/>
          <w:szCs w:val="20"/>
        </w:rPr>
        <w:t>.</w:t>
      </w:r>
    </w:p>
    <w:p w14:paraId="7F6440E5" w14:textId="77777777" w:rsidR="006B067F" w:rsidRPr="006B067F" w:rsidRDefault="006B067F" w:rsidP="000760D6">
      <w:pPr>
        <w:pStyle w:val="Akapitzlist"/>
        <w:numPr>
          <w:ilvl w:val="0"/>
          <w:numId w:val="26"/>
        </w:numPr>
        <w:jc w:val="both"/>
        <w:rPr>
          <w:rFonts w:ascii="Verdana" w:hAnsi="Verdana"/>
          <w:sz w:val="20"/>
          <w:szCs w:val="20"/>
        </w:rPr>
      </w:pPr>
      <w:r w:rsidRPr="006B067F">
        <w:rPr>
          <w:rFonts w:ascii="Verdana" w:hAnsi="Verdana"/>
          <w:sz w:val="20"/>
          <w:szCs w:val="20"/>
        </w:rPr>
        <w:t>Sędziowie Sądu Konkursowego rzetelnie i obiektywnie wykonują powierzone im czynności, kierując się wyłącznie przepisami prawa, posiadaną wiedzą i doświadczeniem.</w:t>
      </w:r>
    </w:p>
    <w:p w14:paraId="4592DF15" w14:textId="77777777" w:rsidR="006B067F" w:rsidRPr="000760D6" w:rsidRDefault="006B067F" w:rsidP="000760D6">
      <w:pPr>
        <w:pStyle w:val="Akapitzlist"/>
        <w:numPr>
          <w:ilvl w:val="0"/>
          <w:numId w:val="26"/>
        </w:numPr>
        <w:jc w:val="both"/>
        <w:rPr>
          <w:rFonts w:ascii="Verdana" w:hAnsi="Verdana"/>
          <w:sz w:val="20"/>
          <w:szCs w:val="20"/>
        </w:rPr>
      </w:pPr>
      <w:r w:rsidRPr="000760D6">
        <w:rPr>
          <w:rFonts w:ascii="Verdana" w:hAnsi="Verdana"/>
          <w:sz w:val="20"/>
          <w:szCs w:val="20"/>
        </w:rPr>
        <w:t>Sąd konkursowy jest niezależny.</w:t>
      </w:r>
    </w:p>
    <w:p w14:paraId="2E84FC7A" w14:textId="77777777" w:rsidR="006B067F" w:rsidRPr="000760D6" w:rsidRDefault="006B067F" w:rsidP="000760D6">
      <w:pPr>
        <w:pStyle w:val="Akapitzlist"/>
        <w:numPr>
          <w:ilvl w:val="0"/>
          <w:numId w:val="26"/>
        </w:numPr>
        <w:jc w:val="both"/>
        <w:rPr>
          <w:rFonts w:ascii="Verdana" w:hAnsi="Verdana"/>
          <w:sz w:val="20"/>
          <w:szCs w:val="20"/>
        </w:rPr>
      </w:pPr>
      <w:r w:rsidRPr="000760D6">
        <w:rPr>
          <w:rFonts w:ascii="Verdana" w:hAnsi="Verdana"/>
          <w:sz w:val="20"/>
          <w:szCs w:val="20"/>
        </w:rPr>
        <w:t>Jeżeli dokonanie określonych czynności związanych z przeprowadzeniem postępowania wymaga wiadomości specjalnych, Sąd Konkursowy może wnioskować do Kierownika Zamawiającego o powołanie biegłych.</w:t>
      </w:r>
    </w:p>
    <w:p w14:paraId="3ED6919D" w14:textId="52607B70" w:rsidR="006B067F" w:rsidRPr="000760D6" w:rsidRDefault="00363F40" w:rsidP="000760D6">
      <w:pPr>
        <w:pStyle w:val="Akapitzlist"/>
        <w:numPr>
          <w:ilvl w:val="0"/>
          <w:numId w:val="26"/>
        </w:numPr>
        <w:jc w:val="both"/>
        <w:rPr>
          <w:rFonts w:ascii="Verdana" w:hAnsi="Verdana"/>
          <w:sz w:val="20"/>
          <w:szCs w:val="20"/>
        </w:rPr>
      </w:pPr>
      <w:r>
        <w:rPr>
          <w:rFonts w:ascii="Verdana" w:hAnsi="Verdana"/>
          <w:sz w:val="20"/>
          <w:szCs w:val="20"/>
        </w:rPr>
        <w:t>S</w:t>
      </w:r>
      <w:r w:rsidR="006B067F" w:rsidRPr="000760D6">
        <w:rPr>
          <w:rFonts w:ascii="Verdana" w:hAnsi="Verdana"/>
          <w:sz w:val="20"/>
          <w:szCs w:val="20"/>
        </w:rPr>
        <w:t>ąd Konkursowy obowiązany jest do stosowania następujących zasad:</w:t>
      </w:r>
    </w:p>
    <w:p w14:paraId="489CFDD7" w14:textId="77777777" w:rsidR="006B067F" w:rsidRDefault="006B067F" w:rsidP="006B067F">
      <w:pPr>
        <w:widowControl w:val="0"/>
        <w:spacing w:after="0" w:line="200" w:lineRule="atLeast"/>
        <w:jc w:val="both"/>
        <w:rPr>
          <w:rFonts w:ascii="Arial" w:hAnsi="Arial" w:cs="Arial"/>
          <w:b/>
          <w:sz w:val="20"/>
          <w:szCs w:val="20"/>
        </w:rPr>
      </w:pPr>
    </w:p>
    <w:p w14:paraId="49C2F7B9" w14:textId="77777777" w:rsidR="006B067F" w:rsidRPr="000760D6" w:rsidRDefault="006B067F" w:rsidP="000760D6">
      <w:pPr>
        <w:pStyle w:val="Akapitzlist"/>
        <w:numPr>
          <w:ilvl w:val="1"/>
          <w:numId w:val="26"/>
        </w:numPr>
        <w:jc w:val="both"/>
        <w:rPr>
          <w:rFonts w:ascii="Verdana" w:hAnsi="Verdana"/>
          <w:sz w:val="20"/>
          <w:szCs w:val="20"/>
        </w:rPr>
      </w:pPr>
      <w:r w:rsidRPr="000760D6">
        <w:rPr>
          <w:rFonts w:ascii="Verdana" w:hAnsi="Verdana"/>
          <w:sz w:val="20"/>
          <w:szCs w:val="20"/>
        </w:rPr>
        <w:t>zasady równego traktowania uczestników  Konkursu,</w:t>
      </w:r>
    </w:p>
    <w:p w14:paraId="57A64D25" w14:textId="77777777" w:rsidR="006B067F" w:rsidRPr="000760D6" w:rsidRDefault="006B067F" w:rsidP="000760D6">
      <w:pPr>
        <w:pStyle w:val="Akapitzlist"/>
        <w:numPr>
          <w:ilvl w:val="1"/>
          <w:numId w:val="26"/>
        </w:numPr>
        <w:jc w:val="both"/>
        <w:rPr>
          <w:rFonts w:ascii="Verdana" w:hAnsi="Verdana"/>
          <w:sz w:val="20"/>
          <w:szCs w:val="20"/>
        </w:rPr>
      </w:pPr>
      <w:r w:rsidRPr="000760D6">
        <w:rPr>
          <w:rFonts w:ascii="Verdana" w:hAnsi="Verdana"/>
          <w:sz w:val="20"/>
          <w:szCs w:val="20"/>
        </w:rPr>
        <w:t>zasady bezstronności i obiektywizmu,</w:t>
      </w:r>
    </w:p>
    <w:p w14:paraId="21EA7596" w14:textId="77777777" w:rsidR="006B067F" w:rsidRPr="000760D6" w:rsidRDefault="006B067F" w:rsidP="000760D6">
      <w:pPr>
        <w:pStyle w:val="Akapitzlist"/>
        <w:numPr>
          <w:ilvl w:val="1"/>
          <w:numId w:val="26"/>
        </w:numPr>
        <w:jc w:val="both"/>
        <w:rPr>
          <w:rFonts w:ascii="Verdana" w:hAnsi="Verdana"/>
          <w:sz w:val="20"/>
          <w:szCs w:val="20"/>
        </w:rPr>
      </w:pPr>
      <w:r w:rsidRPr="000760D6">
        <w:rPr>
          <w:rFonts w:ascii="Verdana" w:hAnsi="Verdana"/>
          <w:sz w:val="20"/>
          <w:szCs w:val="20"/>
        </w:rPr>
        <w:t>zasady anonimowości polegającej na niezidentyfikowaniu autorów prac konkursowych aż do rozstrzygnięcia Konkursu,</w:t>
      </w:r>
    </w:p>
    <w:p w14:paraId="0DE9FB72" w14:textId="43DEDB0E" w:rsidR="006B067F" w:rsidRDefault="006B067F" w:rsidP="000760D6">
      <w:pPr>
        <w:pStyle w:val="Akapitzlist"/>
        <w:numPr>
          <w:ilvl w:val="1"/>
          <w:numId w:val="26"/>
        </w:numPr>
        <w:jc w:val="both"/>
        <w:rPr>
          <w:rFonts w:ascii="Verdana" w:hAnsi="Verdana"/>
          <w:sz w:val="20"/>
          <w:szCs w:val="20"/>
        </w:rPr>
      </w:pPr>
      <w:r w:rsidRPr="000760D6">
        <w:rPr>
          <w:rFonts w:ascii="Verdana" w:hAnsi="Verdana"/>
          <w:sz w:val="20"/>
          <w:szCs w:val="20"/>
        </w:rPr>
        <w:t>zasady wykluczenia zawodowych, rodzinnych i innych relacji z uczestnikami Konkursu</w:t>
      </w:r>
    </w:p>
    <w:p w14:paraId="578688BE" w14:textId="77777777" w:rsidR="000B7442" w:rsidRPr="000760D6" w:rsidRDefault="000B7442" w:rsidP="000B7442">
      <w:pPr>
        <w:pStyle w:val="Akapitzlist"/>
        <w:ind w:left="1440"/>
        <w:jc w:val="both"/>
        <w:rPr>
          <w:rFonts w:ascii="Verdana" w:hAnsi="Verdana"/>
          <w:sz w:val="20"/>
          <w:szCs w:val="20"/>
        </w:rPr>
      </w:pPr>
    </w:p>
    <w:p w14:paraId="5287067A" w14:textId="244E64BA" w:rsidR="0033750E" w:rsidRDefault="0033750E" w:rsidP="003E0060">
      <w:pPr>
        <w:pStyle w:val="Akapitzlist"/>
        <w:numPr>
          <w:ilvl w:val="0"/>
          <w:numId w:val="14"/>
        </w:numPr>
        <w:jc w:val="both"/>
        <w:rPr>
          <w:rFonts w:ascii="Verdana" w:hAnsi="Verdana"/>
          <w:b/>
          <w:sz w:val="20"/>
          <w:szCs w:val="20"/>
        </w:rPr>
      </w:pPr>
      <w:r>
        <w:rPr>
          <w:rFonts w:ascii="Verdana" w:hAnsi="Verdana"/>
          <w:b/>
          <w:sz w:val="20"/>
          <w:szCs w:val="20"/>
        </w:rPr>
        <w:t>SPOSÓB SKŁADANIA PRAC KONKURSOWYCH</w:t>
      </w:r>
    </w:p>
    <w:p w14:paraId="6E7AFE1F" w14:textId="105446AD" w:rsidR="006F60DB" w:rsidRDefault="006F60DB" w:rsidP="006F60DB">
      <w:pPr>
        <w:jc w:val="both"/>
        <w:rPr>
          <w:rFonts w:ascii="Verdana" w:hAnsi="Verdana"/>
          <w:b/>
          <w:sz w:val="20"/>
          <w:szCs w:val="20"/>
        </w:rPr>
      </w:pPr>
    </w:p>
    <w:p w14:paraId="2377471E" w14:textId="05B4DB5D" w:rsidR="00D5284E" w:rsidRPr="00D5284E" w:rsidRDefault="00D5284E" w:rsidP="00D5284E">
      <w:pPr>
        <w:pStyle w:val="Akapitzlist"/>
        <w:numPr>
          <w:ilvl w:val="0"/>
          <w:numId w:val="29"/>
        </w:numPr>
        <w:jc w:val="both"/>
        <w:rPr>
          <w:rFonts w:ascii="Verdana" w:hAnsi="Verdana"/>
          <w:sz w:val="20"/>
          <w:szCs w:val="20"/>
        </w:rPr>
      </w:pPr>
      <w:r w:rsidRPr="00D5284E">
        <w:rPr>
          <w:rFonts w:ascii="Verdana" w:hAnsi="Verdana"/>
          <w:sz w:val="20"/>
          <w:szCs w:val="20"/>
        </w:rPr>
        <w:t>Uczestnikiem konkursu zwanym również wykonawcą, może być osoba fizyczna, osoba prawna lub jednostka organizacyjna nie posiadająca osobowości prawnej oraz podmioty te występujące wspólnie.</w:t>
      </w:r>
    </w:p>
    <w:p w14:paraId="661CEC16" w14:textId="77777777" w:rsidR="00070775" w:rsidRDefault="00D5284E" w:rsidP="00070775">
      <w:pPr>
        <w:pStyle w:val="Akapitzlist"/>
        <w:numPr>
          <w:ilvl w:val="0"/>
          <w:numId w:val="29"/>
        </w:numPr>
        <w:jc w:val="both"/>
        <w:rPr>
          <w:rFonts w:ascii="Verdana" w:hAnsi="Verdana"/>
          <w:sz w:val="20"/>
          <w:szCs w:val="20"/>
        </w:rPr>
      </w:pPr>
      <w:r w:rsidRPr="00D5284E">
        <w:rPr>
          <w:rFonts w:ascii="Verdana" w:hAnsi="Verdana"/>
          <w:sz w:val="20"/>
          <w:szCs w:val="20"/>
        </w:rPr>
        <w:t>Każdy uczestnik może złożyć tylko jed</w:t>
      </w:r>
      <w:r w:rsidR="00070775">
        <w:rPr>
          <w:rFonts w:ascii="Verdana" w:hAnsi="Verdana"/>
          <w:sz w:val="20"/>
          <w:szCs w:val="20"/>
        </w:rPr>
        <w:t>ną pracę konkursową. Zakazane jest u</w:t>
      </w:r>
      <w:r w:rsidR="00070775" w:rsidRPr="00907153">
        <w:rPr>
          <w:rFonts w:ascii="Verdana" w:hAnsi="Verdana"/>
          <w:sz w:val="20"/>
          <w:szCs w:val="20"/>
        </w:rPr>
        <w:t>mieszczanie na jakiejkolwiek części prac konkursowych elementów pozwalających na zidentyfikowanie uczestnika konkursu w tym log</w:t>
      </w:r>
      <w:r w:rsidR="00070775">
        <w:rPr>
          <w:rFonts w:ascii="Verdana" w:hAnsi="Verdana"/>
          <w:sz w:val="20"/>
          <w:szCs w:val="20"/>
        </w:rPr>
        <w:t>o.</w:t>
      </w:r>
    </w:p>
    <w:p w14:paraId="31F01ABF" w14:textId="065039D5" w:rsidR="00D5284E" w:rsidRPr="00D5284E" w:rsidRDefault="00D5284E" w:rsidP="00D5284E">
      <w:pPr>
        <w:pStyle w:val="Akapitzlist"/>
        <w:numPr>
          <w:ilvl w:val="0"/>
          <w:numId w:val="29"/>
        </w:numPr>
        <w:jc w:val="both"/>
        <w:rPr>
          <w:rFonts w:ascii="Verdana" w:hAnsi="Verdana"/>
          <w:sz w:val="20"/>
          <w:szCs w:val="20"/>
        </w:rPr>
      </w:pPr>
      <w:r w:rsidRPr="00D5284E">
        <w:rPr>
          <w:rFonts w:ascii="Verdana" w:hAnsi="Verdana"/>
          <w:sz w:val="20"/>
          <w:szCs w:val="20"/>
        </w:rPr>
        <w:lastRenderedPageBreak/>
        <w:t>Uczestnik konkursu, który złoży więcej niż jed</w:t>
      </w:r>
      <w:r w:rsidR="00070775">
        <w:rPr>
          <w:rFonts w:ascii="Verdana" w:hAnsi="Verdana"/>
          <w:sz w:val="20"/>
          <w:szCs w:val="20"/>
        </w:rPr>
        <w:t>ną</w:t>
      </w:r>
      <w:r w:rsidRPr="00D5284E">
        <w:rPr>
          <w:rFonts w:ascii="Verdana" w:hAnsi="Verdana"/>
          <w:sz w:val="20"/>
          <w:szCs w:val="20"/>
        </w:rPr>
        <w:t xml:space="preserve"> </w:t>
      </w:r>
      <w:r w:rsidR="00070775">
        <w:rPr>
          <w:rFonts w:ascii="Verdana" w:hAnsi="Verdana"/>
          <w:sz w:val="20"/>
          <w:szCs w:val="20"/>
        </w:rPr>
        <w:t>prac</w:t>
      </w:r>
      <w:r w:rsidR="0001422C">
        <w:rPr>
          <w:rFonts w:ascii="Verdana" w:hAnsi="Verdana"/>
          <w:sz w:val="20"/>
          <w:szCs w:val="20"/>
        </w:rPr>
        <w:t>ę</w:t>
      </w:r>
      <w:r w:rsidR="00070775">
        <w:rPr>
          <w:rFonts w:ascii="Verdana" w:hAnsi="Verdana"/>
          <w:sz w:val="20"/>
          <w:szCs w:val="20"/>
        </w:rPr>
        <w:t xml:space="preserve"> konkursową</w:t>
      </w:r>
      <w:r w:rsidRPr="00D5284E">
        <w:rPr>
          <w:rFonts w:ascii="Verdana" w:hAnsi="Verdana"/>
          <w:sz w:val="20"/>
          <w:szCs w:val="20"/>
        </w:rPr>
        <w:t xml:space="preserve"> zostanie wykluczony z konkursu.</w:t>
      </w:r>
    </w:p>
    <w:p w14:paraId="633EEAD9" w14:textId="77777777" w:rsidR="00D5284E" w:rsidRPr="00D5284E" w:rsidRDefault="00D5284E" w:rsidP="00D5284E">
      <w:pPr>
        <w:pStyle w:val="Akapitzlist"/>
        <w:numPr>
          <w:ilvl w:val="0"/>
          <w:numId w:val="29"/>
        </w:numPr>
        <w:jc w:val="both"/>
        <w:rPr>
          <w:rFonts w:ascii="Verdana" w:hAnsi="Verdana"/>
          <w:sz w:val="20"/>
          <w:szCs w:val="20"/>
        </w:rPr>
      </w:pPr>
      <w:r w:rsidRPr="00D5284E">
        <w:rPr>
          <w:rFonts w:ascii="Verdana" w:hAnsi="Verdana"/>
          <w:sz w:val="20"/>
          <w:szCs w:val="20"/>
        </w:rPr>
        <w:t>W konkursie nie mogą uczestniczyć:</w:t>
      </w:r>
    </w:p>
    <w:p w14:paraId="7FC48263" w14:textId="77777777" w:rsidR="00D5284E" w:rsidRPr="00D5284E" w:rsidRDefault="00D5284E" w:rsidP="000760D6">
      <w:pPr>
        <w:pStyle w:val="Akapitzlist"/>
        <w:numPr>
          <w:ilvl w:val="1"/>
          <w:numId w:val="29"/>
        </w:numPr>
        <w:jc w:val="both"/>
        <w:rPr>
          <w:rFonts w:ascii="Verdana" w:hAnsi="Verdana"/>
          <w:sz w:val="20"/>
          <w:szCs w:val="20"/>
        </w:rPr>
      </w:pPr>
      <w:r w:rsidRPr="00D5284E">
        <w:rPr>
          <w:rFonts w:ascii="Verdana" w:hAnsi="Verdana"/>
          <w:sz w:val="20"/>
          <w:szCs w:val="20"/>
        </w:rPr>
        <w:t>Osoby biorące udział w opracowaniu regulaminu konkursu.</w:t>
      </w:r>
    </w:p>
    <w:p w14:paraId="30CAFDF6" w14:textId="77777777" w:rsidR="00D5284E" w:rsidRPr="00D5284E" w:rsidRDefault="00D5284E" w:rsidP="000760D6">
      <w:pPr>
        <w:pStyle w:val="Akapitzlist"/>
        <w:numPr>
          <w:ilvl w:val="1"/>
          <w:numId w:val="29"/>
        </w:numPr>
        <w:jc w:val="both"/>
        <w:rPr>
          <w:rFonts w:ascii="Verdana" w:hAnsi="Verdana"/>
          <w:sz w:val="20"/>
          <w:szCs w:val="20"/>
        </w:rPr>
      </w:pPr>
      <w:r w:rsidRPr="00D5284E">
        <w:rPr>
          <w:rFonts w:ascii="Verdana" w:hAnsi="Verdana"/>
          <w:sz w:val="20"/>
          <w:szCs w:val="20"/>
        </w:rPr>
        <w:t>Osoby biorące udział w organizowaniu konkursu, w tym Sędziowie Sądu Konkursowego oraz Sekretarz Konkursu.</w:t>
      </w:r>
    </w:p>
    <w:p w14:paraId="24C70352" w14:textId="3F1507C4" w:rsidR="00D5284E" w:rsidRPr="00D5284E" w:rsidRDefault="00D5284E" w:rsidP="00D5284E">
      <w:pPr>
        <w:pStyle w:val="Akapitzlist"/>
        <w:numPr>
          <w:ilvl w:val="0"/>
          <w:numId w:val="29"/>
        </w:numPr>
        <w:jc w:val="both"/>
        <w:rPr>
          <w:rFonts w:ascii="Verdana" w:hAnsi="Verdana"/>
          <w:sz w:val="20"/>
          <w:szCs w:val="20"/>
        </w:rPr>
      </w:pPr>
      <w:r w:rsidRPr="00D5284E">
        <w:rPr>
          <w:rFonts w:ascii="Verdana" w:hAnsi="Verdana"/>
          <w:sz w:val="20"/>
          <w:szCs w:val="20"/>
        </w:rPr>
        <w:t>Uczestnicy konkursu w celu zakwalifikowania się do konkursu muszą:</w:t>
      </w:r>
    </w:p>
    <w:p w14:paraId="01D71FE2" w14:textId="4CCF8CF5" w:rsidR="00D5284E" w:rsidRPr="00D5284E" w:rsidRDefault="00D5284E" w:rsidP="000760D6">
      <w:pPr>
        <w:pStyle w:val="Akapitzlist"/>
        <w:numPr>
          <w:ilvl w:val="1"/>
          <w:numId w:val="29"/>
        </w:numPr>
        <w:jc w:val="both"/>
        <w:rPr>
          <w:rFonts w:ascii="Verdana" w:hAnsi="Verdana"/>
          <w:sz w:val="20"/>
          <w:szCs w:val="20"/>
        </w:rPr>
      </w:pPr>
      <w:r w:rsidRPr="00D5284E">
        <w:rPr>
          <w:rFonts w:ascii="Verdana" w:hAnsi="Verdana"/>
          <w:sz w:val="20"/>
          <w:szCs w:val="20"/>
        </w:rPr>
        <w:t>Złożyć wnios</w:t>
      </w:r>
      <w:r w:rsidR="00070775">
        <w:rPr>
          <w:rFonts w:ascii="Verdana" w:hAnsi="Verdana"/>
          <w:sz w:val="20"/>
          <w:szCs w:val="20"/>
        </w:rPr>
        <w:t>ek</w:t>
      </w:r>
      <w:r w:rsidRPr="00D5284E">
        <w:rPr>
          <w:rFonts w:ascii="Verdana" w:hAnsi="Verdana"/>
          <w:sz w:val="20"/>
          <w:szCs w:val="20"/>
        </w:rPr>
        <w:t xml:space="preserve"> o dopuszczenie do udziału w konkursie zgodnie z wymaganiami zawartymi w regulaminie. Wzór wniosku stanowi załącznik nr </w:t>
      </w:r>
      <w:r w:rsidR="00C07562">
        <w:rPr>
          <w:rFonts w:ascii="Verdana" w:hAnsi="Verdana"/>
          <w:sz w:val="20"/>
          <w:szCs w:val="20"/>
        </w:rPr>
        <w:t>1</w:t>
      </w:r>
      <w:r w:rsidR="0001422C">
        <w:rPr>
          <w:rFonts w:ascii="Verdana" w:hAnsi="Verdana"/>
          <w:sz w:val="20"/>
          <w:szCs w:val="20"/>
        </w:rPr>
        <w:t xml:space="preserve"> </w:t>
      </w:r>
      <w:r w:rsidRPr="00D5284E">
        <w:rPr>
          <w:rFonts w:ascii="Verdana" w:hAnsi="Verdana"/>
          <w:sz w:val="20"/>
          <w:szCs w:val="20"/>
        </w:rPr>
        <w:t>do regulaminu.</w:t>
      </w:r>
    </w:p>
    <w:p w14:paraId="34EED255" w14:textId="4A4EE718" w:rsidR="00D5284E" w:rsidRPr="00D5284E" w:rsidRDefault="00C07562" w:rsidP="000760D6">
      <w:pPr>
        <w:pStyle w:val="Akapitzlist"/>
        <w:numPr>
          <w:ilvl w:val="1"/>
          <w:numId w:val="29"/>
        </w:numPr>
        <w:jc w:val="both"/>
        <w:rPr>
          <w:rFonts w:ascii="Verdana" w:hAnsi="Verdana"/>
          <w:sz w:val="20"/>
          <w:szCs w:val="20"/>
        </w:rPr>
      </w:pPr>
      <w:r>
        <w:rPr>
          <w:rFonts w:ascii="Verdana" w:hAnsi="Verdana"/>
          <w:sz w:val="20"/>
          <w:szCs w:val="20"/>
        </w:rPr>
        <w:t xml:space="preserve">Złożyć pracę konkursową </w:t>
      </w:r>
    </w:p>
    <w:p w14:paraId="2C19474B" w14:textId="2648A7EB" w:rsidR="0015426D" w:rsidRDefault="0015426D" w:rsidP="00C07562">
      <w:pPr>
        <w:pStyle w:val="Akapitzlist"/>
        <w:numPr>
          <w:ilvl w:val="0"/>
          <w:numId w:val="29"/>
        </w:numPr>
        <w:jc w:val="both"/>
        <w:rPr>
          <w:rFonts w:ascii="Verdana" w:hAnsi="Verdana"/>
          <w:sz w:val="20"/>
          <w:szCs w:val="20"/>
        </w:rPr>
      </w:pPr>
      <w:r>
        <w:rPr>
          <w:rFonts w:ascii="Verdana" w:hAnsi="Verdana"/>
          <w:sz w:val="20"/>
          <w:szCs w:val="20"/>
        </w:rPr>
        <w:t xml:space="preserve">Wniosek może być podpisany przez osobę upoważnioną do reprezentowania Uczestnika konkursu. </w:t>
      </w:r>
    </w:p>
    <w:p w14:paraId="2D29401D" w14:textId="1E227CC5" w:rsidR="00C07562" w:rsidRDefault="00480B89" w:rsidP="00C07562">
      <w:pPr>
        <w:pStyle w:val="Akapitzlist"/>
        <w:numPr>
          <w:ilvl w:val="0"/>
          <w:numId w:val="29"/>
        </w:numPr>
        <w:jc w:val="both"/>
        <w:rPr>
          <w:rFonts w:ascii="Verdana" w:hAnsi="Verdana"/>
          <w:sz w:val="20"/>
          <w:szCs w:val="20"/>
        </w:rPr>
      </w:pPr>
      <w:r w:rsidRPr="000760D6">
        <w:rPr>
          <w:rFonts w:ascii="Verdana" w:hAnsi="Verdana"/>
          <w:sz w:val="20"/>
          <w:szCs w:val="20"/>
        </w:rPr>
        <w:t>Uczestnik konkursu może zmienić lub wycofać Wniosek wyłącznie przed upływem terminu składania Wniosków.</w:t>
      </w:r>
    </w:p>
    <w:p w14:paraId="58FF30BE" w14:textId="0C790DB4" w:rsidR="00480B89" w:rsidRPr="000760D6" w:rsidRDefault="00480B89" w:rsidP="000760D6">
      <w:pPr>
        <w:pStyle w:val="Akapitzlist"/>
        <w:numPr>
          <w:ilvl w:val="0"/>
          <w:numId w:val="29"/>
        </w:numPr>
        <w:jc w:val="both"/>
        <w:rPr>
          <w:rFonts w:ascii="Verdana" w:hAnsi="Verdana"/>
          <w:sz w:val="20"/>
          <w:szCs w:val="20"/>
        </w:rPr>
      </w:pPr>
      <w:r w:rsidRPr="000760D6">
        <w:rPr>
          <w:rFonts w:ascii="Verdana" w:hAnsi="Verdana"/>
          <w:sz w:val="20"/>
          <w:szCs w:val="20"/>
        </w:rPr>
        <w:t xml:space="preserve">Powiadomienie o wprowadzeniu zmian lub o wycofaniu wniosku musi zostać złożone w sposób i w formie przewidzianej dla złożenia wniosku z zastrzeżeniem, że opakowania (koperty) będą zawierały dodatkowe oznaczenie </w:t>
      </w:r>
      <w:r w:rsidR="00FC39A6" w:rsidRPr="00FC39A6">
        <w:rPr>
          <w:rFonts w:ascii="Verdana" w:hAnsi="Verdana"/>
          <w:sz w:val="20"/>
          <w:szCs w:val="20"/>
        </w:rPr>
        <w:t>„ZMIANA”/”WYCOFANIE – WNIOSKU O DOPUSZCZENIE DO UDZIAŁU W KONKURSIE NA GRAFICZNĄ IDENTYFIKACJĘ WIZUALNĄ ORAZ HASŁO PROMOCYJNE PROJEKTU PN. MODERNIZACJA I ADAPTACJA ZABYTKOWEJ SIEDZIBY MUZEUM HISTORII FOTOGRAFII IM. WALEREGO RZEWUSKIEGO W KRAKOWIE NA POTRZEBY UTWORZENIA CENTRUM MAGAZYNOWO-KONSERWATORSKIEGO I DIGITALIZACYJNEGO ORAZ BADAWCZEGO”</w:t>
      </w:r>
    </w:p>
    <w:p w14:paraId="50FDD00D" w14:textId="7E92853F" w:rsidR="00480B89" w:rsidRPr="000760D6" w:rsidRDefault="002651DF" w:rsidP="000760D6">
      <w:pPr>
        <w:pStyle w:val="Akapitzlist"/>
        <w:numPr>
          <w:ilvl w:val="0"/>
          <w:numId w:val="29"/>
        </w:numPr>
        <w:jc w:val="both"/>
        <w:rPr>
          <w:rFonts w:ascii="Verdana" w:hAnsi="Verdana"/>
          <w:sz w:val="20"/>
          <w:szCs w:val="20"/>
        </w:rPr>
      </w:pPr>
      <w:r>
        <w:rPr>
          <w:rFonts w:ascii="Verdana" w:hAnsi="Verdana"/>
          <w:sz w:val="20"/>
          <w:szCs w:val="20"/>
        </w:rPr>
        <w:t>Wnioski i p</w:t>
      </w:r>
      <w:r w:rsidR="00333D8E" w:rsidRPr="000760D6">
        <w:rPr>
          <w:rFonts w:ascii="Verdana" w:hAnsi="Verdana"/>
          <w:sz w:val="20"/>
          <w:szCs w:val="20"/>
        </w:rPr>
        <w:t>racę konkursow</w:t>
      </w:r>
      <w:r w:rsidR="0001422C">
        <w:rPr>
          <w:rFonts w:ascii="Verdana" w:hAnsi="Verdana"/>
          <w:sz w:val="20"/>
          <w:szCs w:val="20"/>
        </w:rPr>
        <w:t>ą</w:t>
      </w:r>
      <w:r w:rsidR="00480B89" w:rsidRPr="000760D6">
        <w:rPr>
          <w:rFonts w:ascii="Verdana" w:hAnsi="Verdana"/>
          <w:sz w:val="20"/>
          <w:szCs w:val="20"/>
        </w:rPr>
        <w:t xml:space="preserve"> należy składać</w:t>
      </w:r>
      <w:r w:rsidR="00803475">
        <w:rPr>
          <w:rFonts w:ascii="Verdana" w:hAnsi="Verdana"/>
          <w:sz w:val="20"/>
          <w:szCs w:val="20"/>
        </w:rPr>
        <w:t xml:space="preserve"> ODDZIELNIE</w:t>
      </w:r>
      <w:r w:rsidR="00480B89" w:rsidRPr="000760D6">
        <w:rPr>
          <w:rFonts w:ascii="Verdana" w:hAnsi="Verdana"/>
          <w:sz w:val="20"/>
          <w:szCs w:val="20"/>
        </w:rPr>
        <w:t xml:space="preserve">, za potwierdzeniem odbioru, w </w:t>
      </w:r>
      <w:r w:rsidR="00333D8E" w:rsidRPr="000760D6">
        <w:rPr>
          <w:rFonts w:ascii="Verdana" w:hAnsi="Verdana"/>
          <w:sz w:val="20"/>
          <w:szCs w:val="20"/>
        </w:rPr>
        <w:t xml:space="preserve">sekretariacie </w:t>
      </w:r>
      <w:r w:rsidR="00480B89" w:rsidRPr="000760D6">
        <w:rPr>
          <w:rFonts w:ascii="Verdana" w:hAnsi="Verdana"/>
          <w:sz w:val="20"/>
          <w:szCs w:val="20"/>
        </w:rPr>
        <w:t xml:space="preserve">Organizatora konkursu przy </w:t>
      </w:r>
      <w:r w:rsidR="0001422C">
        <w:rPr>
          <w:rFonts w:ascii="Verdana" w:hAnsi="Verdana"/>
          <w:sz w:val="20"/>
          <w:szCs w:val="20"/>
        </w:rPr>
        <w:t xml:space="preserve">placu Jana Nowaka Jeziorańskiego </w:t>
      </w:r>
      <w:r w:rsidR="0093276A">
        <w:rPr>
          <w:rFonts w:ascii="Verdana" w:hAnsi="Verdana"/>
          <w:sz w:val="20"/>
          <w:szCs w:val="20"/>
        </w:rPr>
        <w:t>3, 31-154</w:t>
      </w:r>
      <w:r w:rsidR="00333D8E" w:rsidRPr="000760D6">
        <w:rPr>
          <w:rFonts w:ascii="Verdana" w:hAnsi="Verdana"/>
          <w:sz w:val="20"/>
          <w:szCs w:val="20"/>
        </w:rPr>
        <w:t xml:space="preserve"> Kraków</w:t>
      </w:r>
      <w:r w:rsidR="00480B89" w:rsidRPr="000760D6">
        <w:rPr>
          <w:rFonts w:ascii="Verdana" w:hAnsi="Verdana"/>
          <w:sz w:val="20"/>
          <w:szCs w:val="20"/>
        </w:rPr>
        <w:t xml:space="preserve">, do dnia </w:t>
      </w:r>
      <w:r w:rsidR="00FC39A6">
        <w:rPr>
          <w:rFonts w:ascii="Verdana" w:hAnsi="Verdana"/>
          <w:sz w:val="20"/>
          <w:szCs w:val="20"/>
        </w:rPr>
        <w:t>18.06.2018</w:t>
      </w:r>
      <w:r w:rsidR="00480B89" w:rsidRPr="000760D6">
        <w:rPr>
          <w:rFonts w:ascii="Verdana" w:hAnsi="Verdana"/>
          <w:sz w:val="20"/>
          <w:szCs w:val="20"/>
        </w:rPr>
        <w:t xml:space="preserve"> r. do godziny 10.00.</w:t>
      </w:r>
      <w:r>
        <w:rPr>
          <w:rFonts w:ascii="Verdana" w:hAnsi="Verdana"/>
          <w:sz w:val="20"/>
          <w:szCs w:val="20"/>
        </w:rPr>
        <w:t xml:space="preserve"> Rozpatrzone zostaną jedynie wnioski złożone w terminie. </w:t>
      </w:r>
    </w:p>
    <w:p w14:paraId="34235332" w14:textId="6377ADF7" w:rsidR="00480B89" w:rsidRDefault="00480B89" w:rsidP="00051291">
      <w:pPr>
        <w:pStyle w:val="Akapitzlist"/>
        <w:numPr>
          <w:ilvl w:val="0"/>
          <w:numId w:val="29"/>
        </w:numPr>
        <w:jc w:val="both"/>
        <w:rPr>
          <w:rFonts w:ascii="Verdana" w:hAnsi="Verdana"/>
          <w:sz w:val="20"/>
          <w:szCs w:val="20"/>
        </w:rPr>
      </w:pPr>
      <w:r w:rsidRPr="000760D6">
        <w:rPr>
          <w:rFonts w:ascii="Verdana" w:hAnsi="Verdana"/>
          <w:sz w:val="20"/>
          <w:szCs w:val="20"/>
        </w:rPr>
        <w:t xml:space="preserve">Jeżeli na zewnątrz lub wewnątrz opakowania albo w </w:t>
      </w:r>
      <w:r w:rsidR="00333D8E" w:rsidRPr="000760D6">
        <w:rPr>
          <w:rFonts w:ascii="Verdana" w:hAnsi="Verdana"/>
          <w:sz w:val="20"/>
          <w:szCs w:val="20"/>
        </w:rPr>
        <w:t>pracy konkursowej</w:t>
      </w:r>
      <w:r w:rsidRPr="000760D6">
        <w:rPr>
          <w:rFonts w:ascii="Verdana" w:hAnsi="Verdana"/>
          <w:sz w:val="20"/>
          <w:szCs w:val="20"/>
        </w:rPr>
        <w:t xml:space="preserve"> lub w części opisowej wystąpią jakiekolwiek (niezależnie od formy i treści) informacje pozwalające zidentyfikować jej autora lub uczestnika konkursu przed dokonaniem oceny wyboru prac, jego </w:t>
      </w:r>
      <w:r w:rsidR="00333D8E" w:rsidRPr="000760D6">
        <w:rPr>
          <w:rFonts w:ascii="Verdana" w:hAnsi="Verdana"/>
          <w:sz w:val="20"/>
          <w:szCs w:val="20"/>
        </w:rPr>
        <w:t xml:space="preserve">praca konkursowa </w:t>
      </w:r>
      <w:r w:rsidRPr="000760D6">
        <w:rPr>
          <w:rFonts w:ascii="Verdana" w:hAnsi="Verdana"/>
          <w:sz w:val="20"/>
          <w:szCs w:val="20"/>
        </w:rPr>
        <w:t>nie będzie podlega</w:t>
      </w:r>
      <w:r w:rsidR="00333D8E" w:rsidRPr="000760D6">
        <w:rPr>
          <w:rFonts w:ascii="Verdana" w:hAnsi="Verdana"/>
          <w:sz w:val="20"/>
          <w:szCs w:val="20"/>
        </w:rPr>
        <w:t>ć</w:t>
      </w:r>
      <w:r w:rsidRPr="000760D6">
        <w:rPr>
          <w:rFonts w:ascii="Verdana" w:hAnsi="Verdana"/>
          <w:sz w:val="20"/>
          <w:szCs w:val="20"/>
        </w:rPr>
        <w:t xml:space="preserve"> ocenie.</w:t>
      </w:r>
    </w:p>
    <w:p w14:paraId="59CE5C2B" w14:textId="5CB2D6B4" w:rsidR="003A4C0B" w:rsidRPr="000760D6" w:rsidRDefault="003A4C0B" w:rsidP="000760D6">
      <w:pPr>
        <w:pStyle w:val="Akapitzlist"/>
        <w:numPr>
          <w:ilvl w:val="0"/>
          <w:numId w:val="29"/>
        </w:numPr>
        <w:jc w:val="both"/>
        <w:rPr>
          <w:rFonts w:ascii="Verdana" w:hAnsi="Verdana"/>
          <w:sz w:val="20"/>
          <w:szCs w:val="20"/>
        </w:rPr>
      </w:pPr>
      <w:r>
        <w:rPr>
          <w:rFonts w:ascii="Verdana" w:hAnsi="Verdana"/>
          <w:sz w:val="20"/>
          <w:szCs w:val="20"/>
        </w:rPr>
        <w:t>Opakowanie pracy konkursowej nie może być opatrzone nazwą Uczestnika konkursu składającego pracę. W przypadku przesyłania pracy za pośrednictwem operatora pocztowego lub firmy kurierskiej adres i nazwa podane na kopercie nie mogą być adresem i nazwą Uczestnika konkursu.</w:t>
      </w:r>
    </w:p>
    <w:p w14:paraId="5E548CE5" w14:textId="374B9146" w:rsidR="00D5284E" w:rsidRPr="000760D6" w:rsidRDefault="00803475" w:rsidP="000760D6">
      <w:pPr>
        <w:pStyle w:val="Akapitzlist"/>
        <w:numPr>
          <w:ilvl w:val="0"/>
          <w:numId w:val="29"/>
        </w:numPr>
        <w:jc w:val="both"/>
        <w:rPr>
          <w:rFonts w:ascii="Verdana" w:hAnsi="Verdana"/>
          <w:sz w:val="20"/>
          <w:szCs w:val="20"/>
        </w:rPr>
      </w:pPr>
      <w:r>
        <w:rPr>
          <w:rFonts w:ascii="Verdana" w:hAnsi="Verdana"/>
          <w:sz w:val="20"/>
          <w:szCs w:val="20"/>
        </w:rPr>
        <w:t>Prac</w:t>
      </w:r>
      <w:r w:rsidR="000760D6">
        <w:rPr>
          <w:rFonts w:ascii="Verdana" w:hAnsi="Verdana"/>
          <w:sz w:val="20"/>
          <w:szCs w:val="20"/>
        </w:rPr>
        <w:t>e</w:t>
      </w:r>
      <w:r>
        <w:rPr>
          <w:rFonts w:ascii="Verdana" w:hAnsi="Verdana"/>
          <w:sz w:val="20"/>
          <w:szCs w:val="20"/>
        </w:rPr>
        <w:t xml:space="preserve"> konkursow</w:t>
      </w:r>
      <w:r w:rsidR="000760D6">
        <w:rPr>
          <w:rFonts w:ascii="Verdana" w:hAnsi="Verdana"/>
          <w:sz w:val="20"/>
          <w:szCs w:val="20"/>
        </w:rPr>
        <w:t>e</w:t>
      </w:r>
      <w:r>
        <w:rPr>
          <w:rFonts w:ascii="Verdana" w:hAnsi="Verdana"/>
          <w:sz w:val="20"/>
          <w:szCs w:val="20"/>
        </w:rPr>
        <w:t xml:space="preserve"> </w:t>
      </w:r>
      <w:r w:rsidR="00CC49D3">
        <w:rPr>
          <w:rFonts w:ascii="Verdana" w:hAnsi="Verdana"/>
          <w:sz w:val="20"/>
          <w:szCs w:val="20"/>
        </w:rPr>
        <w:t>zostan</w:t>
      </w:r>
      <w:r w:rsidR="000760D6">
        <w:rPr>
          <w:rFonts w:ascii="Verdana" w:hAnsi="Verdana"/>
          <w:sz w:val="20"/>
          <w:szCs w:val="20"/>
        </w:rPr>
        <w:t>ą</w:t>
      </w:r>
      <w:r w:rsidR="00CC49D3">
        <w:rPr>
          <w:rFonts w:ascii="Verdana" w:hAnsi="Verdana"/>
          <w:sz w:val="20"/>
          <w:szCs w:val="20"/>
        </w:rPr>
        <w:t xml:space="preserve"> zaszyfrowan</w:t>
      </w:r>
      <w:r w:rsidR="000760D6">
        <w:rPr>
          <w:rFonts w:ascii="Verdana" w:hAnsi="Verdana"/>
          <w:sz w:val="20"/>
          <w:szCs w:val="20"/>
        </w:rPr>
        <w:t xml:space="preserve">e przez Sekretarza Sądu konkursowego przyznanie kodu trzycyfrowego każdej pracy – z czynności tej zostanie sporządzony protokół. </w:t>
      </w:r>
    </w:p>
    <w:p w14:paraId="3EBC10B3" w14:textId="77777777" w:rsidR="006F60DB" w:rsidRPr="006F60DB" w:rsidRDefault="006F60DB" w:rsidP="006F60DB">
      <w:pPr>
        <w:jc w:val="both"/>
        <w:rPr>
          <w:rFonts w:ascii="Verdana" w:hAnsi="Verdana"/>
          <w:b/>
          <w:sz w:val="20"/>
          <w:szCs w:val="20"/>
        </w:rPr>
      </w:pPr>
    </w:p>
    <w:p w14:paraId="21106870" w14:textId="0A580736" w:rsidR="0033750E" w:rsidRDefault="0033750E" w:rsidP="003E0060">
      <w:pPr>
        <w:pStyle w:val="Akapitzlist"/>
        <w:numPr>
          <w:ilvl w:val="0"/>
          <w:numId w:val="14"/>
        </w:numPr>
        <w:jc w:val="both"/>
        <w:rPr>
          <w:rFonts w:ascii="Verdana" w:hAnsi="Verdana"/>
          <w:b/>
          <w:sz w:val="20"/>
          <w:szCs w:val="20"/>
        </w:rPr>
      </w:pPr>
      <w:r>
        <w:rPr>
          <w:rFonts w:ascii="Verdana" w:hAnsi="Verdana"/>
          <w:b/>
          <w:sz w:val="20"/>
          <w:szCs w:val="20"/>
        </w:rPr>
        <w:t>OGŁOSZENIE WYNIKÓW KONKURSU</w:t>
      </w:r>
    </w:p>
    <w:p w14:paraId="6E19502C" w14:textId="67F17BC1" w:rsidR="00E6441A" w:rsidRDefault="00E6441A" w:rsidP="00E6441A">
      <w:pPr>
        <w:jc w:val="both"/>
        <w:rPr>
          <w:rFonts w:ascii="Verdana" w:hAnsi="Verdana"/>
          <w:b/>
          <w:sz w:val="20"/>
          <w:szCs w:val="20"/>
        </w:rPr>
      </w:pPr>
    </w:p>
    <w:p w14:paraId="595FFFA5" w14:textId="6F389199" w:rsidR="00E6441A" w:rsidRDefault="00E6441A" w:rsidP="00E6441A">
      <w:pPr>
        <w:pStyle w:val="Akapitzlist"/>
        <w:numPr>
          <w:ilvl w:val="0"/>
          <w:numId w:val="31"/>
        </w:numPr>
        <w:jc w:val="both"/>
        <w:rPr>
          <w:rFonts w:ascii="Verdana" w:hAnsi="Verdana"/>
          <w:sz w:val="20"/>
          <w:szCs w:val="20"/>
        </w:rPr>
      </w:pPr>
      <w:r w:rsidRPr="000760D6">
        <w:rPr>
          <w:rFonts w:ascii="Verdana" w:hAnsi="Verdana"/>
          <w:sz w:val="20"/>
          <w:szCs w:val="20"/>
        </w:rPr>
        <w:t xml:space="preserve">Organizator konkursu </w:t>
      </w:r>
      <w:r w:rsidRPr="00FE7BE7">
        <w:rPr>
          <w:rFonts w:ascii="Verdana" w:hAnsi="Verdana"/>
          <w:sz w:val="20"/>
          <w:szCs w:val="20"/>
        </w:rPr>
        <w:t>przyzna nagrodę</w:t>
      </w:r>
      <w:r w:rsidRPr="000760D6">
        <w:rPr>
          <w:rFonts w:ascii="Verdana" w:hAnsi="Verdana"/>
          <w:sz w:val="20"/>
          <w:szCs w:val="20"/>
        </w:rPr>
        <w:t xml:space="preserve"> Uczestniko</w:t>
      </w:r>
      <w:r>
        <w:rPr>
          <w:rFonts w:ascii="Verdana" w:hAnsi="Verdana"/>
          <w:sz w:val="20"/>
          <w:szCs w:val="20"/>
        </w:rPr>
        <w:t>wi</w:t>
      </w:r>
      <w:r w:rsidRPr="000760D6">
        <w:rPr>
          <w:rFonts w:ascii="Verdana" w:hAnsi="Verdana"/>
          <w:sz w:val="20"/>
          <w:szCs w:val="20"/>
        </w:rPr>
        <w:t xml:space="preserve"> konkursu, któr</w:t>
      </w:r>
      <w:r w:rsidR="00FE7BE7">
        <w:rPr>
          <w:rFonts w:ascii="Verdana" w:hAnsi="Verdana"/>
          <w:sz w:val="20"/>
          <w:szCs w:val="20"/>
        </w:rPr>
        <w:t>y</w:t>
      </w:r>
      <w:r w:rsidRPr="000760D6">
        <w:rPr>
          <w:rFonts w:ascii="Verdana" w:hAnsi="Verdana"/>
          <w:sz w:val="20"/>
          <w:szCs w:val="20"/>
        </w:rPr>
        <w:t xml:space="preserve"> uzyska najwyższ</w:t>
      </w:r>
      <w:r>
        <w:rPr>
          <w:rFonts w:ascii="Verdana" w:hAnsi="Verdana"/>
          <w:sz w:val="20"/>
          <w:szCs w:val="20"/>
        </w:rPr>
        <w:t>ą</w:t>
      </w:r>
      <w:r w:rsidRPr="000760D6">
        <w:rPr>
          <w:rFonts w:ascii="Verdana" w:hAnsi="Verdana"/>
          <w:sz w:val="20"/>
          <w:szCs w:val="20"/>
        </w:rPr>
        <w:t xml:space="preserve"> ocen</w:t>
      </w:r>
      <w:r>
        <w:rPr>
          <w:rFonts w:ascii="Verdana" w:hAnsi="Verdana"/>
          <w:sz w:val="20"/>
          <w:szCs w:val="20"/>
        </w:rPr>
        <w:t>ę</w:t>
      </w:r>
      <w:r w:rsidRPr="000760D6">
        <w:rPr>
          <w:rFonts w:ascii="Verdana" w:hAnsi="Verdana"/>
          <w:sz w:val="20"/>
          <w:szCs w:val="20"/>
        </w:rPr>
        <w:t xml:space="preserve"> prac</w:t>
      </w:r>
      <w:r>
        <w:rPr>
          <w:rFonts w:ascii="Verdana" w:hAnsi="Verdana"/>
          <w:sz w:val="20"/>
          <w:szCs w:val="20"/>
        </w:rPr>
        <w:t>y</w:t>
      </w:r>
      <w:r w:rsidRPr="000760D6">
        <w:rPr>
          <w:rFonts w:ascii="Verdana" w:hAnsi="Verdana"/>
          <w:sz w:val="20"/>
          <w:szCs w:val="20"/>
        </w:rPr>
        <w:t xml:space="preserve"> konkursow</w:t>
      </w:r>
      <w:r>
        <w:rPr>
          <w:rFonts w:ascii="Verdana" w:hAnsi="Verdana"/>
          <w:sz w:val="20"/>
          <w:szCs w:val="20"/>
        </w:rPr>
        <w:t>ej</w:t>
      </w:r>
      <w:r w:rsidRPr="000760D6">
        <w:rPr>
          <w:rFonts w:ascii="Verdana" w:hAnsi="Verdana"/>
          <w:sz w:val="20"/>
          <w:szCs w:val="20"/>
        </w:rPr>
        <w:t>. Organizator zawiadomi uczestników konkursu o miejscu i czasie publicznego ogłoszenia wyników. Wraz z ogłoszeniem wyników ujawnieni zostaną autorzy wszystkich złożonych prac konkursowych.</w:t>
      </w:r>
    </w:p>
    <w:p w14:paraId="7AAD51E2" w14:textId="77777777" w:rsidR="006A6636" w:rsidRPr="006A6636" w:rsidRDefault="006A6636" w:rsidP="006A6636">
      <w:pPr>
        <w:pStyle w:val="Akapitzlist"/>
        <w:numPr>
          <w:ilvl w:val="0"/>
          <w:numId w:val="31"/>
        </w:numPr>
        <w:jc w:val="both"/>
        <w:rPr>
          <w:rFonts w:ascii="Verdana" w:hAnsi="Verdana"/>
          <w:sz w:val="20"/>
          <w:szCs w:val="20"/>
        </w:rPr>
      </w:pPr>
      <w:r w:rsidRPr="006A6636">
        <w:rPr>
          <w:rFonts w:ascii="Verdana" w:hAnsi="Verdana"/>
          <w:sz w:val="20"/>
          <w:szCs w:val="20"/>
        </w:rPr>
        <w:t>Sąd konkursowy sporządzi opinie oraz zalecenia pokonkursowe w odniesieniu do wszystkich nagrodzonych prac.</w:t>
      </w:r>
    </w:p>
    <w:p w14:paraId="662B53FE" w14:textId="5F38C700" w:rsidR="006A6636" w:rsidRDefault="006A6636" w:rsidP="006A6636">
      <w:pPr>
        <w:pStyle w:val="Akapitzlist"/>
        <w:numPr>
          <w:ilvl w:val="0"/>
          <w:numId w:val="31"/>
        </w:numPr>
        <w:jc w:val="both"/>
        <w:rPr>
          <w:rFonts w:ascii="Verdana" w:hAnsi="Verdana"/>
          <w:sz w:val="20"/>
          <w:szCs w:val="20"/>
        </w:rPr>
      </w:pPr>
      <w:r w:rsidRPr="006A6636">
        <w:rPr>
          <w:rFonts w:ascii="Verdana" w:hAnsi="Verdana"/>
          <w:sz w:val="20"/>
          <w:szCs w:val="20"/>
        </w:rPr>
        <w:t>Prace konkursowe, którym nie przyznano nagród, będą do odebrania, za zwrotem pokwitowania złożenia pracy nie wcześniej niż dwa miesiące po ogłoszeniu wyników konkursu.</w:t>
      </w:r>
    </w:p>
    <w:p w14:paraId="20372D02" w14:textId="68368A26" w:rsidR="000B7442" w:rsidRPr="00FC39A6" w:rsidRDefault="000B7442" w:rsidP="006A6636">
      <w:pPr>
        <w:pStyle w:val="Akapitzlist"/>
        <w:numPr>
          <w:ilvl w:val="0"/>
          <w:numId w:val="31"/>
        </w:numPr>
        <w:jc w:val="both"/>
        <w:rPr>
          <w:rFonts w:ascii="Verdana" w:hAnsi="Verdana"/>
          <w:sz w:val="20"/>
          <w:szCs w:val="20"/>
        </w:rPr>
      </w:pPr>
      <w:r>
        <w:rPr>
          <w:rFonts w:ascii="Verdana" w:hAnsi="Verdana"/>
          <w:sz w:val="20"/>
          <w:szCs w:val="20"/>
        </w:rPr>
        <w:t xml:space="preserve">Nagrodą w konkursie jest podpisanie umowy z Organizatorem. Wzór umowy stanowi </w:t>
      </w:r>
      <w:r w:rsidRPr="00FC39A6">
        <w:rPr>
          <w:rFonts w:ascii="Verdana" w:hAnsi="Verdana"/>
          <w:sz w:val="20"/>
          <w:szCs w:val="20"/>
        </w:rPr>
        <w:t xml:space="preserve">załącznik nr </w:t>
      </w:r>
      <w:r w:rsidR="00FE7BE7" w:rsidRPr="00FC39A6">
        <w:rPr>
          <w:rFonts w:ascii="Verdana" w:hAnsi="Verdana"/>
          <w:sz w:val="20"/>
          <w:szCs w:val="20"/>
        </w:rPr>
        <w:t>3</w:t>
      </w:r>
      <w:r w:rsidRPr="00FC39A6">
        <w:rPr>
          <w:rFonts w:ascii="Verdana" w:hAnsi="Verdana"/>
          <w:sz w:val="20"/>
          <w:szCs w:val="20"/>
        </w:rPr>
        <w:t xml:space="preserve"> do niniejszego regulaminu.</w:t>
      </w:r>
    </w:p>
    <w:p w14:paraId="635393C8" w14:textId="24254AA3" w:rsidR="000B7442" w:rsidRPr="006A6636" w:rsidRDefault="000B7442" w:rsidP="000B7442">
      <w:pPr>
        <w:pStyle w:val="Akapitzlist"/>
        <w:numPr>
          <w:ilvl w:val="0"/>
          <w:numId w:val="31"/>
        </w:numPr>
        <w:jc w:val="both"/>
        <w:rPr>
          <w:rFonts w:ascii="Verdana" w:hAnsi="Verdana"/>
          <w:sz w:val="20"/>
          <w:szCs w:val="20"/>
        </w:rPr>
      </w:pPr>
      <w:r w:rsidRPr="00FC39A6">
        <w:rPr>
          <w:rFonts w:ascii="Verdana" w:hAnsi="Verdana"/>
          <w:sz w:val="20"/>
          <w:szCs w:val="20"/>
        </w:rPr>
        <w:t>Umowa obejmuje także</w:t>
      </w:r>
      <w:r>
        <w:rPr>
          <w:rFonts w:ascii="Verdana" w:hAnsi="Verdana"/>
          <w:sz w:val="20"/>
          <w:szCs w:val="20"/>
        </w:rPr>
        <w:t xml:space="preserve"> </w:t>
      </w:r>
      <w:r w:rsidRPr="000B7442">
        <w:rPr>
          <w:rFonts w:ascii="Verdana" w:hAnsi="Verdana"/>
          <w:sz w:val="20"/>
          <w:szCs w:val="20"/>
        </w:rPr>
        <w:t>Opracowanie dokumentu zawierającego wytyczne dotyczące zasad stosowania layoutu w projektach graficznych</w:t>
      </w:r>
      <w:r>
        <w:rPr>
          <w:rFonts w:ascii="Verdana" w:hAnsi="Verdana"/>
          <w:sz w:val="20"/>
          <w:szCs w:val="20"/>
        </w:rPr>
        <w:t xml:space="preserve">, co należy uwzględnić w kalkulacji cenowej. </w:t>
      </w:r>
    </w:p>
    <w:p w14:paraId="122E01DD" w14:textId="77777777" w:rsidR="006A6636" w:rsidRPr="000760D6" w:rsidRDefault="006A6636" w:rsidP="000760D6">
      <w:pPr>
        <w:pStyle w:val="Akapitzlist"/>
        <w:jc w:val="both"/>
        <w:rPr>
          <w:rFonts w:ascii="Verdana" w:hAnsi="Verdana"/>
          <w:sz w:val="20"/>
          <w:szCs w:val="20"/>
        </w:rPr>
      </w:pPr>
    </w:p>
    <w:p w14:paraId="36258B5B" w14:textId="77777777" w:rsidR="00E6441A" w:rsidRPr="000760D6" w:rsidRDefault="00E6441A" w:rsidP="000760D6">
      <w:pPr>
        <w:jc w:val="both"/>
        <w:rPr>
          <w:rFonts w:ascii="Verdana" w:hAnsi="Verdana"/>
          <w:b/>
          <w:sz w:val="20"/>
          <w:szCs w:val="20"/>
        </w:rPr>
      </w:pPr>
    </w:p>
    <w:p w14:paraId="0D835CAB" w14:textId="3E526A9E" w:rsidR="00E25EE6" w:rsidRDefault="00E25EE6" w:rsidP="003E0060">
      <w:pPr>
        <w:pStyle w:val="Akapitzlist"/>
        <w:numPr>
          <w:ilvl w:val="0"/>
          <w:numId w:val="14"/>
        </w:numPr>
        <w:jc w:val="both"/>
        <w:rPr>
          <w:rFonts w:ascii="Verdana" w:hAnsi="Verdana"/>
          <w:b/>
          <w:sz w:val="20"/>
          <w:szCs w:val="20"/>
        </w:rPr>
      </w:pPr>
      <w:r>
        <w:rPr>
          <w:rFonts w:ascii="Verdana" w:hAnsi="Verdana"/>
          <w:b/>
          <w:sz w:val="20"/>
          <w:szCs w:val="20"/>
        </w:rPr>
        <w:t>POSTANOWIENIA KOŃCOWE</w:t>
      </w:r>
    </w:p>
    <w:p w14:paraId="7AD101BE" w14:textId="77777777" w:rsidR="00B60A1E" w:rsidRDefault="00B60A1E" w:rsidP="00B60A1E">
      <w:pPr>
        <w:pStyle w:val="Akapitzlist"/>
        <w:jc w:val="both"/>
        <w:rPr>
          <w:rFonts w:ascii="Verdana" w:hAnsi="Verdana"/>
          <w:b/>
          <w:sz w:val="20"/>
          <w:szCs w:val="20"/>
        </w:rPr>
      </w:pPr>
    </w:p>
    <w:p w14:paraId="21915674" w14:textId="22568A8C" w:rsidR="00675289" w:rsidRPr="00FC39A6" w:rsidRDefault="00B60A1E" w:rsidP="00B60A1E">
      <w:pPr>
        <w:pStyle w:val="Akapitzlist"/>
        <w:numPr>
          <w:ilvl w:val="0"/>
          <w:numId w:val="27"/>
        </w:numPr>
        <w:jc w:val="both"/>
        <w:rPr>
          <w:rFonts w:ascii="Verdana" w:hAnsi="Verdana"/>
          <w:sz w:val="20"/>
          <w:szCs w:val="20"/>
        </w:rPr>
      </w:pPr>
      <w:r w:rsidRPr="00B60A1E">
        <w:rPr>
          <w:rFonts w:ascii="Verdana" w:hAnsi="Verdana"/>
          <w:sz w:val="20"/>
          <w:szCs w:val="20"/>
        </w:rPr>
        <w:t>Zamaw</w:t>
      </w:r>
      <w:r>
        <w:rPr>
          <w:rFonts w:ascii="Verdana" w:hAnsi="Verdana"/>
          <w:sz w:val="20"/>
          <w:szCs w:val="20"/>
        </w:rPr>
        <w:t xml:space="preserve">iający zastrzega sobie możliwość unieważnienia niniejszego Konkursu bez podania przyczyny, w szczególności w wypadku gdy cena najwyżej ocenionej pracy konkursowej przekracza środki jaki Zamawiający posiada na sfinansowanie </w:t>
      </w:r>
      <w:r w:rsidRPr="00FC39A6">
        <w:rPr>
          <w:rFonts w:ascii="Verdana" w:hAnsi="Verdana"/>
          <w:sz w:val="20"/>
          <w:szCs w:val="20"/>
        </w:rPr>
        <w:t xml:space="preserve">zamówienia. </w:t>
      </w:r>
    </w:p>
    <w:p w14:paraId="0149260D" w14:textId="77777777" w:rsidR="00480B89" w:rsidRPr="00FC39A6" w:rsidRDefault="00480B89" w:rsidP="00480B89">
      <w:pPr>
        <w:pStyle w:val="Akapitzlist"/>
        <w:numPr>
          <w:ilvl w:val="0"/>
          <w:numId w:val="27"/>
        </w:numPr>
        <w:jc w:val="both"/>
        <w:rPr>
          <w:rFonts w:ascii="Verdana" w:hAnsi="Verdana"/>
          <w:sz w:val="20"/>
          <w:szCs w:val="20"/>
        </w:rPr>
      </w:pPr>
      <w:r w:rsidRPr="00FC39A6">
        <w:rPr>
          <w:rFonts w:ascii="Verdana" w:hAnsi="Verdana"/>
          <w:sz w:val="20"/>
          <w:szCs w:val="20"/>
        </w:rPr>
        <w:t>Harmonogram konkursu</w:t>
      </w:r>
    </w:p>
    <w:p w14:paraId="6E4567FC" w14:textId="0E024C13" w:rsidR="00480B89" w:rsidRPr="00FC39A6" w:rsidRDefault="00FC39A6" w:rsidP="000760D6">
      <w:pPr>
        <w:pStyle w:val="Akapitzlist"/>
        <w:numPr>
          <w:ilvl w:val="1"/>
          <w:numId w:val="27"/>
        </w:numPr>
        <w:jc w:val="both"/>
        <w:rPr>
          <w:rFonts w:ascii="Verdana" w:hAnsi="Verdana"/>
          <w:sz w:val="20"/>
          <w:szCs w:val="20"/>
        </w:rPr>
      </w:pPr>
      <w:r w:rsidRPr="00FC39A6">
        <w:rPr>
          <w:rFonts w:ascii="Verdana" w:hAnsi="Verdana"/>
          <w:sz w:val="20"/>
          <w:szCs w:val="20"/>
        </w:rPr>
        <w:t>25 maja 2018 r.</w:t>
      </w:r>
      <w:r w:rsidR="00480B89" w:rsidRPr="00FC39A6">
        <w:rPr>
          <w:rFonts w:ascii="Verdana" w:hAnsi="Verdana"/>
          <w:sz w:val="20"/>
          <w:szCs w:val="20"/>
        </w:rPr>
        <w:t xml:space="preserve"> – ogłoszenie konkursu</w:t>
      </w:r>
    </w:p>
    <w:p w14:paraId="527FD393" w14:textId="6D033904" w:rsidR="00480B89" w:rsidRPr="00FC39A6" w:rsidRDefault="00FC39A6" w:rsidP="000760D6">
      <w:pPr>
        <w:pStyle w:val="Akapitzlist"/>
        <w:numPr>
          <w:ilvl w:val="1"/>
          <w:numId w:val="27"/>
        </w:numPr>
        <w:jc w:val="both"/>
        <w:rPr>
          <w:rFonts w:ascii="Verdana" w:hAnsi="Verdana"/>
          <w:sz w:val="20"/>
          <w:szCs w:val="20"/>
        </w:rPr>
      </w:pPr>
      <w:r w:rsidRPr="00FC39A6">
        <w:rPr>
          <w:rFonts w:ascii="Verdana" w:hAnsi="Verdana"/>
          <w:sz w:val="20"/>
          <w:szCs w:val="20"/>
        </w:rPr>
        <w:t>18 czerwca 2018 r. do godz. 10:00</w:t>
      </w:r>
      <w:r w:rsidR="00480B89" w:rsidRPr="00FC39A6">
        <w:rPr>
          <w:rFonts w:ascii="Verdana" w:hAnsi="Verdana"/>
          <w:sz w:val="20"/>
          <w:szCs w:val="20"/>
        </w:rPr>
        <w:t xml:space="preserve"> – składanie wniosków</w:t>
      </w:r>
      <w:r w:rsidR="00051291" w:rsidRPr="00FC39A6">
        <w:rPr>
          <w:rFonts w:ascii="Verdana" w:hAnsi="Verdana"/>
          <w:sz w:val="20"/>
          <w:szCs w:val="20"/>
        </w:rPr>
        <w:t xml:space="preserve"> i prac konkursowych</w:t>
      </w:r>
    </w:p>
    <w:p w14:paraId="3F4F2A4D" w14:textId="15CF00E3" w:rsidR="00480B89" w:rsidRPr="00FC39A6" w:rsidRDefault="00FC39A6" w:rsidP="000760D6">
      <w:pPr>
        <w:pStyle w:val="Akapitzlist"/>
        <w:numPr>
          <w:ilvl w:val="1"/>
          <w:numId w:val="27"/>
        </w:numPr>
        <w:jc w:val="both"/>
        <w:rPr>
          <w:rFonts w:ascii="Verdana" w:hAnsi="Verdana"/>
          <w:sz w:val="20"/>
          <w:szCs w:val="20"/>
        </w:rPr>
      </w:pPr>
      <w:r w:rsidRPr="00FC39A6">
        <w:rPr>
          <w:rFonts w:ascii="Verdana" w:hAnsi="Verdana"/>
          <w:sz w:val="20"/>
          <w:szCs w:val="20"/>
        </w:rPr>
        <w:t>2 lipca</w:t>
      </w:r>
      <w:r w:rsidR="00605010" w:rsidRPr="00FC39A6">
        <w:rPr>
          <w:rFonts w:ascii="Verdana" w:hAnsi="Verdana"/>
          <w:sz w:val="20"/>
          <w:szCs w:val="20"/>
        </w:rPr>
        <w:t xml:space="preserve"> 2018</w:t>
      </w:r>
      <w:r w:rsidR="00480B89" w:rsidRPr="00FC39A6">
        <w:rPr>
          <w:rFonts w:ascii="Verdana" w:hAnsi="Verdana"/>
          <w:sz w:val="20"/>
          <w:szCs w:val="20"/>
        </w:rPr>
        <w:t xml:space="preserve"> – ogłoszenie wyników konkursu</w:t>
      </w:r>
    </w:p>
    <w:p w14:paraId="5B169B52" w14:textId="77777777" w:rsidR="00480B89" w:rsidRPr="00480B89" w:rsidRDefault="00480B89" w:rsidP="00480B89">
      <w:pPr>
        <w:pStyle w:val="Akapitzlist"/>
        <w:numPr>
          <w:ilvl w:val="0"/>
          <w:numId w:val="27"/>
        </w:numPr>
        <w:jc w:val="both"/>
        <w:rPr>
          <w:rFonts w:ascii="Verdana" w:hAnsi="Verdana"/>
          <w:sz w:val="20"/>
          <w:szCs w:val="20"/>
        </w:rPr>
      </w:pPr>
      <w:r w:rsidRPr="00480B89">
        <w:rPr>
          <w:rFonts w:ascii="Verdana" w:hAnsi="Verdana"/>
          <w:sz w:val="20"/>
          <w:szCs w:val="20"/>
        </w:rPr>
        <w:t>Uwaga: Wskazane powyżej terminy mogą ulec zmianie. O zmianie terminów Zamawiający niezwłocznie poinformuje uczestników konkursu.</w:t>
      </w:r>
    </w:p>
    <w:p w14:paraId="6D0DE4F0" w14:textId="77777777" w:rsidR="00480B89" w:rsidRDefault="00480B89" w:rsidP="000760D6">
      <w:pPr>
        <w:pStyle w:val="Akapitzlist"/>
        <w:jc w:val="both"/>
        <w:rPr>
          <w:rFonts w:ascii="Verdana" w:hAnsi="Verdana"/>
          <w:sz w:val="20"/>
          <w:szCs w:val="20"/>
        </w:rPr>
      </w:pPr>
    </w:p>
    <w:p w14:paraId="37FDCD76" w14:textId="77777777" w:rsidR="005133B7" w:rsidRDefault="005133B7" w:rsidP="005133B7">
      <w:pPr>
        <w:pStyle w:val="Akapitzlist"/>
        <w:jc w:val="both"/>
        <w:rPr>
          <w:rFonts w:ascii="Verdana" w:hAnsi="Verdana"/>
          <w:sz w:val="20"/>
          <w:szCs w:val="20"/>
        </w:rPr>
      </w:pPr>
    </w:p>
    <w:p w14:paraId="52E94E9E" w14:textId="73B04AB1" w:rsidR="00B60A1E" w:rsidRPr="00B60A1E" w:rsidRDefault="00B60A1E" w:rsidP="00663DE5">
      <w:pPr>
        <w:pStyle w:val="Akapitzlist"/>
        <w:jc w:val="both"/>
        <w:rPr>
          <w:rFonts w:ascii="Verdana" w:hAnsi="Verdana"/>
          <w:sz w:val="20"/>
          <w:szCs w:val="20"/>
        </w:rPr>
      </w:pPr>
    </w:p>
    <w:sectPr w:rsidR="00B60A1E" w:rsidRPr="00B60A1E" w:rsidSect="000F1F4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69D2" w14:textId="77777777" w:rsidR="005D7BF7" w:rsidRDefault="005D7BF7" w:rsidP="002A4236">
      <w:pPr>
        <w:spacing w:after="0" w:line="240" w:lineRule="auto"/>
      </w:pPr>
      <w:r>
        <w:separator/>
      </w:r>
    </w:p>
  </w:endnote>
  <w:endnote w:type="continuationSeparator" w:id="0">
    <w:p w14:paraId="17AF3BD1" w14:textId="77777777" w:rsidR="005D7BF7" w:rsidRDefault="005D7BF7" w:rsidP="002A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0883" w14:textId="77777777" w:rsidR="00E32C68" w:rsidRDefault="00E32C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47724"/>
      <w:docPartObj>
        <w:docPartGallery w:val="Page Numbers (Bottom of Page)"/>
        <w:docPartUnique/>
      </w:docPartObj>
    </w:sdtPr>
    <w:sdtEndPr/>
    <w:sdtContent>
      <w:sdt>
        <w:sdtPr>
          <w:id w:val="-1450318263"/>
          <w:docPartObj>
            <w:docPartGallery w:val="Page Numbers (Top of Page)"/>
            <w:docPartUnique/>
          </w:docPartObj>
        </w:sdtPr>
        <w:sdtEndPr/>
        <w:sdtContent>
          <w:p w14:paraId="201E170E" w14:textId="77777777" w:rsidR="00E32C68" w:rsidRPr="002A4236" w:rsidRDefault="00E32C68">
            <w:pPr>
              <w:pStyle w:val="Stopka"/>
              <w:jc w:val="right"/>
            </w:pPr>
            <w:r w:rsidRPr="002A4236">
              <w:rPr>
                <w:rFonts w:ascii="Verdana" w:hAnsi="Verdana"/>
              </w:rPr>
              <w:t xml:space="preserve"> </w:t>
            </w:r>
            <w:r w:rsidRPr="002A4236">
              <w:rPr>
                <w:rFonts w:ascii="Verdana" w:hAnsi="Verdana"/>
                <w:bCs/>
                <w:sz w:val="24"/>
                <w:szCs w:val="24"/>
              </w:rPr>
              <w:fldChar w:fldCharType="begin"/>
            </w:r>
            <w:r w:rsidRPr="002A4236">
              <w:rPr>
                <w:rFonts w:ascii="Verdana" w:hAnsi="Verdana"/>
                <w:bCs/>
              </w:rPr>
              <w:instrText>PAGE</w:instrText>
            </w:r>
            <w:r w:rsidRPr="002A4236">
              <w:rPr>
                <w:rFonts w:ascii="Verdana" w:hAnsi="Verdana"/>
                <w:bCs/>
                <w:sz w:val="24"/>
                <w:szCs w:val="24"/>
              </w:rPr>
              <w:fldChar w:fldCharType="separate"/>
            </w:r>
            <w:r w:rsidR="008B3D88">
              <w:rPr>
                <w:rFonts w:ascii="Verdana" w:hAnsi="Verdana"/>
                <w:bCs/>
                <w:noProof/>
              </w:rPr>
              <w:t>9</w:t>
            </w:r>
            <w:r w:rsidRPr="002A4236">
              <w:rPr>
                <w:rFonts w:ascii="Verdana" w:hAnsi="Verdana"/>
                <w:bCs/>
                <w:sz w:val="24"/>
                <w:szCs w:val="24"/>
              </w:rPr>
              <w:fldChar w:fldCharType="end"/>
            </w:r>
            <w:r w:rsidRPr="002A4236">
              <w:rPr>
                <w:rFonts w:ascii="Verdana" w:hAnsi="Verdana"/>
              </w:rPr>
              <w:t xml:space="preserve"> z </w:t>
            </w:r>
            <w:r w:rsidRPr="002A4236">
              <w:rPr>
                <w:rFonts w:ascii="Verdana" w:hAnsi="Verdana"/>
                <w:bCs/>
                <w:sz w:val="24"/>
                <w:szCs w:val="24"/>
              </w:rPr>
              <w:fldChar w:fldCharType="begin"/>
            </w:r>
            <w:r w:rsidRPr="002A4236">
              <w:rPr>
                <w:rFonts w:ascii="Verdana" w:hAnsi="Verdana"/>
                <w:bCs/>
              </w:rPr>
              <w:instrText>NUMPAGES</w:instrText>
            </w:r>
            <w:r w:rsidRPr="002A4236">
              <w:rPr>
                <w:rFonts w:ascii="Verdana" w:hAnsi="Verdana"/>
                <w:bCs/>
                <w:sz w:val="24"/>
                <w:szCs w:val="24"/>
              </w:rPr>
              <w:fldChar w:fldCharType="separate"/>
            </w:r>
            <w:r w:rsidR="008B3D88">
              <w:rPr>
                <w:rFonts w:ascii="Verdana" w:hAnsi="Verdana"/>
                <w:bCs/>
                <w:noProof/>
              </w:rPr>
              <w:t>9</w:t>
            </w:r>
            <w:r w:rsidRPr="002A4236">
              <w:rPr>
                <w:rFonts w:ascii="Verdana" w:hAnsi="Verdana"/>
                <w:bCs/>
                <w:sz w:val="24"/>
                <w:szCs w:val="24"/>
              </w:rPr>
              <w:fldChar w:fldCharType="end"/>
            </w:r>
          </w:p>
        </w:sdtContent>
      </w:sdt>
    </w:sdtContent>
  </w:sdt>
  <w:p w14:paraId="3D6742C3" w14:textId="77777777" w:rsidR="00E32C68" w:rsidRDefault="00E32C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7EE34" w14:textId="77777777" w:rsidR="00E32C68" w:rsidRPr="002A4236" w:rsidRDefault="00E32C68" w:rsidP="002A4236">
    <w:pPr>
      <w:pStyle w:val="Stopka"/>
      <w:jc w:val="center"/>
      <w:rPr>
        <w:rFonts w:ascii="Verdana" w:hAnsi="Verdana"/>
        <w:color w:val="808080" w:themeColor="background1" w:themeShade="80"/>
        <w:sz w:val="12"/>
        <w:szCs w:val="12"/>
      </w:rPr>
    </w:pPr>
    <w:r w:rsidRPr="002A4236">
      <w:rPr>
        <w:rFonts w:ascii="Verdana" w:hAnsi="Verdana"/>
        <w:color w:val="808080" w:themeColor="background1" w:themeShade="80"/>
        <w:sz w:val="12"/>
        <w:szCs w:val="12"/>
      </w:rPr>
      <w:t xml:space="preserve">„Modernizacja i adaptacja zabytkowej siedziby Muzeum Historii Fotografii im. Walerego Rzewuskiego w Krakowie na potrzeby utworzenia nowoczesnego centrum </w:t>
    </w:r>
    <w:proofErr w:type="spellStart"/>
    <w:r w:rsidRPr="002A4236">
      <w:rPr>
        <w:rFonts w:ascii="Verdana" w:hAnsi="Verdana"/>
        <w:color w:val="808080" w:themeColor="background1" w:themeShade="80"/>
        <w:sz w:val="12"/>
        <w:szCs w:val="12"/>
      </w:rPr>
      <w:t>magazynowo-konserwatorskiego</w:t>
    </w:r>
    <w:proofErr w:type="spellEnd"/>
    <w:r w:rsidRPr="002A4236">
      <w:rPr>
        <w:rFonts w:ascii="Verdana" w:hAnsi="Verdana"/>
        <w:color w:val="808080" w:themeColor="background1" w:themeShade="80"/>
        <w:sz w:val="12"/>
        <w:szCs w:val="12"/>
      </w:rPr>
      <w:t xml:space="preserve"> i digitalizacyjnego oraz badawczego”</w:t>
    </w:r>
  </w:p>
  <w:p w14:paraId="13CA345C" w14:textId="77777777" w:rsidR="00E32C68" w:rsidRPr="002A4236" w:rsidRDefault="00E32C68" w:rsidP="002A4236">
    <w:pPr>
      <w:pStyle w:val="Stopka"/>
      <w:jc w:val="center"/>
      <w:rPr>
        <w:rFonts w:ascii="Verdana" w:hAnsi="Verdana"/>
        <w:color w:val="808080" w:themeColor="background1" w:themeShade="80"/>
        <w:sz w:val="12"/>
        <w:szCs w:val="12"/>
      </w:rPr>
    </w:pPr>
  </w:p>
  <w:p w14:paraId="4F475D60" w14:textId="77777777" w:rsidR="00E32C68" w:rsidRPr="002A4236" w:rsidRDefault="00E32C68" w:rsidP="002A4236">
    <w:pPr>
      <w:pStyle w:val="Stopka"/>
      <w:jc w:val="center"/>
      <w:rPr>
        <w:rFonts w:ascii="Verdana" w:hAnsi="Verdana"/>
        <w:color w:val="808080" w:themeColor="background1" w:themeShade="80"/>
        <w:sz w:val="12"/>
        <w:szCs w:val="12"/>
      </w:rPr>
    </w:pPr>
    <w:r w:rsidRPr="002A4236">
      <w:rPr>
        <w:rFonts w:ascii="Verdana" w:hAnsi="Verdana"/>
        <w:color w:val="808080" w:themeColor="background1" w:themeShade="80"/>
        <w:sz w:val="12"/>
        <w:szCs w:val="12"/>
      </w:rPr>
      <w:t xml:space="preserve">Muzeum Fotografii w Krakowie, ul. </w:t>
    </w:r>
    <w:proofErr w:type="spellStart"/>
    <w:r w:rsidRPr="002A4236">
      <w:rPr>
        <w:rFonts w:ascii="Verdana" w:hAnsi="Verdana"/>
        <w:color w:val="808080" w:themeColor="background1" w:themeShade="80"/>
        <w:sz w:val="12"/>
        <w:szCs w:val="12"/>
      </w:rPr>
      <w:t>Józefitów</w:t>
    </w:r>
    <w:proofErr w:type="spellEnd"/>
    <w:r w:rsidRPr="002A4236">
      <w:rPr>
        <w:rFonts w:ascii="Verdana" w:hAnsi="Verdana"/>
        <w:color w:val="808080" w:themeColor="background1" w:themeShade="80"/>
        <w:sz w:val="12"/>
        <w:szCs w:val="12"/>
      </w:rPr>
      <w:t xml:space="preserve"> 16, 30-045 Kraków</w:t>
    </w:r>
  </w:p>
  <w:p w14:paraId="7FD60F4D" w14:textId="77777777" w:rsidR="00E32C68" w:rsidRPr="002A4236" w:rsidRDefault="00E32C68" w:rsidP="002A4236">
    <w:pPr>
      <w:pStyle w:val="Stopka"/>
      <w:jc w:val="center"/>
      <w:rPr>
        <w:rFonts w:ascii="Verdana" w:hAnsi="Verdana"/>
        <w:color w:val="808080" w:themeColor="background1" w:themeShade="80"/>
        <w:sz w:val="12"/>
        <w:szCs w:val="12"/>
        <w:lang w:val="en-GB"/>
      </w:rPr>
    </w:pPr>
    <w:r w:rsidRPr="002A4236">
      <w:rPr>
        <w:rFonts w:ascii="Verdana" w:hAnsi="Verdana"/>
        <w:color w:val="808080" w:themeColor="background1" w:themeShade="80"/>
        <w:sz w:val="12"/>
        <w:szCs w:val="12"/>
        <w:lang w:val="en-GB"/>
      </w:rPr>
      <w:t xml:space="preserve">e-mail: </w:t>
    </w:r>
    <w:hyperlink r:id="rId1" w:history="1">
      <w:r w:rsidRPr="002A4236">
        <w:rPr>
          <w:rStyle w:val="Hipercze"/>
          <w:rFonts w:ascii="Verdana" w:hAnsi="Verdana"/>
          <w:color w:val="808080" w:themeColor="background1" w:themeShade="80"/>
          <w:sz w:val="12"/>
          <w:szCs w:val="12"/>
          <w:lang w:val="en-GB"/>
        </w:rPr>
        <w:t>sekretariat@mhf.krakow.pl</w:t>
      </w:r>
    </w:hyperlink>
    <w:r w:rsidRPr="002A4236">
      <w:rPr>
        <w:rFonts w:ascii="Verdana" w:hAnsi="Verdana"/>
        <w:color w:val="808080" w:themeColor="background1" w:themeShade="80"/>
        <w:sz w:val="12"/>
        <w:szCs w:val="12"/>
        <w:lang w:val="en-GB"/>
      </w:rPr>
      <w:t>, tel. 12 634 59 32 w. 21, fax: +48 12 631 04 55 w. 27</w:t>
    </w:r>
  </w:p>
  <w:p w14:paraId="5215FE99" w14:textId="77777777" w:rsidR="00E32C68" w:rsidRPr="002A4236" w:rsidRDefault="00E32C68" w:rsidP="002A4236">
    <w:pPr>
      <w:pStyle w:val="Stopka"/>
      <w:jc w:val="center"/>
      <w:rPr>
        <w:rFonts w:ascii="Verdana" w:hAnsi="Verdana"/>
        <w:color w:val="808080" w:themeColor="background1" w:themeShade="80"/>
        <w:sz w:val="12"/>
        <w:szCs w:val="12"/>
        <w:lang w:val="en-GB"/>
      </w:rPr>
    </w:pPr>
    <w:r w:rsidRPr="002A4236">
      <w:rPr>
        <w:rFonts w:ascii="Verdana" w:hAnsi="Verdana"/>
        <w:color w:val="808080" w:themeColor="background1" w:themeShade="80"/>
        <w:sz w:val="12"/>
        <w:szCs w:val="12"/>
        <w:lang w:val="en-GB"/>
      </w:rPr>
      <w:t>www,mhf.krakow.pl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4D743" w14:textId="77777777" w:rsidR="005D7BF7" w:rsidRDefault="005D7BF7" w:rsidP="002A4236">
      <w:pPr>
        <w:spacing w:after="0" w:line="240" w:lineRule="auto"/>
      </w:pPr>
      <w:r>
        <w:separator/>
      </w:r>
    </w:p>
  </w:footnote>
  <w:footnote w:type="continuationSeparator" w:id="0">
    <w:p w14:paraId="0B445523" w14:textId="77777777" w:rsidR="005D7BF7" w:rsidRDefault="005D7BF7" w:rsidP="002A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41CC" w14:textId="77777777" w:rsidR="00E32C68" w:rsidRDefault="00E32C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6020" w14:textId="77777777" w:rsidR="00E32C68" w:rsidRDefault="00E32C6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133F" w14:textId="77777777" w:rsidR="00E32C68" w:rsidRDefault="00E32C68" w:rsidP="00B54E60">
    <w:pPr>
      <w:pStyle w:val="Nagwek"/>
      <w:tabs>
        <w:tab w:val="clear" w:pos="9072"/>
      </w:tabs>
    </w:pPr>
    <w:r>
      <w:rPr>
        <w:noProof/>
        <w:lang w:eastAsia="pl-PL"/>
      </w:rPr>
      <w:drawing>
        <wp:anchor distT="0" distB="0" distL="114300" distR="114300" simplePos="0" relativeHeight="251658240" behindDoc="1" locked="0" layoutInCell="1" allowOverlap="1" wp14:anchorId="64F908E0" wp14:editId="40D6777B">
          <wp:simplePos x="0" y="0"/>
          <wp:positionH relativeFrom="margin">
            <wp:align>center</wp:align>
          </wp:positionH>
          <wp:positionV relativeFrom="paragraph">
            <wp:posOffset>-436880</wp:posOffset>
          </wp:positionV>
          <wp:extent cx="7189200" cy="88438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RSJA3gra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9200" cy="88438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193"/>
    <w:multiLevelType w:val="hybridMultilevel"/>
    <w:tmpl w:val="7EDAFE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23338"/>
    <w:multiLevelType w:val="hybridMultilevel"/>
    <w:tmpl w:val="8FECEE58"/>
    <w:lvl w:ilvl="0" w:tplc="2384E8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2303A7"/>
    <w:multiLevelType w:val="hybridMultilevel"/>
    <w:tmpl w:val="B9BE2B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2E2155F"/>
    <w:multiLevelType w:val="hybridMultilevel"/>
    <w:tmpl w:val="3F7255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BE2504"/>
    <w:multiLevelType w:val="hybridMultilevel"/>
    <w:tmpl w:val="8F309B6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010C8"/>
    <w:multiLevelType w:val="hybridMultilevel"/>
    <w:tmpl w:val="0896A4F8"/>
    <w:lvl w:ilvl="0" w:tplc="0415000F">
      <w:start w:val="1"/>
      <w:numFmt w:val="decimal"/>
      <w:lvlText w:val="%1."/>
      <w:lvlJc w:val="left"/>
      <w:pPr>
        <w:ind w:left="720" w:hanging="360"/>
      </w:pPr>
    </w:lvl>
    <w:lvl w:ilvl="1" w:tplc="64DA59E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134A44"/>
    <w:multiLevelType w:val="hybridMultilevel"/>
    <w:tmpl w:val="8DE63A4C"/>
    <w:lvl w:ilvl="0" w:tplc="B13835A0">
      <w:start w:val="1"/>
      <w:numFmt w:val="decimal"/>
      <w:lvlText w:val="%1."/>
      <w:lvlJc w:val="left"/>
      <w:pPr>
        <w:ind w:left="360" w:hanging="360"/>
      </w:pPr>
      <w:rPr>
        <w:b w:val="0"/>
      </w:rPr>
    </w:lvl>
    <w:lvl w:ilvl="1" w:tplc="04150011">
      <w:start w:val="1"/>
      <w:numFmt w:val="decimal"/>
      <w:lvlText w:val="%2)"/>
      <w:lvlJc w:val="left"/>
      <w:pPr>
        <w:tabs>
          <w:tab w:val="num" w:pos="1211"/>
        </w:tabs>
        <w:ind w:left="121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C180A77"/>
    <w:multiLevelType w:val="hybridMultilevel"/>
    <w:tmpl w:val="5E9ACA70"/>
    <w:lvl w:ilvl="0" w:tplc="0415001B">
      <w:start w:val="1"/>
      <w:numFmt w:val="low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
    <w:nsid w:val="23745F51"/>
    <w:multiLevelType w:val="hybridMultilevel"/>
    <w:tmpl w:val="11F41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233BB4"/>
    <w:multiLevelType w:val="hybridMultilevel"/>
    <w:tmpl w:val="71F43110"/>
    <w:lvl w:ilvl="0" w:tplc="BF0A71D2">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B15D32"/>
    <w:multiLevelType w:val="multilevel"/>
    <w:tmpl w:val="60C60D3C"/>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644" w:hanging="360"/>
      </w:pPr>
      <w:rPr>
        <w:rFonts w:ascii="Verdana" w:eastAsiaTheme="minorHAnsi" w:hAnsi="Verdana"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FD2BC8"/>
    <w:multiLevelType w:val="multilevel"/>
    <w:tmpl w:val="60C60D3C"/>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644" w:hanging="360"/>
      </w:pPr>
      <w:rPr>
        <w:rFonts w:ascii="Verdana" w:eastAsiaTheme="minorHAnsi" w:hAnsi="Verdana"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833377"/>
    <w:multiLevelType w:val="hybridMultilevel"/>
    <w:tmpl w:val="C26E6E50"/>
    <w:lvl w:ilvl="0" w:tplc="00B4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C6C2F90"/>
    <w:multiLevelType w:val="hybridMultilevel"/>
    <w:tmpl w:val="B0227900"/>
    <w:lvl w:ilvl="0" w:tplc="04150013">
      <w:start w:val="1"/>
      <w:numFmt w:val="upperRoman"/>
      <w:lvlText w:val="%1."/>
      <w:lvlJc w:val="right"/>
      <w:pPr>
        <w:ind w:left="720" w:hanging="360"/>
      </w:pPr>
    </w:lvl>
    <w:lvl w:ilvl="1" w:tplc="0415000F">
      <w:start w:val="1"/>
      <w:numFmt w:val="decimal"/>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860696"/>
    <w:multiLevelType w:val="hybridMultilevel"/>
    <w:tmpl w:val="CF20A644"/>
    <w:lvl w:ilvl="0" w:tplc="10561D06">
      <w:start w:val="1"/>
      <w:numFmt w:val="bullet"/>
      <w:lvlText w:val=""/>
      <w:lvlJc w:val="left"/>
      <w:pPr>
        <w:ind w:left="720" w:hanging="360"/>
      </w:pPr>
      <w:rPr>
        <w:rFonts w:ascii="Symbol" w:hAnsi="Symbol" w:hint="default"/>
        <w:b w:val="0"/>
        <w:color w:val="auto"/>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7B327C"/>
    <w:multiLevelType w:val="hybridMultilevel"/>
    <w:tmpl w:val="A8B8238C"/>
    <w:lvl w:ilvl="0" w:tplc="2384E85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170DE9"/>
    <w:multiLevelType w:val="hybridMultilevel"/>
    <w:tmpl w:val="E5EAF07E"/>
    <w:lvl w:ilvl="0" w:tplc="A982674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1B68EE"/>
    <w:multiLevelType w:val="hybridMultilevel"/>
    <w:tmpl w:val="426462E2"/>
    <w:lvl w:ilvl="0" w:tplc="0415000F">
      <w:start w:val="1"/>
      <w:numFmt w:val="decimal"/>
      <w:lvlText w:val="%1."/>
      <w:lvlJc w:val="left"/>
      <w:pPr>
        <w:ind w:left="720" w:hanging="360"/>
      </w:pPr>
    </w:lvl>
    <w:lvl w:ilvl="1" w:tplc="04150017">
      <w:start w:val="1"/>
      <w:numFmt w:val="lowerLetter"/>
      <w:lvlText w:val="%2)"/>
      <w:lvlJc w:val="left"/>
      <w:pPr>
        <w:ind w:left="1069"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C42DF1"/>
    <w:multiLevelType w:val="hybridMultilevel"/>
    <w:tmpl w:val="7EDAFE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4A1068"/>
    <w:multiLevelType w:val="hybridMultilevel"/>
    <w:tmpl w:val="24507EB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579236A9"/>
    <w:multiLevelType w:val="hybridMultilevel"/>
    <w:tmpl w:val="8FECEE58"/>
    <w:lvl w:ilvl="0" w:tplc="2384E8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C330D6"/>
    <w:multiLevelType w:val="hybridMultilevel"/>
    <w:tmpl w:val="6F3EF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974FEF"/>
    <w:multiLevelType w:val="hybridMultilevel"/>
    <w:tmpl w:val="7EDAFE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7D2481"/>
    <w:multiLevelType w:val="hybridMultilevel"/>
    <w:tmpl w:val="E15AD51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445D04"/>
    <w:multiLevelType w:val="hybridMultilevel"/>
    <w:tmpl w:val="524A6EA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5">
    <w:nsid w:val="6BDA679F"/>
    <w:multiLevelType w:val="hybridMultilevel"/>
    <w:tmpl w:val="781C2B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6F1259B9"/>
    <w:multiLevelType w:val="hybridMultilevel"/>
    <w:tmpl w:val="8FD0BA70"/>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nsid w:val="722A0DDB"/>
    <w:multiLevelType w:val="hybridMultilevel"/>
    <w:tmpl w:val="D4C04CF2"/>
    <w:lvl w:ilvl="0" w:tplc="F3A45B7E">
      <w:start w:val="1"/>
      <w:numFmt w:val="decimal"/>
      <w:lvlText w:val="%1. "/>
      <w:lvlJc w:val="left"/>
      <w:pPr>
        <w:ind w:left="720"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313C11"/>
    <w:multiLevelType w:val="hybridMultilevel"/>
    <w:tmpl w:val="9E3E411A"/>
    <w:lvl w:ilvl="0" w:tplc="0415000F">
      <w:start w:val="1"/>
      <w:numFmt w:val="decimal"/>
      <w:lvlText w:val="%1."/>
      <w:lvlJc w:val="left"/>
      <w:pPr>
        <w:ind w:left="360" w:hanging="360"/>
      </w:pPr>
    </w:lvl>
    <w:lvl w:ilvl="1" w:tplc="04150017">
      <w:start w:val="1"/>
      <w:numFmt w:val="lowerLetter"/>
      <w:lvlText w:val="%2)"/>
      <w:lvlJc w:val="left"/>
      <w:pPr>
        <w:ind w:left="92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EA6F7A"/>
    <w:multiLevelType w:val="hybridMultilevel"/>
    <w:tmpl w:val="7EDAFE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171295"/>
    <w:multiLevelType w:val="hybridMultilevel"/>
    <w:tmpl w:val="4810ED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4"/>
  </w:num>
  <w:num w:numId="4">
    <w:abstractNumId w:val="21"/>
  </w:num>
  <w:num w:numId="5">
    <w:abstractNumId w:val="17"/>
  </w:num>
  <w:num w:numId="6">
    <w:abstractNumId w:val="26"/>
  </w:num>
  <w:num w:numId="7">
    <w:abstractNumId w:val="12"/>
  </w:num>
  <w:num w:numId="8">
    <w:abstractNumId w:val="11"/>
  </w:num>
  <w:num w:numId="9">
    <w:abstractNumId w:val="4"/>
  </w:num>
  <w:num w:numId="10">
    <w:abstractNumId w:val="6"/>
  </w:num>
  <w:num w:numId="11">
    <w:abstractNumId w:val="8"/>
  </w:num>
  <w:num w:numId="12">
    <w:abstractNumId w:val="10"/>
  </w:num>
  <w:num w:numId="13">
    <w:abstractNumId w:val="3"/>
  </w:num>
  <w:num w:numId="14">
    <w:abstractNumId w:val="13"/>
  </w:num>
  <w:num w:numId="15">
    <w:abstractNumId w:val="20"/>
  </w:num>
  <w:num w:numId="16">
    <w:abstractNumId w:val="16"/>
  </w:num>
  <w:num w:numId="17">
    <w:abstractNumId w:val="1"/>
  </w:num>
  <w:num w:numId="18">
    <w:abstractNumId w:val="5"/>
  </w:num>
  <w:num w:numId="19">
    <w:abstractNumId w:val="19"/>
  </w:num>
  <w:num w:numId="20">
    <w:abstractNumId w:val="30"/>
  </w:num>
  <w:num w:numId="21">
    <w:abstractNumId w:val="15"/>
  </w:num>
  <w:num w:numId="22">
    <w:abstractNumId w:val="23"/>
  </w:num>
  <w:num w:numId="23">
    <w:abstractNumId w:val="24"/>
  </w:num>
  <w:num w:numId="24">
    <w:abstractNumId w:val="2"/>
  </w:num>
  <w:num w:numId="25">
    <w:abstractNumId w:val="9"/>
  </w:num>
  <w:num w:numId="26">
    <w:abstractNumId w:val="0"/>
  </w:num>
  <w:num w:numId="27">
    <w:abstractNumId w:val="22"/>
  </w:num>
  <w:num w:numId="28">
    <w:abstractNumId w:val="27"/>
  </w:num>
  <w:num w:numId="29">
    <w:abstractNumId w:val="29"/>
  </w:num>
  <w:num w:numId="30">
    <w:abstractNumId w:val="28"/>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9F"/>
    <w:rsid w:val="00004E34"/>
    <w:rsid w:val="0001113B"/>
    <w:rsid w:val="0001422C"/>
    <w:rsid w:val="00014600"/>
    <w:rsid w:val="000230B5"/>
    <w:rsid w:val="00023CE3"/>
    <w:rsid w:val="0003177C"/>
    <w:rsid w:val="00032951"/>
    <w:rsid w:val="00033E2F"/>
    <w:rsid w:val="000340A6"/>
    <w:rsid w:val="00035142"/>
    <w:rsid w:val="00040BB6"/>
    <w:rsid w:val="000418CD"/>
    <w:rsid w:val="00041F35"/>
    <w:rsid w:val="000428FA"/>
    <w:rsid w:val="00042DAD"/>
    <w:rsid w:val="0004551B"/>
    <w:rsid w:val="00050899"/>
    <w:rsid w:val="00051291"/>
    <w:rsid w:val="00052243"/>
    <w:rsid w:val="00052E0C"/>
    <w:rsid w:val="00060158"/>
    <w:rsid w:val="0006328F"/>
    <w:rsid w:val="00063E06"/>
    <w:rsid w:val="00066051"/>
    <w:rsid w:val="00070719"/>
    <w:rsid w:val="00070775"/>
    <w:rsid w:val="000720AF"/>
    <w:rsid w:val="00073799"/>
    <w:rsid w:val="000760D6"/>
    <w:rsid w:val="00083968"/>
    <w:rsid w:val="000866F4"/>
    <w:rsid w:val="000926B0"/>
    <w:rsid w:val="00096073"/>
    <w:rsid w:val="000A2285"/>
    <w:rsid w:val="000A3A7C"/>
    <w:rsid w:val="000A4B5F"/>
    <w:rsid w:val="000A7062"/>
    <w:rsid w:val="000B222F"/>
    <w:rsid w:val="000B343E"/>
    <w:rsid w:val="000B5CF1"/>
    <w:rsid w:val="000B6220"/>
    <w:rsid w:val="000B7442"/>
    <w:rsid w:val="000B7909"/>
    <w:rsid w:val="000C3937"/>
    <w:rsid w:val="000C5A24"/>
    <w:rsid w:val="000C7686"/>
    <w:rsid w:val="000D05F1"/>
    <w:rsid w:val="000E0C18"/>
    <w:rsid w:val="000E2181"/>
    <w:rsid w:val="000E26CD"/>
    <w:rsid w:val="000F1F44"/>
    <w:rsid w:val="000F3A42"/>
    <w:rsid w:val="000F3FF2"/>
    <w:rsid w:val="00100B2B"/>
    <w:rsid w:val="001049BA"/>
    <w:rsid w:val="00105A60"/>
    <w:rsid w:val="00105D8E"/>
    <w:rsid w:val="00112D69"/>
    <w:rsid w:val="00112EFC"/>
    <w:rsid w:val="00117276"/>
    <w:rsid w:val="001176CC"/>
    <w:rsid w:val="001249E4"/>
    <w:rsid w:val="00125A65"/>
    <w:rsid w:val="00131B4E"/>
    <w:rsid w:val="001332CC"/>
    <w:rsid w:val="001339B1"/>
    <w:rsid w:val="00133BA2"/>
    <w:rsid w:val="00135A83"/>
    <w:rsid w:val="0013764E"/>
    <w:rsid w:val="001376E6"/>
    <w:rsid w:val="00140A4C"/>
    <w:rsid w:val="00140BB8"/>
    <w:rsid w:val="00140C64"/>
    <w:rsid w:val="0015426D"/>
    <w:rsid w:val="001542A2"/>
    <w:rsid w:val="001548E0"/>
    <w:rsid w:val="00163C98"/>
    <w:rsid w:val="00170575"/>
    <w:rsid w:val="00170586"/>
    <w:rsid w:val="001712AA"/>
    <w:rsid w:val="00172991"/>
    <w:rsid w:val="001729B3"/>
    <w:rsid w:val="00173190"/>
    <w:rsid w:val="00173927"/>
    <w:rsid w:val="00177143"/>
    <w:rsid w:val="00180C6E"/>
    <w:rsid w:val="00181842"/>
    <w:rsid w:val="00185DB9"/>
    <w:rsid w:val="00194ACE"/>
    <w:rsid w:val="0019525C"/>
    <w:rsid w:val="001A53BC"/>
    <w:rsid w:val="001B4FCA"/>
    <w:rsid w:val="001C0391"/>
    <w:rsid w:val="001C0C46"/>
    <w:rsid w:val="001C6E37"/>
    <w:rsid w:val="001C7D11"/>
    <w:rsid w:val="001D1EBD"/>
    <w:rsid w:val="001D2FE8"/>
    <w:rsid w:val="001D580E"/>
    <w:rsid w:val="001F0E1B"/>
    <w:rsid w:val="001F272C"/>
    <w:rsid w:val="001F3D60"/>
    <w:rsid w:val="002053A8"/>
    <w:rsid w:val="00205F99"/>
    <w:rsid w:val="00206AB5"/>
    <w:rsid w:val="00213E37"/>
    <w:rsid w:val="00214D66"/>
    <w:rsid w:val="0021692D"/>
    <w:rsid w:val="00222693"/>
    <w:rsid w:val="0022442F"/>
    <w:rsid w:val="00225373"/>
    <w:rsid w:val="0023298E"/>
    <w:rsid w:val="0024112E"/>
    <w:rsid w:val="00243480"/>
    <w:rsid w:val="002448D2"/>
    <w:rsid w:val="00245D32"/>
    <w:rsid w:val="00245FF7"/>
    <w:rsid w:val="00247938"/>
    <w:rsid w:val="002500EA"/>
    <w:rsid w:val="00255712"/>
    <w:rsid w:val="00261325"/>
    <w:rsid w:val="00263AC2"/>
    <w:rsid w:val="002651DF"/>
    <w:rsid w:val="00265292"/>
    <w:rsid w:val="00265696"/>
    <w:rsid w:val="0027087E"/>
    <w:rsid w:val="0027372B"/>
    <w:rsid w:val="00277975"/>
    <w:rsid w:val="002844F5"/>
    <w:rsid w:val="00285392"/>
    <w:rsid w:val="00285C5F"/>
    <w:rsid w:val="00286CFB"/>
    <w:rsid w:val="00290473"/>
    <w:rsid w:val="00291E51"/>
    <w:rsid w:val="00293434"/>
    <w:rsid w:val="00294112"/>
    <w:rsid w:val="002971CD"/>
    <w:rsid w:val="0029727F"/>
    <w:rsid w:val="00297419"/>
    <w:rsid w:val="002A33CE"/>
    <w:rsid w:val="002A4236"/>
    <w:rsid w:val="002A6FB7"/>
    <w:rsid w:val="002A792D"/>
    <w:rsid w:val="002B4E1F"/>
    <w:rsid w:val="002C2371"/>
    <w:rsid w:val="002E1A67"/>
    <w:rsid w:val="002E1ED8"/>
    <w:rsid w:val="002E3649"/>
    <w:rsid w:val="002E6619"/>
    <w:rsid w:val="002E7DC9"/>
    <w:rsid w:val="002F1CA7"/>
    <w:rsid w:val="00301E1D"/>
    <w:rsid w:val="003067F3"/>
    <w:rsid w:val="003076A2"/>
    <w:rsid w:val="00311BB2"/>
    <w:rsid w:val="00312648"/>
    <w:rsid w:val="0031453D"/>
    <w:rsid w:val="00323DA3"/>
    <w:rsid w:val="00324E99"/>
    <w:rsid w:val="00327466"/>
    <w:rsid w:val="00331D6D"/>
    <w:rsid w:val="00333D8E"/>
    <w:rsid w:val="00335DA0"/>
    <w:rsid w:val="003364A9"/>
    <w:rsid w:val="00336D25"/>
    <w:rsid w:val="0033750E"/>
    <w:rsid w:val="00343D5A"/>
    <w:rsid w:val="003460AD"/>
    <w:rsid w:val="00350886"/>
    <w:rsid w:val="00350A3D"/>
    <w:rsid w:val="00350C45"/>
    <w:rsid w:val="00351C5E"/>
    <w:rsid w:val="0035243B"/>
    <w:rsid w:val="0036170B"/>
    <w:rsid w:val="00361FE8"/>
    <w:rsid w:val="00363F40"/>
    <w:rsid w:val="00365BE8"/>
    <w:rsid w:val="00374D23"/>
    <w:rsid w:val="00376045"/>
    <w:rsid w:val="0037691D"/>
    <w:rsid w:val="00376DD3"/>
    <w:rsid w:val="0037753D"/>
    <w:rsid w:val="003779DB"/>
    <w:rsid w:val="00380346"/>
    <w:rsid w:val="00380454"/>
    <w:rsid w:val="003820EA"/>
    <w:rsid w:val="0038317E"/>
    <w:rsid w:val="00384A4E"/>
    <w:rsid w:val="00386B19"/>
    <w:rsid w:val="00386E99"/>
    <w:rsid w:val="00387896"/>
    <w:rsid w:val="0039253A"/>
    <w:rsid w:val="00392B52"/>
    <w:rsid w:val="00393DFC"/>
    <w:rsid w:val="00396A4D"/>
    <w:rsid w:val="0039707A"/>
    <w:rsid w:val="003A4C0B"/>
    <w:rsid w:val="003B1423"/>
    <w:rsid w:val="003B76B0"/>
    <w:rsid w:val="003C39F2"/>
    <w:rsid w:val="003C43B1"/>
    <w:rsid w:val="003C727C"/>
    <w:rsid w:val="003D29B3"/>
    <w:rsid w:val="003E0060"/>
    <w:rsid w:val="003E6149"/>
    <w:rsid w:val="004032E0"/>
    <w:rsid w:val="00404372"/>
    <w:rsid w:val="0040485A"/>
    <w:rsid w:val="00406D6C"/>
    <w:rsid w:val="004127C7"/>
    <w:rsid w:val="00422347"/>
    <w:rsid w:val="0042584D"/>
    <w:rsid w:val="0042691A"/>
    <w:rsid w:val="00426E32"/>
    <w:rsid w:val="00436346"/>
    <w:rsid w:val="0043661F"/>
    <w:rsid w:val="00436AEF"/>
    <w:rsid w:val="004374C6"/>
    <w:rsid w:val="00443260"/>
    <w:rsid w:val="00444439"/>
    <w:rsid w:val="00444C1A"/>
    <w:rsid w:val="00450587"/>
    <w:rsid w:val="0045540F"/>
    <w:rsid w:val="00456F43"/>
    <w:rsid w:val="00463AC7"/>
    <w:rsid w:val="0046696C"/>
    <w:rsid w:val="00472905"/>
    <w:rsid w:val="00473302"/>
    <w:rsid w:val="004742EF"/>
    <w:rsid w:val="004762AC"/>
    <w:rsid w:val="00477C54"/>
    <w:rsid w:val="00480B89"/>
    <w:rsid w:val="00480E52"/>
    <w:rsid w:val="00483CAD"/>
    <w:rsid w:val="00487858"/>
    <w:rsid w:val="004909DC"/>
    <w:rsid w:val="00491DAA"/>
    <w:rsid w:val="004A3152"/>
    <w:rsid w:val="004A3DEC"/>
    <w:rsid w:val="004A55C9"/>
    <w:rsid w:val="004B6F7E"/>
    <w:rsid w:val="004C219F"/>
    <w:rsid w:val="004E03DB"/>
    <w:rsid w:val="004E15A7"/>
    <w:rsid w:val="004E2BDF"/>
    <w:rsid w:val="004F344A"/>
    <w:rsid w:val="004F53A3"/>
    <w:rsid w:val="004F6D8E"/>
    <w:rsid w:val="00500AA0"/>
    <w:rsid w:val="00502C4F"/>
    <w:rsid w:val="00507C98"/>
    <w:rsid w:val="005114E4"/>
    <w:rsid w:val="005133B7"/>
    <w:rsid w:val="00513EE6"/>
    <w:rsid w:val="00515749"/>
    <w:rsid w:val="00515BC8"/>
    <w:rsid w:val="00524386"/>
    <w:rsid w:val="00526EAF"/>
    <w:rsid w:val="00534438"/>
    <w:rsid w:val="00534728"/>
    <w:rsid w:val="0054230C"/>
    <w:rsid w:val="00556029"/>
    <w:rsid w:val="00557545"/>
    <w:rsid w:val="00563953"/>
    <w:rsid w:val="005653B1"/>
    <w:rsid w:val="0056751C"/>
    <w:rsid w:val="005675CF"/>
    <w:rsid w:val="00567EA9"/>
    <w:rsid w:val="0057037F"/>
    <w:rsid w:val="00571786"/>
    <w:rsid w:val="0057379F"/>
    <w:rsid w:val="00573F33"/>
    <w:rsid w:val="005767F1"/>
    <w:rsid w:val="005777D4"/>
    <w:rsid w:val="005778ED"/>
    <w:rsid w:val="00577B0B"/>
    <w:rsid w:val="00577DC5"/>
    <w:rsid w:val="00586580"/>
    <w:rsid w:val="005876C0"/>
    <w:rsid w:val="00592F2B"/>
    <w:rsid w:val="005A2B92"/>
    <w:rsid w:val="005A6CF6"/>
    <w:rsid w:val="005A7582"/>
    <w:rsid w:val="005A7D75"/>
    <w:rsid w:val="005B1688"/>
    <w:rsid w:val="005B699E"/>
    <w:rsid w:val="005B6D0A"/>
    <w:rsid w:val="005C221E"/>
    <w:rsid w:val="005C283C"/>
    <w:rsid w:val="005C2CAB"/>
    <w:rsid w:val="005C3E1E"/>
    <w:rsid w:val="005D2678"/>
    <w:rsid w:val="005D442D"/>
    <w:rsid w:val="005D4C48"/>
    <w:rsid w:val="005D63EF"/>
    <w:rsid w:val="005D6A6B"/>
    <w:rsid w:val="005D7BF7"/>
    <w:rsid w:val="005E5F73"/>
    <w:rsid w:val="005E6125"/>
    <w:rsid w:val="005F2CC4"/>
    <w:rsid w:val="005F3337"/>
    <w:rsid w:val="005F3CEA"/>
    <w:rsid w:val="005F4286"/>
    <w:rsid w:val="006048B2"/>
    <w:rsid w:val="00605010"/>
    <w:rsid w:val="00617582"/>
    <w:rsid w:val="0062187F"/>
    <w:rsid w:val="00630CCE"/>
    <w:rsid w:val="00633095"/>
    <w:rsid w:val="006410EE"/>
    <w:rsid w:val="00641DC3"/>
    <w:rsid w:val="00642DAF"/>
    <w:rsid w:val="00644920"/>
    <w:rsid w:val="006462EE"/>
    <w:rsid w:val="006529D0"/>
    <w:rsid w:val="00652CF1"/>
    <w:rsid w:val="006541BA"/>
    <w:rsid w:val="006627CC"/>
    <w:rsid w:val="00663DE5"/>
    <w:rsid w:val="00665CE9"/>
    <w:rsid w:val="00665D81"/>
    <w:rsid w:val="00675289"/>
    <w:rsid w:val="006800D3"/>
    <w:rsid w:val="00682708"/>
    <w:rsid w:val="00686104"/>
    <w:rsid w:val="00687CB4"/>
    <w:rsid w:val="006900CD"/>
    <w:rsid w:val="0069139E"/>
    <w:rsid w:val="006938CB"/>
    <w:rsid w:val="00697B17"/>
    <w:rsid w:val="006A0965"/>
    <w:rsid w:val="006A0EB1"/>
    <w:rsid w:val="006A6636"/>
    <w:rsid w:val="006B067F"/>
    <w:rsid w:val="006B095B"/>
    <w:rsid w:val="006B14DC"/>
    <w:rsid w:val="006B2F34"/>
    <w:rsid w:val="006B5F05"/>
    <w:rsid w:val="006C1835"/>
    <w:rsid w:val="006C5377"/>
    <w:rsid w:val="006D1AB9"/>
    <w:rsid w:val="006D5825"/>
    <w:rsid w:val="006D6406"/>
    <w:rsid w:val="006E18AD"/>
    <w:rsid w:val="006E1E05"/>
    <w:rsid w:val="006E7113"/>
    <w:rsid w:val="006F0634"/>
    <w:rsid w:val="006F3AB7"/>
    <w:rsid w:val="006F4E17"/>
    <w:rsid w:val="006F5DB3"/>
    <w:rsid w:val="006F60DB"/>
    <w:rsid w:val="00700DF4"/>
    <w:rsid w:val="007017A5"/>
    <w:rsid w:val="007026C5"/>
    <w:rsid w:val="00704033"/>
    <w:rsid w:val="00712D3E"/>
    <w:rsid w:val="00715B86"/>
    <w:rsid w:val="007207E0"/>
    <w:rsid w:val="00723F5D"/>
    <w:rsid w:val="00726437"/>
    <w:rsid w:val="00731BFA"/>
    <w:rsid w:val="00731F51"/>
    <w:rsid w:val="007401C3"/>
    <w:rsid w:val="007404FD"/>
    <w:rsid w:val="00742190"/>
    <w:rsid w:val="007424FE"/>
    <w:rsid w:val="0074440C"/>
    <w:rsid w:val="0074668C"/>
    <w:rsid w:val="0074697E"/>
    <w:rsid w:val="00747BF1"/>
    <w:rsid w:val="007524CF"/>
    <w:rsid w:val="0075316B"/>
    <w:rsid w:val="00757FD4"/>
    <w:rsid w:val="00762C16"/>
    <w:rsid w:val="00762D59"/>
    <w:rsid w:val="0076442E"/>
    <w:rsid w:val="00765607"/>
    <w:rsid w:val="007666DC"/>
    <w:rsid w:val="0077782F"/>
    <w:rsid w:val="007805B1"/>
    <w:rsid w:val="00781E09"/>
    <w:rsid w:val="00782487"/>
    <w:rsid w:val="0078474D"/>
    <w:rsid w:val="00792068"/>
    <w:rsid w:val="00792741"/>
    <w:rsid w:val="00792CC4"/>
    <w:rsid w:val="00793516"/>
    <w:rsid w:val="00795E1E"/>
    <w:rsid w:val="007A3DC8"/>
    <w:rsid w:val="007B075A"/>
    <w:rsid w:val="007B1229"/>
    <w:rsid w:val="007C04BB"/>
    <w:rsid w:val="007C06EB"/>
    <w:rsid w:val="007C16CA"/>
    <w:rsid w:val="007C363F"/>
    <w:rsid w:val="007C478A"/>
    <w:rsid w:val="007D7189"/>
    <w:rsid w:val="007E0F58"/>
    <w:rsid w:val="007E427C"/>
    <w:rsid w:val="007E479C"/>
    <w:rsid w:val="007E63B8"/>
    <w:rsid w:val="007E749B"/>
    <w:rsid w:val="007E7B35"/>
    <w:rsid w:val="007F02F5"/>
    <w:rsid w:val="007F446A"/>
    <w:rsid w:val="007F553B"/>
    <w:rsid w:val="007F5F3D"/>
    <w:rsid w:val="007F7376"/>
    <w:rsid w:val="00803475"/>
    <w:rsid w:val="008039EC"/>
    <w:rsid w:val="00810D26"/>
    <w:rsid w:val="008110EB"/>
    <w:rsid w:val="00811EA2"/>
    <w:rsid w:val="00813783"/>
    <w:rsid w:val="008206AB"/>
    <w:rsid w:val="00821521"/>
    <w:rsid w:val="0082540B"/>
    <w:rsid w:val="00830DBD"/>
    <w:rsid w:val="008443DE"/>
    <w:rsid w:val="0084571B"/>
    <w:rsid w:val="00851380"/>
    <w:rsid w:val="00854C63"/>
    <w:rsid w:val="00856C8B"/>
    <w:rsid w:val="0086429B"/>
    <w:rsid w:val="008647C4"/>
    <w:rsid w:val="00873F4A"/>
    <w:rsid w:val="0087547F"/>
    <w:rsid w:val="00875780"/>
    <w:rsid w:val="00883C79"/>
    <w:rsid w:val="00884804"/>
    <w:rsid w:val="0088761F"/>
    <w:rsid w:val="00887627"/>
    <w:rsid w:val="0089096E"/>
    <w:rsid w:val="0089401D"/>
    <w:rsid w:val="00895AD4"/>
    <w:rsid w:val="008B0D3D"/>
    <w:rsid w:val="008B1F35"/>
    <w:rsid w:val="008B3D88"/>
    <w:rsid w:val="008B4098"/>
    <w:rsid w:val="008B525A"/>
    <w:rsid w:val="008C0E2C"/>
    <w:rsid w:val="008C4242"/>
    <w:rsid w:val="008C7CCC"/>
    <w:rsid w:val="008D4D8C"/>
    <w:rsid w:val="008E1B6A"/>
    <w:rsid w:val="008E3667"/>
    <w:rsid w:val="008E46C5"/>
    <w:rsid w:val="008E55F4"/>
    <w:rsid w:val="008F1CDA"/>
    <w:rsid w:val="008F6940"/>
    <w:rsid w:val="00900919"/>
    <w:rsid w:val="00901E93"/>
    <w:rsid w:val="0090787A"/>
    <w:rsid w:val="0091007D"/>
    <w:rsid w:val="00926F10"/>
    <w:rsid w:val="00930F56"/>
    <w:rsid w:val="0093276A"/>
    <w:rsid w:val="00940DA1"/>
    <w:rsid w:val="0094792D"/>
    <w:rsid w:val="00960C80"/>
    <w:rsid w:val="009645D9"/>
    <w:rsid w:val="00966968"/>
    <w:rsid w:val="00967637"/>
    <w:rsid w:val="009716D3"/>
    <w:rsid w:val="009745EC"/>
    <w:rsid w:val="00976B6B"/>
    <w:rsid w:val="009773B0"/>
    <w:rsid w:val="00977622"/>
    <w:rsid w:val="009864AB"/>
    <w:rsid w:val="0099186D"/>
    <w:rsid w:val="00991A9D"/>
    <w:rsid w:val="009929D0"/>
    <w:rsid w:val="00995AEB"/>
    <w:rsid w:val="00995B7C"/>
    <w:rsid w:val="009A1CBC"/>
    <w:rsid w:val="009A2FBF"/>
    <w:rsid w:val="009A6B9D"/>
    <w:rsid w:val="009B27CE"/>
    <w:rsid w:val="009B2E02"/>
    <w:rsid w:val="009B4D08"/>
    <w:rsid w:val="009B7425"/>
    <w:rsid w:val="009C4DB0"/>
    <w:rsid w:val="009D2668"/>
    <w:rsid w:val="009D5FAD"/>
    <w:rsid w:val="009D7ACE"/>
    <w:rsid w:val="009D7DBE"/>
    <w:rsid w:val="009E1B8C"/>
    <w:rsid w:val="009E296B"/>
    <w:rsid w:val="009E3094"/>
    <w:rsid w:val="009E43E3"/>
    <w:rsid w:val="009E4752"/>
    <w:rsid w:val="009E5984"/>
    <w:rsid w:val="009F72C7"/>
    <w:rsid w:val="009F7F5C"/>
    <w:rsid w:val="00A011F0"/>
    <w:rsid w:val="00A013AA"/>
    <w:rsid w:val="00A0213E"/>
    <w:rsid w:val="00A02548"/>
    <w:rsid w:val="00A030DF"/>
    <w:rsid w:val="00A05FB1"/>
    <w:rsid w:val="00A0722B"/>
    <w:rsid w:val="00A10CD2"/>
    <w:rsid w:val="00A16F42"/>
    <w:rsid w:val="00A20109"/>
    <w:rsid w:val="00A217DB"/>
    <w:rsid w:val="00A30CB4"/>
    <w:rsid w:val="00A415DD"/>
    <w:rsid w:val="00A415E5"/>
    <w:rsid w:val="00A44B80"/>
    <w:rsid w:val="00A46BC6"/>
    <w:rsid w:val="00A47B5F"/>
    <w:rsid w:val="00A50643"/>
    <w:rsid w:val="00A52245"/>
    <w:rsid w:val="00A524DD"/>
    <w:rsid w:val="00A54056"/>
    <w:rsid w:val="00A57313"/>
    <w:rsid w:val="00A703E5"/>
    <w:rsid w:val="00A72AB6"/>
    <w:rsid w:val="00A72C47"/>
    <w:rsid w:val="00A73C6E"/>
    <w:rsid w:val="00A76D41"/>
    <w:rsid w:val="00A8070B"/>
    <w:rsid w:val="00A84959"/>
    <w:rsid w:val="00A84C7E"/>
    <w:rsid w:val="00A96D2B"/>
    <w:rsid w:val="00AA17EA"/>
    <w:rsid w:val="00AC24AF"/>
    <w:rsid w:val="00AC3632"/>
    <w:rsid w:val="00AC3C16"/>
    <w:rsid w:val="00AC5079"/>
    <w:rsid w:val="00AC54DE"/>
    <w:rsid w:val="00AD16E6"/>
    <w:rsid w:val="00AD172A"/>
    <w:rsid w:val="00AD3798"/>
    <w:rsid w:val="00AD3A68"/>
    <w:rsid w:val="00AF3B09"/>
    <w:rsid w:val="00B01D29"/>
    <w:rsid w:val="00B0602D"/>
    <w:rsid w:val="00B07D7D"/>
    <w:rsid w:val="00B15C22"/>
    <w:rsid w:val="00B17E23"/>
    <w:rsid w:val="00B21831"/>
    <w:rsid w:val="00B22944"/>
    <w:rsid w:val="00B23FD2"/>
    <w:rsid w:val="00B24B3A"/>
    <w:rsid w:val="00B301E5"/>
    <w:rsid w:val="00B35F2F"/>
    <w:rsid w:val="00B4061A"/>
    <w:rsid w:val="00B417AE"/>
    <w:rsid w:val="00B50B08"/>
    <w:rsid w:val="00B54E60"/>
    <w:rsid w:val="00B60721"/>
    <w:rsid w:val="00B60A1E"/>
    <w:rsid w:val="00B6600E"/>
    <w:rsid w:val="00B764BA"/>
    <w:rsid w:val="00B77A43"/>
    <w:rsid w:val="00B811A2"/>
    <w:rsid w:val="00B81240"/>
    <w:rsid w:val="00B8337D"/>
    <w:rsid w:val="00B8682E"/>
    <w:rsid w:val="00B87A87"/>
    <w:rsid w:val="00B9278B"/>
    <w:rsid w:val="00B95867"/>
    <w:rsid w:val="00BA4570"/>
    <w:rsid w:val="00BA5D23"/>
    <w:rsid w:val="00BB42D7"/>
    <w:rsid w:val="00BB6F1B"/>
    <w:rsid w:val="00BC4E43"/>
    <w:rsid w:val="00BD25E8"/>
    <w:rsid w:val="00BD39FC"/>
    <w:rsid w:val="00BD3CEE"/>
    <w:rsid w:val="00BD518D"/>
    <w:rsid w:val="00BE118B"/>
    <w:rsid w:val="00BE22ED"/>
    <w:rsid w:val="00BE259F"/>
    <w:rsid w:val="00BF00E8"/>
    <w:rsid w:val="00BF3D01"/>
    <w:rsid w:val="00BF46A2"/>
    <w:rsid w:val="00BF5AE5"/>
    <w:rsid w:val="00C01B48"/>
    <w:rsid w:val="00C02B04"/>
    <w:rsid w:val="00C07562"/>
    <w:rsid w:val="00C1059A"/>
    <w:rsid w:val="00C10E45"/>
    <w:rsid w:val="00C1150B"/>
    <w:rsid w:val="00C14F81"/>
    <w:rsid w:val="00C15BEE"/>
    <w:rsid w:val="00C161C0"/>
    <w:rsid w:val="00C217B6"/>
    <w:rsid w:val="00C23098"/>
    <w:rsid w:val="00C236F8"/>
    <w:rsid w:val="00C23EA8"/>
    <w:rsid w:val="00C2729E"/>
    <w:rsid w:val="00C34473"/>
    <w:rsid w:val="00C41424"/>
    <w:rsid w:val="00C43D6B"/>
    <w:rsid w:val="00C4556B"/>
    <w:rsid w:val="00C45EF6"/>
    <w:rsid w:val="00C47530"/>
    <w:rsid w:val="00C50E7D"/>
    <w:rsid w:val="00C6531F"/>
    <w:rsid w:val="00C6668E"/>
    <w:rsid w:val="00C70650"/>
    <w:rsid w:val="00C80CCD"/>
    <w:rsid w:val="00C85049"/>
    <w:rsid w:val="00C86C52"/>
    <w:rsid w:val="00C8772D"/>
    <w:rsid w:val="00C90585"/>
    <w:rsid w:val="00C923E8"/>
    <w:rsid w:val="00C95EA0"/>
    <w:rsid w:val="00C97ABA"/>
    <w:rsid w:val="00CA1266"/>
    <w:rsid w:val="00CA69B9"/>
    <w:rsid w:val="00CA7210"/>
    <w:rsid w:val="00CB01D3"/>
    <w:rsid w:val="00CB18B7"/>
    <w:rsid w:val="00CB5A94"/>
    <w:rsid w:val="00CC0A9D"/>
    <w:rsid w:val="00CC0C39"/>
    <w:rsid w:val="00CC4730"/>
    <w:rsid w:val="00CC49D3"/>
    <w:rsid w:val="00CC5B31"/>
    <w:rsid w:val="00CC64CD"/>
    <w:rsid w:val="00CD10AA"/>
    <w:rsid w:val="00CD119A"/>
    <w:rsid w:val="00CD1D4D"/>
    <w:rsid w:val="00CD4F49"/>
    <w:rsid w:val="00CD5370"/>
    <w:rsid w:val="00CD6CAB"/>
    <w:rsid w:val="00CD6FB9"/>
    <w:rsid w:val="00CE0EE6"/>
    <w:rsid w:val="00CE1FFB"/>
    <w:rsid w:val="00CE25B1"/>
    <w:rsid w:val="00CE2B66"/>
    <w:rsid w:val="00CF0868"/>
    <w:rsid w:val="00CF12C7"/>
    <w:rsid w:val="00CF1653"/>
    <w:rsid w:val="00CF38E3"/>
    <w:rsid w:val="00CF3A2B"/>
    <w:rsid w:val="00CF4071"/>
    <w:rsid w:val="00CF5370"/>
    <w:rsid w:val="00D00426"/>
    <w:rsid w:val="00D036B5"/>
    <w:rsid w:val="00D07220"/>
    <w:rsid w:val="00D127B1"/>
    <w:rsid w:val="00D26FF7"/>
    <w:rsid w:val="00D3035B"/>
    <w:rsid w:val="00D30525"/>
    <w:rsid w:val="00D30B0A"/>
    <w:rsid w:val="00D31805"/>
    <w:rsid w:val="00D32E02"/>
    <w:rsid w:val="00D33401"/>
    <w:rsid w:val="00D34F06"/>
    <w:rsid w:val="00D3622D"/>
    <w:rsid w:val="00D403D1"/>
    <w:rsid w:val="00D4515A"/>
    <w:rsid w:val="00D46E8E"/>
    <w:rsid w:val="00D4785D"/>
    <w:rsid w:val="00D5284E"/>
    <w:rsid w:val="00D57658"/>
    <w:rsid w:val="00D63129"/>
    <w:rsid w:val="00D77559"/>
    <w:rsid w:val="00D77712"/>
    <w:rsid w:val="00D813AB"/>
    <w:rsid w:val="00D879F6"/>
    <w:rsid w:val="00D90989"/>
    <w:rsid w:val="00D943B9"/>
    <w:rsid w:val="00D955CF"/>
    <w:rsid w:val="00DA04E7"/>
    <w:rsid w:val="00DA3681"/>
    <w:rsid w:val="00DA7050"/>
    <w:rsid w:val="00DB1739"/>
    <w:rsid w:val="00DB3635"/>
    <w:rsid w:val="00DB5934"/>
    <w:rsid w:val="00DB644C"/>
    <w:rsid w:val="00DC03C0"/>
    <w:rsid w:val="00DC102F"/>
    <w:rsid w:val="00DC1410"/>
    <w:rsid w:val="00DC2E5E"/>
    <w:rsid w:val="00DC5C15"/>
    <w:rsid w:val="00DC5E96"/>
    <w:rsid w:val="00DC6ADD"/>
    <w:rsid w:val="00DC7E4B"/>
    <w:rsid w:val="00DC7F07"/>
    <w:rsid w:val="00DD4E6C"/>
    <w:rsid w:val="00DE63CE"/>
    <w:rsid w:val="00DF398C"/>
    <w:rsid w:val="00DF7879"/>
    <w:rsid w:val="00DF79A3"/>
    <w:rsid w:val="00E01048"/>
    <w:rsid w:val="00E02ED1"/>
    <w:rsid w:val="00E03581"/>
    <w:rsid w:val="00E1353E"/>
    <w:rsid w:val="00E17804"/>
    <w:rsid w:val="00E25C3E"/>
    <w:rsid w:val="00E25EE6"/>
    <w:rsid w:val="00E31B18"/>
    <w:rsid w:val="00E32C68"/>
    <w:rsid w:val="00E35F5F"/>
    <w:rsid w:val="00E37CC3"/>
    <w:rsid w:val="00E402AB"/>
    <w:rsid w:val="00E40837"/>
    <w:rsid w:val="00E42DBD"/>
    <w:rsid w:val="00E45142"/>
    <w:rsid w:val="00E53BBA"/>
    <w:rsid w:val="00E54C12"/>
    <w:rsid w:val="00E54EA9"/>
    <w:rsid w:val="00E55D52"/>
    <w:rsid w:val="00E5694A"/>
    <w:rsid w:val="00E6441A"/>
    <w:rsid w:val="00E64460"/>
    <w:rsid w:val="00E666EB"/>
    <w:rsid w:val="00E72F08"/>
    <w:rsid w:val="00E76010"/>
    <w:rsid w:val="00E83D08"/>
    <w:rsid w:val="00E90D78"/>
    <w:rsid w:val="00E90FDE"/>
    <w:rsid w:val="00E934D0"/>
    <w:rsid w:val="00E94045"/>
    <w:rsid w:val="00EA2C7A"/>
    <w:rsid w:val="00EA2F13"/>
    <w:rsid w:val="00EA400F"/>
    <w:rsid w:val="00EA71F7"/>
    <w:rsid w:val="00EB0493"/>
    <w:rsid w:val="00EB1D54"/>
    <w:rsid w:val="00EB272F"/>
    <w:rsid w:val="00EB4565"/>
    <w:rsid w:val="00EB7DF8"/>
    <w:rsid w:val="00EC3C33"/>
    <w:rsid w:val="00EC442A"/>
    <w:rsid w:val="00EC5355"/>
    <w:rsid w:val="00EC62C3"/>
    <w:rsid w:val="00EC668D"/>
    <w:rsid w:val="00EC691C"/>
    <w:rsid w:val="00EC765F"/>
    <w:rsid w:val="00ED3642"/>
    <w:rsid w:val="00ED5440"/>
    <w:rsid w:val="00ED6205"/>
    <w:rsid w:val="00ED6892"/>
    <w:rsid w:val="00EE3BB8"/>
    <w:rsid w:val="00EF008F"/>
    <w:rsid w:val="00EF09DD"/>
    <w:rsid w:val="00EF3052"/>
    <w:rsid w:val="00EF4E69"/>
    <w:rsid w:val="00EF665B"/>
    <w:rsid w:val="00F00B40"/>
    <w:rsid w:val="00F02D99"/>
    <w:rsid w:val="00F06E8F"/>
    <w:rsid w:val="00F079C9"/>
    <w:rsid w:val="00F07F2E"/>
    <w:rsid w:val="00F120A1"/>
    <w:rsid w:val="00F16BAF"/>
    <w:rsid w:val="00F17729"/>
    <w:rsid w:val="00F216CD"/>
    <w:rsid w:val="00F34F62"/>
    <w:rsid w:val="00F35710"/>
    <w:rsid w:val="00F455CB"/>
    <w:rsid w:val="00F51E43"/>
    <w:rsid w:val="00F53DCB"/>
    <w:rsid w:val="00F5581E"/>
    <w:rsid w:val="00F56B73"/>
    <w:rsid w:val="00F5768B"/>
    <w:rsid w:val="00F642BB"/>
    <w:rsid w:val="00F663AB"/>
    <w:rsid w:val="00F72316"/>
    <w:rsid w:val="00F75B18"/>
    <w:rsid w:val="00F75D92"/>
    <w:rsid w:val="00F76C3B"/>
    <w:rsid w:val="00F802CE"/>
    <w:rsid w:val="00F81728"/>
    <w:rsid w:val="00F819AB"/>
    <w:rsid w:val="00F836ED"/>
    <w:rsid w:val="00F87268"/>
    <w:rsid w:val="00FA14C4"/>
    <w:rsid w:val="00FA4648"/>
    <w:rsid w:val="00FA6D05"/>
    <w:rsid w:val="00FB39E5"/>
    <w:rsid w:val="00FB7B8D"/>
    <w:rsid w:val="00FC2B8F"/>
    <w:rsid w:val="00FC39A6"/>
    <w:rsid w:val="00FC61BA"/>
    <w:rsid w:val="00FC6FD9"/>
    <w:rsid w:val="00FD097E"/>
    <w:rsid w:val="00FD2268"/>
    <w:rsid w:val="00FD446D"/>
    <w:rsid w:val="00FE1891"/>
    <w:rsid w:val="00FE32C6"/>
    <w:rsid w:val="00FE35F1"/>
    <w:rsid w:val="00FE7BE7"/>
    <w:rsid w:val="00FF3AC4"/>
    <w:rsid w:val="00FF3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2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semiHidden/>
    <w:unhideWhenUsed/>
    <w:qFormat/>
    <w:rsid w:val="00821521"/>
    <w:pPr>
      <w:keepNext/>
      <w:spacing w:after="0" w:line="240" w:lineRule="auto"/>
      <w:jc w:val="right"/>
      <w:outlineLvl w:val="5"/>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236"/>
  </w:style>
  <w:style w:type="paragraph" w:styleId="Stopka">
    <w:name w:val="footer"/>
    <w:basedOn w:val="Normalny"/>
    <w:link w:val="StopkaZnak"/>
    <w:uiPriority w:val="99"/>
    <w:unhideWhenUsed/>
    <w:rsid w:val="002A4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236"/>
  </w:style>
  <w:style w:type="character" w:styleId="Hipercze">
    <w:name w:val="Hyperlink"/>
    <w:basedOn w:val="Domylnaczcionkaakapitu"/>
    <w:uiPriority w:val="99"/>
    <w:unhideWhenUsed/>
    <w:rsid w:val="002A4236"/>
    <w:rPr>
      <w:color w:val="0563C1" w:themeColor="hyperlink"/>
      <w:u w:val="single"/>
    </w:rPr>
  </w:style>
  <w:style w:type="character" w:customStyle="1" w:styleId="Nagwek6Znak">
    <w:name w:val="Nagłówek 6 Znak"/>
    <w:basedOn w:val="Domylnaczcionkaakapitu"/>
    <w:link w:val="Nagwek6"/>
    <w:semiHidden/>
    <w:rsid w:val="00821521"/>
    <w:rPr>
      <w:rFonts w:ascii="Arial" w:eastAsia="Times New Roman" w:hAnsi="Arial" w:cs="Times New Roman"/>
      <w:b/>
      <w:sz w:val="20"/>
      <w:szCs w:val="20"/>
      <w:lang w:val="x-none" w:eastAsia="x-none"/>
    </w:rPr>
  </w:style>
  <w:style w:type="paragraph" w:customStyle="1" w:styleId="Zwykytekst1">
    <w:name w:val="Zwykły tekst1"/>
    <w:basedOn w:val="Normalny"/>
    <w:rsid w:val="00821521"/>
    <w:pPr>
      <w:suppressAutoHyphens/>
      <w:spacing w:after="0" w:line="240" w:lineRule="auto"/>
    </w:pPr>
    <w:rPr>
      <w:rFonts w:ascii="Courier New" w:eastAsia="Calibri" w:hAnsi="Courier New" w:cs="Courier New"/>
      <w:sz w:val="20"/>
      <w:szCs w:val="20"/>
      <w:lang w:eastAsia="ar-SA"/>
    </w:rPr>
  </w:style>
  <w:style w:type="paragraph" w:styleId="Zwykytekst">
    <w:name w:val="Plain Text"/>
    <w:basedOn w:val="Normalny"/>
    <w:link w:val="ZwykytekstZnak"/>
    <w:unhideWhenUsed/>
    <w:rsid w:val="00830DBD"/>
    <w:pPr>
      <w:spacing w:after="0" w:line="240" w:lineRule="auto"/>
    </w:pPr>
    <w:rPr>
      <w:rFonts w:ascii="Courier New" w:eastAsia="Calibri" w:hAnsi="Courier New" w:cs="Times New Roman"/>
      <w:sz w:val="20"/>
      <w:szCs w:val="20"/>
      <w:lang w:val="x-none" w:eastAsia="pl-PL"/>
    </w:rPr>
  </w:style>
  <w:style w:type="character" w:customStyle="1" w:styleId="ZwykytekstZnak">
    <w:name w:val="Zwykły tekst Znak"/>
    <w:basedOn w:val="Domylnaczcionkaakapitu"/>
    <w:link w:val="Zwykytekst"/>
    <w:rsid w:val="00830DBD"/>
    <w:rPr>
      <w:rFonts w:ascii="Courier New" w:eastAsia="Calibri" w:hAnsi="Courier New" w:cs="Times New Roman"/>
      <w:sz w:val="20"/>
      <w:szCs w:val="20"/>
      <w:lang w:val="x-none" w:eastAsia="pl-PL"/>
    </w:rPr>
  </w:style>
  <w:style w:type="paragraph" w:styleId="Akapitzlist">
    <w:name w:val="List Paragraph"/>
    <w:basedOn w:val="Normalny"/>
    <w:link w:val="AkapitzlistZnak"/>
    <w:uiPriority w:val="34"/>
    <w:qFormat/>
    <w:rsid w:val="00F16BAF"/>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1D580E"/>
    <w:pPr>
      <w:spacing w:after="0" w:line="240" w:lineRule="auto"/>
    </w:pPr>
    <w:rPr>
      <w:rFonts w:ascii="Calibri" w:eastAsia="Calibri" w:hAnsi="Calibri" w:cs="Times New Roman"/>
    </w:rPr>
  </w:style>
  <w:style w:type="paragraph" w:customStyle="1" w:styleId="Default">
    <w:name w:val="Default"/>
    <w:rsid w:val="00DE63C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74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FB7B8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57313"/>
    <w:rPr>
      <w:sz w:val="16"/>
      <w:szCs w:val="16"/>
    </w:rPr>
  </w:style>
  <w:style w:type="paragraph" w:styleId="Tekstkomentarza">
    <w:name w:val="annotation text"/>
    <w:basedOn w:val="Normalny"/>
    <w:link w:val="TekstkomentarzaZnak"/>
    <w:uiPriority w:val="99"/>
    <w:semiHidden/>
    <w:unhideWhenUsed/>
    <w:rsid w:val="00A573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313"/>
    <w:rPr>
      <w:sz w:val="20"/>
      <w:szCs w:val="20"/>
    </w:rPr>
  </w:style>
  <w:style w:type="paragraph" w:styleId="Tematkomentarza">
    <w:name w:val="annotation subject"/>
    <w:basedOn w:val="Tekstkomentarza"/>
    <w:next w:val="Tekstkomentarza"/>
    <w:link w:val="TematkomentarzaZnak"/>
    <w:uiPriority w:val="99"/>
    <w:semiHidden/>
    <w:unhideWhenUsed/>
    <w:rsid w:val="00A57313"/>
    <w:rPr>
      <w:b/>
      <w:bCs/>
    </w:rPr>
  </w:style>
  <w:style w:type="character" w:customStyle="1" w:styleId="TematkomentarzaZnak">
    <w:name w:val="Temat komentarza Znak"/>
    <w:basedOn w:val="TekstkomentarzaZnak"/>
    <w:link w:val="Tematkomentarza"/>
    <w:uiPriority w:val="99"/>
    <w:semiHidden/>
    <w:rsid w:val="00A57313"/>
    <w:rPr>
      <w:b/>
      <w:bCs/>
      <w:sz w:val="20"/>
      <w:szCs w:val="20"/>
    </w:rPr>
  </w:style>
  <w:style w:type="paragraph" w:styleId="Tekstdymka">
    <w:name w:val="Balloon Text"/>
    <w:basedOn w:val="Normalny"/>
    <w:link w:val="TekstdymkaZnak"/>
    <w:uiPriority w:val="99"/>
    <w:semiHidden/>
    <w:unhideWhenUsed/>
    <w:rsid w:val="00A573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3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semiHidden/>
    <w:unhideWhenUsed/>
    <w:qFormat/>
    <w:rsid w:val="00821521"/>
    <w:pPr>
      <w:keepNext/>
      <w:spacing w:after="0" w:line="240" w:lineRule="auto"/>
      <w:jc w:val="right"/>
      <w:outlineLvl w:val="5"/>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236"/>
  </w:style>
  <w:style w:type="paragraph" w:styleId="Stopka">
    <w:name w:val="footer"/>
    <w:basedOn w:val="Normalny"/>
    <w:link w:val="StopkaZnak"/>
    <w:uiPriority w:val="99"/>
    <w:unhideWhenUsed/>
    <w:rsid w:val="002A4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236"/>
  </w:style>
  <w:style w:type="character" w:styleId="Hipercze">
    <w:name w:val="Hyperlink"/>
    <w:basedOn w:val="Domylnaczcionkaakapitu"/>
    <w:uiPriority w:val="99"/>
    <w:unhideWhenUsed/>
    <w:rsid w:val="002A4236"/>
    <w:rPr>
      <w:color w:val="0563C1" w:themeColor="hyperlink"/>
      <w:u w:val="single"/>
    </w:rPr>
  </w:style>
  <w:style w:type="character" w:customStyle="1" w:styleId="Nagwek6Znak">
    <w:name w:val="Nagłówek 6 Znak"/>
    <w:basedOn w:val="Domylnaczcionkaakapitu"/>
    <w:link w:val="Nagwek6"/>
    <w:semiHidden/>
    <w:rsid w:val="00821521"/>
    <w:rPr>
      <w:rFonts w:ascii="Arial" w:eastAsia="Times New Roman" w:hAnsi="Arial" w:cs="Times New Roman"/>
      <w:b/>
      <w:sz w:val="20"/>
      <w:szCs w:val="20"/>
      <w:lang w:val="x-none" w:eastAsia="x-none"/>
    </w:rPr>
  </w:style>
  <w:style w:type="paragraph" w:customStyle="1" w:styleId="Zwykytekst1">
    <w:name w:val="Zwykły tekst1"/>
    <w:basedOn w:val="Normalny"/>
    <w:rsid w:val="00821521"/>
    <w:pPr>
      <w:suppressAutoHyphens/>
      <w:spacing w:after="0" w:line="240" w:lineRule="auto"/>
    </w:pPr>
    <w:rPr>
      <w:rFonts w:ascii="Courier New" w:eastAsia="Calibri" w:hAnsi="Courier New" w:cs="Courier New"/>
      <w:sz w:val="20"/>
      <w:szCs w:val="20"/>
      <w:lang w:eastAsia="ar-SA"/>
    </w:rPr>
  </w:style>
  <w:style w:type="paragraph" w:styleId="Zwykytekst">
    <w:name w:val="Plain Text"/>
    <w:basedOn w:val="Normalny"/>
    <w:link w:val="ZwykytekstZnak"/>
    <w:unhideWhenUsed/>
    <w:rsid w:val="00830DBD"/>
    <w:pPr>
      <w:spacing w:after="0" w:line="240" w:lineRule="auto"/>
    </w:pPr>
    <w:rPr>
      <w:rFonts w:ascii="Courier New" w:eastAsia="Calibri" w:hAnsi="Courier New" w:cs="Times New Roman"/>
      <w:sz w:val="20"/>
      <w:szCs w:val="20"/>
      <w:lang w:val="x-none" w:eastAsia="pl-PL"/>
    </w:rPr>
  </w:style>
  <w:style w:type="character" w:customStyle="1" w:styleId="ZwykytekstZnak">
    <w:name w:val="Zwykły tekst Znak"/>
    <w:basedOn w:val="Domylnaczcionkaakapitu"/>
    <w:link w:val="Zwykytekst"/>
    <w:rsid w:val="00830DBD"/>
    <w:rPr>
      <w:rFonts w:ascii="Courier New" w:eastAsia="Calibri" w:hAnsi="Courier New" w:cs="Times New Roman"/>
      <w:sz w:val="20"/>
      <w:szCs w:val="20"/>
      <w:lang w:val="x-none" w:eastAsia="pl-PL"/>
    </w:rPr>
  </w:style>
  <w:style w:type="paragraph" w:styleId="Akapitzlist">
    <w:name w:val="List Paragraph"/>
    <w:basedOn w:val="Normalny"/>
    <w:link w:val="AkapitzlistZnak"/>
    <w:uiPriority w:val="34"/>
    <w:qFormat/>
    <w:rsid w:val="00F16BAF"/>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1D580E"/>
    <w:pPr>
      <w:spacing w:after="0" w:line="240" w:lineRule="auto"/>
    </w:pPr>
    <w:rPr>
      <w:rFonts w:ascii="Calibri" w:eastAsia="Calibri" w:hAnsi="Calibri" w:cs="Times New Roman"/>
    </w:rPr>
  </w:style>
  <w:style w:type="paragraph" w:customStyle="1" w:styleId="Default">
    <w:name w:val="Default"/>
    <w:rsid w:val="00DE63C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74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FB7B8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57313"/>
    <w:rPr>
      <w:sz w:val="16"/>
      <w:szCs w:val="16"/>
    </w:rPr>
  </w:style>
  <w:style w:type="paragraph" w:styleId="Tekstkomentarza">
    <w:name w:val="annotation text"/>
    <w:basedOn w:val="Normalny"/>
    <w:link w:val="TekstkomentarzaZnak"/>
    <w:uiPriority w:val="99"/>
    <w:semiHidden/>
    <w:unhideWhenUsed/>
    <w:rsid w:val="00A573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313"/>
    <w:rPr>
      <w:sz w:val="20"/>
      <w:szCs w:val="20"/>
    </w:rPr>
  </w:style>
  <w:style w:type="paragraph" w:styleId="Tematkomentarza">
    <w:name w:val="annotation subject"/>
    <w:basedOn w:val="Tekstkomentarza"/>
    <w:next w:val="Tekstkomentarza"/>
    <w:link w:val="TematkomentarzaZnak"/>
    <w:uiPriority w:val="99"/>
    <w:semiHidden/>
    <w:unhideWhenUsed/>
    <w:rsid w:val="00A57313"/>
    <w:rPr>
      <w:b/>
      <w:bCs/>
    </w:rPr>
  </w:style>
  <w:style w:type="character" w:customStyle="1" w:styleId="TematkomentarzaZnak">
    <w:name w:val="Temat komentarza Znak"/>
    <w:basedOn w:val="TekstkomentarzaZnak"/>
    <w:link w:val="Tematkomentarza"/>
    <w:uiPriority w:val="99"/>
    <w:semiHidden/>
    <w:rsid w:val="00A57313"/>
    <w:rPr>
      <w:b/>
      <w:bCs/>
      <w:sz w:val="20"/>
      <w:szCs w:val="20"/>
    </w:rPr>
  </w:style>
  <w:style w:type="paragraph" w:styleId="Tekstdymka">
    <w:name w:val="Balloon Text"/>
    <w:basedOn w:val="Normalny"/>
    <w:link w:val="TekstdymkaZnak"/>
    <w:uiPriority w:val="99"/>
    <w:semiHidden/>
    <w:unhideWhenUsed/>
    <w:rsid w:val="00A573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056">
      <w:bodyDiv w:val="1"/>
      <w:marLeft w:val="0"/>
      <w:marRight w:val="0"/>
      <w:marTop w:val="0"/>
      <w:marBottom w:val="0"/>
      <w:divBdr>
        <w:top w:val="none" w:sz="0" w:space="0" w:color="auto"/>
        <w:left w:val="none" w:sz="0" w:space="0" w:color="auto"/>
        <w:bottom w:val="none" w:sz="0" w:space="0" w:color="auto"/>
        <w:right w:val="none" w:sz="0" w:space="0" w:color="auto"/>
      </w:divBdr>
    </w:div>
    <w:div w:id="133645397">
      <w:bodyDiv w:val="1"/>
      <w:marLeft w:val="0"/>
      <w:marRight w:val="0"/>
      <w:marTop w:val="0"/>
      <w:marBottom w:val="0"/>
      <w:divBdr>
        <w:top w:val="none" w:sz="0" w:space="0" w:color="auto"/>
        <w:left w:val="none" w:sz="0" w:space="0" w:color="auto"/>
        <w:bottom w:val="none" w:sz="0" w:space="0" w:color="auto"/>
        <w:right w:val="none" w:sz="0" w:space="0" w:color="auto"/>
      </w:divBdr>
    </w:div>
    <w:div w:id="177163083">
      <w:bodyDiv w:val="1"/>
      <w:marLeft w:val="0"/>
      <w:marRight w:val="0"/>
      <w:marTop w:val="0"/>
      <w:marBottom w:val="0"/>
      <w:divBdr>
        <w:top w:val="none" w:sz="0" w:space="0" w:color="auto"/>
        <w:left w:val="none" w:sz="0" w:space="0" w:color="auto"/>
        <w:bottom w:val="none" w:sz="0" w:space="0" w:color="auto"/>
        <w:right w:val="none" w:sz="0" w:space="0" w:color="auto"/>
      </w:divBdr>
    </w:div>
    <w:div w:id="339162103">
      <w:bodyDiv w:val="1"/>
      <w:marLeft w:val="0"/>
      <w:marRight w:val="0"/>
      <w:marTop w:val="0"/>
      <w:marBottom w:val="0"/>
      <w:divBdr>
        <w:top w:val="none" w:sz="0" w:space="0" w:color="auto"/>
        <w:left w:val="none" w:sz="0" w:space="0" w:color="auto"/>
        <w:bottom w:val="none" w:sz="0" w:space="0" w:color="auto"/>
        <w:right w:val="none" w:sz="0" w:space="0" w:color="auto"/>
      </w:divBdr>
    </w:div>
    <w:div w:id="921335748">
      <w:bodyDiv w:val="1"/>
      <w:marLeft w:val="0"/>
      <w:marRight w:val="0"/>
      <w:marTop w:val="0"/>
      <w:marBottom w:val="0"/>
      <w:divBdr>
        <w:top w:val="none" w:sz="0" w:space="0" w:color="auto"/>
        <w:left w:val="none" w:sz="0" w:space="0" w:color="auto"/>
        <w:bottom w:val="none" w:sz="0" w:space="0" w:color="auto"/>
        <w:right w:val="none" w:sz="0" w:space="0" w:color="auto"/>
      </w:divBdr>
    </w:div>
    <w:div w:id="984044583">
      <w:bodyDiv w:val="1"/>
      <w:marLeft w:val="0"/>
      <w:marRight w:val="0"/>
      <w:marTop w:val="0"/>
      <w:marBottom w:val="0"/>
      <w:divBdr>
        <w:top w:val="none" w:sz="0" w:space="0" w:color="auto"/>
        <w:left w:val="none" w:sz="0" w:space="0" w:color="auto"/>
        <w:bottom w:val="none" w:sz="0" w:space="0" w:color="auto"/>
        <w:right w:val="none" w:sz="0" w:space="0" w:color="auto"/>
      </w:divBdr>
    </w:div>
    <w:div w:id="1079331894">
      <w:bodyDiv w:val="1"/>
      <w:marLeft w:val="0"/>
      <w:marRight w:val="0"/>
      <w:marTop w:val="0"/>
      <w:marBottom w:val="0"/>
      <w:divBdr>
        <w:top w:val="none" w:sz="0" w:space="0" w:color="auto"/>
        <w:left w:val="none" w:sz="0" w:space="0" w:color="auto"/>
        <w:bottom w:val="none" w:sz="0" w:space="0" w:color="auto"/>
        <w:right w:val="none" w:sz="0" w:space="0" w:color="auto"/>
      </w:divBdr>
    </w:div>
    <w:div w:id="1362970539">
      <w:bodyDiv w:val="1"/>
      <w:marLeft w:val="0"/>
      <w:marRight w:val="0"/>
      <w:marTop w:val="0"/>
      <w:marBottom w:val="0"/>
      <w:divBdr>
        <w:top w:val="none" w:sz="0" w:space="0" w:color="auto"/>
        <w:left w:val="none" w:sz="0" w:space="0" w:color="auto"/>
        <w:bottom w:val="none" w:sz="0" w:space="0" w:color="auto"/>
        <w:right w:val="none" w:sz="0" w:space="0" w:color="auto"/>
      </w:divBdr>
    </w:div>
    <w:div w:id="1519733689">
      <w:bodyDiv w:val="1"/>
      <w:marLeft w:val="0"/>
      <w:marRight w:val="0"/>
      <w:marTop w:val="0"/>
      <w:marBottom w:val="0"/>
      <w:divBdr>
        <w:top w:val="none" w:sz="0" w:space="0" w:color="auto"/>
        <w:left w:val="none" w:sz="0" w:space="0" w:color="auto"/>
        <w:bottom w:val="none" w:sz="0" w:space="0" w:color="auto"/>
        <w:right w:val="none" w:sz="0" w:space="0" w:color="auto"/>
      </w:divBdr>
    </w:div>
    <w:div w:id="1624119896">
      <w:bodyDiv w:val="1"/>
      <w:marLeft w:val="0"/>
      <w:marRight w:val="0"/>
      <w:marTop w:val="0"/>
      <w:marBottom w:val="0"/>
      <w:divBdr>
        <w:top w:val="none" w:sz="0" w:space="0" w:color="auto"/>
        <w:left w:val="none" w:sz="0" w:space="0" w:color="auto"/>
        <w:bottom w:val="none" w:sz="0" w:space="0" w:color="auto"/>
        <w:right w:val="none" w:sz="0" w:space="0" w:color="auto"/>
      </w:divBdr>
    </w:div>
    <w:div w:id="1755399840">
      <w:bodyDiv w:val="1"/>
      <w:marLeft w:val="0"/>
      <w:marRight w:val="0"/>
      <w:marTop w:val="0"/>
      <w:marBottom w:val="0"/>
      <w:divBdr>
        <w:top w:val="none" w:sz="0" w:space="0" w:color="auto"/>
        <w:left w:val="none" w:sz="0" w:space="0" w:color="auto"/>
        <w:bottom w:val="none" w:sz="0" w:space="0" w:color="auto"/>
        <w:right w:val="none" w:sz="0" w:space="0" w:color="auto"/>
      </w:divBdr>
    </w:div>
    <w:div w:id="1855728338">
      <w:bodyDiv w:val="1"/>
      <w:marLeft w:val="0"/>
      <w:marRight w:val="0"/>
      <w:marTop w:val="0"/>
      <w:marBottom w:val="0"/>
      <w:divBdr>
        <w:top w:val="none" w:sz="0" w:space="0" w:color="auto"/>
        <w:left w:val="none" w:sz="0" w:space="0" w:color="auto"/>
        <w:bottom w:val="none" w:sz="0" w:space="0" w:color="auto"/>
        <w:right w:val="none" w:sz="0" w:space="0" w:color="auto"/>
      </w:divBdr>
    </w:div>
    <w:div w:id="1879507106">
      <w:bodyDiv w:val="1"/>
      <w:marLeft w:val="0"/>
      <w:marRight w:val="0"/>
      <w:marTop w:val="0"/>
      <w:marBottom w:val="0"/>
      <w:divBdr>
        <w:top w:val="none" w:sz="0" w:space="0" w:color="auto"/>
        <w:left w:val="none" w:sz="0" w:space="0" w:color="auto"/>
        <w:bottom w:val="none" w:sz="0" w:space="0" w:color="auto"/>
        <w:right w:val="none" w:sz="0" w:space="0" w:color="auto"/>
      </w:divBdr>
    </w:div>
    <w:div w:id="1921983099">
      <w:bodyDiv w:val="1"/>
      <w:marLeft w:val="0"/>
      <w:marRight w:val="0"/>
      <w:marTop w:val="0"/>
      <w:marBottom w:val="0"/>
      <w:divBdr>
        <w:top w:val="none" w:sz="0" w:space="0" w:color="auto"/>
        <w:left w:val="none" w:sz="0" w:space="0" w:color="auto"/>
        <w:bottom w:val="none" w:sz="0" w:space="0" w:color="auto"/>
        <w:right w:val="none" w:sz="0" w:space="0" w:color="auto"/>
      </w:divBdr>
    </w:div>
    <w:div w:id="1969388998">
      <w:bodyDiv w:val="1"/>
      <w:marLeft w:val="0"/>
      <w:marRight w:val="0"/>
      <w:marTop w:val="0"/>
      <w:marBottom w:val="0"/>
      <w:divBdr>
        <w:top w:val="none" w:sz="0" w:space="0" w:color="auto"/>
        <w:left w:val="none" w:sz="0" w:space="0" w:color="auto"/>
        <w:bottom w:val="none" w:sz="0" w:space="0" w:color="auto"/>
        <w:right w:val="none" w:sz="0" w:space="0" w:color="auto"/>
      </w:divBdr>
    </w:div>
    <w:div w:id="2025667110">
      <w:bodyDiv w:val="1"/>
      <w:marLeft w:val="0"/>
      <w:marRight w:val="0"/>
      <w:marTop w:val="0"/>
      <w:marBottom w:val="0"/>
      <w:divBdr>
        <w:top w:val="none" w:sz="0" w:space="0" w:color="auto"/>
        <w:left w:val="none" w:sz="0" w:space="0" w:color="auto"/>
        <w:bottom w:val="none" w:sz="0" w:space="0" w:color="auto"/>
        <w:right w:val="none" w:sz="0" w:space="0" w:color="auto"/>
      </w:divBdr>
    </w:div>
    <w:div w:id="2040277899">
      <w:bodyDiv w:val="1"/>
      <w:marLeft w:val="0"/>
      <w:marRight w:val="0"/>
      <w:marTop w:val="0"/>
      <w:marBottom w:val="0"/>
      <w:divBdr>
        <w:top w:val="none" w:sz="0" w:space="0" w:color="auto"/>
        <w:left w:val="none" w:sz="0" w:space="0" w:color="auto"/>
        <w:bottom w:val="none" w:sz="0" w:space="0" w:color="auto"/>
        <w:right w:val="none" w:sz="0" w:space="0" w:color="auto"/>
      </w:divBdr>
    </w:div>
    <w:div w:id="21412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f.krakow.pl" TargetMode="External"/><Relationship Id="rId13" Type="http://schemas.openxmlformats.org/officeDocument/2006/relationships/hyperlink" Target="https://www.funduszeeuropejskie.gov.pl/media/5832/Strategia_komunikacji_PS_2014_2020_30_06_2015.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is.gov.pl/strony/o-programie/promocja/zasady-promocji-i-oznakowania-projektow-w-program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is.gov.pl/media/28636/Wytyczne_w_zakresie_informacji_i_promocji_3_listopada_201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hf.krakow.pl/?action=press&amp;param=pre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is.gov.pl/media/31133/KIW_2014-2020Grudzien2016.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mhf.krakow.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bis\AppData\Local\Temp\scp46757\MHF\papier%20firmowy\wz&#243;r%20papieru_str_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wzór papieru_str_czb</Template>
  <TotalTime>0</TotalTime>
  <Pages>9</Pages>
  <Words>3110</Words>
  <Characters>18662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Gębiś</dc:creator>
  <cp:lastModifiedBy>Joanna Różańska</cp:lastModifiedBy>
  <cp:revision>2</cp:revision>
  <dcterms:created xsi:type="dcterms:W3CDTF">2018-05-29T12:01:00Z</dcterms:created>
  <dcterms:modified xsi:type="dcterms:W3CDTF">2018-05-29T12:01:00Z</dcterms:modified>
</cp:coreProperties>
</file>