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430773" w:rsidRDefault="00BE7341">
      <w:r>
        <w:object w:dxaOrig="11029" w:dyaOrig="24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7pt;height:114.7pt" o:ole="">
            <v:imagedata r:id="rId5" o:title=""/>
          </v:shape>
          <o:OLEObject Type="Embed" ProgID="Unknown" ShapeID="_x0000_i1025" DrawAspect="Content" ObjectID="_1585472157" r:id="rId6"/>
        </w:object>
      </w:r>
    </w:p>
    <w:p w:rsidR="00843E56" w:rsidRPr="00843E56" w:rsidRDefault="00843E56" w:rsidP="00843E56">
      <w:pPr>
        <w:spacing w:after="240" w:line="240" w:lineRule="auto"/>
        <w:rPr>
          <w:rFonts w:ascii="Times New Roman" w:eastAsia="Times New Roman" w:hAnsi="Times New Roman"/>
          <w:sz w:val="24"/>
          <w:szCs w:val="24"/>
          <w:lang w:eastAsia="pl-PL"/>
        </w:rPr>
      </w:pPr>
      <w:r w:rsidRPr="00843E56">
        <w:rPr>
          <w:rFonts w:ascii="Times New Roman" w:eastAsia="Times New Roman" w:hAnsi="Times New Roman"/>
          <w:sz w:val="24"/>
          <w:szCs w:val="24"/>
          <w:lang w:eastAsia="pl-PL"/>
        </w:rPr>
        <w:t xml:space="preserve">Ogłoszenie nr 546240-N-2018 z dnia 2018-04-17 r. </w:t>
      </w:r>
    </w:p>
    <w:p w:rsidR="00843E56" w:rsidRPr="00843E56" w:rsidRDefault="00843E56" w:rsidP="00843E56">
      <w:pPr>
        <w:spacing w:after="0" w:line="240" w:lineRule="auto"/>
        <w:jc w:val="center"/>
        <w:rPr>
          <w:rFonts w:ascii="Times New Roman" w:eastAsia="Times New Roman" w:hAnsi="Times New Roman"/>
          <w:sz w:val="24"/>
          <w:szCs w:val="24"/>
          <w:lang w:eastAsia="pl-PL"/>
        </w:rPr>
      </w:pPr>
      <w:r w:rsidRPr="00843E56">
        <w:rPr>
          <w:rFonts w:ascii="Times New Roman" w:eastAsia="Times New Roman" w:hAnsi="Times New Roman"/>
          <w:sz w:val="24"/>
          <w:szCs w:val="24"/>
          <w:lang w:eastAsia="pl-PL"/>
        </w:rPr>
        <w:t xml:space="preserve">Szpital Specjalistyczny im. Stefana Żeromskiego Samodzielny Publiczny Zakład Opieki Zdrowotnej w Krakowie: Usługi w zakresie konserwacji i bieżącej naprawy central wentylacji mechanicznej </w:t>
      </w:r>
      <w:proofErr w:type="spellStart"/>
      <w:r w:rsidRPr="00843E56">
        <w:rPr>
          <w:rFonts w:ascii="Times New Roman" w:eastAsia="Times New Roman" w:hAnsi="Times New Roman"/>
          <w:sz w:val="24"/>
          <w:szCs w:val="24"/>
          <w:lang w:eastAsia="pl-PL"/>
        </w:rPr>
        <w:t>wywiewno</w:t>
      </w:r>
      <w:proofErr w:type="spellEnd"/>
      <w:r w:rsidRPr="00843E56">
        <w:rPr>
          <w:rFonts w:ascii="Times New Roman" w:eastAsia="Times New Roman" w:hAnsi="Times New Roman"/>
          <w:sz w:val="24"/>
          <w:szCs w:val="24"/>
          <w:lang w:eastAsia="pl-PL"/>
        </w:rPr>
        <w:t xml:space="preserve"> – nawiewnej, urządzeń klimatyzacyjnych , nawilżaczy, agregatów wody lodowej, układu wymiennika para/woda, klimatyzatorów typu „</w:t>
      </w:r>
      <w:r>
        <w:rPr>
          <w:rFonts w:ascii="Times New Roman" w:eastAsia="Times New Roman" w:hAnsi="Times New Roman"/>
          <w:sz w:val="24"/>
          <w:szCs w:val="24"/>
          <w:lang w:eastAsia="pl-PL"/>
        </w:rPr>
        <w:t>Splitt”</w:t>
      </w:r>
      <w:r w:rsidRPr="00843E56">
        <w:rPr>
          <w:rFonts w:ascii="Times New Roman" w:eastAsia="Times New Roman" w:hAnsi="Times New Roman"/>
          <w:sz w:val="24"/>
          <w:szCs w:val="24"/>
          <w:lang w:eastAsia="pl-PL"/>
        </w:rPr>
        <w:br/>
        <w:t xml:space="preserve">OGŁOSZENIE O ZAMÓWIENIU - Usługi </w:t>
      </w:r>
    </w:p>
    <w:p w:rsidR="00843E56" w:rsidRPr="00843E56" w:rsidRDefault="00843E56" w:rsidP="00843E56">
      <w:pPr>
        <w:spacing w:after="0" w:line="240" w:lineRule="auto"/>
        <w:rPr>
          <w:rFonts w:ascii="Times New Roman" w:eastAsia="Times New Roman" w:hAnsi="Times New Roman"/>
          <w:sz w:val="24"/>
          <w:szCs w:val="24"/>
          <w:lang w:eastAsia="pl-PL"/>
        </w:rPr>
      </w:pPr>
      <w:r w:rsidRPr="00843E56">
        <w:rPr>
          <w:rFonts w:ascii="Times New Roman" w:eastAsia="Times New Roman" w:hAnsi="Times New Roman"/>
          <w:b/>
          <w:bCs/>
          <w:sz w:val="24"/>
          <w:szCs w:val="24"/>
          <w:lang w:eastAsia="pl-PL"/>
        </w:rPr>
        <w:t>Zamieszczanie ogłoszenia:</w:t>
      </w:r>
      <w:r w:rsidRPr="00843E56">
        <w:rPr>
          <w:rFonts w:ascii="Times New Roman" w:eastAsia="Times New Roman" w:hAnsi="Times New Roman"/>
          <w:sz w:val="24"/>
          <w:szCs w:val="24"/>
          <w:lang w:eastAsia="pl-PL"/>
        </w:rPr>
        <w:t xml:space="preserve"> Zamieszczanie obowiązkowe </w:t>
      </w:r>
    </w:p>
    <w:p w:rsidR="00843E56" w:rsidRPr="00843E56" w:rsidRDefault="00843E56" w:rsidP="00843E56">
      <w:pPr>
        <w:spacing w:after="0" w:line="240" w:lineRule="auto"/>
        <w:rPr>
          <w:rFonts w:ascii="Times New Roman" w:eastAsia="Times New Roman" w:hAnsi="Times New Roman"/>
          <w:sz w:val="24"/>
          <w:szCs w:val="24"/>
          <w:lang w:eastAsia="pl-PL"/>
        </w:rPr>
      </w:pPr>
      <w:r w:rsidRPr="00843E56">
        <w:rPr>
          <w:rFonts w:ascii="Times New Roman" w:eastAsia="Times New Roman" w:hAnsi="Times New Roman"/>
          <w:b/>
          <w:bCs/>
          <w:sz w:val="24"/>
          <w:szCs w:val="24"/>
          <w:lang w:eastAsia="pl-PL"/>
        </w:rPr>
        <w:t>Ogłoszenie dotyczy:</w:t>
      </w:r>
      <w:r w:rsidRPr="00843E56">
        <w:rPr>
          <w:rFonts w:ascii="Times New Roman" w:eastAsia="Times New Roman" w:hAnsi="Times New Roman"/>
          <w:sz w:val="24"/>
          <w:szCs w:val="24"/>
          <w:lang w:eastAsia="pl-PL"/>
        </w:rPr>
        <w:t xml:space="preserve"> Zamówienia publicznego </w:t>
      </w:r>
    </w:p>
    <w:p w:rsidR="00843E56" w:rsidRPr="00843E56" w:rsidRDefault="00843E56" w:rsidP="00843E56">
      <w:pPr>
        <w:spacing w:after="0" w:line="240" w:lineRule="auto"/>
        <w:rPr>
          <w:rFonts w:ascii="Times New Roman" w:eastAsia="Times New Roman" w:hAnsi="Times New Roman"/>
          <w:sz w:val="24"/>
          <w:szCs w:val="24"/>
          <w:lang w:eastAsia="pl-PL"/>
        </w:rPr>
      </w:pPr>
      <w:r w:rsidRPr="00843E56">
        <w:rPr>
          <w:rFonts w:ascii="Times New Roman" w:eastAsia="Times New Roman" w:hAnsi="Times New Roman"/>
          <w:b/>
          <w:bCs/>
          <w:sz w:val="24"/>
          <w:szCs w:val="24"/>
          <w:lang w:eastAsia="pl-PL"/>
        </w:rPr>
        <w:t xml:space="preserve">Zamówienie dotyczy projektu lub programu współfinansowanego ze środków Unii Europejskiej </w:t>
      </w:r>
    </w:p>
    <w:p w:rsidR="00843E56" w:rsidRPr="00843E56" w:rsidRDefault="00843E56" w:rsidP="00843E56">
      <w:pPr>
        <w:spacing w:after="0" w:line="240" w:lineRule="auto"/>
        <w:rPr>
          <w:rFonts w:ascii="Times New Roman" w:eastAsia="Times New Roman" w:hAnsi="Times New Roman"/>
          <w:sz w:val="24"/>
          <w:szCs w:val="24"/>
          <w:lang w:eastAsia="pl-PL"/>
        </w:rPr>
      </w:pPr>
      <w:r w:rsidRPr="00843E56">
        <w:rPr>
          <w:rFonts w:ascii="Times New Roman" w:eastAsia="Times New Roman" w:hAnsi="Times New Roman"/>
          <w:sz w:val="24"/>
          <w:szCs w:val="24"/>
          <w:lang w:eastAsia="pl-PL"/>
        </w:rPr>
        <w:t xml:space="preserve">Nie </w:t>
      </w:r>
    </w:p>
    <w:p w:rsidR="00843E56" w:rsidRPr="00843E56" w:rsidRDefault="00843E56" w:rsidP="00843E56">
      <w:pPr>
        <w:spacing w:after="0" w:line="240" w:lineRule="auto"/>
        <w:rPr>
          <w:rFonts w:ascii="Times New Roman" w:eastAsia="Times New Roman" w:hAnsi="Times New Roman"/>
          <w:sz w:val="24"/>
          <w:szCs w:val="24"/>
          <w:lang w:eastAsia="pl-PL"/>
        </w:rPr>
      </w:pPr>
      <w:r w:rsidRPr="00843E56">
        <w:rPr>
          <w:rFonts w:ascii="Times New Roman" w:eastAsia="Times New Roman" w:hAnsi="Times New Roman"/>
          <w:sz w:val="24"/>
          <w:szCs w:val="24"/>
          <w:lang w:eastAsia="pl-PL"/>
        </w:rPr>
        <w:br/>
      </w:r>
      <w:r w:rsidRPr="00843E56">
        <w:rPr>
          <w:rFonts w:ascii="Times New Roman" w:eastAsia="Times New Roman" w:hAnsi="Times New Roman"/>
          <w:b/>
          <w:bCs/>
          <w:sz w:val="24"/>
          <w:szCs w:val="24"/>
          <w:lang w:eastAsia="pl-PL"/>
        </w:rPr>
        <w:t>Nazwa projektu lub programu</w:t>
      </w:r>
      <w:r w:rsidRPr="00843E56">
        <w:rPr>
          <w:rFonts w:ascii="Times New Roman" w:eastAsia="Times New Roman" w:hAnsi="Times New Roman"/>
          <w:sz w:val="24"/>
          <w:szCs w:val="24"/>
          <w:lang w:eastAsia="pl-PL"/>
        </w:rPr>
        <w:t xml:space="preserve"> </w:t>
      </w:r>
      <w:r w:rsidRPr="00843E56">
        <w:rPr>
          <w:rFonts w:ascii="Times New Roman" w:eastAsia="Times New Roman" w:hAnsi="Times New Roman"/>
          <w:sz w:val="24"/>
          <w:szCs w:val="24"/>
          <w:lang w:eastAsia="pl-PL"/>
        </w:rPr>
        <w:br/>
      </w:r>
    </w:p>
    <w:p w:rsidR="00843E56" w:rsidRPr="00843E56" w:rsidRDefault="00843E56" w:rsidP="00843E56">
      <w:pPr>
        <w:spacing w:after="0" w:line="240" w:lineRule="auto"/>
        <w:rPr>
          <w:rFonts w:ascii="Times New Roman" w:eastAsia="Times New Roman" w:hAnsi="Times New Roman"/>
          <w:sz w:val="24"/>
          <w:szCs w:val="24"/>
          <w:lang w:eastAsia="pl-PL"/>
        </w:rPr>
      </w:pPr>
      <w:r w:rsidRPr="00843E56">
        <w:rPr>
          <w:rFonts w:ascii="Times New Roman" w:eastAsia="Times New Roman" w:hAnsi="Times New Roman"/>
          <w:b/>
          <w:bCs/>
          <w:sz w:val="24"/>
          <w:szCs w:val="24"/>
          <w:lang w:eastAsia="pl-PL"/>
        </w:rPr>
        <w:t xml:space="preserve">O zamówienie mogą ubiegać się wyłącznie zakłady pracy chronionej oraz wykonawcy, których działalność, lub działalność ich wyodrębnionych organizacyjnie jednostek, które będą realizowały zamówienie, obejmuje społeczną i zawodową integrację osób będących członkami grup społecznie marginalizowanych </w:t>
      </w:r>
    </w:p>
    <w:p w:rsidR="00843E56" w:rsidRPr="00843E56" w:rsidRDefault="00843E56" w:rsidP="00843E56">
      <w:pPr>
        <w:spacing w:after="0" w:line="240" w:lineRule="auto"/>
        <w:rPr>
          <w:rFonts w:ascii="Times New Roman" w:eastAsia="Times New Roman" w:hAnsi="Times New Roman"/>
          <w:sz w:val="24"/>
          <w:szCs w:val="24"/>
          <w:lang w:eastAsia="pl-PL"/>
        </w:rPr>
      </w:pPr>
      <w:r w:rsidRPr="00843E56">
        <w:rPr>
          <w:rFonts w:ascii="Times New Roman" w:eastAsia="Times New Roman" w:hAnsi="Times New Roman"/>
          <w:sz w:val="24"/>
          <w:szCs w:val="24"/>
          <w:lang w:eastAsia="pl-PL"/>
        </w:rPr>
        <w:t xml:space="preserve">Nie </w:t>
      </w:r>
    </w:p>
    <w:p w:rsidR="00843E56" w:rsidRPr="00843E56" w:rsidRDefault="00843E56" w:rsidP="00843E56">
      <w:pPr>
        <w:spacing w:after="0" w:line="240" w:lineRule="auto"/>
        <w:rPr>
          <w:rFonts w:ascii="Times New Roman" w:eastAsia="Times New Roman" w:hAnsi="Times New Roman"/>
          <w:sz w:val="24"/>
          <w:szCs w:val="24"/>
          <w:lang w:eastAsia="pl-PL"/>
        </w:rPr>
      </w:pPr>
      <w:r w:rsidRPr="00843E56">
        <w:rPr>
          <w:rFonts w:ascii="Times New Roman" w:eastAsia="Times New Roman" w:hAnsi="Times New Roman"/>
          <w:sz w:val="24"/>
          <w:szCs w:val="24"/>
          <w:lang w:eastAsia="pl-PL"/>
        </w:rPr>
        <w:br/>
        <w:t xml:space="preserve">Należy podać minimalny procentowy wskaźnik zatrudnienia osób należących do jednej lub więcej kategorii, o których mowa w art. 22 ust. 2 ustawy </w:t>
      </w:r>
      <w:proofErr w:type="spellStart"/>
      <w:r w:rsidRPr="00843E56">
        <w:rPr>
          <w:rFonts w:ascii="Times New Roman" w:eastAsia="Times New Roman" w:hAnsi="Times New Roman"/>
          <w:sz w:val="24"/>
          <w:szCs w:val="24"/>
          <w:lang w:eastAsia="pl-PL"/>
        </w:rPr>
        <w:t>Pzp</w:t>
      </w:r>
      <w:proofErr w:type="spellEnd"/>
      <w:r w:rsidRPr="00843E56">
        <w:rPr>
          <w:rFonts w:ascii="Times New Roman" w:eastAsia="Times New Roman" w:hAnsi="Times New Roman"/>
          <w:sz w:val="24"/>
          <w:szCs w:val="24"/>
          <w:lang w:eastAsia="pl-PL"/>
        </w:rPr>
        <w:t xml:space="preserve">, nie mniejszy niż 30%, osób zatrudnionych przez zakłady pracy chronionej lub wykonawców albo ich jednostki (w %) </w:t>
      </w:r>
      <w:r w:rsidRPr="00843E56">
        <w:rPr>
          <w:rFonts w:ascii="Times New Roman" w:eastAsia="Times New Roman" w:hAnsi="Times New Roman"/>
          <w:sz w:val="24"/>
          <w:szCs w:val="24"/>
          <w:lang w:eastAsia="pl-PL"/>
        </w:rPr>
        <w:br/>
      </w:r>
    </w:p>
    <w:p w:rsidR="00843E56" w:rsidRPr="00843E56" w:rsidRDefault="00843E56" w:rsidP="00843E56">
      <w:pPr>
        <w:spacing w:after="0" w:line="240" w:lineRule="auto"/>
        <w:rPr>
          <w:rFonts w:ascii="Times New Roman" w:eastAsia="Times New Roman" w:hAnsi="Times New Roman"/>
          <w:sz w:val="24"/>
          <w:szCs w:val="24"/>
          <w:lang w:eastAsia="pl-PL"/>
        </w:rPr>
      </w:pPr>
      <w:r w:rsidRPr="00843E56">
        <w:rPr>
          <w:rFonts w:ascii="Times New Roman" w:eastAsia="Times New Roman" w:hAnsi="Times New Roman"/>
          <w:sz w:val="24"/>
          <w:szCs w:val="24"/>
          <w:u w:val="single"/>
          <w:lang w:eastAsia="pl-PL"/>
        </w:rPr>
        <w:t>SEKCJA I: ZAMAWIAJĄCY</w:t>
      </w:r>
      <w:r w:rsidRPr="00843E56">
        <w:rPr>
          <w:rFonts w:ascii="Times New Roman" w:eastAsia="Times New Roman" w:hAnsi="Times New Roman"/>
          <w:sz w:val="24"/>
          <w:szCs w:val="24"/>
          <w:lang w:eastAsia="pl-PL"/>
        </w:rPr>
        <w:t xml:space="preserve"> </w:t>
      </w:r>
    </w:p>
    <w:p w:rsidR="00843E56" w:rsidRPr="00843E56" w:rsidRDefault="00843E56" w:rsidP="00843E56">
      <w:pPr>
        <w:spacing w:after="0" w:line="240" w:lineRule="auto"/>
        <w:rPr>
          <w:rFonts w:ascii="Times New Roman" w:eastAsia="Times New Roman" w:hAnsi="Times New Roman"/>
          <w:sz w:val="24"/>
          <w:szCs w:val="24"/>
          <w:lang w:eastAsia="pl-PL"/>
        </w:rPr>
      </w:pPr>
      <w:r w:rsidRPr="00843E56">
        <w:rPr>
          <w:rFonts w:ascii="Times New Roman" w:eastAsia="Times New Roman" w:hAnsi="Times New Roman"/>
          <w:b/>
          <w:bCs/>
          <w:sz w:val="24"/>
          <w:szCs w:val="24"/>
          <w:lang w:eastAsia="pl-PL"/>
        </w:rPr>
        <w:t xml:space="preserve">Postępowanie przeprowadza centralny zamawiający </w:t>
      </w:r>
    </w:p>
    <w:p w:rsidR="00843E56" w:rsidRPr="00843E56" w:rsidRDefault="00843E56" w:rsidP="00843E56">
      <w:pPr>
        <w:spacing w:after="0" w:line="240" w:lineRule="auto"/>
        <w:rPr>
          <w:rFonts w:ascii="Times New Roman" w:eastAsia="Times New Roman" w:hAnsi="Times New Roman"/>
          <w:sz w:val="24"/>
          <w:szCs w:val="24"/>
          <w:lang w:eastAsia="pl-PL"/>
        </w:rPr>
      </w:pPr>
      <w:r w:rsidRPr="00843E56">
        <w:rPr>
          <w:rFonts w:ascii="Times New Roman" w:eastAsia="Times New Roman" w:hAnsi="Times New Roman"/>
          <w:sz w:val="24"/>
          <w:szCs w:val="24"/>
          <w:lang w:eastAsia="pl-PL"/>
        </w:rPr>
        <w:t xml:space="preserve">Nie </w:t>
      </w:r>
    </w:p>
    <w:p w:rsidR="00843E56" w:rsidRPr="00843E56" w:rsidRDefault="00843E56" w:rsidP="00843E56">
      <w:pPr>
        <w:spacing w:after="0" w:line="240" w:lineRule="auto"/>
        <w:rPr>
          <w:rFonts w:ascii="Times New Roman" w:eastAsia="Times New Roman" w:hAnsi="Times New Roman"/>
          <w:sz w:val="24"/>
          <w:szCs w:val="24"/>
          <w:lang w:eastAsia="pl-PL"/>
        </w:rPr>
      </w:pPr>
      <w:r w:rsidRPr="00843E56">
        <w:rPr>
          <w:rFonts w:ascii="Times New Roman" w:eastAsia="Times New Roman" w:hAnsi="Times New Roman"/>
          <w:b/>
          <w:bCs/>
          <w:sz w:val="24"/>
          <w:szCs w:val="24"/>
          <w:lang w:eastAsia="pl-PL"/>
        </w:rPr>
        <w:t xml:space="preserve">Postępowanie przeprowadza podmiot, któremu zamawiający powierzył/powierzyli przeprowadzenie postępowania </w:t>
      </w:r>
    </w:p>
    <w:p w:rsidR="00843E56" w:rsidRPr="00843E56" w:rsidRDefault="00843E56" w:rsidP="00843E56">
      <w:pPr>
        <w:spacing w:after="0" w:line="240" w:lineRule="auto"/>
        <w:rPr>
          <w:rFonts w:ascii="Times New Roman" w:eastAsia="Times New Roman" w:hAnsi="Times New Roman"/>
          <w:sz w:val="24"/>
          <w:szCs w:val="24"/>
          <w:lang w:eastAsia="pl-PL"/>
        </w:rPr>
      </w:pPr>
      <w:r w:rsidRPr="00843E56">
        <w:rPr>
          <w:rFonts w:ascii="Times New Roman" w:eastAsia="Times New Roman" w:hAnsi="Times New Roman"/>
          <w:sz w:val="24"/>
          <w:szCs w:val="24"/>
          <w:lang w:eastAsia="pl-PL"/>
        </w:rPr>
        <w:t xml:space="preserve">Nie </w:t>
      </w:r>
    </w:p>
    <w:p w:rsidR="00843E56" w:rsidRPr="00843E56" w:rsidRDefault="00843E56" w:rsidP="00843E56">
      <w:pPr>
        <w:spacing w:after="0" w:line="240" w:lineRule="auto"/>
        <w:rPr>
          <w:rFonts w:ascii="Times New Roman" w:eastAsia="Times New Roman" w:hAnsi="Times New Roman"/>
          <w:sz w:val="24"/>
          <w:szCs w:val="24"/>
          <w:lang w:eastAsia="pl-PL"/>
        </w:rPr>
      </w:pPr>
      <w:r w:rsidRPr="00843E56">
        <w:rPr>
          <w:rFonts w:ascii="Times New Roman" w:eastAsia="Times New Roman" w:hAnsi="Times New Roman"/>
          <w:b/>
          <w:bCs/>
          <w:sz w:val="24"/>
          <w:szCs w:val="24"/>
          <w:lang w:eastAsia="pl-PL"/>
        </w:rPr>
        <w:t>Informacje na temat podmiotu któremu zamawiający powierzył/powierzyli prowadzenie postępowania:</w:t>
      </w:r>
      <w:r w:rsidRPr="00843E56">
        <w:rPr>
          <w:rFonts w:ascii="Times New Roman" w:eastAsia="Times New Roman" w:hAnsi="Times New Roman"/>
          <w:sz w:val="24"/>
          <w:szCs w:val="24"/>
          <w:lang w:eastAsia="pl-PL"/>
        </w:rPr>
        <w:t xml:space="preserve"> </w:t>
      </w:r>
      <w:r w:rsidRPr="00843E56">
        <w:rPr>
          <w:rFonts w:ascii="Times New Roman" w:eastAsia="Times New Roman" w:hAnsi="Times New Roman"/>
          <w:sz w:val="24"/>
          <w:szCs w:val="24"/>
          <w:lang w:eastAsia="pl-PL"/>
        </w:rPr>
        <w:br/>
      </w:r>
      <w:r w:rsidRPr="00843E56">
        <w:rPr>
          <w:rFonts w:ascii="Times New Roman" w:eastAsia="Times New Roman" w:hAnsi="Times New Roman"/>
          <w:b/>
          <w:bCs/>
          <w:sz w:val="24"/>
          <w:szCs w:val="24"/>
          <w:lang w:eastAsia="pl-PL"/>
        </w:rPr>
        <w:t>Postępowanie jest przeprowadzane wspólnie przez zamawiających</w:t>
      </w:r>
      <w:r w:rsidRPr="00843E56">
        <w:rPr>
          <w:rFonts w:ascii="Times New Roman" w:eastAsia="Times New Roman" w:hAnsi="Times New Roman"/>
          <w:sz w:val="24"/>
          <w:szCs w:val="24"/>
          <w:lang w:eastAsia="pl-PL"/>
        </w:rPr>
        <w:t xml:space="preserve"> </w:t>
      </w:r>
    </w:p>
    <w:p w:rsidR="00843E56" w:rsidRPr="00843E56" w:rsidRDefault="00843E56" w:rsidP="00843E56">
      <w:pPr>
        <w:spacing w:after="0" w:line="240" w:lineRule="auto"/>
        <w:rPr>
          <w:rFonts w:ascii="Times New Roman" w:eastAsia="Times New Roman" w:hAnsi="Times New Roman"/>
          <w:sz w:val="24"/>
          <w:szCs w:val="24"/>
          <w:lang w:eastAsia="pl-PL"/>
        </w:rPr>
      </w:pPr>
      <w:r w:rsidRPr="00843E56">
        <w:rPr>
          <w:rFonts w:ascii="Times New Roman" w:eastAsia="Times New Roman" w:hAnsi="Times New Roman"/>
          <w:sz w:val="24"/>
          <w:szCs w:val="24"/>
          <w:lang w:eastAsia="pl-PL"/>
        </w:rPr>
        <w:t xml:space="preserve">Nie </w:t>
      </w:r>
    </w:p>
    <w:p w:rsidR="00843E56" w:rsidRPr="00843E56" w:rsidRDefault="00843E56" w:rsidP="00843E56">
      <w:pPr>
        <w:spacing w:after="0" w:line="240" w:lineRule="auto"/>
        <w:rPr>
          <w:rFonts w:ascii="Times New Roman" w:eastAsia="Times New Roman" w:hAnsi="Times New Roman"/>
          <w:sz w:val="24"/>
          <w:szCs w:val="24"/>
          <w:lang w:eastAsia="pl-PL"/>
        </w:rPr>
      </w:pPr>
      <w:r w:rsidRPr="00843E56">
        <w:rPr>
          <w:rFonts w:ascii="Times New Roman" w:eastAsia="Times New Roman" w:hAnsi="Times New Roman"/>
          <w:sz w:val="24"/>
          <w:szCs w:val="24"/>
          <w:lang w:eastAsia="pl-PL"/>
        </w:rPr>
        <w:br/>
        <w:t xml:space="preserve">Jeżeli tak, należy wymienić zamawiających, którzy wspólnie przeprowadzają postępowanie oraz podać adresy ich siedzib, krajowe numery identyfikacyjne oraz osoby do kontaktów wraz z danymi do kontaktów: </w:t>
      </w:r>
      <w:r w:rsidRPr="00843E56">
        <w:rPr>
          <w:rFonts w:ascii="Times New Roman" w:eastAsia="Times New Roman" w:hAnsi="Times New Roman"/>
          <w:sz w:val="24"/>
          <w:szCs w:val="24"/>
          <w:lang w:eastAsia="pl-PL"/>
        </w:rPr>
        <w:br/>
      </w:r>
      <w:r w:rsidRPr="00843E56">
        <w:rPr>
          <w:rFonts w:ascii="Times New Roman" w:eastAsia="Times New Roman" w:hAnsi="Times New Roman"/>
          <w:sz w:val="24"/>
          <w:szCs w:val="24"/>
          <w:lang w:eastAsia="pl-PL"/>
        </w:rPr>
        <w:br/>
      </w:r>
      <w:r w:rsidRPr="00843E56">
        <w:rPr>
          <w:rFonts w:ascii="Times New Roman" w:eastAsia="Times New Roman" w:hAnsi="Times New Roman"/>
          <w:b/>
          <w:bCs/>
          <w:sz w:val="24"/>
          <w:szCs w:val="24"/>
          <w:lang w:eastAsia="pl-PL"/>
        </w:rPr>
        <w:t xml:space="preserve">Postępowanie jest przeprowadzane wspólnie z zamawiającymi z innych państw członkowskich Unii Europejskiej </w:t>
      </w:r>
    </w:p>
    <w:p w:rsidR="00843E56" w:rsidRPr="00843E56" w:rsidRDefault="00843E56" w:rsidP="00843E56">
      <w:pPr>
        <w:spacing w:after="0" w:line="240" w:lineRule="auto"/>
        <w:rPr>
          <w:rFonts w:ascii="Times New Roman" w:eastAsia="Times New Roman" w:hAnsi="Times New Roman"/>
          <w:sz w:val="24"/>
          <w:szCs w:val="24"/>
          <w:lang w:eastAsia="pl-PL"/>
        </w:rPr>
      </w:pPr>
      <w:r w:rsidRPr="00843E56">
        <w:rPr>
          <w:rFonts w:ascii="Times New Roman" w:eastAsia="Times New Roman" w:hAnsi="Times New Roman"/>
          <w:sz w:val="24"/>
          <w:szCs w:val="24"/>
          <w:lang w:eastAsia="pl-PL"/>
        </w:rPr>
        <w:t xml:space="preserve">Nie </w:t>
      </w:r>
    </w:p>
    <w:p w:rsidR="00843E56" w:rsidRPr="00843E56" w:rsidRDefault="00843E56" w:rsidP="00843E56">
      <w:pPr>
        <w:spacing w:after="0" w:line="240" w:lineRule="auto"/>
        <w:rPr>
          <w:rFonts w:ascii="Times New Roman" w:eastAsia="Times New Roman" w:hAnsi="Times New Roman"/>
          <w:sz w:val="24"/>
          <w:szCs w:val="24"/>
          <w:lang w:eastAsia="pl-PL"/>
        </w:rPr>
      </w:pPr>
      <w:r w:rsidRPr="00843E56">
        <w:rPr>
          <w:rFonts w:ascii="Times New Roman" w:eastAsia="Times New Roman" w:hAnsi="Times New Roman"/>
          <w:b/>
          <w:bCs/>
          <w:sz w:val="24"/>
          <w:szCs w:val="24"/>
          <w:lang w:eastAsia="pl-PL"/>
        </w:rPr>
        <w:t>W przypadku przeprowadzania postępowania wspólnie z zamawiającymi z innych państw członkowskich Unii Europejskiej – mające zastosowanie krajowe prawo zamówień publicznych:</w:t>
      </w:r>
      <w:r w:rsidRPr="00843E56">
        <w:rPr>
          <w:rFonts w:ascii="Times New Roman" w:eastAsia="Times New Roman" w:hAnsi="Times New Roman"/>
          <w:sz w:val="24"/>
          <w:szCs w:val="24"/>
          <w:lang w:eastAsia="pl-PL"/>
        </w:rPr>
        <w:t xml:space="preserve"> </w:t>
      </w:r>
      <w:r w:rsidRPr="00843E56">
        <w:rPr>
          <w:rFonts w:ascii="Times New Roman" w:eastAsia="Times New Roman" w:hAnsi="Times New Roman"/>
          <w:sz w:val="24"/>
          <w:szCs w:val="24"/>
          <w:lang w:eastAsia="pl-PL"/>
        </w:rPr>
        <w:br/>
      </w:r>
      <w:r w:rsidRPr="00843E56">
        <w:rPr>
          <w:rFonts w:ascii="Times New Roman" w:eastAsia="Times New Roman" w:hAnsi="Times New Roman"/>
          <w:b/>
          <w:bCs/>
          <w:sz w:val="24"/>
          <w:szCs w:val="24"/>
          <w:lang w:eastAsia="pl-PL"/>
        </w:rPr>
        <w:t>Informacje dodatkowe:</w:t>
      </w:r>
      <w:r w:rsidRPr="00843E56">
        <w:rPr>
          <w:rFonts w:ascii="Times New Roman" w:eastAsia="Times New Roman" w:hAnsi="Times New Roman"/>
          <w:sz w:val="24"/>
          <w:szCs w:val="24"/>
          <w:lang w:eastAsia="pl-PL"/>
        </w:rPr>
        <w:t xml:space="preserve"> </w:t>
      </w:r>
    </w:p>
    <w:p w:rsidR="00843E56" w:rsidRPr="00843E56" w:rsidRDefault="00843E56" w:rsidP="00843E56">
      <w:pPr>
        <w:spacing w:after="0" w:line="240" w:lineRule="auto"/>
        <w:rPr>
          <w:rFonts w:ascii="Times New Roman" w:eastAsia="Times New Roman" w:hAnsi="Times New Roman"/>
          <w:sz w:val="24"/>
          <w:szCs w:val="24"/>
          <w:lang w:eastAsia="pl-PL"/>
        </w:rPr>
      </w:pPr>
      <w:r w:rsidRPr="00843E56">
        <w:rPr>
          <w:rFonts w:ascii="Times New Roman" w:eastAsia="Times New Roman" w:hAnsi="Times New Roman"/>
          <w:b/>
          <w:bCs/>
          <w:sz w:val="24"/>
          <w:szCs w:val="24"/>
          <w:lang w:eastAsia="pl-PL"/>
        </w:rPr>
        <w:t xml:space="preserve">I. 1) NAZWA I ADRES: </w:t>
      </w:r>
      <w:r w:rsidRPr="00843E56">
        <w:rPr>
          <w:rFonts w:ascii="Times New Roman" w:eastAsia="Times New Roman" w:hAnsi="Times New Roman"/>
          <w:sz w:val="24"/>
          <w:szCs w:val="24"/>
          <w:lang w:eastAsia="pl-PL"/>
        </w:rPr>
        <w:t xml:space="preserve">Szpital Specjalistyczny im. Stefana Żeromskiego Samodzielny Publiczny Zakład Opieki Zdrowotnej w Krakowie, krajowy numer identyfikacyjny 63016100000, ul. os. Na Skarpie  66 , 31913   Kraków, woj. małopolskie, państwo Polska, tel. (012) 6441956, e-mail zpubl@interia.pl, faks (012) </w:t>
      </w:r>
      <w:r w:rsidRPr="00843E56">
        <w:rPr>
          <w:rFonts w:ascii="Times New Roman" w:eastAsia="Times New Roman" w:hAnsi="Times New Roman"/>
          <w:sz w:val="24"/>
          <w:szCs w:val="24"/>
          <w:lang w:eastAsia="pl-PL"/>
        </w:rPr>
        <w:lastRenderedPageBreak/>
        <w:t xml:space="preserve">6444756. </w:t>
      </w:r>
      <w:r w:rsidRPr="00843E56">
        <w:rPr>
          <w:rFonts w:ascii="Times New Roman" w:eastAsia="Times New Roman" w:hAnsi="Times New Roman"/>
          <w:sz w:val="24"/>
          <w:szCs w:val="24"/>
          <w:lang w:eastAsia="pl-PL"/>
        </w:rPr>
        <w:br/>
        <w:t xml:space="preserve">Adres strony internetowej (URL): http://www.bip.krakow.pl/?bip_id=40&amp;mmi=10567 </w:t>
      </w:r>
      <w:r w:rsidRPr="00843E56">
        <w:rPr>
          <w:rFonts w:ascii="Times New Roman" w:eastAsia="Times New Roman" w:hAnsi="Times New Roman"/>
          <w:sz w:val="24"/>
          <w:szCs w:val="24"/>
          <w:lang w:eastAsia="pl-PL"/>
        </w:rPr>
        <w:br/>
        <w:t xml:space="preserve">Adres profilu nabywcy: </w:t>
      </w:r>
      <w:r w:rsidRPr="00843E56">
        <w:rPr>
          <w:rFonts w:ascii="Times New Roman" w:eastAsia="Times New Roman" w:hAnsi="Times New Roman"/>
          <w:sz w:val="24"/>
          <w:szCs w:val="24"/>
          <w:lang w:eastAsia="pl-PL"/>
        </w:rPr>
        <w:br/>
        <w:t xml:space="preserve">Adres strony internetowej pod którym można uzyskać dostęp do narzędzi i urządzeń lub formatów plików, które nie są ogólnie dostępne </w:t>
      </w:r>
    </w:p>
    <w:p w:rsidR="00843E56" w:rsidRPr="00843E56" w:rsidRDefault="00843E56" w:rsidP="00843E56">
      <w:pPr>
        <w:spacing w:after="0" w:line="240" w:lineRule="auto"/>
        <w:rPr>
          <w:rFonts w:ascii="Times New Roman" w:eastAsia="Times New Roman" w:hAnsi="Times New Roman"/>
          <w:sz w:val="24"/>
          <w:szCs w:val="24"/>
          <w:lang w:eastAsia="pl-PL"/>
        </w:rPr>
      </w:pPr>
      <w:r w:rsidRPr="00843E56">
        <w:rPr>
          <w:rFonts w:ascii="Times New Roman" w:eastAsia="Times New Roman" w:hAnsi="Times New Roman"/>
          <w:b/>
          <w:bCs/>
          <w:sz w:val="24"/>
          <w:szCs w:val="24"/>
          <w:lang w:eastAsia="pl-PL"/>
        </w:rPr>
        <w:t xml:space="preserve">I. 2) RODZAJ ZAMAWIAJĄCEGO: </w:t>
      </w:r>
      <w:r w:rsidRPr="00843E56">
        <w:rPr>
          <w:rFonts w:ascii="Times New Roman" w:eastAsia="Times New Roman" w:hAnsi="Times New Roman"/>
          <w:sz w:val="24"/>
          <w:szCs w:val="24"/>
          <w:lang w:eastAsia="pl-PL"/>
        </w:rPr>
        <w:t xml:space="preserve">Inny (proszę określić): </w:t>
      </w:r>
      <w:r w:rsidRPr="00843E56">
        <w:rPr>
          <w:rFonts w:ascii="Times New Roman" w:eastAsia="Times New Roman" w:hAnsi="Times New Roman"/>
          <w:sz w:val="24"/>
          <w:szCs w:val="24"/>
          <w:lang w:eastAsia="pl-PL"/>
        </w:rPr>
        <w:br/>
        <w:t xml:space="preserve">Samodzielny Publiczny Zakład Opieki Zdrowotnej </w:t>
      </w:r>
    </w:p>
    <w:p w:rsidR="00843E56" w:rsidRPr="00843E56" w:rsidRDefault="00843E56" w:rsidP="00843E56">
      <w:pPr>
        <w:spacing w:after="0" w:line="240" w:lineRule="auto"/>
        <w:rPr>
          <w:rFonts w:ascii="Times New Roman" w:eastAsia="Times New Roman" w:hAnsi="Times New Roman"/>
          <w:sz w:val="24"/>
          <w:szCs w:val="24"/>
          <w:lang w:eastAsia="pl-PL"/>
        </w:rPr>
      </w:pPr>
      <w:r w:rsidRPr="00843E56">
        <w:rPr>
          <w:rFonts w:ascii="Times New Roman" w:eastAsia="Times New Roman" w:hAnsi="Times New Roman"/>
          <w:b/>
          <w:bCs/>
          <w:sz w:val="24"/>
          <w:szCs w:val="24"/>
          <w:lang w:eastAsia="pl-PL"/>
        </w:rPr>
        <w:t xml:space="preserve">I.3) WSPÓLNE UDZIELANIE ZAMÓWIENIA </w:t>
      </w:r>
      <w:r w:rsidRPr="00843E56">
        <w:rPr>
          <w:rFonts w:ascii="Times New Roman" w:eastAsia="Times New Roman" w:hAnsi="Times New Roman"/>
          <w:b/>
          <w:bCs/>
          <w:i/>
          <w:iCs/>
          <w:sz w:val="24"/>
          <w:szCs w:val="24"/>
          <w:lang w:eastAsia="pl-PL"/>
        </w:rPr>
        <w:t>(jeżeli dotyczy)</w:t>
      </w:r>
      <w:r w:rsidRPr="00843E56">
        <w:rPr>
          <w:rFonts w:ascii="Times New Roman" w:eastAsia="Times New Roman" w:hAnsi="Times New Roman"/>
          <w:b/>
          <w:bCs/>
          <w:sz w:val="24"/>
          <w:szCs w:val="24"/>
          <w:lang w:eastAsia="pl-PL"/>
        </w:rPr>
        <w:t xml:space="preserve">: </w:t>
      </w:r>
    </w:p>
    <w:p w:rsidR="00843E56" w:rsidRPr="00843E56" w:rsidRDefault="00843E56" w:rsidP="00843E56">
      <w:pPr>
        <w:spacing w:after="0" w:line="240" w:lineRule="auto"/>
        <w:rPr>
          <w:rFonts w:ascii="Times New Roman" w:eastAsia="Times New Roman" w:hAnsi="Times New Roman"/>
          <w:sz w:val="24"/>
          <w:szCs w:val="24"/>
          <w:lang w:eastAsia="pl-PL"/>
        </w:rPr>
      </w:pPr>
      <w:r w:rsidRPr="00843E56">
        <w:rPr>
          <w:rFonts w:ascii="Times New Roman" w:eastAsia="Times New Roman" w:hAnsi="Times New Roman"/>
          <w:sz w:val="24"/>
          <w:szCs w:val="24"/>
          <w:lang w:eastAsia="pl-PL"/>
        </w:rPr>
        <w:t xml:space="preserve">Podział obowiązków między zamawiającymi w przypadku wspólnego przeprowadzania postępowania, w tym w przypadku wspólnego przeprowadzania postępowania z zamawiającymi z innych państw członkowskich Unii Europejskiej (który z zamawiających jest odpowiedzialny za przeprowadzenie postępowania, czy i w jakim zakresie za przeprowadzenie postępowania odpowiadają pozostali zamawiający, czy zamówienie będzie udzielane przez każdego z zamawiających indywidualnie, czy zamówienie zostanie udzielone w imieniu i na rzecz pozostałych zamawiających): </w:t>
      </w:r>
      <w:r w:rsidRPr="00843E56">
        <w:rPr>
          <w:rFonts w:ascii="Times New Roman" w:eastAsia="Times New Roman" w:hAnsi="Times New Roman"/>
          <w:sz w:val="24"/>
          <w:szCs w:val="24"/>
          <w:lang w:eastAsia="pl-PL"/>
        </w:rPr>
        <w:br/>
      </w:r>
    </w:p>
    <w:p w:rsidR="00843E56" w:rsidRPr="00843E56" w:rsidRDefault="00843E56" w:rsidP="00843E56">
      <w:pPr>
        <w:spacing w:after="0" w:line="240" w:lineRule="auto"/>
        <w:rPr>
          <w:rFonts w:ascii="Times New Roman" w:eastAsia="Times New Roman" w:hAnsi="Times New Roman"/>
          <w:sz w:val="24"/>
          <w:szCs w:val="24"/>
          <w:lang w:eastAsia="pl-PL"/>
        </w:rPr>
      </w:pPr>
      <w:r w:rsidRPr="00843E56">
        <w:rPr>
          <w:rFonts w:ascii="Times New Roman" w:eastAsia="Times New Roman" w:hAnsi="Times New Roman"/>
          <w:b/>
          <w:bCs/>
          <w:sz w:val="24"/>
          <w:szCs w:val="24"/>
          <w:lang w:eastAsia="pl-PL"/>
        </w:rPr>
        <w:t xml:space="preserve">I.4) KOMUNIKACJA: </w:t>
      </w:r>
      <w:r w:rsidRPr="00843E56">
        <w:rPr>
          <w:rFonts w:ascii="Times New Roman" w:eastAsia="Times New Roman" w:hAnsi="Times New Roman"/>
          <w:sz w:val="24"/>
          <w:szCs w:val="24"/>
          <w:lang w:eastAsia="pl-PL"/>
        </w:rPr>
        <w:br/>
      </w:r>
      <w:r w:rsidRPr="00843E56">
        <w:rPr>
          <w:rFonts w:ascii="Times New Roman" w:eastAsia="Times New Roman" w:hAnsi="Times New Roman"/>
          <w:b/>
          <w:bCs/>
          <w:sz w:val="24"/>
          <w:szCs w:val="24"/>
          <w:lang w:eastAsia="pl-PL"/>
        </w:rPr>
        <w:t>Nieograniczony, pełny i bezpośredni dostęp do dokumentów z postępowania można uzyskać pod adresem (URL)</w:t>
      </w:r>
      <w:r w:rsidRPr="00843E56">
        <w:rPr>
          <w:rFonts w:ascii="Times New Roman" w:eastAsia="Times New Roman" w:hAnsi="Times New Roman"/>
          <w:sz w:val="24"/>
          <w:szCs w:val="24"/>
          <w:lang w:eastAsia="pl-PL"/>
        </w:rPr>
        <w:t xml:space="preserve"> </w:t>
      </w:r>
    </w:p>
    <w:p w:rsidR="00843E56" w:rsidRPr="00843E56" w:rsidRDefault="00843E56" w:rsidP="00843E56">
      <w:pPr>
        <w:spacing w:after="0" w:line="240" w:lineRule="auto"/>
        <w:rPr>
          <w:rFonts w:ascii="Times New Roman" w:eastAsia="Times New Roman" w:hAnsi="Times New Roman"/>
          <w:sz w:val="24"/>
          <w:szCs w:val="24"/>
          <w:lang w:eastAsia="pl-PL"/>
        </w:rPr>
      </w:pPr>
      <w:r w:rsidRPr="00843E56">
        <w:rPr>
          <w:rFonts w:ascii="Times New Roman" w:eastAsia="Times New Roman" w:hAnsi="Times New Roman"/>
          <w:sz w:val="24"/>
          <w:szCs w:val="24"/>
          <w:lang w:eastAsia="pl-PL"/>
        </w:rPr>
        <w:t xml:space="preserve">Tak </w:t>
      </w:r>
      <w:r w:rsidRPr="00843E56">
        <w:rPr>
          <w:rFonts w:ascii="Times New Roman" w:eastAsia="Times New Roman" w:hAnsi="Times New Roman"/>
          <w:sz w:val="24"/>
          <w:szCs w:val="24"/>
          <w:lang w:eastAsia="pl-PL"/>
        </w:rPr>
        <w:br/>
        <w:t xml:space="preserve">http://www.bip.krakow.pl/?bip_id=40&amp;mmi=10567 </w:t>
      </w:r>
    </w:p>
    <w:p w:rsidR="00843E56" w:rsidRPr="00843E56" w:rsidRDefault="00843E56" w:rsidP="00843E56">
      <w:pPr>
        <w:spacing w:after="0" w:line="240" w:lineRule="auto"/>
        <w:rPr>
          <w:rFonts w:ascii="Times New Roman" w:eastAsia="Times New Roman" w:hAnsi="Times New Roman"/>
          <w:sz w:val="24"/>
          <w:szCs w:val="24"/>
          <w:lang w:eastAsia="pl-PL"/>
        </w:rPr>
      </w:pPr>
      <w:r w:rsidRPr="00843E56">
        <w:rPr>
          <w:rFonts w:ascii="Times New Roman" w:eastAsia="Times New Roman" w:hAnsi="Times New Roman"/>
          <w:sz w:val="24"/>
          <w:szCs w:val="24"/>
          <w:lang w:eastAsia="pl-PL"/>
        </w:rPr>
        <w:br/>
      </w:r>
      <w:r w:rsidRPr="00843E56">
        <w:rPr>
          <w:rFonts w:ascii="Times New Roman" w:eastAsia="Times New Roman" w:hAnsi="Times New Roman"/>
          <w:b/>
          <w:bCs/>
          <w:sz w:val="24"/>
          <w:szCs w:val="24"/>
          <w:lang w:eastAsia="pl-PL"/>
        </w:rPr>
        <w:t xml:space="preserve">Adres strony internetowej, na której zamieszczona będzie specyfikacja istotnych warunków zamówienia </w:t>
      </w:r>
    </w:p>
    <w:p w:rsidR="00843E56" w:rsidRPr="00843E56" w:rsidRDefault="00843E56" w:rsidP="00843E56">
      <w:pPr>
        <w:spacing w:after="0" w:line="240" w:lineRule="auto"/>
        <w:rPr>
          <w:rFonts w:ascii="Times New Roman" w:eastAsia="Times New Roman" w:hAnsi="Times New Roman"/>
          <w:sz w:val="24"/>
          <w:szCs w:val="24"/>
          <w:lang w:eastAsia="pl-PL"/>
        </w:rPr>
      </w:pPr>
      <w:r w:rsidRPr="00843E56">
        <w:rPr>
          <w:rFonts w:ascii="Times New Roman" w:eastAsia="Times New Roman" w:hAnsi="Times New Roman"/>
          <w:sz w:val="24"/>
          <w:szCs w:val="24"/>
          <w:lang w:eastAsia="pl-PL"/>
        </w:rPr>
        <w:t xml:space="preserve">Tak </w:t>
      </w:r>
      <w:r w:rsidRPr="00843E56">
        <w:rPr>
          <w:rFonts w:ascii="Times New Roman" w:eastAsia="Times New Roman" w:hAnsi="Times New Roman"/>
          <w:sz w:val="24"/>
          <w:szCs w:val="24"/>
          <w:lang w:eastAsia="pl-PL"/>
        </w:rPr>
        <w:br/>
        <w:t xml:space="preserve">http://www.bip.krakow.pl/?bip_id=40&amp;mmi=10567 </w:t>
      </w:r>
    </w:p>
    <w:p w:rsidR="00843E56" w:rsidRPr="00843E56" w:rsidRDefault="00843E56" w:rsidP="00843E56">
      <w:pPr>
        <w:spacing w:after="0" w:line="240" w:lineRule="auto"/>
        <w:rPr>
          <w:rFonts w:ascii="Times New Roman" w:eastAsia="Times New Roman" w:hAnsi="Times New Roman"/>
          <w:sz w:val="24"/>
          <w:szCs w:val="24"/>
          <w:lang w:eastAsia="pl-PL"/>
        </w:rPr>
      </w:pPr>
      <w:r w:rsidRPr="00843E56">
        <w:rPr>
          <w:rFonts w:ascii="Times New Roman" w:eastAsia="Times New Roman" w:hAnsi="Times New Roman"/>
          <w:sz w:val="24"/>
          <w:szCs w:val="24"/>
          <w:lang w:eastAsia="pl-PL"/>
        </w:rPr>
        <w:br/>
      </w:r>
      <w:r w:rsidRPr="00843E56">
        <w:rPr>
          <w:rFonts w:ascii="Times New Roman" w:eastAsia="Times New Roman" w:hAnsi="Times New Roman"/>
          <w:b/>
          <w:bCs/>
          <w:sz w:val="24"/>
          <w:szCs w:val="24"/>
          <w:lang w:eastAsia="pl-PL"/>
        </w:rPr>
        <w:t xml:space="preserve">Dostęp do dokumentów z postępowania jest ograniczony - więcej informacji można uzyskać pod adresem </w:t>
      </w:r>
    </w:p>
    <w:p w:rsidR="00843E56" w:rsidRPr="00843E56" w:rsidRDefault="00843E56" w:rsidP="00843E56">
      <w:pPr>
        <w:spacing w:after="0" w:line="240" w:lineRule="auto"/>
        <w:rPr>
          <w:rFonts w:ascii="Times New Roman" w:eastAsia="Times New Roman" w:hAnsi="Times New Roman"/>
          <w:sz w:val="24"/>
          <w:szCs w:val="24"/>
          <w:lang w:eastAsia="pl-PL"/>
        </w:rPr>
      </w:pPr>
      <w:r w:rsidRPr="00843E56">
        <w:rPr>
          <w:rFonts w:ascii="Times New Roman" w:eastAsia="Times New Roman" w:hAnsi="Times New Roman"/>
          <w:sz w:val="24"/>
          <w:szCs w:val="24"/>
          <w:lang w:eastAsia="pl-PL"/>
        </w:rPr>
        <w:t xml:space="preserve">Nie </w:t>
      </w:r>
      <w:r w:rsidRPr="00843E56">
        <w:rPr>
          <w:rFonts w:ascii="Times New Roman" w:eastAsia="Times New Roman" w:hAnsi="Times New Roman"/>
          <w:sz w:val="24"/>
          <w:szCs w:val="24"/>
          <w:lang w:eastAsia="pl-PL"/>
        </w:rPr>
        <w:br/>
      </w:r>
      <w:r w:rsidRPr="00843E56">
        <w:rPr>
          <w:rFonts w:ascii="Times New Roman" w:eastAsia="Times New Roman" w:hAnsi="Times New Roman"/>
          <w:sz w:val="24"/>
          <w:szCs w:val="24"/>
          <w:lang w:eastAsia="pl-PL"/>
        </w:rPr>
        <w:br/>
      </w:r>
      <w:r w:rsidRPr="00843E56">
        <w:rPr>
          <w:rFonts w:ascii="Times New Roman" w:eastAsia="Times New Roman" w:hAnsi="Times New Roman"/>
          <w:b/>
          <w:bCs/>
          <w:sz w:val="24"/>
          <w:szCs w:val="24"/>
          <w:lang w:eastAsia="pl-PL"/>
        </w:rPr>
        <w:t>Oferty lub wnioski o dopuszczenie do udziału w postępowaniu należy przesyłać:</w:t>
      </w:r>
      <w:r w:rsidRPr="00843E56">
        <w:rPr>
          <w:rFonts w:ascii="Times New Roman" w:eastAsia="Times New Roman" w:hAnsi="Times New Roman"/>
          <w:sz w:val="24"/>
          <w:szCs w:val="24"/>
          <w:lang w:eastAsia="pl-PL"/>
        </w:rPr>
        <w:t xml:space="preserve"> </w:t>
      </w:r>
      <w:r w:rsidRPr="00843E56">
        <w:rPr>
          <w:rFonts w:ascii="Times New Roman" w:eastAsia="Times New Roman" w:hAnsi="Times New Roman"/>
          <w:sz w:val="24"/>
          <w:szCs w:val="24"/>
          <w:lang w:eastAsia="pl-PL"/>
        </w:rPr>
        <w:br/>
      </w:r>
      <w:r w:rsidRPr="00843E56">
        <w:rPr>
          <w:rFonts w:ascii="Times New Roman" w:eastAsia="Times New Roman" w:hAnsi="Times New Roman"/>
          <w:b/>
          <w:bCs/>
          <w:sz w:val="24"/>
          <w:szCs w:val="24"/>
          <w:lang w:eastAsia="pl-PL"/>
        </w:rPr>
        <w:t>Elektronicznie</w:t>
      </w:r>
      <w:r w:rsidRPr="00843E56">
        <w:rPr>
          <w:rFonts w:ascii="Times New Roman" w:eastAsia="Times New Roman" w:hAnsi="Times New Roman"/>
          <w:sz w:val="24"/>
          <w:szCs w:val="24"/>
          <w:lang w:eastAsia="pl-PL"/>
        </w:rPr>
        <w:t xml:space="preserve"> </w:t>
      </w:r>
    </w:p>
    <w:p w:rsidR="00843E56" w:rsidRPr="00843E56" w:rsidRDefault="00843E56" w:rsidP="00843E56">
      <w:pPr>
        <w:spacing w:after="0" w:line="240" w:lineRule="auto"/>
        <w:rPr>
          <w:rFonts w:ascii="Times New Roman" w:eastAsia="Times New Roman" w:hAnsi="Times New Roman"/>
          <w:sz w:val="24"/>
          <w:szCs w:val="24"/>
          <w:lang w:eastAsia="pl-PL"/>
        </w:rPr>
      </w:pPr>
      <w:r w:rsidRPr="00843E56">
        <w:rPr>
          <w:rFonts w:ascii="Times New Roman" w:eastAsia="Times New Roman" w:hAnsi="Times New Roman"/>
          <w:sz w:val="24"/>
          <w:szCs w:val="24"/>
          <w:lang w:eastAsia="pl-PL"/>
        </w:rPr>
        <w:t xml:space="preserve">Nie </w:t>
      </w:r>
      <w:r w:rsidRPr="00843E56">
        <w:rPr>
          <w:rFonts w:ascii="Times New Roman" w:eastAsia="Times New Roman" w:hAnsi="Times New Roman"/>
          <w:sz w:val="24"/>
          <w:szCs w:val="24"/>
          <w:lang w:eastAsia="pl-PL"/>
        </w:rPr>
        <w:br/>
        <w:t xml:space="preserve">adres </w:t>
      </w:r>
      <w:r w:rsidRPr="00843E56">
        <w:rPr>
          <w:rFonts w:ascii="Times New Roman" w:eastAsia="Times New Roman" w:hAnsi="Times New Roman"/>
          <w:sz w:val="24"/>
          <w:szCs w:val="24"/>
          <w:lang w:eastAsia="pl-PL"/>
        </w:rPr>
        <w:br/>
      </w:r>
    </w:p>
    <w:p w:rsidR="00843E56" w:rsidRPr="00843E56" w:rsidRDefault="00843E56" w:rsidP="00843E56">
      <w:pPr>
        <w:spacing w:after="0" w:line="240" w:lineRule="auto"/>
        <w:rPr>
          <w:rFonts w:ascii="Times New Roman" w:eastAsia="Times New Roman" w:hAnsi="Times New Roman"/>
          <w:sz w:val="24"/>
          <w:szCs w:val="24"/>
          <w:lang w:eastAsia="pl-PL"/>
        </w:rPr>
      </w:pPr>
      <w:r w:rsidRPr="00843E56">
        <w:rPr>
          <w:rFonts w:ascii="Times New Roman" w:eastAsia="Times New Roman" w:hAnsi="Times New Roman"/>
          <w:b/>
          <w:bCs/>
          <w:sz w:val="24"/>
          <w:szCs w:val="24"/>
          <w:lang w:eastAsia="pl-PL"/>
        </w:rPr>
        <w:t>Dopuszczone jest przesłanie ofert lub wniosków o dopuszczenie do udziału w postępowaniu w inny sposób:</w:t>
      </w:r>
      <w:r w:rsidRPr="00843E56">
        <w:rPr>
          <w:rFonts w:ascii="Times New Roman" w:eastAsia="Times New Roman" w:hAnsi="Times New Roman"/>
          <w:sz w:val="24"/>
          <w:szCs w:val="24"/>
          <w:lang w:eastAsia="pl-PL"/>
        </w:rPr>
        <w:t xml:space="preserve"> </w:t>
      </w:r>
      <w:r w:rsidRPr="00843E56">
        <w:rPr>
          <w:rFonts w:ascii="Times New Roman" w:eastAsia="Times New Roman" w:hAnsi="Times New Roman"/>
          <w:sz w:val="24"/>
          <w:szCs w:val="24"/>
          <w:lang w:eastAsia="pl-PL"/>
        </w:rPr>
        <w:br/>
        <w:t xml:space="preserve">Nie </w:t>
      </w:r>
      <w:r w:rsidRPr="00843E56">
        <w:rPr>
          <w:rFonts w:ascii="Times New Roman" w:eastAsia="Times New Roman" w:hAnsi="Times New Roman"/>
          <w:sz w:val="24"/>
          <w:szCs w:val="24"/>
          <w:lang w:eastAsia="pl-PL"/>
        </w:rPr>
        <w:br/>
        <w:t xml:space="preserve">Inny sposób: </w:t>
      </w:r>
      <w:r w:rsidRPr="00843E56">
        <w:rPr>
          <w:rFonts w:ascii="Times New Roman" w:eastAsia="Times New Roman" w:hAnsi="Times New Roman"/>
          <w:sz w:val="24"/>
          <w:szCs w:val="24"/>
          <w:lang w:eastAsia="pl-PL"/>
        </w:rPr>
        <w:br/>
      </w:r>
      <w:r w:rsidRPr="00843E56">
        <w:rPr>
          <w:rFonts w:ascii="Times New Roman" w:eastAsia="Times New Roman" w:hAnsi="Times New Roman"/>
          <w:sz w:val="24"/>
          <w:szCs w:val="24"/>
          <w:lang w:eastAsia="pl-PL"/>
        </w:rPr>
        <w:br/>
      </w:r>
      <w:r w:rsidRPr="00843E56">
        <w:rPr>
          <w:rFonts w:ascii="Times New Roman" w:eastAsia="Times New Roman" w:hAnsi="Times New Roman"/>
          <w:b/>
          <w:bCs/>
          <w:sz w:val="24"/>
          <w:szCs w:val="24"/>
          <w:lang w:eastAsia="pl-PL"/>
        </w:rPr>
        <w:t>Wymagane jest przesłanie ofert lub wniosków o dopuszczenie do udziału w postępowaniu w inny sposób:</w:t>
      </w:r>
      <w:r w:rsidRPr="00843E56">
        <w:rPr>
          <w:rFonts w:ascii="Times New Roman" w:eastAsia="Times New Roman" w:hAnsi="Times New Roman"/>
          <w:sz w:val="24"/>
          <w:szCs w:val="24"/>
          <w:lang w:eastAsia="pl-PL"/>
        </w:rPr>
        <w:t xml:space="preserve"> </w:t>
      </w:r>
      <w:r w:rsidRPr="00843E56">
        <w:rPr>
          <w:rFonts w:ascii="Times New Roman" w:eastAsia="Times New Roman" w:hAnsi="Times New Roman"/>
          <w:sz w:val="24"/>
          <w:szCs w:val="24"/>
          <w:lang w:eastAsia="pl-PL"/>
        </w:rPr>
        <w:br/>
        <w:t xml:space="preserve">Tak </w:t>
      </w:r>
      <w:r w:rsidRPr="00843E56">
        <w:rPr>
          <w:rFonts w:ascii="Times New Roman" w:eastAsia="Times New Roman" w:hAnsi="Times New Roman"/>
          <w:sz w:val="24"/>
          <w:szCs w:val="24"/>
          <w:lang w:eastAsia="pl-PL"/>
        </w:rPr>
        <w:br/>
        <w:t xml:space="preserve">Inny sposób: </w:t>
      </w:r>
      <w:r w:rsidRPr="00843E56">
        <w:rPr>
          <w:rFonts w:ascii="Times New Roman" w:eastAsia="Times New Roman" w:hAnsi="Times New Roman"/>
          <w:sz w:val="24"/>
          <w:szCs w:val="24"/>
          <w:lang w:eastAsia="pl-PL"/>
        </w:rPr>
        <w:br/>
        <w:t xml:space="preserve">za pośrednictwem </w:t>
      </w:r>
      <w:proofErr w:type="spellStart"/>
      <w:r w:rsidRPr="00843E56">
        <w:rPr>
          <w:rFonts w:ascii="Times New Roman" w:eastAsia="Times New Roman" w:hAnsi="Times New Roman"/>
          <w:sz w:val="24"/>
          <w:szCs w:val="24"/>
          <w:lang w:eastAsia="pl-PL"/>
        </w:rPr>
        <w:t>oparatowra</w:t>
      </w:r>
      <w:proofErr w:type="spellEnd"/>
      <w:r w:rsidRPr="00843E56">
        <w:rPr>
          <w:rFonts w:ascii="Times New Roman" w:eastAsia="Times New Roman" w:hAnsi="Times New Roman"/>
          <w:sz w:val="24"/>
          <w:szCs w:val="24"/>
          <w:lang w:eastAsia="pl-PL"/>
        </w:rPr>
        <w:t xml:space="preserve"> pocztowego posłańca lub </w:t>
      </w:r>
      <w:proofErr w:type="spellStart"/>
      <w:r w:rsidRPr="00843E56">
        <w:rPr>
          <w:rFonts w:ascii="Times New Roman" w:eastAsia="Times New Roman" w:hAnsi="Times New Roman"/>
          <w:sz w:val="24"/>
          <w:szCs w:val="24"/>
          <w:lang w:eastAsia="pl-PL"/>
        </w:rPr>
        <w:t>osobiscie</w:t>
      </w:r>
      <w:proofErr w:type="spellEnd"/>
      <w:r w:rsidRPr="00843E56">
        <w:rPr>
          <w:rFonts w:ascii="Times New Roman" w:eastAsia="Times New Roman" w:hAnsi="Times New Roman"/>
          <w:sz w:val="24"/>
          <w:szCs w:val="24"/>
          <w:lang w:eastAsia="pl-PL"/>
        </w:rPr>
        <w:t xml:space="preserve">. </w:t>
      </w:r>
      <w:r w:rsidRPr="00843E56">
        <w:rPr>
          <w:rFonts w:ascii="Times New Roman" w:eastAsia="Times New Roman" w:hAnsi="Times New Roman"/>
          <w:sz w:val="24"/>
          <w:szCs w:val="24"/>
          <w:lang w:eastAsia="pl-PL"/>
        </w:rPr>
        <w:br/>
        <w:t xml:space="preserve">Adres: </w:t>
      </w:r>
      <w:r w:rsidRPr="00843E56">
        <w:rPr>
          <w:rFonts w:ascii="Times New Roman" w:eastAsia="Times New Roman" w:hAnsi="Times New Roman"/>
          <w:sz w:val="24"/>
          <w:szCs w:val="24"/>
          <w:lang w:eastAsia="pl-PL"/>
        </w:rPr>
        <w:br/>
        <w:t xml:space="preserve">Kancelaria Szpitala Specjalistycznego im. Stefana Żeromskiego SP ZOZ w Krakowie, os Na Skarpie 66, 31-913 Kraków </w:t>
      </w:r>
    </w:p>
    <w:p w:rsidR="00843E56" w:rsidRPr="00843E56" w:rsidRDefault="00843E56" w:rsidP="00843E56">
      <w:pPr>
        <w:spacing w:after="0" w:line="240" w:lineRule="auto"/>
        <w:rPr>
          <w:rFonts w:ascii="Times New Roman" w:eastAsia="Times New Roman" w:hAnsi="Times New Roman"/>
          <w:sz w:val="24"/>
          <w:szCs w:val="24"/>
          <w:lang w:eastAsia="pl-PL"/>
        </w:rPr>
      </w:pPr>
      <w:r w:rsidRPr="00843E56">
        <w:rPr>
          <w:rFonts w:ascii="Times New Roman" w:eastAsia="Times New Roman" w:hAnsi="Times New Roman"/>
          <w:sz w:val="24"/>
          <w:szCs w:val="24"/>
          <w:lang w:eastAsia="pl-PL"/>
        </w:rPr>
        <w:br/>
      </w:r>
      <w:r w:rsidRPr="00843E56">
        <w:rPr>
          <w:rFonts w:ascii="Times New Roman" w:eastAsia="Times New Roman" w:hAnsi="Times New Roman"/>
          <w:b/>
          <w:bCs/>
          <w:sz w:val="24"/>
          <w:szCs w:val="24"/>
          <w:lang w:eastAsia="pl-PL"/>
        </w:rPr>
        <w:t>Komunikacja elektroniczna wymaga korzystania z narzędzi i urządzeń lub formatów plików, które nie są ogólnie dostępne</w:t>
      </w:r>
      <w:r w:rsidRPr="00843E56">
        <w:rPr>
          <w:rFonts w:ascii="Times New Roman" w:eastAsia="Times New Roman" w:hAnsi="Times New Roman"/>
          <w:sz w:val="24"/>
          <w:szCs w:val="24"/>
          <w:lang w:eastAsia="pl-PL"/>
        </w:rPr>
        <w:t xml:space="preserve"> </w:t>
      </w:r>
    </w:p>
    <w:p w:rsidR="00843E56" w:rsidRPr="00843E56" w:rsidRDefault="00843E56" w:rsidP="00843E56">
      <w:pPr>
        <w:spacing w:after="0" w:line="240" w:lineRule="auto"/>
        <w:rPr>
          <w:rFonts w:ascii="Times New Roman" w:eastAsia="Times New Roman" w:hAnsi="Times New Roman"/>
          <w:sz w:val="24"/>
          <w:szCs w:val="24"/>
          <w:lang w:eastAsia="pl-PL"/>
        </w:rPr>
      </w:pPr>
      <w:r w:rsidRPr="00843E56">
        <w:rPr>
          <w:rFonts w:ascii="Times New Roman" w:eastAsia="Times New Roman" w:hAnsi="Times New Roman"/>
          <w:sz w:val="24"/>
          <w:szCs w:val="24"/>
          <w:lang w:eastAsia="pl-PL"/>
        </w:rPr>
        <w:t xml:space="preserve">Nie </w:t>
      </w:r>
      <w:r w:rsidRPr="00843E56">
        <w:rPr>
          <w:rFonts w:ascii="Times New Roman" w:eastAsia="Times New Roman" w:hAnsi="Times New Roman"/>
          <w:sz w:val="24"/>
          <w:szCs w:val="24"/>
          <w:lang w:eastAsia="pl-PL"/>
        </w:rPr>
        <w:br/>
        <w:t xml:space="preserve">Nieograniczony, pełny, bezpośredni i bezpłatny dostęp do tych narzędzi można uzyskać pod adresem: (URL) </w:t>
      </w:r>
      <w:r w:rsidRPr="00843E56">
        <w:rPr>
          <w:rFonts w:ascii="Times New Roman" w:eastAsia="Times New Roman" w:hAnsi="Times New Roman"/>
          <w:sz w:val="24"/>
          <w:szCs w:val="24"/>
          <w:lang w:eastAsia="pl-PL"/>
        </w:rPr>
        <w:br/>
      </w:r>
    </w:p>
    <w:p w:rsidR="00843E56" w:rsidRDefault="00843E56" w:rsidP="00843E56">
      <w:pPr>
        <w:spacing w:after="0" w:line="240" w:lineRule="auto"/>
        <w:rPr>
          <w:rFonts w:ascii="Times New Roman" w:eastAsia="Times New Roman" w:hAnsi="Times New Roman"/>
          <w:sz w:val="24"/>
          <w:szCs w:val="24"/>
          <w:u w:val="single"/>
          <w:lang w:eastAsia="pl-PL"/>
        </w:rPr>
      </w:pPr>
    </w:p>
    <w:p w:rsidR="00843E56" w:rsidRPr="00843E56" w:rsidRDefault="00843E56" w:rsidP="00843E56">
      <w:pPr>
        <w:spacing w:after="0" w:line="240" w:lineRule="auto"/>
        <w:rPr>
          <w:rFonts w:ascii="Times New Roman" w:eastAsia="Times New Roman" w:hAnsi="Times New Roman"/>
          <w:sz w:val="24"/>
          <w:szCs w:val="24"/>
          <w:lang w:eastAsia="pl-PL"/>
        </w:rPr>
      </w:pPr>
      <w:r w:rsidRPr="00843E56">
        <w:rPr>
          <w:rFonts w:ascii="Times New Roman" w:eastAsia="Times New Roman" w:hAnsi="Times New Roman"/>
          <w:sz w:val="24"/>
          <w:szCs w:val="24"/>
          <w:u w:val="single"/>
          <w:lang w:eastAsia="pl-PL"/>
        </w:rPr>
        <w:lastRenderedPageBreak/>
        <w:t xml:space="preserve">SEKCJA II: PRZEDMIOT ZAMÓWIENIA </w:t>
      </w:r>
    </w:p>
    <w:p w:rsidR="00843E56" w:rsidRPr="00843E56" w:rsidRDefault="00843E56" w:rsidP="00843E56">
      <w:pPr>
        <w:spacing w:after="0" w:line="240" w:lineRule="auto"/>
        <w:rPr>
          <w:rFonts w:ascii="Times New Roman" w:eastAsia="Times New Roman" w:hAnsi="Times New Roman"/>
          <w:sz w:val="24"/>
          <w:szCs w:val="24"/>
          <w:lang w:eastAsia="pl-PL"/>
        </w:rPr>
      </w:pPr>
      <w:r w:rsidRPr="00843E56">
        <w:rPr>
          <w:rFonts w:ascii="Times New Roman" w:eastAsia="Times New Roman" w:hAnsi="Times New Roman"/>
          <w:sz w:val="24"/>
          <w:szCs w:val="24"/>
          <w:lang w:eastAsia="pl-PL"/>
        </w:rPr>
        <w:br/>
      </w:r>
      <w:r w:rsidRPr="00843E56">
        <w:rPr>
          <w:rFonts w:ascii="Times New Roman" w:eastAsia="Times New Roman" w:hAnsi="Times New Roman"/>
          <w:b/>
          <w:bCs/>
          <w:sz w:val="24"/>
          <w:szCs w:val="24"/>
          <w:lang w:eastAsia="pl-PL"/>
        </w:rPr>
        <w:t xml:space="preserve">II.1) Nazwa nadana zamówieniu przez zamawiającego: </w:t>
      </w:r>
      <w:r w:rsidRPr="00843E56">
        <w:rPr>
          <w:rFonts w:ascii="Times New Roman" w:eastAsia="Times New Roman" w:hAnsi="Times New Roman"/>
          <w:sz w:val="24"/>
          <w:szCs w:val="24"/>
          <w:lang w:eastAsia="pl-PL"/>
        </w:rPr>
        <w:t xml:space="preserve">Usługi w zakresie konserwacji i bieżącej naprawy central wentylacji mechanicznej </w:t>
      </w:r>
      <w:proofErr w:type="spellStart"/>
      <w:r w:rsidRPr="00843E56">
        <w:rPr>
          <w:rFonts w:ascii="Times New Roman" w:eastAsia="Times New Roman" w:hAnsi="Times New Roman"/>
          <w:sz w:val="24"/>
          <w:szCs w:val="24"/>
          <w:lang w:eastAsia="pl-PL"/>
        </w:rPr>
        <w:t>wywiewno</w:t>
      </w:r>
      <w:proofErr w:type="spellEnd"/>
      <w:r w:rsidRPr="00843E56">
        <w:rPr>
          <w:rFonts w:ascii="Times New Roman" w:eastAsia="Times New Roman" w:hAnsi="Times New Roman"/>
          <w:sz w:val="24"/>
          <w:szCs w:val="24"/>
          <w:lang w:eastAsia="pl-PL"/>
        </w:rPr>
        <w:t xml:space="preserve"> – nawiewnej, urządzeń klimatyzacyjnych , nawilżaczy, agregatów wody lodowej, układu wymiennika para/woda, klimatyzatorów typu „</w:t>
      </w:r>
      <w:proofErr w:type="spellStart"/>
      <w:r w:rsidRPr="00843E56">
        <w:rPr>
          <w:rFonts w:ascii="Times New Roman" w:eastAsia="Times New Roman" w:hAnsi="Times New Roman"/>
          <w:sz w:val="24"/>
          <w:szCs w:val="24"/>
          <w:lang w:eastAsia="pl-PL"/>
        </w:rPr>
        <w:t>splitt</w:t>
      </w:r>
      <w:proofErr w:type="spellEnd"/>
      <w:r w:rsidRPr="00843E56">
        <w:rPr>
          <w:rFonts w:ascii="Times New Roman" w:eastAsia="Times New Roman" w:hAnsi="Times New Roman"/>
          <w:sz w:val="24"/>
          <w:szCs w:val="24"/>
          <w:lang w:eastAsia="pl-PL"/>
        </w:rPr>
        <w:t xml:space="preserve"> </w:t>
      </w:r>
      <w:r w:rsidRPr="00843E56">
        <w:rPr>
          <w:rFonts w:ascii="Times New Roman" w:eastAsia="Times New Roman" w:hAnsi="Times New Roman"/>
          <w:sz w:val="24"/>
          <w:szCs w:val="24"/>
          <w:lang w:eastAsia="pl-PL"/>
        </w:rPr>
        <w:br/>
      </w:r>
      <w:r w:rsidRPr="00843E56">
        <w:rPr>
          <w:rFonts w:ascii="Times New Roman" w:eastAsia="Times New Roman" w:hAnsi="Times New Roman"/>
          <w:b/>
          <w:bCs/>
          <w:sz w:val="24"/>
          <w:szCs w:val="24"/>
          <w:lang w:eastAsia="pl-PL"/>
        </w:rPr>
        <w:t xml:space="preserve">Numer referencyjny: </w:t>
      </w:r>
      <w:r w:rsidRPr="00843E56">
        <w:rPr>
          <w:rFonts w:ascii="Times New Roman" w:eastAsia="Times New Roman" w:hAnsi="Times New Roman"/>
          <w:sz w:val="24"/>
          <w:szCs w:val="24"/>
          <w:lang w:eastAsia="pl-PL"/>
        </w:rPr>
        <w:t xml:space="preserve">ZP 14/2018 </w:t>
      </w:r>
      <w:r w:rsidRPr="00843E56">
        <w:rPr>
          <w:rFonts w:ascii="Times New Roman" w:eastAsia="Times New Roman" w:hAnsi="Times New Roman"/>
          <w:sz w:val="24"/>
          <w:szCs w:val="24"/>
          <w:lang w:eastAsia="pl-PL"/>
        </w:rPr>
        <w:br/>
      </w:r>
      <w:r w:rsidRPr="00843E56">
        <w:rPr>
          <w:rFonts w:ascii="Times New Roman" w:eastAsia="Times New Roman" w:hAnsi="Times New Roman"/>
          <w:b/>
          <w:bCs/>
          <w:sz w:val="24"/>
          <w:szCs w:val="24"/>
          <w:lang w:eastAsia="pl-PL"/>
        </w:rPr>
        <w:t xml:space="preserve">Przed wszczęciem postępowania o udzielenie zamówienia przeprowadzono dialog techniczny </w:t>
      </w:r>
    </w:p>
    <w:p w:rsidR="00843E56" w:rsidRPr="00843E56" w:rsidRDefault="00843E56" w:rsidP="00843E56">
      <w:pPr>
        <w:spacing w:after="0" w:line="240" w:lineRule="auto"/>
        <w:jc w:val="both"/>
        <w:rPr>
          <w:rFonts w:ascii="Times New Roman" w:eastAsia="Times New Roman" w:hAnsi="Times New Roman"/>
          <w:sz w:val="24"/>
          <w:szCs w:val="24"/>
          <w:lang w:eastAsia="pl-PL"/>
        </w:rPr>
      </w:pPr>
      <w:r w:rsidRPr="00843E56">
        <w:rPr>
          <w:rFonts w:ascii="Times New Roman" w:eastAsia="Times New Roman" w:hAnsi="Times New Roman"/>
          <w:sz w:val="24"/>
          <w:szCs w:val="24"/>
          <w:lang w:eastAsia="pl-PL"/>
        </w:rPr>
        <w:t xml:space="preserve">Nie </w:t>
      </w:r>
    </w:p>
    <w:p w:rsidR="00843E56" w:rsidRPr="00843E56" w:rsidRDefault="00843E56" w:rsidP="00843E56">
      <w:pPr>
        <w:spacing w:after="0" w:line="240" w:lineRule="auto"/>
        <w:rPr>
          <w:rFonts w:ascii="Times New Roman" w:eastAsia="Times New Roman" w:hAnsi="Times New Roman"/>
          <w:sz w:val="24"/>
          <w:szCs w:val="24"/>
          <w:lang w:eastAsia="pl-PL"/>
        </w:rPr>
      </w:pPr>
      <w:r w:rsidRPr="00843E56">
        <w:rPr>
          <w:rFonts w:ascii="Times New Roman" w:eastAsia="Times New Roman" w:hAnsi="Times New Roman"/>
          <w:sz w:val="24"/>
          <w:szCs w:val="24"/>
          <w:lang w:eastAsia="pl-PL"/>
        </w:rPr>
        <w:br/>
      </w:r>
      <w:r w:rsidRPr="00843E56">
        <w:rPr>
          <w:rFonts w:ascii="Times New Roman" w:eastAsia="Times New Roman" w:hAnsi="Times New Roman"/>
          <w:b/>
          <w:bCs/>
          <w:sz w:val="24"/>
          <w:szCs w:val="24"/>
          <w:lang w:eastAsia="pl-PL"/>
        </w:rPr>
        <w:t xml:space="preserve">II.2) Rodzaj zamówienia: </w:t>
      </w:r>
      <w:r w:rsidRPr="00843E56">
        <w:rPr>
          <w:rFonts w:ascii="Times New Roman" w:eastAsia="Times New Roman" w:hAnsi="Times New Roman"/>
          <w:sz w:val="24"/>
          <w:szCs w:val="24"/>
          <w:lang w:eastAsia="pl-PL"/>
        </w:rPr>
        <w:t xml:space="preserve">Usługi </w:t>
      </w:r>
      <w:r w:rsidRPr="00843E56">
        <w:rPr>
          <w:rFonts w:ascii="Times New Roman" w:eastAsia="Times New Roman" w:hAnsi="Times New Roman"/>
          <w:sz w:val="24"/>
          <w:szCs w:val="24"/>
          <w:lang w:eastAsia="pl-PL"/>
        </w:rPr>
        <w:br/>
      </w:r>
      <w:r w:rsidRPr="00843E56">
        <w:rPr>
          <w:rFonts w:ascii="Times New Roman" w:eastAsia="Times New Roman" w:hAnsi="Times New Roman"/>
          <w:b/>
          <w:bCs/>
          <w:sz w:val="24"/>
          <w:szCs w:val="24"/>
          <w:lang w:eastAsia="pl-PL"/>
        </w:rPr>
        <w:t>II.3) Informacja o możliwości składania ofert częściowych</w:t>
      </w:r>
      <w:r w:rsidRPr="00843E56">
        <w:rPr>
          <w:rFonts w:ascii="Times New Roman" w:eastAsia="Times New Roman" w:hAnsi="Times New Roman"/>
          <w:sz w:val="24"/>
          <w:szCs w:val="24"/>
          <w:lang w:eastAsia="pl-PL"/>
        </w:rPr>
        <w:t xml:space="preserve"> </w:t>
      </w:r>
      <w:r w:rsidRPr="00843E56">
        <w:rPr>
          <w:rFonts w:ascii="Times New Roman" w:eastAsia="Times New Roman" w:hAnsi="Times New Roman"/>
          <w:sz w:val="24"/>
          <w:szCs w:val="24"/>
          <w:lang w:eastAsia="pl-PL"/>
        </w:rPr>
        <w:br/>
        <w:t xml:space="preserve">Zamówienie podzielone jest na części: </w:t>
      </w:r>
    </w:p>
    <w:p w:rsidR="00843E56" w:rsidRPr="00843E56" w:rsidRDefault="00843E56" w:rsidP="00843E56">
      <w:pPr>
        <w:spacing w:after="0" w:line="240" w:lineRule="auto"/>
        <w:rPr>
          <w:rFonts w:ascii="Times New Roman" w:eastAsia="Times New Roman" w:hAnsi="Times New Roman"/>
          <w:sz w:val="24"/>
          <w:szCs w:val="24"/>
          <w:lang w:eastAsia="pl-PL"/>
        </w:rPr>
      </w:pPr>
      <w:r w:rsidRPr="00843E56">
        <w:rPr>
          <w:rFonts w:ascii="Times New Roman" w:eastAsia="Times New Roman" w:hAnsi="Times New Roman"/>
          <w:sz w:val="24"/>
          <w:szCs w:val="24"/>
          <w:lang w:eastAsia="pl-PL"/>
        </w:rPr>
        <w:t xml:space="preserve">Nie </w:t>
      </w:r>
      <w:r w:rsidRPr="00843E56">
        <w:rPr>
          <w:rFonts w:ascii="Times New Roman" w:eastAsia="Times New Roman" w:hAnsi="Times New Roman"/>
          <w:sz w:val="24"/>
          <w:szCs w:val="24"/>
          <w:lang w:eastAsia="pl-PL"/>
        </w:rPr>
        <w:br/>
      </w:r>
      <w:r w:rsidRPr="00843E56">
        <w:rPr>
          <w:rFonts w:ascii="Times New Roman" w:eastAsia="Times New Roman" w:hAnsi="Times New Roman"/>
          <w:b/>
          <w:bCs/>
          <w:sz w:val="24"/>
          <w:szCs w:val="24"/>
          <w:lang w:eastAsia="pl-PL"/>
        </w:rPr>
        <w:t>Oferty lub wnioski o dopuszczenie do udziału w postępowaniu można składać w odniesieniu do:</w:t>
      </w:r>
      <w:r w:rsidRPr="00843E56">
        <w:rPr>
          <w:rFonts w:ascii="Times New Roman" w:eastAsia="Times New Roman" w:hAnsi="Times New Roman"/>
          <w:sz w:val="24"/>
          <w:szCs w:val="24"/>
          <w:lang w:eastAsia="pl-PL"/>
        </w:rPr>
        <w:t xml:space="preserve"> </w:t>
      </w:r>
      <w:r w:rsidRPr="00843E56">
        <w:rPr>
          <w:rFonts w:ascii="Times New Roman" w:eastAsia="Times New Roman" w:hAnsi="Times New Roman"/>
          <w:sz w:val="24"/>
          <w:szCs w:val="24"/>
          <w:lang w:eastAsia="pl-PL"/>
        </w:rPr>
        <w:br/>
      </w:r>
    </w:p>
    <w:p w:rsidR="00843E56" w:rsidRPr="00843E56" w:rsidRDefault="00843E56" w:rsidP="00843E56">
      <w:pPr>
        <w:spacing w:after="0" w:line="240" w:lineRule="auto"/>
        <w:rPr>
          <w:rFonts w:ascii="Times New Roman" w:eastAsia="Times New Roman" w:hAnsi="Times New Roman"/>
          <w:sz w:val="24"/>
          <w:szCs w:val="24"/>
          <w:lang w:eastAsia="pl-PL"/>
        </w:rPr>
      </w:pPr>
      <w:r w:rsidRPr="00843E56">
        <w:rPr>
          <w:rFonts w:ascii="Times New Roman" w:eastAsia="Times New Roman" w:hAnsi="Times New Roman"/>
          <w:b/>
          <w:bCs/>
          <w:sz w:val="24"/>
          <w:szCs w:val="24"/>
          <w:lang w:eastAsia="pl-PL"/>
        </w:rPr>
        <w:t>Zamawiający zastrzega sobie prawo do udzielenia łącznie następujących części lub grup części:</w:t>
      </w:r>
      <w:r w:rsidRPr="00843E56">
        <w:rPr>
          <w:rFonts w:ascii="Times New Roman" w:eastAsia="Times New Roman" w:hAnsi="Times New Roman"/>
          <w:sz w:val="24"/>
          <w:szCs w:val="24"/>
          <w:lang w:eastAsia="pl-PL"/>
        </w:rPr>
        <w:t xml:space="preserve"> </w:t>
      </w:r>
      <w:r w:rsidRPr="00843E56">
        <w:rPr>
          <w:rFonts w:ascii="Times New Roman" w:eastAsia="Times New Roman" w:hAnsi="Times New Roman"/>
          <w:sz w:val="24"/>
          <w:szCs w:val="24"/>
          <w:lang w:eastAsia="pl-PL"/>
        </w:rPr>
        <w:br/>
      </w:r>
      <w:r w:rsidRPr="00843E56">
        <w:rPr>
          <w:rFonts w:ascii="Times New Roman" w:eastAsia="Times New Roman" w:hAnsi="Times New Roman"/>
          <w:sz w:val="24"/>
          <w:szCs w:val="24"/>
          <w:lang w:eastAsia="pl-PL"/>
        </w:rPr>
        <w:br/>
      </w:r>
      <w:r w:rsidRPr="00843E56">
        <w:rPr>
          <w:rFonts w:ascii="Times New Roman" w:eastAsia="Times New Roman" w:hAnsi="Times New Roman"/>
          <w:b/>
          <w:bCs/>
          <w:sz w:val="24"/>
          <w:szCs w:val="24"/>
          <w:lang w:eastAsia="pl-PL"/>
        </w:rPr>
        <w:t>Maksymalna liczba części zamówienia, na które może zostać udzielone zamówienie jednemu wykonawcy:</w:t>
      </w:r>
      <w:r>
        <w:rPr>
          <w:rFonts w:ascii="Times New Roman" w:eastAsia="Times New Roman" w:hAnsi="Times New Roman"/>
          <w:sz w:val="24"/>
          <w:szCs w:val="24"/>
          <w:lang w:eastAsia="pl-PL"/>
        </w:rPr>
        <w:t xml:space="preserve"> </w:t>
      </w:r>
      <w:r>
        <w:rPr>
          <w:rFonts w:ascii="Times New Roman" w:eastAsia="Times New Roman" w:hAnsi="Times New Roman"/>
          <w:sz w:val="24"/>
          <w:szCs w:val="24"/>
          <w:lang w:eastAsia="pl-PL"/>
        </w:rPr>
        <w:br/>
      </w:r>
      <w:r w:rsidRPr="00843E56">
        <w:rPr>
          <w:rFonts w:ascii="Times New Roman" w:eastAsia="Times New Roman" w:hAnsi="Times New Roman"/>
          <w:sz w:val="24"/>
          <w:szCs w:val="24"/>
          <w:lang w:eastAsia="pl-PL"/>
        </w:rPr>
        <w:br/>
      </w:r>
      <w:r w:rsidRPr="00843E56">
        <w:rPr>
          <w:rFonts w:ascii="Times New Roman" w:eastAsia="Times New Roman" w:hAnsi="Times New Roman"/>
          <w:b/>
          <w:bCs/>
          <w:sz w:val="24"/>
          <w:szCs w:val="24"/>
          <w:lang w:eastAsia="pl-PL"/>
        </w:rPr>
        <w:t xml:space="preserve">II.4) Krótki opis przedmiotu zamówienia </w:t>
      </w:r>
      <w:r w:rsidRPr="00843E56">
        <w:rPr>
          <w:rFonts w:ascii="Times New Roman" w:eastAsia="Times New Roman" w:hAnsi="Times New Roman"/>
          <w:i/>
          <w:iCs/>
          <w:sz w:val="24"/>
          <w:szCs w:val="24"/>
          <w:lang w:eastAsia="pl-PL"/>
        </w:rPr>
        <w:t>(wielkość, zakres, rodzaj i ilość dostaw, usług lub robót budowlanych lub określenie zapotrzebowania i wymagań )</w:t>
      </w:r>
      <w:r w:rsidRPr="00843E56">
        <w:rPr>
          <w:rFonts w:ascii="Times New Roman" w:eastAsia="Times New Roman" w:hAnsi="Times New Roman"/>
          <w:b/>
          <w:bCs/>
          <w:sz w:val="24"/>
          <w:szCs w:val="24"/>
          <w:lang w:eastAsia="pl-PL"/>
        </w:rPr>
        <w:t xml:space="preserve"> a w przypadku partnerstwa innowacyjnego - określenie zapotrzebowania na innowacyjny produkt, usługę lub roboty budowlane: </w:t>
      </w:r>
      <w:r w:rsidRPr="00843E56">
        <w:rPr>
          <w:rFonts w:ascii="Times New Roman" w:eastAsia="Times New Roman" w:hAnsi="Times New Roman"/>
          <w:sz w:val="24"/>
          <w:szCs w:val="24"/>
          <w:lang w:eastAsia="pl-PL"/>
        </w:rPr>
        <w:t xml:space="preserve">Przedmiotem zamówienia są usługi polegające na bieżącej konserwacji, naprawach oraz regulacjach instalacji wentylacji mechanicznej, wszystkich urządzeń wentylacji mechanicznej </w:t>
      </w:r>
      <w:proofErr w:type="spellStart"/>
      <w:r w:rsidRPr="00843E56">
        <w:rPr>
          <w:rFonts w:ascii="Times New Roman" w:eastAsia="Times New Roman" w:hAnsi="Times New Roman"/>
          <w:sz w:val="24"/>
          <w:szCs w:val="24"/>
          <w:lang w:eastAsia="pl-PL"/>
        </w:rPr>
        <w:t>wywiewno</w:t>
      </w:r>
      <w:proofErr w:type="spellEnd"/>
      <w:r w:rsidRPr="00843E56">
        <w:rPr>
          <w:rFonts w:ascii="Times New Roman" w:eastAsia="Times New Roman" w:hAnsi="Times New Roman"/>
          <w:sz w:val="24"/>
          <w:szCs w:val="24"/>
          <w:lang w:eastAsia="pl-PL"/>
        </w:rPr>
        <w:t xml:space="preserve"> – nawiewnej, central wentylacyjnych, klimatyzatorów typu „</w:t>
      </w:r>
      <w:proofErr w:type="spellStart"/>
      <w:r w:rsidRPr="00843E56">
        <w:rPr>
          <w:rFonts w:ascii="Times New Roman" w:eastAsia="Times New Roman" w:hAnsi="Times New Roman"/>
          <w:sz w:val="24"/>
          <w:szCs w:val="24"/>
          <w:lang w:eastAsia="pl-PL"/>
        </w:rPr>
        <w:t>split</w:t>
      </w:r>
      <w:proofErr w:type="spellEnd"/>
      <w:r w:rsidRPr="00843E56">
        <w:rPr>
          <w:rFonts w:ascii="Times New Roman" w:eastAsia="Times New Roman" w:hAnsi="Times New Roman"/>
          <w:sz w:val="24"/>
          <w:szCs w:val="24"/>
          <w:lang w:eastAsia="pl-PL"/>
        </w:rPr>
        <w:t xml:space="preserve">”, agregatów wody lodowej, nawilżaczy, dla Szpitala Specjalistycznego im. Stefana Żeromskiego Samodzielnego Publicznego Zakładu Opieki Zdrowotnej w Krakowie, os. Na Skarpie 66, 31-913 Kraków. Wykonawca udzieli min. 12 - to miesięcznej gwarancji na naprawy wykonane w ramach wykonywanej usługi. 1. Usługi objęte niniejszym zamówieniem obejmują następujący zakres czynności i obowiązków: 1. Całodobowy nadzór nad pracą urządzeń i instalacji klimatyzacyjnych, wentylacyjnych, chłodniczych, grzewczych, elektrycznych i </w:t>
      </w:r>
      <w:proofErr w:type="spellStart"/>
      <w:r w:rsidRPr="00843E56">
        <w:rPr>
          <w:rFonts w:ascii="Times New Roman" w:eastAsia="Times New Roman" w:hAnsi="Times New Roman"/>
          <w:sz w:val="24"/>
          <w:szCs w:val="24"/>
          <w:lang w:eastAsia="pl-PL"/>
        </w:rPr>
        <w:t>AKPiA</w:t>
      </w:r>
      <w:proofErr w:type="spellEnd"/>
      <w:r w:rsidRPr="00843E56">
        <w:rPr>
          <w:rFonts w:ascii="Times New Roman" w:eastAsia="Times New Roman" w:hAnsi="Times New Roman"/>
          <w:sz w:val="24"/>
          <w:szCs w:val="24"/>
          <w:lang w:eastAsia="pl-PL"/>
        </w:rPr>
        <w:t xml:space="preserve">. 2. Regulacje oraz usuwanie drobnych usterek w trybie natychmiastowym, zapewniającym ciągłą pracę urządzeń. 3. Obsługa mediów grzewczych i chłodniczych w pomieszczeniach technicznych ( maszynowniach). 4. W razie awarii jakiegokolwiek elementu niemożliwego do usunięcia, niezwłoczne zabezpieczenie urządzenia i powiadomienie o tym osobie odpowiedzialnej w Dziale Technicznym Szpitala. 5. Przedstawienie protokołów z wykonanych czynności ( wymiana filtrów, wykonanych czynności konserwacyjnych ). W protokołach z wykonanych przeglądów okresowych agregatów wody lodowej oraz agregatów klimatyzacyjnych zawarte muszą być dane z pomiarów prądów, napięć i ciśnień. 6. Wykonywanie raz w roku (w drugim kwartale) pomiarów krotności wymiany powietrza wraz z regulacją w pomieszczeniach objętych wentylacją mechaniczną </w:t>
      </w:r>
      <w:proofErr w:type="spellStart"/>
      <w:r w:rsidRPr="00843E56">
        <w:rPr>
          <w:rFonts w:ascii="Times New Roman" w:eastAsia="Times New Roman" w:hAnsi="Times New Roman"/>
          <w:sz w:val="24"/>
          <w:szCs w:val="24"/>
          <w:lang w:eastAsia="pl-PL"/>
        </w:rPr>
        <w:t>wywiewno</w:t>
      </w:r>
      <w:proofErr w:type="spellEnd"/>
      <w:r w:rsidRPr="00843E56">
        <w:rPr>
          <w:rFonts w:ascii="Times New Roman" w:eastAsia="Times New Roman" w:hAnsi="Times New Roman"/>
          <w:sz w:val="24"/>
          <w:szCs w:val="24"/>
          <w:lang w:eastAsia="pl-PL"/>
        </w:rPr>
        <w:t xml:space="preserve"> – nawiewną i dostarczenie protokołów pomiarów osobie odpowiedzialnej w Dziale Technicznym Szpitala. 7. Wykonywanie drobnych napraw polegających na wymianie łożysk kulkowych, pasków klinowych, osłon, przepustów kablowych, śrub, podkładek, zaworów kulowych, zaworów zwrotnych). Wykonawca zapewni utylizację filtrów wstępnych i absolutnych oraz wszelkich innych części oraz materiałów eksploatacyjnych podlegających utylizacji lub recyklingowi. Zakres czynności konserwacyjnych i obsługi poszczególnych urządzeń klimatyzacyjnych i wentylacyjnych: I. Układy wentylacji mechanicznej: 1. Próba szczelności układów chłodnic i nagrzewnic. 2. Regulacja układów chłodnic i nagrzewnic. 3. Uzupełnianie glikolu ( w miarę konieczności ) w układach chłodnic. 4. Uzupełnienie czynnika chłodniczego w układach klimatyzatorów. 5. Sprawdzenie i regulacja systemów sterowania temperatur i wilgotności oraz kontrola stanu chłodnic i nagrzewnic. 6. Sprawdzenie elementów układu sterowania. 7. Kontrola stanu styków i zacisków instalacji elektrycznych. 8. Kontrola, sprawdzenie działania i regulacja pomp obiegowych. 9. Regulacja układów nawilżania. 10. Kontrola działania zabezpieczeń ciśnieniowych i termicznych. 11. Kontrola szczelności komór klimatyzacyjnych. 12. Kontrola szczelności </w:t>
      </w:r>
      <w:proofErr w:type="spellStart"/>
      <w:r w:rsidRPr="00843E56">
        <w:rPr>
          <w:rFonts w:ascii="Times New Roman" w:eastAsia="Times New Roman" w:hAnsi="Times New Roman"/>
          <w:sz w:val="24"/>
          <w:szCs w:val="24"/>
          <w:lang w:eastAsia="pl-PL"/>
        </w:rPr>
        <w:t>odwodnień</w:t>
      </w:r>
      <w:proofErr w:type="spellEnd"/>
      <w:r w:rsidRPr="00843E56">
        <w:rPr>
          <w:rFonts w:ascii="Times New Roman" w:eastAsia="Times New Roman" w:hAnsi="Times New Roman"/>
          <w:sz w:val="24"/>
          <w:szCs w:val="24"/>
          <w:lang w:eastAsia="pl-PL"/>
        </w:rPr>
        <w:t xml:space="preserve">. 13. Kontrola silników elektrycznych, wentylatorów i pasków klinowych w zespołach klimatyzacyjnych. 14. Kontrola stanu filtrów, w razie zabrudzenia - wymiana. 15. Sprawdzenie prawidłowości działania i regulacja układów </w:t>
      </w:r>
      <w:proofErr w:type="spellStart"/>
      <w:r w:rsidRPr="00843E56">
        <w:rPr>
          <w:rFonts w:ascii="Times New Roman" w:eastAsia="Times New Roman" w:hAnsi="Times New Roman"/>
          <w:sz w:val="24"/>
          <w:szCs w:val="24"/>
          <w:lang w:eastAsia="pl-PL"/>
        </w:rPr>
        <w:t>AKPiA</w:t>
      </w:r>
      <w:proofErr w:type="spellEnd"/>
      <w:r w:rsidRPr="00843E56">
        <w:rPr>
          <w:rFonts w:ascii="Times New Roman" w:eastAsia="Times New Roman" w:hAnsi="Times New Roman"/>
          <w:sz w:val="24"/>
          <w:szCs w:val="24"/>
          <w:lang w:eastAsia="pl-PL"/>
        </w:rPr>
        <w:t xml:space="preserve"> zgodnie z instrukcjami obsługi. 16. Kontrola czerpni i wyrzutni obejmująca sprawdzenie szczelności, mocowań, czystości i stanu zabezpieczeń antykorozyjnych. </w:t>
      </w:r>
      <w:r w:rsidRPr="00843E56">
        <w:rPr>
          <w:rFonts w:ascii="Times New Roman" w:eastAsia="Times New Roman" w:hAnsi="Times New Roman"/>
          <w:sz w:val="24"/>
          <w:szCs w:val="24"/>
          <w:lang w:eastAsia="pl-PL"/>
        </w:rPr>
        <w:lastRenderedPageBreak/>
        <w:t xml:space="preserve">W razie konieczności czyszczenie i uzupełnienie – obligatoryjnie raz w roku 17. Kontrola przepustnic, w razie potrzeby regulacja i smarowanie. 18. Mycie z kurzu i zabrudzeń nagrzewnic i chłodnic znajdujących się w centralach klimatyzacyjnych. 19. Mycie środkiem odkażającym wszystkich elementów znajdujących się wewnątrz centrali i ścian wewnętrznych centrali. 20. Wymiana filtrów – wstępnych oraz absolutnych wraz z utylizacją zużytych filtrów. II. Agregaty chłodnicze, agregaty wody lodowej: 1. Kontrola stanu lamel chłodnic, w razie konieczności czyszczenie. 2. Kontrola szczelności. 3. Kontrola temperatur roboczych. 4. Kontrola prądów i ciśnień. 5. Kontrola ilości czynnika chłodniczego i uzupełnienie go w miarę konieczności. 6. Sprawdzenie prawidłowości działania układu </w:t>
      </w:r>
      <w:proofErr w:type="spellStart"/>
      <w:r w:rsidRPr="00843E56">
        <w:rPr>
          <w:rFonts w:ascii="Times New Roman" w:eastAsia="Times New Roman" w:hAnsi="Times New Roman"/>
          <w:sz w:val="24"/>
          <w:szCs w:val="24"/>
          <w:lang w:eastAsia="pl-PL"/>
        </w:rPr>
        <w:t>AKPiA</w:t>
      </w:r>
      <w:proofErr w:type="spellEnd"/>
      <w:r w:rsidRPr="00843E56">
        <w:rPr>
          <w:rFonts w:ascii="Times New Roman" w:eastAsia="Times New Roman" w:hAnsi="Times New Roman"/>
          <w:sz w:val="24"/>
          <w:szCs w:val="24"/>
          <w:lang w:eastAsia="pl-PL"/>
        </w:rPr>
        <w:t xml:space="preserve"> zgodnie z instrukcją obsługi. III. Nawilżacze: 1. Kontrola stanu zbiornika ( stan elektrod, ścianek wewnętrznych, poziomu zakamienienia ), 2. Kontrola stanu połączeń elektrycznych, 3. Kontrola stanu połączeń hydraulicznych, 4. Sprawdzenie poprawności działania elektrozaworów, 5. Kontrola nastaw zadanych parametrów. 2. Do realizacji zamówienia Wykonawca zobowiązany jest wykorzystywać własny sprzęt i narzędzia, oraz własne części zamienne i materiały eksploatacyjne jak również mediów grzewczych i chłodniczych w maszynowniach. 3. Obsługa urządzeń klimatyzacyjnych i wentylacyjnych musi być wykonywana całodobowo. 4. Maksymalny czas naprawy: A. czas reakcji – obecność pracowników Wykonawcy na miejscu awarii i przystąpienie do naprawy - maksymalnie do 2 godzin od zgłoszenia B. w razie niemożności usunięcia awarii w trybie natychmiastowym należy bezzwłocznie powiadomić osobę odpowiedzialną w Dziale Technicznym Szpitala i uzgodnić czas naprawy, oraz sposób w jaki awaria zostanie usunięta. </w:t>
      </w:r>
      <w:r w:rsidRPr="00843E56">
        <w:rPr>
          <w:rFonts w:ascii="Times New Roman" w:eastAsia="Times New Roman" w:hAnsi="Times New Roman"/>
          <w:sz w:val="24"/>
          <w:szCs w:val="24"/>
          <w:lang w:eastAsia="pl-PL"/>
        </w:rPr>
        <w:br/>
      </w:r>
      <w:r w:rsidRPr="00843E56">
        <w:rPr>
          <w:rFonts w:ascii="Times New Roman" w:eastAsia="Times New Roman" w:hAnsi="Times New Roman"/>
          <w:sz w:val="24"/>
          <w:szCs w:val="24"/>
          <w:lang w:eastAsia="pl-PL"/>
        </w:rPr>
        <w:br/>
      </w:r>
      <w:r w:rsidRPr="00843E56">
        <w:rPr>
          <w:rFonts w:ascii="Times New Roman" w:eastAsia="Times New Roman" w:hAnsi="Times New Roman"/>
          <w:b/>
          <w:bCs/>
          <w:sz w:val="24"/>
          <w:szCs w:val="24"/>
          <w:lang w:eastAsia="pl-PL"/>
        </w:rPr>
        <w:t xml:space="preserve">II.5) Główny kod CPV: </w:t>
      </w:r>
      <w:r w:rsidRPr="00843E56">
        <w:rPr>
          <w:rFonts w:ascii="Times New Roman" w:eastAsia="Times New Roman" w:hAnsi="Times New Roman"/>
          <w:sz w:val="24"/>
          <w:szCs w:val="24"/>
          <w:lang w:eastAsia="pl-PL"/>
        </w:rPr>
        <w:t xml:space="preserve">50730000-1 </w:t>
      </w:r>
      <w:r w:rsidRPr="00843E56">
        <w:rPr>
          <w:rFonts w:ascii="Times New Roman" w:eastAsia="Times New Roman" w:hAnsi="Times New Roman"/>
          <w:sz w:val="24"/>
          <w:szCs w:val="24"/>
          <w:lang w:eastAsia="pl-PL"/>
        </w:rPr>
        <w:br/>
      </w:r>
      <w:r w:rsidRPr="00843E56">
        <w:rPr>
          <w:rFonts w:ascii="Times New Roman" w:eastAsia="Times New Roman" w:hAnsi="Times New Roman"/>
          <w:b/>
          <w:bCs/>
          <w:sz w:val="24"/>
          <w:szCs w:val="24"/>
          <w:lang w:eastAsia="pl-PL"/>
        </w:rPr>
        <w:t>Dodatkowe kody CPV:</w:t>
      </w:r>
      <w:r>
        <w:rPr>
          <w:rFonts w:ascii="Times New Roman" w:eastAsia="Times New Roman" w:hAnsi="Times New Roman"/>
          <w:sz w:val="24"/>
          <w:szCs w:val="24"/>
          <w:lang w:eastAsia="pl-PL"/>
        </w:rPr>
        <w:t xml:space="preserve"> </w:t>
      </w:r>
      <w:r>
        <w:rPr>
          <w:rFonts w:ascii="Times New Roman" w:eastAsia="Times New Roman" w:hAnsi="Times New Roman"/>
          <w:sz w:val="24"/>
          <w:szCs w:val="24"/>
          <w:lang w:eastAsia="pl-PL"/>
        </w:rPr>
        <w:br/>
      </w:r>
      <w:r w:rsidRPr="00843E56">
        <w:rPr>
          <w:rFonts w:ascii="Times New Roman" w:eastAsia="Times New Roman" w:hAnsi="Times New Roman"/>
          <w:sz w:val="24"/>
          <w:szCs w:val="24"/>
          <w:lang w:eastAsia="pl-PL"/>
        </w:rPr>
        <w:br/>
      </w:r>
      <w:r w:rsidRPr="00843E56">
        <w:rPr>
          <w:rFonts w:ascii="Times New Roman" w:eastAsia="Times New Roman" w:hAnsi="Times New Roman"/>
          <w:b/>
          <w:bCs/>
          <w:sz w:val="24"/>
          <w:szCs w:val="24"/>
          <w:lang w:eastAsia="pl-PL"/>
        </w:rPr>
        <w:t xml:space="preserve">II.6) Całkowita wartość zamówienia </w:t>
      </w:r>
      <w:r w:rsidRPr="00843E56">
        <w:rPr>
          <w:rFonts w:ascii="Times New Roman" w:eastAsia="Times New Roman" w:hAnsi="Times New Roman"/>
          <w:i/>
          <w:iCs/>
          <w:sz w:val="24"/>
          <w:szCs w:val="24"/>
          <w:lang w:eastAsia="pl-PL"/>
        </w:rPr>
        <w:t>(jeżeli zamawiający podaje informacje o wartości zamówienia)</w:t>
      </w:r>
      <w:r w:rsidRPr="00843E56">
        <w:rPr>
          <w:rFonts w:ascii="Times New Roman" w:eastAsia="Times New Roman" w:hAnsi="Times New Roman"/>
          <w:sz w:val="24"/>
          <w:szCs w:val="24"/>
          <w:lang w:eastAsia="pl-PL"/>
        </w:rPr>
        <w:t xml:space="preserve">: </w:t>
      </w:r>
      <w:r w:rsidRPr="00843E56">
        <w:rPr>
          <w:rFonts w:ascii="Times New Roman" w:eastAsia="Times New Roman" w:hAnsi="Times New Roman"/>
          <w:sz w:val="24"/>
          <w:szCs w:val="24"/>
          <w:lang w:eastAsia="pl-PL"/>
        </w:rPr>
        <w:br/>
        <w:t xml:space="preserve">Wartość bez VAT: </w:t>
      </w:r>
      <w:r w:rsidRPr="00843E56">
        <w:rPr>
          <w:rFonts w:ascii="Times New Roman" w:eastAsia="Times New Roman" w:hAnsi="Times New Roman"/>
          <w:sz w:val="24"/>
          <w:szCs w:val="24"/>
          <w:lang w:eastAsia="pl-PL"/>
        </w:rPr>
        <w:br/>
        <w:t xml:space="preserve">Waluta: </w:t>
      </w:r>
    </w:p>
    <w:p w:rsidR="00843E56" w:rsidRPr="00843E56" w:rsidRDefault="00843E56" w:rsidP="00843E56">
      <w:pPr>
        <w:spacing w:after="0" w:line="240" w:lineRule="auto"/>
        <w:rPr>
          <w:rFonts w:ascii="Times New Roman" w:eastAsia="Times New Roman" w:hAnsi="Times New Roman"/>
          <w:sz w:val="24"/>
          <w:szCs w:val="24"/>
          <w:lang w:eastAsia="pl-PL"/>
        </w:rPr>
      </w:pPr>
      <w:r w:rsidRPr="00843E56">
        <w:rPr>
          <w:rFonts w:ascii="Times New Roman" w:eastAsia="Times New Roman" w:hAnsi="Times New Roman"/>
          <w:sz w:val="24"/>
          <w:szCs w:val="24"/>
          <w:lang w:eastAsia="pl-PL"/>
        </w:rPr>
        <w:br/>
      </w:r>
      <w:r w:rsidRPr="00843E56">
        <w:rPr>
          <w:rFonts w:ascii="Times New Roman" w:eastAsia="Times New Roman" w:hAnsi="Times New Roman"/>
          <w:i/>
          <w:iCs/>
          <w:sz w:val="24"/>
          <w:szCs w:val="24"/>
          <w:lang w:eastAsia="pl-PL"/>
        </w:rPr>
        <w:t>(w przypadku umów ramowych lub dynamicznego systemu zakupów – szacunkowa całkowita maksymalna wartość w całym okresie obowiązywania umowy ramowej lub dynamicznego systemu zakupów)</w:t>
      </w:r>
      <w:r w:rsidRPr="00843E56">
        <w:rPr>
          <w:rFonts w:ascii="Times New Roman" w:eastAsia="Times New Roman" w:hAnsi="Times New Roman"/>
          <w:sz w:val="24"/>
          <w:szCs w:val="24"/>
          <w:lang w:eastAsia="pl-PL"/>
        </w:rPr>
        <w:t xml:space="preserve"> </w:t>
      </w:r>
    </w:p>
    <w:p w:rsidR="00843E56" w:rsidRPr="00843E56" w:rsidRDefault="00843E56" w:rsidP="00843E56">
      <w:pPr>
        <w:spacing w:after="0" w:line="240" w:lineRule="auto"/>
        <w:rPr>
          <w:rFonts w:ascii="Times New Roman" w:eastAsia="Times New Roman" w:hAnsi="Times New Roman"/>
          <w:sz w:val="24"/>
          <w:szCs w:val="24"/>
          <w:lang w:eastAsia="pl-PL"/>
        </w:rPr>
      </w:pPr>
      <w:r w:rsidRPr="00843E56">
        <w:rPr>
          <w:rFonts w:ascii="Times New Roman" w:eastAsia="Times New Roman" w:hAnsi="Times New Roman"/>
          <w:sz w:val="24"/>
          <w:szCs w:val="24"/>
          <w:lang w:eastAsia="pl-PL"/>
        </w:rPr>
        <w:br/>
      </w:r>
      <w:r w:rsidRPr="00843E56">
        <w:rPr>
          <w:rFonts w:ascii="Times New Roman" w:eastAsia="Times New Roman" w:hAnsi="Times New Roman"/>
          <w:b/>
          <w:bCs/>
          <w:sz w:val="24"/>
          <w:szCs w:val="24"/>
          <w:lang w:eastAsia="pl-PL"/>
        </w:rPr>
        <w:t xml:space="preserve">II.7) Czy przewiduje się udzielenie zamówień, o których mowa w art. 67 ust. 1 pkt 6 i 7 lub w art. 134 ust. 6 pkt 3 ustawy </w:t>
      </w:r>
      <w:proofErr w:type="spellStart"/>
      <w:r w:rsidRPr="00843E56">
        <w:rPr>
          <w:rFonts w:ascii="Times New Roman" w:eastAsia="Times New Roman" w:hAnsi="Times New Roman"/>
          <w:b/>
          <w:bCs/>
          <w:sz w:val="24"/>
          <w:szCs w:val="24"/>
          <w:lang w:eastAsia="pl-PL"/>
        </w:rPr>
        <w:t>Pzp</w:t>
      </w:r>
      <w:proofErr w:type="spellEnd"/>
      <w:r w:rsidRPr="00843E56">
        <w:rPr>
          <w:rFonts w:ascii="Times New Roman" w:eastAsia="Times New Roman" w:hAnsi="Times New Roman"/>
          <w:b/>
          <w:bCs/>
          <w:sz w:val="24"/>
          <w:szCs w:val="24"/>
          <w:lang w:eastAsia="pl-PL"/>
        </w:rPr>
        <w:t xml:space="preserve">: </w:t>
      </w:r>
      <w:r w:rsidRPr="00843E56">
        <w:rPr>
          <w:rFonts w:ascii="Times New Roman" w:eastAsia="Times New Roman" w:hAnsi="Times New Roman"/>
          <w:sz w:val="24"/>
          <w:szCs w:val="24"/>
          <w:lang w:eastAsia="pl-PL"/>
        </w:rPr>
        <w:t xml:space="preserve">Nie </w:t>
      </w:r>
      <w:r w:rsidRPr="00843E56">
        <w:rPr>
          <w:rFonts w:ascii="Times New Roman" w:eastAsia="Times New Roman" w:hAnsi="Times New Roman"/>
          <w:sz w:val="24"/>
          <w:szCs w:val="24"/>
          <w:lang w:eastAsia="pl-PL"/>
        </w:rPr>
        <w:br/>
        <w:t xml:space="preserve">Określenie przedmiotu, wielkości lub zakresu oraz warunków na jakich zostaną udzielone zamówienia, o których mowa w art. 67 ust. 1 pkt 6 lub w art. 134 ust. 6 pkt 3 ustawy </w:t>
      </w:r>
      <w:proofErr w:type="spellStart"/>
      <w:r w:rsidRPr="00843E56">
        <w:rPr>
          <w:rFonts w:ascii="Times New Roman" w:eastAsia="Times New Roman" w:hAnsi="Times New Roman"/>
          <w:sz w:val="24"/>
          <w:szCs w:val="24"/>
          <w:lang w:eastAsia="pl-PL"/>
        </w:rPr>
        <w:t>Pzp</w:t>
      </w:r>
      <w:proofErr w:type="spellEnd"/>
      <w:r w:rsidRPr="00843E56">
        <w:rPr>
          <w:rFonts w:ascii="Times New Roman" w:eastAsia="Times New Roman" w:hAnsi="Times New Roman"/>
          <w:sz w:val="24"/>
          <w:szCs w:val="24"/>
          <w:lang w:eastAsia="pl-PL"/>
        </w:rPr>
        <w:t xml:space="preserve">: </w:t>
      </w:r>
      <w:r w:rsidRPr="00843E56">
        <w:rPr>
          <w:rFonts w:ascii="Times New Roman" w:eastAsia="Times New Roman" w:hAnsi="Times New Roman"/>
          <w:sz w:val="24"/>
          <w:szCs w:val="24"/>
          <w:lang w:eastAsia="pl-PL"/>
        </w:rPr>
        <w:br/>
      </w:r>
      <w:r w:rsidRPr="00843E56">
        <w:rPr>
          <w:rFonts w:ascii="Times New Roman" w:eastAsia="Times New Roman" w:hAnsi="Times New Roman"/>
          <w:b/>
          <w:bCs/>
          <w:sz w:val="24"/>
          <w:szCs w:val="24"/>
          <w:lang w:eastAsia="pl-PL"/>
        </w:rPr>
        <w:t>II.8) Okres, w którym realizowane będzie zamówienie lub okres, na który została zawarta umowa ramowa lub okres, na który został ustanowiony dynamiczny system zakupów:</w:t>
      </w:r>
      <w:r w:rsidRPr="00843E56">
        <w:rPr>
          <w:rFonts w:ascii="Times New Roman" w:eastAsia="Times New Roman" w:hAnsi="Times New Roman"/>
          <w:sz w:val="24"/>
          <w:szCs w:val="24"/>
          <w:lang w:eastAsia="pl-PL"/>
        </w:rPr>
        <w:t xml:space="preserve"> </w:t>
      </w:r>
      <w:r w:rsidRPr="00843E56">
        <w:rPr>
          <w:rFonts w:ascii="Times New Roman" w:eastAsia="Times New Roman" w:hAnsi="Times New Roman"/>
          <w:sz w:val="24"/>
          <w:szCs w:val="24"/>
          <w:lang w:eastAsia="pl-PL"/>
        </w:rPr>
        <w:br/>
        <w:t>miesiącach:  36  </w:t>
      </w:r>
      <w:r w:rsidRPr="00843E56">
        <w:rPr>
          <w:rFonts w:ascii="Times New Roman" w:eastAsia="Times New Roman" w:hAnsi="Times New Roman"/>
          <w:i/>
          <w:iCs/>
          <w:sz w:val="24"/>
          <w:szCs w:val="24"/>
          <w:lang w:eastAsia="pl-PL"/>
        </w:rPr>
        <w:t xml:space="preserve"> lub </w:t>
      </w:r>
      <w:r w:rsidRPr="00843E56">
        <w:rPr>
          <w:rFonts w:ascii="Times New Roman" w:eastAsia="Times New Roman" w:hAnsi="Times New Roman"/>
          <w:b/>
          <w:bCs/>
          <w:sz w:val="24"/>
          <w:szCs w:val="24"/>
          <w:lang w:eastAsia="pl-PL"/>
        </w:rPr>
        <w:t>dniach:</w:t>
      </w:r>
      <w:r w:rsidRPr="00843E56">
        <w:rPr>
          <w:rFonts w:ascii="Times New Roman" w:eastAsia="Times New Roman" w:hAnsi="Times New Roman"/>
          <w:sz w:val="24"/>
          <w:szCs w:val="24"/>
          <w:lang w:eastAsia="pl-PL"/>
        </w:rPr>
        <w:t xml:space="preserve"> </w:t>
      </w:r>
      <w:r w:rsidRPr="00843E56">
        <w:rPr>
          <w:rFonts w:ascii="Times New Roman" w:eastAsia="Times New Roman" w:hAnsi="Times New Roman"/>
          <w:sz w:val="24"/>
          <w:szCs w:val="24"/>
          <w:lang w:eastAsia="pl-PL"/>
        </w:rPr>
        <w:br/>
      </w:r>
      <w:r w:rsidRPr="00843E56">
        <w:rPr>
          <w:rFonts w:ascii="Times New Roman" w:eastAsia="Times New Roman" w:hAnsi="Times New Roman"/>
          <w:i/>
          <w:iCs/>
          <w:sz w:val="24"/>
          <w:szCs w:val="24"/>
          <w:lang w:eastAsia="pl-PL"/>
        </w:rPr>
        <w:t>lub</w:t>
      </w:r>
      <w:r w:rsidRPr="00843E56">
        <w:rPr>
          <w:rFonts w:ascii="Times New Roman" w:eastAsia="Times New Roman" w:hAnsi="Times New Roman"/>
          <w:sz w:val="24"/>
          <w:szCs w:val="24"/>
          <w:lang w:eastAsia="pl-PL"/>
        </w:rPr>
        <w:t xml:space="preserve"> </w:t>
      </w:r>
      <w:r w:rsidRPr="00843E56">
        <w:rPr>
          <w:rFonts w:ascii="Times New Roman" w:eastAsia="Times New Roman" w:hAnsi="Times New Roman"/>
          <w:sz w:val="24"/>
          <w:szCs w:val="24"/>
          <w:lang w:eastAsia="pl-PL"/>
        </w:rPr>
        <w:br/>
      </w:r>
      <w:r w:rsidRPr="00843E56">
        <w:rPr>
          <w:rFonts w:ascii="Times New Roman" w:eastAsia="Times New Roman" w:hAnsi="Times New Roman"/>
          <w:b/>
          <w:bCs/>
          <w:sz w:val="24"/>
          <w:szCs w:val="24"/>
          <w:lang w:eastAsia="pl-PL"/>
        </w:rPr>
        <w:t xml:space="preserve">data rozpoczęcia: </w:t>
      </w:r>
      <w:r w:rsidRPr="00843E56">
        <w:rPr>
          <w:rFonts w:ascii="Times New Roman" w:eastAsia="Times New Roman" w:hAnsi="Times New Roman"/>
          <w:sz w:val="24"/>
          <w:szCs w:val="24"/>
          <w:lang w:eastAsia="pl-PL"/>
        </w:rPr>
        <w:t> </w:t>
      </w:r>
      <w:r w:rsidRPr="00843E56">
        <w:rPr>
          <w:rFonts w:ascii="Times New Roman" w:eastAsia="Times New Roman" w:hAnsi="Times New Roman"/>
          <w:i/>
          <w:iCs/>
          <w:sz w:val="24"/>
          <w:szCs w:val="24"/>
          <w:lang w:eastAsia="pl-PL"/>
        </w:rPr>
        <w:t xml:space="preserve"> lub </w:t>
      </w:r>
      <w:r w:rsidRPr="00843E56">
        <w:rPr>
          <w:rFonts w:ascii="Times New Roman" w:eastAsia="Times New Roman" w:hAnsi="Times New Roman"/>
          <w:b/>
          <w:bCs/>
          <w:sz w:val="24"/>
          <w:szCs w:val="24"/>
          <w:lang w:eastAsia="pl-PL"/>
        </w:rPr>
        <w:t xml:space="preserve">zakończenia: </w:t>
      </w:r>
      <w:r w:rsidRPr="00843E56">
        <w:rPr>
          <w:rFonts w:ascii="Times New Roman" w:eastAsia="Times New Roman" w:hAnsi="Times New Roman"/>
          <w:sz w:val="24"/>
          <w:szCs w:val="24"/>
          <w:lang w:eastAsia="pl-PL"/>
        </w:rPr>
        <w:br/>
      </w:r>
      <w:r w:rsidRPr="00843E56">
        <w:rPr>
          <w:rFonts w:ascii="Times New Roman" w:eastAsia="Times New Roman" w:hAnsi="Times New Roman"/>
          <w:sz w:val="24"/>
          <w:szCs w:val="24"/>
          <w:lang w:eastAsia="pl-PL"/>
        </w:rPr>
        <w:br/>
      </w:r>
      <w:r w:rsidRPr="00843E56">
        <w:rPr>
          <w:rFonts w:ascii="Times New Roman" w:eastAsia="Times New Roman" w:hAnsi="Times New Roman"/>
          <w:b/>
          <w:bCs/>
          <w:sz w:val="24"/>
          <w:szCs w:val="24"/>
          <w:lang w:eastAsia="pl-PL"/>
        </w:rPr>
        <w:t xml:space="preserve">II.9) Informacje dodatkowe: </w:t>
      </w:r>
    </w:p>
    <w:p w:rsidR="00843E56" w:rsidRPr="00843E56" w:rsidRDefault="00843E56" w:rsidP="00843E56">
      <w:pPr>
        <w:spacing w:after="0" w:line="240" w:lineRule="auto"/>
        <w:rPr>
          <w:rFonts w:ascii="Times New Roman" w:eastAsia="Times New Roman" w:hAnsi="Times New Roman"/>
          <w:sz w:val="24"/>
          <w:szCs w:val="24"/>
          <w:lang w:eastAsia="pl-PL"/>
        </w:rPr>
      </w:pPr>
      <w:r w:rsidRPr="00843E56">
        <w:rPr>
          <w:rFonts w:ascii="Times New Roman" w:eastAsia="Times New Roman" w:hAnsi="Times New Roman"/>
          <w:sz w:val="24"/>
          <w:szCs w:val="24"/>
          <w:u w:val="single"/>
          <w:lang w:eastAsia="pl-PL"/>
        </w:rPr>
        <w:t xml:space="preserve">SEKCJA III: INFORMACJE O CHARAKTERZE PRAWNYM, EKONOMICZNYM, FINANSOWYM I TECHNICZNYM </w:t>
      </w:r>
    </w:p>
    <w:p w:rsidR="00843E56" w:rsidRPr="00843E56" w:rsidRDefault="00843E56" w:rsidP="00843E56">
      <w:pPr>
        <w:spacing w:after="0" w:line="240" w:lineRule="auto"/>
        <w:rPr>
          <w:rFonts w:ascii="Times New Roman" w:eastAsia="Times New Roman" w:hAnsi="Times New Roman"/>
          <w:sz w:val="24"/>
          <w:szCs w:val="24"/>
          <w:lang w:eastAsia="pl-PL"/>
        </w:rPr>
      </w:pPr>
      <w:r w:rsidRPr="00843E56">
        <w:rPr>
          <w:rFonts w:ascii="Times New Roman" w:eastAsia="Times New Roman" w:hAnsi="Times New Roman"/>
          <w:b/>
          <w:bCs/>
          <w:sz w:val="24"/>
          <w:szCs w:val="24"/>
          <w:lang w:eastAsia="pl-PL"/>
        </w:rPr>
        <w:t xml:space="preserve">III.1) WARUNKI UDZIAŁU W POSTĘPOWANIU </w:t>
      </w:r>
    </w:p>
    <w:p w:rsidR="00843E56" w:rsidRPr="00843E56" w:rsidRDefault="00843E56" w:rsidP="00843E56">
      <w:pPr>
        <w:spacing w:after="0" w:line="240" w:lineRule="auto"/>
        <w:rPr>
          <w:rFonts w:ascii="Times New Roman" w:eastAsia="Times New Roman" w:hAnsi="Times New Roman"/>
          <w:sz w:val="24"/>
          <w:szCs w:val="24"/>
          <w:lang w:eastAsia="pl-PL"/>
        </w:rPr>
      </w:pPr>
      <w:r w:rsidRPr="00843E56">
        <w:rPr>
          <w:rFonts w:ascii="Times New Roman" w:eastAsia="Times New Roman" w:hAnsi="Times New Roman"/>
          <w:b/>
          <w:bCs/>
          <w:sz w:val="24"/>
          <w:szCs w:val="24"/>
          <w:lang w:eastAsia="pl-PL"/>
        </w:rPr>
        <w:t>III.1.1) Kompetencje lub uprawnienia do prowadzenia określonej działalności zawodowej, o ile wynika to z odrębnych przepisów</w:t>
      </w:r>
      <w:r w:rsidRPr="00843E56">
        <w:rPr>
          <w:rFonts w:ascii="Times New Roman" w:eastAsia="Times New Roman" w:hAnsi="Times New Roman"/>
          <w:sz w:val="24"/>
          <w:szCs w:val="24"/>
          <w:lang w:eastAsia="pl-PL"/>
        </w:rPr>
        <w:t xml:space="preserve"> </w:t>
      </w:r>
      <w:r w:rsidRPr="00843E56">
        <w:rPr>
          <w:rFonts w:ascii="Times New Roman" w:eastAsia="Times New Roman" w:hAnsi="Times New Roman"/>
          <w:sz w:val="24"/>
          <w:szCs w:val="24"/>
          <w:lang w:eastAsia="pl-PL"/>
        </w:rPr>
        <w:br/>
        <w:t xml:space="preserve">Określenie warunków: Zamawiający nie określa warunku udziału w postępowaniu </w:t>
      </w:r>
      <w:r w:rsidRPr="00843E56">
        <w:rPr>
          <w:rFonts w:ascii="Times New Roman" w:eastAsia="Times New Roman" w:hAnsi="Times New Roman"/>
          <w:sz w:val="24"/>
          <w:szCs w:val="24"/>
          <w:lang w:eastAsia="pl-PL"/>
        </w:rPr>
        <w:br/>
        <w:t xml:space="preserve">Informacje dodatkowe </w:t>
      </w:r>
      <w:r w:rsidRPr="00843E56">
        <w:rPr>
          <w:rFonts w:ascii="Times New Roman" w:eastAsia="Times New Roman" w:hAnsi="Times New Roman"/>
          <w:sz w:val="24"/>
          <w:szCs w:val="24"/>
          <w:lang w:eastAsia="pl-PL"/>
        </w:rPr>
        <w:br/>
      </w:r>
      <w:r w:rsidRPr="00843E56">
        <w:rPr>
          <w:rFonts w:ascii="Times New Roman" w:eastAsia="Times New Roman" w:hAnsi="Times New Roman"/>
          <w:b/>
          <w:bCs/>
          <w:sz w:val="24"/>
          <w:szCs w:val="24"/>
          <w:lang w:eastAsia="pl-PL"/>
        </w:rPr>
        <w:t xml:space="preserve">III.1.2) Sytuacja finansowa lub ekonomiczna </w:t>
      </w:r>
      <w:r w:rsidRPr="00843E56">
        <w:rPr>
          <w:rFonts w:ascii="Times New Roman" w:eastAsia="Times New Roman" w:hAnsi="Times New Roman"/>
          <w:sz w:val="24"/>
          <w:szCs w:val="24"/>
          <w:lang w:eastAsia="pl-PL"/>
        </w:rPr>
        <w:br/>
        <w:t xml:space="preserve">Określenie warunków: Zamawiający nie określa warunku udziału w postępowaniu </w:t>
      </w:r>
      <w:r w:rsidRPr="00843E56">
        <w:rPr>
          <w:rFonts w:ascii="Times New Roman" w:eastAsia="Times New Roman" w:hAnsi="Times New Roman"/>
          <w:sz w:val="24"/>
          <w:szCs w:val="24"/>
          <w:lang w:eastAsia="pl-PL"/>
        </w:rPr>
        <w:br/>
        <w:t xml:space="preserve">Informacje dodatkowe </w:t>
      </w:r>
      <w:r w:rsidRPr="00843E56">
        <w:rPr>
          <w:rFonts w:ascii="Times New Roman" w:eastAsia="Times New Roman" w:hAnsi="Times New Roman"/>
          <w:sz w:val="24"/>
          <w:szCs w:val="24"/>
          <w:lang w:eastAsia="pl-PL"/>
        </w:rPr>
        <w:br/>
      </w:r>
      <w:r w:rsidRPr="00843E56">
        <w:rPr>
          <w:rFonts w:ascii="Times New Roman" w:eastAsia="Times New Roman" w:hAnsi="Times New Roman"/>
          <w:b/>
          <w:bCs/>
          <w:sz w:val="24"/>
          <w:szCs w:val="24"/>
          <w:lang w:eastAsia="pl-PL"/>
        </w:rPr>
        <w:t xml:space="preserve">III.1.3) Zdolność techniczna lub zawodowa </w:t>
      </w:r>
      <w:r w:rsidRPr="00843E56">
        <w:rPr>
          <w:rFonts w:ascii="Times New Roman" w:eastAsia="Times New Roman" w:hAnsi="Times New Roman"/>
          <w:sz w:val="24"/>
          <w:szCs w:val="24"/>
          <w:lang w:eastAsia="pl-PL"/>
        </w:rPr>
        <w:br/>
        <w:t xml:space="preserve">Określenie warunków: A. w okresie ostatnich 3 lat przed upływem terminu składania ofert, a jeżeli okres prowadzenia działalności jest krótszy – w tym okresie, wykonał dwa zamówienia w zakresie usługi konserwacji lub serwisowania urządzeń klimatyzacyjno- wentylacyjnych obejmujące serwis central – Klimatyzacyjno- wentylacyjnych i klimatyzatorów o wartości nie mniejszej niż 250 000,00 zł brutto każda z załączeniem dowodów, czy usługi te zostały wykonane należycie. W przypadku umów nie zakończonych </w:t>
      </w:r>
      <w:r w:rsidRPr="00843E56">
        <w:rPr>
          <w:rFonts w:ascii="Times New Roman" w:eastAsia="Times New Roman" w:hAnsi="Times New Roman"/>
          <w:sz w:val="24"/>
          <w:szCs w:val="24"/>
          <w:lang w:eastAsia="pl-PL"/>
        </w:rPr>
        <w:lastRenderedPageBreak/>
        <w:t xml:space="preserve">(będących w trakcie realizacji) okres wykonanej usługi nie może być krótszy niż 12 miesięcy. W przypadku Wykonawców wspólnie ubiegających się o udzielenie zamówienia np. Konsorcjum powyższy warunek musi spełnić przynajmniej jeden z Wykonawców ubiegających się wspólnie o udzielenie zamówienia np. członek Konsorcjum. B. dysponuje wystarczającą liczbą osób do realizacji zamówienia, które posiadają odpowiednie uprawnienia, kwalifikacje i doświadczenie umożliwiające prawidłową realizację zamówienia: -a) minimum jedną osobą, która będzie pełnić funkcję kierownika prac konserwacyjnych posiadającą: • świadectwo kwalifikacyjne w GRUPIE 1, podgrupa: 2,5,10 uprawniające do zajmowania się eksploatacją urządzeń, instalacji i sieci elektroenergetycznych na stanowisku dozoru (D),zgodnie z Rozporządzeniem Ministra Gospodarki, Pracy i Polityki Społecznej z dnia 28 kwietnia 2003 r. w sprawie szczegółowych zasad stwierdzania po-siadania kwalifikacji przez osoby zajmujące się eksploatacją urządzeń, instalacji i sieci(Dz.U. 2003 r., nr89, poz. 828 z </w:t>
      </w:r>
      <w:proofErr w:type="spellStart"/>
      <w:r w:rsidRPr="00843E56">
        <w:rPr>
          <w:rFonts w:ascii="Times New Roman" w:eastAsia="Times New Roman" w:hAnsi="Times New Roman"/>
          <w:sz w:val="24"/>
          <w:szCs w:val="24"/>
          <w:lang w:eastAsia="pl-PL"/>
        </w:rPr>
        <w:t>późn</w:t>
      </w:r>
      <w:proofErr w:type="spellEnd"/>
      <w:r w:rsidRPr="00843E56">
        <w:rPr>
          <w:rFonts w:ascii="Times New Roman" w:eastAsia="Times New Roman" w:hAnsi="Times New Roman"/>
          <w:sz w:val="24"/>
          <w:szCs w:val="24"/>
          <w:lang w:eastAsia="pl-PL"/>
        </w:rPr>
        <w:t xml:space="preserve">. zm.), lub im odpowiadające wydane na podstawie wcześniej obowiązujących przepisów, lub uznane przez właściwy organ, zgodnie z ustawą o zasadach uznawania kwalifikacji zawodowych nabytych w państwach członkowskich Unii Europejskiej, • - co najmniej 3-letnie doświadczenie zawodowe w pełnieniu funkcji na stanowisku dozoru (D), - minimum jedną osobą, która będzie pełnić funkcję kierownika prac konserwacyjnych posiadającą: • - świadectwo kwalifikacyjne w GRUPIE 2, podgrupa: : 2,5,7,10 uprawniające do zajmowania się eksploatacją urządzeń, instalacji i sieci elektroenergetycznych na stanowisku dozoru (D),zgodnie z Rozporządzeniem Ministra Gospodarki, Pracy i Polityki Społecznej z dnia 28 kwietnia2003 r. w sprawie szczegółowych zasad stwierdzania posiadania kwalifikacji przez osoby zajmujące się eksploatacją urządzeń, instalacji i sieci (Dz.U. 2003 r., nr89, poz. 828 z </w:t>
      </w:r>
      <w:proofErr w:type="spellStart"/>
      <w:r w:rsidRPr="00843E56">
        <w:rPr>
          <w:rFonts w:ascii="Times New Roman" w:eastAsia="Times New Roman" w:hAnsi="Times New Roman"/>
          <w:sz w:val="24"/>
          <w:szCs w:val="24"/>
          <w:lang w:eastAsia="pl-PL"/>
        </w:rPr>
        <w:t>późn</w:t>
      </w:r>
      <w:proofErr w:type="spellEnd"/>
      <w:r w:rsidRPr="00843E56">
        <w:rPr>
          <w:rFonts w:ascii="Times New Roman" w:eastAsia="Times New Roman" w:hAnsi="Times New Roman"/>
          <w:sz w:val="24"/>
          <w:szCs w:val="24"/>
          <w:lang w:eastAsia="pl-PL"/>
        </w:rPr>
        <w:t xml:space="preserve">. zm.), lub im odpowiadające wydane na podstawie wcześniej obowiązujących przepisów, lub uznane przez właściwy organ, zgodnie z ustawą o zasadach uznawania kwalifikacji zawodowych nabytych w państwach członkowskich Unii Europejskiej, • - certyfikat F-gazowy, o którym mowa w art. 20 ust. 1 ustawy o substancjach zubożających warstwę ozonową oraz o niektórych fluorowanych gazach cieplarnianych(Dz. U. z </w:t>
      </w:r>
      <w:proofErr w:type="spellStart"/>
      <w:r w:rsidRPr="00843E56">
        <w:rPr>
          <w:rFonts w:ascii="Times New Roman" w:eastAsia="Times New Roman" w:hAnsi="Times New Roman"/>
          <w:sz w:val="24"/>
          <w:szCs w:val="24"/>
          <w:lang w:eastAsia="pl-PL"/>
        </w:rPr>
        <w:t>z</w:t>
      </w:r>
      <w:proofErr w:type="spellEnd"/>
      <w:r w:rsidRPr="00843E56">
        <w:rPr>
          <w:rFonts w:ascii="Times New Roman" w:eastAsia="Times New Roman" w:hAnsi="Times New Roman"/>
          <w:sz w:val="24"/>
          <w:szCs w:val="24"/>
          <w:lang w:eastAsia="pl-PL"/>
        </w:rPr>
        <w:t xml:space="preserve"> 2017 r. poz. 195) uprawniający do kontroli szczelności urządzeń zawierających fluorowane gazy cieplarniane, • -co najmniej 3-letnie doświadczenie zawodowe w pełnieniu funkcji na stanowisku dozoru (D). • Zamawiający dopuszcza pełnienie wyżej wymienionych funkcji przez jedną osobę. b) minimum dwie osoby które posiadają świadectwo kwalifikacyjne w GRUPIE 1, podgrupa: 2,5,10uprawniającedo zajmowania się eksploatacją urządzeń, instalacji i sieci elektroenergetycznych na stanowisku eksploatacji (E),z godnie z Rozporządzeniem Ministra Gospodarki, Pracy i Polityki Społecznej z dnia 28 kwietnia 2003 r. w sprawie szczegółowych zasad stwierdzania posiadania kwalifikacji przez osoby zajmujące się eksploatacją urządzeń, instalacji i sieci(</w:t>
      </w:r>
      <w:proofErr w:type="spellStart"/>
      <w:r w:rsidRPr="00843E56">
        <w:rPr>
          <w:rFonts w:ascii="Times New Roman" w:eastAsia="Times New Roman" w:hAnsi="Times New Roman"/>
          <w:sz w:val="24"/>
          <w:szCs w:val="24"/>
          <w:lang w:eastAsia="pl-PL"/>
        </w:rPr>
        <w:t>Dz.U.z</w:t>
      </w:r>
      <w:proofErr w:type="spellEnd"/>
      <w:r w:rsidRPr="00843E56">
        <w:rPr>
          <w:rFonts w:ascii="Times New Roman" w:eastAsia="Times New Roman" w:hAnsi="Times New Roman"/>
          <w:sz w:val="24"/>
          <w:szCs w:val="24"/>
          <w:lang w:eastAsia="pl-PL"/>
        </w:rPr>
        <w:t xml:space="preserve"> 2003 r.,nr89, poz. 828 z </w:t>
      </w:r>
      <w:proofErr w:type="spellStart"/>
      <w:r w:rsidRPr="00843E56">
        <w:rPr>
          <w:rFonts w:ascii="Times New Roman" w:eastAsia="Times New Roman" w:hAnsi="Times New Roman"/>
          <w:sz w:val="24"/>
          <w:szCs w:val="24"/>
          <w:lang w:eastAsia="pl-PL"/>
        </w:rPr>
        <w:t>późn</w:t>
      </w:r>
      <w:proofErr w:type="spellEnd"/>
      <w:r w:rsidRPr="00843E56">
        <w:rPr>
          <w:rFonts w:ascii="Times New Roman" w:eastAsia="Times New Roman" w:hAnsi="Times New Roman"/>
          <w:sz w:val="24"/>
          <w:szCs w:val="24"/>
          <w:lang w:eastAsia="pl-PL"/>
        </w:rPr>
        <w:t xml:space="preserve">. zm.), lub im odpowiadające wydane na podstawie wcześniej obowiązujących przepisów, lub uznane przez właściwy organ, zgodnie z ustawą o zasadach uznawania kwalifikacji zawodowych nabytych w państwach członkowskich Unii Europejskiej, - minimum dwie osoby które posiadają świadectwo kwalifikacyjne w GRUPIE 2, podgrupa:2,5, 7,10 uprawniające do zajmowania się eksploatacją urządzeń, instalacji i sieci elektroenergetycznych na stanowisku eksploatacji (E),zgodnie z Rozporządzeniem Ministra Gospodarki, Pracy i </w:t>
      </w:r>
      <w:proofErr w:type="spellStart"/>
      <w:r w:rsidRPr="00843E56">
        <w:rPr>
          <w:rFonts w:ascii="Times New Roman" w:eastAsia="Times New Roman" w:hAnsi="Times New Roman"/>
          <w:sz w:val="24"/>
          <w:szCs w:val="24"/>
          <w:lang w:eastAsia="pl-PL"/>
        </w:rPr>
        <w:t>Poli</w:t>
      </w:r>
      <w:proofErr w:type="spellEnd"/>
      <w:r w:rsidRPr="00843E56">
        <w:rPr>
          <w:rFonts w:ascii="Times New Roman" w:eastAsia="Times New Roman" w:hAnsi="Times New Roman"/>
          <w:sz w:val="24"/>
          <w:szCs w:val="24"/>
          <w:lang w:eastAsia="pl-PL"/>
        </w:rPr>
        <w:t>-tyki Społecznej z dnia 28 kwietnia 2003 r. w sprawie szczegółowych zasad stwierdzania posiadania kwalifikacji przez osoby zajmujące się eksploatacją urządzeń, instalacji i sieci (</w:t>
      </w:r>
      <w:proofErr w:type="spellStart"/>
      <w:r w:rsidRPr="00843E56">
        <w:rPr>
          <w:rFonts w:ascii="Times New Roman" w:eastAsia="Times New Roman" w:hAnsi="Times New Roman"/>
          <w:sz w:val="24"/>
          <w:szCs w:val="24"/>
          <w:lang w:eastAsia="pl-PL"/>
        </w:rPr>
        <w:t>Dz.U.z</w:t>
      </w:r>
      <w:proofErr w:type="spellEnd"/>
      <w:r w:rsidRPr="00843E56">
        <w:rPr>
          <w:rFonts w:ascii="Times New Roman" w:eastAsia="Times New Roman" w:hAnsi="Times New Roman"/>
          <w:sz w:val="24"/>
          <w:szCs w:val="24"/>
          <w:lang w:eastAsia="pl-PL"/>
        </w:rPr>
        <w:t xml:space="preserve"> 2003 r.,nr89, poz. 828 z </w:t>
      </w:r>
      <w:proofErr w:type="spellStart"/>
      <w:r w:rsidRPr="00843E56">
        <w:rPr>
          <w:rFonts w:ascii="Times New Roman" w:eastAsia="Times New Roman" w:hAnsi="Times New Roman"/>
          <w:sz w:val="24"/>
          <w:szCs w:val="24"/>
          <w:lang w:eastAsia="pl-PL"/>
        </w:rPr>
        <w:t>późn</w:t>
      </w:r>
      <w:proofErr w:type="spellEnd"/>
      <w:r w:rsidRPr="00843E56">
        <w:rPr>
          <w:rFonts w:ascii="Times New Roman" w:eastAsia="Times New Roman" w:hAnsi="Times New Roman"/>
          <w:sz w:val="24"/>
          <w:szCs w:val="24"/>
          <w:lang w:eastAsia="pl-PL"/>
        </w:rPr>
        <w:t xml:space="preserve">. zm.), lub im odpowiadające wydane na podstawie wcześniej obowiązujących przepisów, lub uznane przez właściwy organ, zgodnie z ustawą o zasadach uznawania kwalifikacji zawodowych nabytych w państwach członkowskich Unii Europejskiej, - minimum dwie osoby które posiadają certyfikat F- gazowy, o którym mowa w art. 20 ust. 1 ustawy o substancjach zubożających warstwę ozonową oraz o niektórych fluorowanych gazach cieplarnianych(Dz.U. z 2017 r. poz. 195.) uprawniający do kontroli szczelności urządzeń zawierających fluorowane gazy cieplarniane, Zamawiający dopuszcza łączenie wyżej wymienionych uprawnień przez jedną osobę. Zespół pracowników (brygada składająca się z min. 2 osób) wykonująca konserwację lub naprawę, musi posiadać uprawnienia F- gazowe, świadectwa kwalifikacyjne w grupie 1 oraz grupie 2, Przez doświadczenie zawodowe w pełnieniu danej funkcji należy rozumieć okres liczony od daty uzyskania stosownych uprawnień potwierdzonych świadectwem kwalifikacyjnym zgodnie z Rozporządzeniem Ministra Gospodarki, Pracy i Polityki Społecznej z dnia 28 kwietnia 2003 r. w sprawie szczegółowych zasad stwierdzania posiadania kwalifikacji przez osoby zajmujące się eksploatacją urządzeń, instalacji i sieci (Dz.U. z 2003 r., nr 89, poz. 828 z </w:t>
      </w:r>
      <w:proofErr w:type="spellStart"/>
      <w:r w:rsidRPr="00843E56">
        <w:rPr>
          <w:rFonts w:ascii="Times New Roman" w:eastAsia="Times New Roman" w:hAnsi="Times New Roman"/>
          <w:sz w:val="24"/>
          <w:szCs w:val="24"/>
          <w:lang w:eastAsia="pl-PL"/>
        </w:rPr>
        <w:t>późn</w:t>
      </w:r>
      <w:proofErr w:type="spellEnd"/>
      <w:r w:rsidRPr="00843E56">
        <w:rPr>
          <w:rFonts w:ascii="Times New Roman" w:eastAsia="Times New Roman" w:hAnsi="Times New Roman"/>
          <w:sz w:val="24"/>
          <w:szCs w:val="24"/>
          <w:lang w:eastAsia="pl-PL"/>
        </w:rPr>
        <w:t xml:space="preserve">. zm.) c) Wszyscy pracownicy muszą posiadać aktualne badania wysokościowe powyżej 3 m (Rozporządzenie Ministra Zdrowia i Opieki Społecznej z dnia 30 maja 1996 r. w sprawie przeprowadzania badań lekarskich pracowników, zakresu profilaktycznej opieki zdrowotnej nad pracownikami oraz orzeczeń lekarskich wydawanych do celów przewidzianych w Kodeksie pracy(Dz.U. z 2016 r., poz. 2067); • W przypadku Wykonawców wspólnie ubiegających się o udzielenie zamówienia np. Konsorcjum powyższy </w:t>
      </w:r>
      <w:r w:rsidRPr="00843E56">
        <w:rPr>
          <w:rFonts w:ascii="Times New Roman" w:eastAsia="Times New Roman" w:hAnsi="Times New Roman"/>
          <w:sz w:val="24"/>
          <w:szCs w:val="24"/>
          <w:lang w:eastAsia="pl-PL"/>
        </w:rPr>
        <w:lastRenderedPageBreak/>
        <w:t xml:space="preserve">warunek musi spełnić przynajmniej jeden z Wykonawców ubiegających się wspólnie o udzielenie zamówienia np. członek Konsorcjum. • Zamawiający dopuszcza by wskazane osoby łączyły w sobie kompetencje ( wymagania kwalifikacje uprawnienia). C. dysponuje co najmniej : Miernikiem temperatury - pirometr, Miernikiem wilgotności powietrza - higrometrem, Miernikiem przepływu powietrza - anemometr, Miernikami ciśnienia powietrza, Miernikami ciśnienia cieczy ( wody do nagrzewnic, czynnika chłodniczego- glikolu ), Zestawem mierników ciśnienia do agregatów chłodniczych, Elektronicznym miernikiem uniwersalnym, niezbędnymi do wykonania zamówienia oraz zabezpieczy części zamienne oraz materiały eksploatacyjne </w:t>
      </w:r>
      <w:r w:rsidRPr="00843E56">
        <w:rPr>
          <w:rFonts w:ascii="Times New Roman" w:eastAsia="Times New Roman" w:hAnsi="Times New Roman"/>
          <w:sz w:val="24"/>
          <w:szCs w:val="24"/>
          <w:lang w:eastAsia="pl-PL"/>
        </w:rPr>
        <w:br/>
        <w:t xml:space="preserve">Zamawiający wymaga od wykonawców wskazania w ofercie lub we wniosku o dopuszczenie do udziału w postępowaniu imion i nazwisk osób wykonujących czynności przy realizacji zamówienia wraz z informacją o kwalifikacjach zawodowych lub doświadczeniu tych osób: Nie </w:t>
      </w:r>
      <w:r w:rsidRPr="00843E56">
        <w:rPr>
          <w:rFonts w:ascii="Times New Roman" w:eastAsia="Times New Roman" w:hAnsi="Times New Roman"/>
          <w:sz w:val="24"/>
          <w:szCs w:val="24"/>
          <w:lang w:eastAsia="pl-PL"/>
        </w:rPr>
        <w:br/>
        <w:t xml:space="preserve">Informacje dodatkowe: </w:t>
      </w:r>
    </w:p>
    <w:p w:rsidR="00843E56" w:rsidRPr="00843E56" w:rsidRDefault="00843E56" w:rsidP="00843E56">
      <w:pPr>
        <w:spacing w:after="0" w:line="240" w:lineRule="auto"/>
        <w:rPr>
          <w:rFonts w:ascii="Times New Roman" w:eastAsia="Times New Roman" w:hAnsi="Times New Roman"/>
          <w:sz w:val="24"/>
          <w:szCs w:val="24"/>
          <w:lang w:eastAsia="pl-PL"/>
        </w:rPr>
      </w:pPr>
      <w:r w:rsidRPr="00843E56">
        <w:rPr>
          <w:rFonts w:ascii="Times New Roman" w:eastAsia="Times New Roman" w:hAnsi="Times New Roman"/>
          <w:b/>
          <w:bCs/>
          <w:sz w:val="24"/>
          <w:szCs w:val="24"/>
          <w:lang w:eastAsia="pl-PL"/>
        </w:rPr>
        <w:t xml:space="preserve">III.2) PODSTAWY WYKLUCZENIA </w:t>
      </w:r>
    </w:p>
    <w:p w:rsidR="00843E56" w:rsidRDefault="00843E56" w:rsidP="00843E56">
      <w:pPr>
        <w:spacing w:after="0" w:line="240" w:lineRule="auto"/>
        <w:rPr>
          <w:rFonts w:ascii="Times New Roman" w:eastAsia="Times New Roman" w:hAnsi="Times New Roman"/>
          <w:sz w:val="24"/>
          <w:szCs w:val="24"/>
          <w:lang w:eastAsia="pl-PL"/>
        </w:rPr>
      </w:pPr>
      <w:r w:rsidRPr="00843E56">
        <w:rPr>
          <w:rFonts w:ascii="Times New Roman" w:eastAsia="Times New Roman" w:hAnsi="Times New Roman"/>
          <w:b/>
          <w:bCs/>
          <w:sz w:val="24"/>
          <w:szCs w:val="24"/>
          <w:lang w:eastAsia="pl-PL"/>
        </w:rPr>
        <w:t xml:space="preserve">III.2.1) Podstawy wykluczenia określone w art. 24 ust. 1 ustawy </w:t>
      </w:r>
      <w:proofErr w:type="spellStart"/>
      <w:r w:rsidRPr="00843E56">
        <w:rPr>
          <w:rFonts w:ascii="Times New Roman" w:eastAsia="Times New Roman" w:hAnsi="Times New Roman"/>
          <w:b/>
          <w:bCs/>
          <w:sz w:val="24"/>
          <w:szCs w:val="24"/>
          <w:lang w:eastAsia="pl-PL"/>
        </w:rPr>
        <w:t>Pzp</w:t>
      </w:r>
      <w:proofErr w:type="spellEnd"/>
      <w:r w:rsidRPr="00843E56">
        <w:rPr>
          <w:rFonts w:ascii="Times New Roman" w:eastAsia="Times New Roman" w:hAnsi="Times New Roman"/>
          <w:sz w:val="24"/>
          <w:szCs w:val="24"/>
          <w:lang w:eastAsia="pl-PL"/>
        </w:rPr>
        <w:t xml:space="preserve"> </w:t>
      </w:r>
      <w:r w:rsidRPr="00843E56">
        <w:rPr>
          <w:rFonts w:ascii="Times New Roman" w:eastAsia="Times New Roman" w:hAnsi="Times New Roman"/>
          <w:sz w:val="24"/>
          <w:szCs w:val="24"/>
          <w:lang w:eastAsia="pl-PL"/>
        </w:rPr>
        <w:br/>
      </w:r>
      <w:r w:rsidRPr="00843E56">
        <w:rPr>
          <w:rFonts w:ascii="Times New Roman" w:eastAsia="Times New Roman" w:hAnsi="Times New Roman"/>
          <w:b/>
          <w:bCs/>
          <w:sz w:val="24"/>
          <w:szCs w:val="24"/>
          <w:lang w:eastAsia="pl-PL"/>
        </w:rPr>
        <w:t xml:space="preserve">III.2.2) Zamawiający przewiduje wykluczenie wykonawcy na podstawie art. 24 ust. 5 ustawy </w:t>
      </w:r>
      <w:proofErr w:type="spellStart"/>
      <w:r w:rsidRPr="00843E56">
        <w:rPr>
          <w:rFonts w:ascii="Times New Roman" w:eastAsia="Times New Roman" w:hAnsi="Times New Roman"/>
          <w:b/>
          <w:bCs/>
          <w:sz w:val="24"/>
          <w:szCs w:val="24"/>
          <w:lang w:eastAsia="pl-PL"/>
        </w:rPr>
        <w:t>Pzp</w:t>
      </w:r>
      <w:proofErr w:type="spellEnd"/>
      <w:r w:rsidRPr="00843E56">
        <w:rPr>
          <w:rFonts w:ascii="Times New Roman" w:eastAsia="Times New Roman" w:hAnsi="Times New Roman"/>
          <w:sz w:val="24"/>
          <w:szCs w:val="24"/>
          <w:lang w:eastAsia="pl-PL"/>
        </w:rPr>
        <w:t xml:space="preserve"> Tak Zamawiający przewiduje następujące fakultatywne podstawy wykluczenia: Tak (podstawa wykluczenia określona w art. 24 </w:t>
      </w:r>
      <w:r>
        <w:rPr>
          <w:rFonts w:ascii="Times New Roman" w:eastAsia="Times New Roman" w:hAnsi="Times New Roman"/>
          <w:sz w:val="24"/>
          <w:szCs w:val="24"/>
          <w:lang w:eastAsia="pl-PL"/>
        </w:rPr>
        <w:t xml:space="preserve">ust. 5 pkt 1 ustawy </w:t>
      </w:r>
      <w:proofErr w:type="spellStart"/>
      <w:r>
        <w:rPr>
          <w:rFonts w:ascii="Times New Roman" w:eastAsia="Times New Roman" w:hAnsi="Times New Roman"/>
          <w:sz w:val="24"/>
          <w:szCs w:val="24"/>
          <w:lang w:eastAsia="pl-PL"/>
        </w:rPr>
        <w:t>Pzp</w:t>
      </w:r>
      <w:proofErr w:type="spellEnd"/>
      <w:r>
        <w:rPr>
          <w:rFonts w:ascii="Times New Roman" w:eastAsia="Times New Roman" w:hAnsi="Times New Roman"/>
          <w:sz w:val="24"/>
          <w:szCs w:val="24"/>
          <w:lang w:eastAsia="pl-PL"/>
        </w:rPr>
        <w:t xml:space="preserve">) </w:t>
      </w:r>
    </w:p>
    <w:p w:rsidR="00843E56" w:rsidRPr="00843E56" w:rsidRDefault="00843E56" w:rsidP="00843E56">
      <w:pPr>
        <w:spacing w:after="0" w:line="240" w:lineRule="auto"/>
        <w:rPr>
          <w:rFonts w:ascii="Times New Roman" w:eastAsia="Times New Roman" w:hAnsi="Times New Roman"/>
          <w:sz w:val="24"/>
          <w:szCs w:val="24"/>
          <w:lang w:eastAsia="pl-PL"/>
        </w:rPr>
      </w:pPr>
    </w:p>
    <w:p w:rsidR="00843E56" w:rsidRPr="00843E56" w:rsidRDefault="00843E56" w:rsidP="00843E56">
      <w:pPr>
        <w:spacing w:after="0" w:line="240" w:lineRule="auto"/>
        <w:rPr>
          <w:rFonts w:ascii="Times New Roman" w:eastAsia="Times New Roman" w:hAnsi="Times New Roman"/>
          <w:sz w:val="24"/>
          <w:szCs w:val="24"/>
          <w:lang w:eastAsia="pl-PL"/>
        </w:rPr>
      </w:pPr>
      <w:r w:rsidRPr="00843E56">
        <w:rPr>
          <w:rFonts w:ascii="Times New Roman" w:eastAsia="Times New Roman" w:hAnsi="Times New Roman"/>
          <w:b/>
          <w:bCs/>
          <w:sz w:val="24"/>
          <w:szCs w:val="24"/>
          <w:lang w:eastAsia="pl-PL"/>
        </w:rPr>
        <w:t xml:space="preserve">III.3) WYKAZ OŚWIADCZEŃ SKŁADANYCH PRZEZ WYKONAWCĘ W CELU WSTĘPNEGO POTWIERDZENIA, ŻE NIE PODLEGA ON WYKLUCZENIU ORAZ SPEŁNIA WARUNKI UDZIAŁU W POSTĘPOWANIU ORAZ SPEŁNIA KRYTERIA SELEKCJI </w:t>
      </w:r>
    </w:p>
    <w:p w:rsidR="00843E56" w:rsidRPr="00843E56" w:rsidRDefault="00843E56" w:rsidP="00843E56">
      <w:pPr>
        <w:spacing w:after="0" w:line="240" w:lineRule="auto"/>
        <w:rPr>
          <w:rFonts w:ascii="Times New Roman" w:eastAsia="Times New Roman" w:hAnsi="Times New Roman"/>
          <w:sz w:val="24"/>
          <w:szCs w:val="24"/>
          <w:lang w:eastAsia="pl-PL"/>
        </w:rPr>
      </w:pPr>
      <w:r w:rsidRPr="00843E56">
        <w:rPr>
          <w:rFonts w:ascii="Times New Roman" w:eastAsia="Times New Roman" w:hAnsi="Times New Roman"/>
          <w:b/>
          <w:bCs/>
          <w:sz w:val="24"/>
          <w:szCs w:val="24"/>
          <w:lang w:eastAsia="pl-PL"/>
        </w:rPr>
        <w:t xml:space="preserve">Oświadczenie o niepodleganiu wykluczeniu oraz spełnianiu warunków udziału w postępowaniu </w:t>
      </w:r>
      <w:r w:rsidRPr="00843E56">
        <w:rPr>
          <w:rFonts w:ascii="Times New Roman" w:eastAsia="Times New Roman" w:hAnsi="Times New Roman"/>
          <w:sz w:val="24"/>
          <w:szCs w:val="24"/>
          <w:lang w:eastAsia="pl-PL"/>
        </w:rPr>
        <w:br/>
        <w:t xml:space="preserve">Tak </w:t>
      </w:r>
      <w:r w:rsidRPr="00843E56">
        <w:rPr>
          <w:rFonts w:ascii="Times New Roman" w:eastAsia="Times New Roman" w:hAnsi="Times New Roman"/>
          <w:sz w:val="24"/>
          <w:szCs w:val="24"/>
          <w:lang w:eastAsia="pl-PL"/>
        </w:rPr>
        <w:br/>
      </w:r>
      <w:r w:rsidRPr="00843E56">
        <w:rPr>
          <w:rFonts w:ascii="Times New Roman" w:eastAsia="Times New Roman" w:hAnsi="Times New Roman"/>
          <w:b/>
          <w:bCs/>
          <w:sz w:val="24"/>
          <w:szCs w:val="24"/>
          <w:lang w:eastAsia="pl-PL"/>
        </w:rPr>
        <w:t xml:space="preserve">Oświadczenie o spełnianiu kryteriów selekcji </w:t>
      </w:r>
      <w:r w:rsidRPr="00843E56">
        <w:rPr>
          <w:rFonts w:ascii="Times New Roman" w:eastAsia="Times New Roman" w:hAnsi="Times New Roman"/>
          <w:sz w:val="24"/>
          <w:szCs w:val="24"/>
          <w:lang w:eastAsia="pl-PL"/>
        </w:rPr>
        <w:br/>
        <w:t xml:space="preserve">Nie </w:t>
      </w:r>
    </w:p>
    <w:p w:rsidR="00843E56" w:rsidRPr="00843E56" w:rsidRDefault="00843E56" w:rsidP="00843E56">
      <w:pPr>
        <w:spacing w:after="0" w:line="240" w:lineRule="auto"/>
        <w:rPr>
          <w:rFonts w:ascii="Times New Roman" w:eastAsia="Times New Roman" w:hAnsi="Times New Roman"/>
          <w:sz w:val="24"/>
          <w:szCs w:val="24"/>
          <w:lang w:eastAsia="pl-PL"/>
        </w:rPr>
      </w:pPr>
      <w:r w:rsidRPr="00843E56">
        <w:rPr>
          <w:rFonts w:ascii="Times New Roman" w:eastAsia="Times New Roman" w:hAnsi="Times New Roman"/>
          <w:b/>
          <w:bCs/>
          <w:sz w:val="24"/>
          <w:szCs w:val="24"/>
          <w:lang w:eastAsia="pl-PL"/>
        </w:rPr>
        <w:t xml:space="preserve">III.4) WYKAZ OŚWIADCZEŃ LUB DOKUMENTÓW , SKŁADANYCH PRZEZ WYKONAWCĘ W POSTĘPOWANIU NA WEZWANIE ZAMAWIAJACEGO W CELU POTWIERDZENIA OKOLICZNOŚCI, O KTÓRYCH MOWA W ART. 25 UST. 1 PKT 3 USTAWY PZP: </w:t>
      </w:r>
    </w:p>
    <w:p w:rsidR="00843E56" w:rsidRPr="00843E56" w:rsidRDefault="00843E56" w:rsidP="00843E56">
      <w:pPr>
        <w:spacing w:after="0" w:line="240" w:lineRule="auto"/>
        <w:rPr>
          <w:rFonts w:ascii="Times New Roman" w:eastAsia="Times New Roman" w:hAnsi="Times New Roman"/>
          <w:sz w:val="24"/>
          <w:szCs w:val="24"/>
          <w:lang w:eastAsia="pl-PL"/>
        </w:rPr>
      </w:pPr>
      <w:r w:rsidRPr="00843E56">
        <w:rPr>
          <w:rFonts w:ascii="Times New Roman" w:eastAsia="Times New Roman" w:hAnsi="Times New Roman"/>
          <w:sz w:val="24"/>
          <w:szCs w:val="24"/>
          <w:lang w:eastAsia="pl-PL"/>
        </w:rPr>
        <w:t xml:space="preserve">Odpis z właściwego rejestru lub z centralnej ewidencji i informacji o działalności gospodarczej, jeżeli odrębne przepisy wymagają wpisu do rejestru lub ewidencji, w celu potwierdzenia braku podstaw wykluczenia na podstawie art. 24 ust. 5 pkt 1 ustawy; </w:t>
      </w:r>
    </w:p>
    <w:p w:rsidR="00843E56" w:rsidRPr="00843E56" w:rsidRDefault="00843E56" w:rsidP="00843E56">
      <w:pPr>
        <w:spacing w:after="0" w:line="240" w:lineRule="auto"/>
        <w:rPr>
          <w:rFonts w:ascii="Times New Roman" w:eastAsia="Times New Roman" w:hAnsi="Times New Roman"/>
          <w:sz w:val="24"/>
          <w:szCs w:val="24"/>
          <w:lang w:eastAsia="pl-PL"/>
        </w:rPr>
      </w:pPr>
      <w:r w:rsidRPr="00843E56">
        <w:rPr>
          <w:rFonts w:ascii="Times New Roman" w:eastAsia="Times New Roman" w:hAnsi="Times New Roman"/>
          <w:b/>
          <w:bCs/>
          <w:sz w:val="24"/>
          <w:szCs w:val="24"/>
          <w:lang w:eastAsia="pl-PL"/>
        </w:rPr>
        <w:t xml:space="preserve">III.5) WYKAZ OŚWIADCZEŃ LUB DOKUMENTÓW SKŁADANYCH PRZEZ WYKONAWCĘ W POSTĘPOWANIU NA WEZWANIE ZAMAWIAJACEGO W CELU POTWIERDZENIA OKOLICZNOŚCI, O KTÓRYCH MOWA W ART. 25 UST. 1 PKT 1 USTAWY PZP </w:t>
      </w:r>
    </w:p>
    <w:p w:rsidR="00843E56" w:rsidRPr="00843E56" w:rsidRDefault="00843E56" w:rsidP="00843E56">
      <w:pPr>
        <w:spacing w:after="0" w:line="240" w:lineRule="auto"/>
        <w:rPr>
          <w:rFonts w:ascii="Times New Roman" w:eastAsia="Times New Roman" w:hAnsi="Times New Roman"/>
          <w:sz w:val="24"/>
          <w:szCs w:val="24"/>
          <w:lang w:eastAsia="pl-PL"/>
        </w:rPr>
      </w:pPr>
      <w:r w:rsidRPr="00843E56">
        <w:rPr>
          <w:rFonts w:ascii="Times New Roman" w:eastAsia="Times New Roman" w:hAnsi="Times New Roman"/>
          <w:b/>
          <w:bCs/>
          <w:sz w:val="24"/>
          <w:szCs w:val="24"/>
          <w:lang w:eastAsia="pl-PL"/>
        </w:rPr>
        <w:t>III.5.1) W ZAKRESIE SPEŁNIANIA WARUNKÓW UDZIAŁU W POSTĘPOWANIU:</w:t>
      </w:r>
      <w:r w:rsidRPr="00843E56">
        <w:rPr>
          <w:rFonts w:ascii="Times New Roman" w:eastAsia="Times New Roman" w:hAnsi="Times New Roman"/>
          <w:sz w:val="24"/>
          <w:szCs w:val="24"/>
          <w:lang w:eastAsia="pl-PL"/>
        </w:rPr>
        <w:t xml:space="preserve"> </w:t>
      </w:r>
      <w:r w:rsidRPr="00843E56">
        <w:rPr>
          <w:rFonts w:ascii="Times New Roman" w:eastAsia="Times New Roman" w:hAnsi="Times New Roman"/>
          <w:sz w:val="24"/>
          <w:szCs w:val="24"/>
          <w:lang w:eastAsia="pl-PL"/>
        </w:rPr>
        <w:br/>
        <w:t xml:space="preserve">a) wykaz usług wykonanych w okresie ostatnich 3 lat przed upływem terminu składania ofert, a jeżeli okres prowadzenia działalności jest krótszy – w tym okresie, wraz z podaniem ich wartości, przedmiotu, dat wykonania i podmiotów, na rzecz których usługi zostały wykonane, oraz załączeniem dowodów określających czy te usługi zostały wykonane należycie, przy czym dowodami, o których mowa, są referencje bądź inne dokumenty wystawione przez podmiot, na rzecz którego usługi były wykonywane, a jeżeli z uzasadnionej przyczyny o obiektywnym charakterze wykonawca nie jest w stanie uzyskać tych dokumentów – oświadczenie wykonawcy; b) wykaz narzędzi wyposażenia zakładu lub urządzeń technicznych dostępnych wykonawcy w celu wykonania zamówienia wraz z informacją o podstawie dysponowania tymi zasobami. c) wykaz osób, skierowanych przez wykonawcę do realizacji zamówienia publicznego, w szczególności odpowiedzialnych za świadczenie usług, wraz z informacjami na temat ich kwalifikacji zawodowych, uprawnień, doświadczenia i wykształcenia niezbędnych do wykonania zamówienia publicznego, a także zakresu wykonywanych przez nie czynności oraz informacją o podstawie do dysponowania tymi osobami. </w:t>
      </w:r>
      <w:r w:rsidRPr="00843E56">
        <w:rPr>
          <w:rFonts w:ascii="Times New Roman" w:eastAsia="Times New Roman" w:hAnsi="Times New Roman"/>
          <w:sz w:val="24"/>
          <w:szCs w:val="24"/>
          <w:lang w:eastAsia="pl-PL"/>
        </w:rPr>
        <w:br/>
      </w:r>
      <w:r w:rsidRPr="00843E56">
        <w:rPr>
          <w:rFonts w:ascii="Times New Roman" w:eastAsia="Times New Roman" w:hAnsi="Times New Roman"/>
          <w:b/>
          <w:bCs/>
          <w:sz w:val="24"/>
          <w:szCs w:val="24"/>
          <w:lang w:eastAsia="pl-PL"/>
        </w:rPr>
        <w:t>III.5.2) W ZAKRESIE KRYTERIÓW SELEKCJI:</w:t>
      </w:r>
      <w:r w:rsidRPr="00843E56">
        <w:rPr>
          <w:rFonts w:ascii="Times New Roman" w:eastAsia="Times New Roman" w:hAnsi="Times New Roman"/>
          <w:sz w:val="24"/>
          <w:szCs w:val="24"/>
          <w:lang w:eastAsia="pl-PL"/>
        </w:rPr>
        <w:t xml:space="preserve"> </w:t>
      </w:r>
      <w:r w:rsidRPr="00843E56">
        <w:rPr>
          <w:rFonts w:ascii="Times New Roman" w:eastAsia="Times New Roman" w:hAnsi="Times New Roman"/>
          <w:sz w:val="24"/>
          <w:szCs w:val="24"/>
          <w:lang w:eastAsia="pl-PL"/>
        </w:rPr>
        <w:br/>
      </w:r>
    </w:p>
    <w:p w:rsidR="00843E56" w:rsidRPr="00843E56" w:rsidRDefault="00843E56" w:rsidP="00843E56">
      <w:pPr>
        <w:spacing w:after="0" w:line="240" w:lineRule="auto"/>
        <w:rPr>
          <w:rFonts w:ascii="Times New Roman" w:eastAsia="Times New Roman" w:hAnsi="Times New Roman"/>
          <w:sz w:val="24"/>
          <w:szCs w:val="24"/>
          <w:lang w:eastAsia="pl-PL"/>
        </w:rPr>
      </w:pPr>
      <w:r w:rsidRPr="00843E56">
        <w:rPr>
          <w:rFonts w:ascii="Times New Roman" w:eastAsia="Times New Roman" w:hAnsi="Times New Roman"/>
          <w:b/>
          <w:bCs/>
          <w:sz w:val="24"/>
          <w:szCs w:val="24"/>
          <w:lang w:eastAsia="pl-PL"/>
        </w:rPr>
        <w:t xml:space="preserve">III.6) WYKAZ OŚWIADCZEŃ LUB DOKUMENTÓW SKŁADANYCH PRZEZ WYKONAWCĘ W POSTĘPOWANIU NA WEZWANIE ZAMAWIAJACEGO W CELU POTWIERDZENIA OKOLICZNOŚCI, O KTÓRYCH MOWA W ART. 25 UST. 1 PKT 2 USTAWY PZP </w:t>
      </w:r>
    </w:p>
    <w:p w:rsidR="00843E56" w:rsidRPr="00843E56" w:rsidRDefault="00843E56" w:rsidP="00843E56">
      <w:pPr>
        <w:spacing w:after="0" w:line="240" w:lineRule="auto"/>
        <w:rPr>
          <w:rFonts w:ascii="Times New Roman" w:eastAsia="Times New Roman" w:hAnsi="Times New Roman"/>
          <w:sz w:val="24"/>
          <w:szCs w:val="24"/>
          <w:lang w:eastAsia="pl-PL"/>
        </w:rPr>
      </w:pPr>
      <w:r w:rsidRPr="00843E56">
        <w:rPr>
          <w:rFonts w:ascii="Times New Roman" w:eastAsia="Times New Roman" w:hAnsi="Times New Roman"/>
          <w:sz w:val="24"/>
          <w:szCs w:val="24"/>
          <w:lang w:eastAsia="pl-PL"/>
        </w:rPr>
        <w:t xml:space="preserve">1. certyfikat uprawniający do prowadzenia działalności polegającej na instalacji, konserwacji lub serwisowaniu urządzeń chłodniczych, klimatyzacyjnych lub pomp ciepła, jak również systemów ochrony przeciwpożarowej zawierających fluorowane gazy cieplarniane dla przedsiębiorcy, o którym mowa w art. 29 </w:t>
      </w:r>
      <w:r w:rsidRPr="00843E56">
        <w:rPr>
          <w:rFonts w:ascii="Times New Roman" w:eastAsia="Times New Roman" w:hAnsi="Times New Roman"/>
          <w:sz w:val="24"/>
          <w:szCs w:val="24"/>
          <w:lang w:eastAsia="pl-PL"/>
        </w:rPr>
        <w:lastRenderedPageBreak/>
        <w:t xml:space="preserve">ustawy z dn. 15 maja 2015r. o substancjach zubożających warstwę ozonowa oraz niektórych fluorowanych gazach cieplarnianych ( Dz. U. z 2017r. Poz.195) 2. Oświadczenia, że osoby, które będą uczestniczyć w wykonywaniu zamówienia, posiadają wymagane uprawnienia, zgodnie z Rozporządzeniem Ministra Gospodarki, Pracy i Polityki Społecznej z dnia 28 kwietnia 2003 r. w sprawie szczegółowych zasad stwierdzania posiadania kwalifikacji przez osoby zajmujące się eksploatacją urządzeń , instalacji i sieci (Dz. U. Nr 89 poz. 828) oraz zgodnie z Rozporządzeniem Ministra Gospodarki i Pracy z dnia 16 sierpnia 2004 r. w sprawie programów kursów, przeprowadzania egzaminów oraz wzoru świadectwa kwalifikacji w zakresie substancji kontrolowanych (Dz. U. nr 195 poz. 2009), tj. a. posiadają świadectwa kwalifikacyjne uprawniające do dozoru i eksploatacji w zakresie: - cieplnych instalacji parowych i wodnych, aparatury </w:t>
      </w:r>
      <w:proofErr w:type="spellStart"/>
      <w:r w:rsidRPr="00843E56">
        <w:rPr>
          <w:rFonts w:ascii="Times New Roman" w:eastAsia="Times New Roman" w:hAnsi="Times New Roman"/>
          <w:sz w:val="24"/>
          <w:szCs w:val="24"/>
          <w:lang w:eastAsia="pl-PL"/>
        </w:rPr>
        <w:t>kontrolno</w:t>
      </w:r>
      <w:proofErr w:type="spellEnd"/>
      <w:r w:rsidRPr="00843E56">
        <w:rPr>
          <w:rFonts w:ascii="Times New Roman" w:eastAsia="Times New Roman" w:hAnsi="Times New Roman"/>
          <w:sz w:val="24"/>
          <w:szCs w:val="24"/>
          <w:lang w:eastAsia="pl-PL"/>
        </w:rPr>
        <w:t xml:space="preserve"> pomiarowej i urządzeń automatycznej regulacji do w/w urządzeń i instalacji, sprężarek oraz instalacji sprężonego powietrza, pomp, ssaw, wentylatorów i dmuchaw. b. posiadają świadectwa kwalifikacyjne uprawniające do dozoru i eksploatacji w zakresie: sieci elektrycznych – instalacje do 1kV, elektrycznych urządzeń napędowych do 1 </w:t>
      </w:r>
      <w:proofErr w:type="spellStart"/>
      <w:r w:rsidRPr="00843E56">
        <w:rPr>
          <w:rFonts w:ascii="Times New Roman" w:eastAsia="Times New Roman" w:hAnsi="Times New Roman"/>
          <w:sz w:val="24"/>
          <w:szCs w:val="24"/>
          <w:lang w:eastAsia="pl-PL"/>
        </w:rPr>
        <w:t>kV</w:t>
      </w:r>
      <w:proofErr w:type="spellEnd"/>
      <w:r w:rsidRPr="00843E56">
        <w:rPr>
          <w:rFonts w:ascii="Times New Roman" w:eastAsia="Times New Roman" w:hAnsi="Times New Roman"/>
          <w:sz w:val="24"/>
          <w:szCs w:val="24"/>
          <w:lang w:eastAsia="pl-PL"/>
        </w:rPr>
        <w:t xml:space="preserve">, urządzeń oświetlenia elektrycznego do 1 </w:t>
      </w:r>
      <w:proofErr w:type="spellStart"/>
      <w:r w:rsidRPr="00843E56">
        <w:rPr>
          <w:rFonts w:ascii="Times New Roman" w:eastAsia="Times New Roman" w:hAnsi="Times New Roman"/>
          <w:sz w:val="24"/>
          <w:szCs w:val="24"/>
          <w:lang w:eastAsia="pl-PL"/>
        </w:rPr>
        <w:t>kV</w:t>
      </w:r>
      <w:proofErr w:type="spellEnd"/>
      <w:r w:rsidRPr="00843E56">
        <w:rPr>
          <w:rFonts w:ascii="Times New Roman" w:eastAsia="Times New Roman" w:hAnsi="Times New Roman"/>
          <w:sz w:val="24"/>
          <w:szCs w:val="24"/>
          <w:lang w:eastAsia="pl-PL"/>
        </w:rPr>
        <w:t xml:space="preserve">, aparatury </w:t>
      </w:r>
      <w:proofErr w:type="spellStart"/>
      <w:r w:rsidRPr="00843E56">
        <w:rPr>
          <w:rFonts w:ascii="Times New Roman" w:eastAsia="Times New Roman" w:hAnsi="Times New Roman"/>
          <w:sz w:val="24"/>
          <w:szCs w:val="24"/>
          <w:lang w:eastAsia="pl-PL"/>
        </w:rPr>
        <w:t>kontrolno</w:t>
      </w:r>
      <w:proofErr w:type="spellEnd"/>
      <w:r w:rsidRPr="00843E56">
        <w:rPr>
          <w:rFonts w:ascii="Times New Roman" w:eastAsia="Times New Roman" w:hAnsi="Times New Roman"/>
          <w:sz w:val="24"/>
          <w:szCs w:val="24"/>
          <w:lang w:eastAsia="pl-PL"/>
        </w:rPr>
        <w:t xml:space="preserve"> pomiarowej oraz urządzeń i instalacji automatycznej regulacji, sterowania i zabezpieczenia dla urządzeń i instalacji w/w do 1kV c. posiadają świadectwa kwalifikacyjne uprawniające do dozoru i eksploatacji w zakresie : instalacji wentylacji i klimatyzacji oraz urządzeń i instalacji chłodniczych, cieplnych instalacji parowych i wodnych, aparatury </w:t>
      </w:r>
      <w:proofErr w:type="spellStart"/>
      <w:r w:rsidRPr="00843E56">
        <w:rPr>
          <w:rFonts w:ascii="Times New Roman" w:eastAsia="Times New Roman" w:hAnsi="Times New Roman"/>
          <w:sz w:val="24"/>
          <w:szCs w:val="24"/>
          <w:lang w:eastAsia="pl-PL"/>
        </w:rPr>
        <w:t>kontrolno</w:t>
      </w:r>
      <w:proofErr w:type="spellEnd"/>
      <w:r w:rsidRPr="00843E56">
        <w:rPr>
          <w:rFonts w:ascii="Times New Roman" w:eastAsia="Times New Roman" w:hAnsi="Times New Roman"/>
          <w:sz w:val="24"/>
          <w:szCs w:val="24"/>
          <w:lang w:eastAsia="pl-PL"/>
        </w:rPr>
        <w:t xml:space="preserve"> pomiarowej i urządzeń automatycznej regulacji do w/w urządzeń i instalacji, pomp, ssaw, wentylatorów i dmuchaw. d. posiadają znajomość obsługi sterowników programowalnych zainstalowanych w poszczególnych urządzeniach wymienionych w załącznikach e. posiadają uprawnienia zgodnie z Ustawą z dnia 20.04.2004 r. o substancjach zubożających warstwę ozonową. </w:t>
      </w:r>
    </w:p>
    <w:p w:rsidR="00843E56" w:rsidRPr="00843E56" w:rsidRDefault="00843E56" w:rsidP="00843E56">
      <w:pPr>
        <w:spacing w:after="0" w:line="240" w:lineRule="auto"/>
        <w:rPr>
          <w:rFonts w:ascii="Times New Roman" w:eastAsia="Times New Roman" w:hAnsi="Times New Roman"/>
          <w:sz w:val="24"/>
          <w:szCs w:val="24"/>
          <w:lang w:eastAsia="pl-PL"/>
        </w:rPr>
      </w:pPr>
      <w:r w:rsidRPr="00843E56">
        <w:rPr>
          <w:rFonts w:ascii="Times New Roman" w:eastAsia="Times New Roman" w:hAnsi="Times New Roman"/>
          <w:b/>
          <w:bCs/>
          <w:sz w:val="24"/>
          <w:szCs w:val="24"/>
          <w:lang w:eastAsia="pl-PL"/>
        </w:rPr>
        <w:t xml:space="preserve">III.7) INNE DOKUMENTY NIE WYMIENIONE W pkt III.3) - III.6) </w:t>
      </w:r>
    </w:p>
    <w:p w:rsidR="00843E56" w:rsidRPr="00843E56" w:rsidRDefault="00843E56" w:rsidP="00843E56">
      <w:pPr>
        <w:spacing w:after="0" w:line="240" w:lineRule="auto"/>
        <w:rPr>
          <w:rFonts w:ascii="Times New Roman" w:eastAsia="Times New Roman" w:hAnsi="Times New Roman"/>
          <w:sz w:val="24"/>
          <w:szCs w:val="24"/>
          <w:lang w:eastAsia="pl-PL"/>
        </w:rPr>
      </w:pPr>
      <w:r w:rsidRPr="00843E56">
        <w:rPr>
          <w:rFonts w:ascii="Times New Roman" w:eastAsia="Times New Roman" w:hAnsi="Times New Roman"/>
          <w:sz w:val="24"/>
          <w:szCs w:val="24"/>
          <w:lang w:eastAsia="pl-PL"/>
        </w:rPr>
        <w:t xml:space="preserve">a) formularz ofertowy według wzoru określonego w załączniku nr 1 do SIWZ b) upoważnienie (pełnomocnictwo) do podpisania oferty, o ile nie wynika z innych dokumentów załączonych przez Wykonawcę c) oświadczenie o którym mowa w pkt. VI. część A pkt. 2 SIWZ d) potwierdzenie wpłaty wadium. e) zobowiązanie podmiotu trzeciego zaleca się zastosowanie wzoru zamieszczonego w załączniku nr 8 do SIWZ – jeśli dotyczy </w:t>
      </w:r>
    </w:p>
    <w:p w:rsidR="00843E56" w:rsidRPr="00843E56" w:rsidRDefault="00843E56" w:rsidP="00843E56">
      <w:pPr>
        <w:spacing w:after="0" w:line="240" w:lineRule="auto"/>
        <w:rPr>
          <w:rFonts w:ascii="Times New Roman" w:eastAsia="Times New Roman" w:hAnsi="Times New Roman"/>
          <w:sz w:val="24"/>
          <w:szCs w:val="24"/>
          <w:lang w:eastAsia="pl-PL"/>
        </w:rPr>
      </w:pPr>
      <w:r w:rsidRPr="00843E56">
        <w:rPr>
          <w:rFonts w:ascii="Times New Roman" w:eastAsia="Times New Roman" w:hAnsi="Times New Roman"/>
          <w:sz w:val="24"/>
          <w:szCs w:val="24"/>
          <w:u w:val="single"/>
          <w:lang w:eastAsia="pl-PL"/>
        </w:rPr>
        <w:t xml:space="preserve">SEKCJA IV: PROCEDURA </w:t>
      </w:r>
    </w:p>
    <w:p w:rsidR="00843E56" w:rsidRPr="00843E56" w:rsidRDefault="00843E56" w:rsidP="00843E56">
      <w:pPr>
        <w:spacing w:after="0" w:line="240" w:lineRule="auto"/>
        <w:rPr>
          <w:rFonts w:ascii="Times New Roman" w:eastAsia="Times New Roman" w:hAnsi="Times New Roman"/>
          <w:sz w:val="24"/>
          <w:szCs w:val="24"/>
          <w:lang w:eastAsia="pl-PL"/>
        </w:rPr>
      </w:pPr>
      <w:r w:rsidRPr="00843E56">
        <w:rPr>
          <w:rFonts w:ascii="Times New Roman" w:eastAsia="Times New Roman" w:hAnsi="Times New Roman"/>
          <w:b/>
          <w:bCs/>
          <w:sz w:val="24"/>
          <w:szCs w:val="24"/>
          <w:lang w:eastAsia="pl-PL"/>
        </w:rPr>
        <w:t xml:space="preserve">IV.1) OPIS </w:t>
      </w:r>
      <w:r w:rsidRPr="00843E56">
        <w:rPr>
          <w:rFonts w:ascii="Times New Roman" w:eastAsia="Times New Roman" w:hAnsi="Times New Roman"/>
          <w:sz w:val="24"/>
          <w:szCs w:val="24"/>
          <w:lang w:eastAsia="pl-PL"/>
        </w:rPr>
        <w:br/>
      </w:r>
      <w:r w:rsidRPr="00843E56">
        <w:rPr>
          <w:rFonts w:ascii="Times New Roman" w:eastAsia="Times New Roman" w:hAnsi="Times New Roman"/>
          <w:b/>
          <w:bCs/>
          <w:sz w:val="24"/>
          <w:szCs w:val="24"/>
          <w:lang w:eastAsia="pl-PL"/>
        </w:rPr>
        <w:t xml:space="preserve">IV.1.1) Tryb udzielenia zamówienia: </w:t>
      </w:r>
      <w:r w:rsidRPr="00843E56">
        <w:rPr>
          <w:rFonts w:ascii="Times New Roman" w:eastAsia="Times New Roman" w:hAnsi="Times New Roman"/>
          <w:sz w:val="24"/>
          <w:szCs w:val="24"/>
          <w:lang w:eastAsia="pl-PL"/>
        </w:rPr>
        <w:t xml:space="preserve">Przetarg nieograniczony </w:t>
      </w:r>
      <w:r w:rsidRPr="00843E56">
        <w:rPr>
          <w:rFonts w:ascii="Times New Roman" w:eastAsia="Times New Roman" w:hAnsi="Times New Roman"/>
          <w:sz w:val="24"/>
          <w:szCs w:val="24"/>
          <w:lang w:eastAsia="pl-PL"/>
        </w:rPr>
        <w:br/>
      </w:r>
      <w:r w:rsidRPr="00843E56">
        <w:rPr>
          <w:rFonts w:ascii="Times New Roman" w:eastAsia="Times New Roman" w:hAnsi="Times New Roman"/>
          <w:b/>
          <w:bCs/>
          <w:sz w:val="24"/>
          <w:szCs w:val="24"/>
          <w:lang w:eastAsia="pl-PL"/>
        </w:rPr>
        <w:t>IV.1.2) Zamawiający żąda wniesienia wadium:</w:t>
      </w:r>
      <w:r w:rsidRPr="00843E56">
        <w:rPr>
          <w:rFonts w:ascii="Times New Roman" w:eastAsia="Times New Roman" w:hAnsi="Times New Roman"/>
          <w:sz w:val="24"/>
          <w:szCs w:val="24"/>
          <w:lang w:eastAsia="pl-PL"/>
        </w:rPr>
        <w:t xml:space="preserve"> </w:t>
      </w:r>
    </w:p>
    <w:p w:rsidR="00843E56" w:rsidRPr="00843E56" w:rsidRDefault="00843E56" w:rsidP="00843E56">
      <w:pPr>
        <w:spacing w:after="0" w:line="240" w:lineRule="auto"/>
        <w:rPr>
          <w:rFonts w:ascii="Times New Roman" w:eastAsia="Times New Roman" w:hAnsi="Times New Roman"/>
          <w:sz w:val="24"/>
          <w:szCs w:val="24"/>
          <w:lang w:eastAsia="pl-PL"/>
        </w:rPr>
      </w:pPr>
      <w:r w:rsidRPr="00843E56">
        <w:rPr>
          <w:rFonts w:ascii="Times New Roman" w:eastAsia="Times New Roman" w:hAnsi="Times New Roman"/>
          <w:sz w:val="24"/>
          <w:szCs w:val="24"/>
          <w:lang w:eastAsia="pl-PL"/>
        </w:rPr>
        <w:t xml:space="preserve">Tak </w:t>
      </w:r>
      <w:r w:rsidRPr="00843E56">
        <w:rPr>
          <w:rFonts w:ascii="Times New Roman" w:eastAsia="Times New Roman" w:hAnsi="Times New Roman"/>
          <w:sz w:val="24"/>
          <w:szCs w:val="24"/>
          <w:lang w:eastAsia="pl-PL"/>
        </w:rPr>
        <w:br/>
        <w:t xml:space="preserve">Informacja na temat wadium </w:t>
      </w:r>
      <w:r w:rsidRPr="00843E56">
        <w:rPr>
          <w:rFonts w:ascii="Times New Roman" w:eastAsia="Times New Roman" w:hAnsi="Times New Roman"/>
          <w:sz w:val="24"/>
          <w:szCs w:val="24"/>
          <w:lang w:eastAsia="pl-PL"/>
        </w:rPr>
        <w:br/>
        <w:t xml:space="preserve">Przystępując do przetargu Wykonawca zobowiązany jest wnieść wadium w wysokości 7200,00 PLN (słownie: siedem tysięcy dwieście złotych). Wykonawca zobowiązany jest wnieść wadium przed upływem terminu składania ofert. 2. Forma wpłaty wadium. Wadium może być wniesione w następujących formach: 1) pieniądzu, 2) poręczeniach bankowych lub pieniężnych poręczeniach spółdzielczej kasy oszczędnościowo-kredytowej, 3) gwarancjach bankowych, 4) gwarancjach ubezpieczeniowych, 5) poręczeniach udzielonych przez podmioty, o których mowa w art. 6b ust. 5 pkt 2 ustawy z dnia 9 listopada 2000 r. o utworzeniu Polskiej Agencji Rozwoju Przedsiębiorczości (Dz. U. z 2007 r. Nr 42, poz.275). 3. Wadium wniesione w pieniądzu. 1) Wadium wniesione w pieniądzu należy wpłacić przelewem, na rachunek bankowy Zamawiającego: Bank Gospodarstwa Krajowego 53 1130 1150 0012 1148 7820 0005 Fakt wniesienia wadium należy potwierdzić poprzez dostarczenie Zamawiającemu kopii dowodu wpłaty. 2) Wadium wniesione w pieniądzu Zamawiający zwraca Wykonawcy wraz z odsetkami wynikającymi z umowy rachunku bankowego, na którym było ono przechowywane, pomniejszonym o koszty prowadzenia rachunku oraz prowizji bankowej za przelew pieniędzy na rachunek wskazany przez Wykonawcę. 4. Wadium wniesione w innej formie. 1) W przypadku wnoszenia wadium w formie innej niż w pieniądzu, do oferty należy dołączyć potwierdzoną za zgodność z oryginałem kserokopię dokumentu stanowiącego zabezpieczenie wadium. Oryginał tego dokumentu należy złożyć w osobnej kopercie. 2) Z treści gwarancji (poręczenia) powinno wynikać bezwarunkowe, na każde pisemne żądanie zgłoszone przez Zamawiającego w terminie związania ofertą, zobowiązanie Gwaranta do wypłaty Zamawiającemu pełnej kwoty wadium w okolicznościach określonych w art. 46 ust. 5 ustawy. 3) Zamawiający wymaga, aby okres ważności gwarancji/ poręczenia nie był krótszy niż okres związania ofertą, tj. 30 dni. 5. Zwrot wadium. Zamawiający zwraca wadium: 1) Wszystkim Wykonawcom niezwłocznie po wyborze oferty najkorzystniejszej lub unieważnieniu postępowania, z wyjątkiem Wykonawcy, którego oferta została wybrana jako najkorzystniejsza, z zastrzeżeniem sytuacji wskazanej w pkt VIII.6.1. Specyfikacji; 2) Wykonawcy, którego </w:t>
      </w:r>
      <w:r w:rsidRPr="00843E56">
        <w:rPr>
          <w:rFonts w:ascii="Times New Roman" w:eastAsia="Times New Roman" w:hAnsi="Times New Roman"/>
          <w:sz w:val="24"/>
          <w:szCs w:val="24"/>
          <w:lang w:eastAsia="pl-PL"/>
        </w:rPr>
        <w:lastRenderedPageBreak/>
        <w:t xml:space="preserve">oferta została wybrana jako najkorzystniejsza, po zawarciu umowy w sprawie zamówienia publicznego oraz wniesieniu zabezpieczenia należytego wykonania umowy; 3) Na wniosek Wykonawcy, który wycofał ofertę przed upływem terminu składania ofert. Zamawiający zażąda ponownego wniesienia wadium przez Wykonawcę, któremu zwrócono wadium w przypadkach wskazanych powyższej w pkt 1, jeżeli w wyniku ostatecznego rozstrzygnięcia odwołania jego oferta została wybrana jako najkorzystniejsza. Zamawiający wyznacza zarazem termin ponownego wniesienia wadium przez Wykonawcę. 6. Utrata wadium. Zamawiający zatrzymuje wadium wraz z odsetkami w przypadkach, gdy: 1. Wykonawca, którego oferta została wybrana, odmówił podpisania umowy w sprawie zamówienia publicznego na warunkach określonych w ofercie; 2. Zawarcie umowy w sprawie zamówienia publicznego stało się niemożliwe z przyczyn leżących po stronie Wykonawcy; 3. Wykonawca w odpowiedzi na wezwanie, o którym mowa w art. 26 ust. 3 ustawy, z przyczyn leżących po jego stronie, nie złożył dokumentów lub oświadczeń, o których mowa w art. 25 ust. 1 ustawy, pełnomocnictw, listy podmiotów należących do tej samej grupy kapitałowej, o której mowa w art. 24 ust. 2 pkt. 5, lub informacji o tym, że nie należy do grupy kapitałowej, lub nie wyraził zgody na poprawienie omyłki, o której mowa w art. 87 ust. 2 pkt. 3, co powodowało brak możliwości wybrania oferty złożonej przez Wykonawcę jako najkorzystniejszej. </w:t>
      </w:r>
    </w:p>
    <w:p w:rsidR="00843E56" w:rsidRPr="00843E56" w:rsidRDefault="00843E56" w:rsidP="00843E56">
      <w:pPr>
        <w:spacing w:after="0" w:line="240" w:lineRule="auto"/>
        <w:rPr>
          <w:rFonts w:ascii="Times New Roman" w:eastAsia="Times New Roman" w:hAnsi="Times New Roman"/>
          <w:sz w:val="24"/>
          <w:szCs w:val="24"/>
          <w:lang w:eastAsia="pl-PL"/>
        </w:rPr>
      </w:pPr>
      <w:r w:rsidRPr="00843E56">
        <w:rPr>
          <w:rFonts w:ascii="Times New Roman" w:eastAsia="Times New Roman" w:hAnsi="Times New Roman"/>
          <w:sz w:val="24"/>
          <w:szCs w:val="24"/>
          <w:lang w:eastAsia="pl-PL"/>
        </w:rPr>
        <w:br/>
      </w:r>
      <w:r w:rsidRPr="00843E56">
        <w:rPr>
          <w:rFonts w:ascii="Times New Roman" w:eastAsia="Times New Roman" w:hAnsi="Times New Roman"/>
          <w:b/>
          <w:bCs/>
          <w:sz w:val="24"/>
          <w:szCs w:val="24"/>
          <w:lang w:eastAsia="pl-PL"/>
        </w:rPr>
        <w:t>IV.1.3) Przewiduje się udzielenie zaliczek na poczet wykonania zamówienia:</w:t>
      </w:r>
      <w:r w:rsidRPr="00843E56">
        <w:rPr>
          <w:rFonts w:ascii="Times New Roman" w:eastAsia="Times New Roman" w:hAnsi="Times New Roman"/>
          <w:sz w:val="24"/>
          <w:szCs w:val="24"/>
          <w:lang w:eastAsia="pl-PL"/>
        </w:rPr>
        <w:t xml:space="preserve"> </w:t>
      </w:r>
    </w:p>
    <w:p w:rsidR="00843E56" w:rsidRPr="00843E56" w:rsidRDefault="00843E56" w:rsidP="00843E56">
      <w:pPr>
        <w:spacing w:after="0" w:line="240" w:lineRule="auto"/>
        <w:rPr>
          <w:rFonts w:ascii="Times New Roman" w:eastAsia="Times New Roman" w:hAnsi="Times New Roman"/>
          <w:sz w:val="24"/>
          <w:szCs w:val="24"/>
          <w:lang w:eastAsia="pl-PL"/>
        </w:rPr>
      </w:pPr>
      <w:r w:rsidRPr="00843E56">
        <w:rPr>
          <w:rFonts w:ascii="Times New Roman" w:eastAsia="Times New Roman" w:hAnsi="Times New Roman"/>
          <w:sz w:val="24"/>
          <w:szCs w:val="24"/>
          <w:lang w:eastAsia="pl-PL"/>
        </w:rPr>
        <w:t xml:space="preserve">Nie </w:t>
      </w:r>
      <w:r w:rsidRPr="00843E56">
        <w:rPr>
          <w:rFonts w:ascii="Times New Roman" w:eastAsia="Times New Roman" w:hAnsi="Times New Roman"/>
          <w:sz w:val="24"/>
          <w:szCs w:val="24"/>
          <w:lang w:eastAsia="pl-PL"/>
        </w:rPr>
        <w:br/>
        <w:t xml:space="preserve">Należy podać informacje na temat udzielania zaliczek: </w:t>
      </w:r>
      <w:r w:rsidRPr="00843E56">
        <w:rPr>
          <w:rFonts w:ascii="Times New Roman" w:eastAsia="Times New Roman" w:hAnsi="Times New Roman"/>
          <w:sz w:val="24"/>
          <w:szCs w:val="24"/>
          <w:lang w:eastAsia="pl-PL"/>
        </w:rPr>
        <w:br/>
      </w:r>
      <w:r w:rsidRPr="00843E56">
        <w:rPr>
          <w:rFonts w:ascii="Times New Roman" w:eastAsia="Times New Roman" w:hAnsi="Times New Roman"/>
          <w:sz w:val="24"/>
          <w:szCs w:val="24"/>
          <w:lang w:eastAsia="pl-PL"/>
        </w:rPr>
        <w:br/>
      </w:r>
      <w:r w:rsidRPr="00843E56">
        <w:rPr>
          <w:rFonts w:ascii="Times New Roman" w:eastAsia="Times New Roman" w:hAnsi="Times New Roman"/>
          <w:b/>
          <w:bCs/>
          <w:sz w:val="24"/>
          <w:szCs w:val="24"/>
          <w:lang w:eastAsia="pl-PL"/>
        </w:rPr>
        <w:t xml:space="preserve">IV.1.4) Wymaga się złożenia ofert w postaci katalogów elektronicznych lub dołączenia do ofert katalogów elektronicznych: </w:t>
      </w:r>
    </w:p>
    <w:p w:rsidR="00843E56" w:rsidRPr="00843E56" w:rsidRDefault="00843E56" w:rsidP="00843E56">
      <w:pPr>
        <w:spacing w:after="0" w:line="240" w:lineRule="auto"/>
        <w:rPr>
          <w:rFonts w:ascii="Times New Roman" w:eastAsia="Times New Roman" w:hAnsi="Times New Roman"/>
          <w:sz w:val="24"/>
          <w:szCs w:val="24"/>
          <w:lang w:eastAsia="pl-PL"/>
        </w:rPr>
      </w:pPr>
      <w:r w:rsidRPr="00843E56">
        <w:rPr>
          <w:rFonts w:ascii="Times New Roman" w:eastAsia="Times New Roman" w:hAnsi="Times New Roman"/>
          <w:sz w:val="24"/>
          <w:szCs w:val="24"/>
          <w:lang w:eastAsia="pl-PL"/>
        </w:rPr>
        <w:t xml:space="preserve">Nie </w:t>
      </w:r>
      <w:r w:rsidRPr="00843E56">
        <w:rPr>
          <w:rFonts w:ascii="Times New Roman" w:eastAsia="Times New Roman" w:hAnsi="Times New Roman"/>
          <w:sz w:val="24"/>
          <w:szCs w:val="24"/>
          <w:lang w:eastAsia="pl-PL"/>
        </w:rPr>
        <w:br/>
        <w:t xml:space="preserve">Dopuszcza się złożenie ofert w postaci katalogów elektronicznych lub dołączenia do ofert katalogów elektronicznych: </w:t>
      </w:r>
      <w:r w:rsidRPr="00843E56">
        <w:rPr>
          <w:rFonts w:ascii="Times New Roman" w:eastAsia="Times New Roman" w:hAnsi="Times New Roman"/>
          <w:sz w:val="24"/>
          <w:szCs w:val="24"/>
          <w:lang w:eastAsia="pl-PL"/>
        </w:rPr>
        <w:br/>
        <w:t xml:space="preserve">Nie </w:t>
      </w:r>
      <w:r w:rsidRPr="00843E56">
        <w:rPr>
          <w:rFonts w:ascii="Times New Roman" w:eastAsia="Times New Roman" w:hAnsi="Times New Roman"/>
          <w:sz w:val="24"/>
          <w:szCs w:val="24"/>
          <w:lang w:eastAsia="pl-PL"/>
        </w:rPr>
        <w:br/>
        <w:t xml:space="preserve">Informacje dodatkowe: </w:t>
      </w:r>
      <w:r w:rsidRPr="00843E56">
        <w:rPr>
          <w:rFonts w:ascii="Times New Roman" w:eastAsia="Times New Roman" w:hAnsi="Times New Roman"/>
          <w:sz w:val="24"/>
          <w:szCs w:val="24"/>
          <w:lang w:eastAsia="pl-PL"/>
        </w:rPr>
        <w:br/>
      </w:r>
      <w:r w:rsidRPr="00843E56">
        <w:rPr>
          <w:rFonts w:ascii="Times New Roman" w:eastAsia="Times New Roman" w:hAnsi="Times New Roman"/>
          <w:sz w:val="24"/>
          <w:szCs w:val="24"/>
          <w:lang w:eastAsia="pl-PL"/>
        </w:rPr>
        <w:br/>
      </w:r>
      <w:r w:rsidRPr="00843E56">
        <w:rPr>
          <w:rFonts w:ascii="Times New Roman" w:eastAsia="Times New Roman" w:hAnsi="Times New Roman"/>
          <w:b/>
          <w:bCs/>
          <w:sz w:val="24"/>
          <w:szCs w:val="24"/>
          <w:lang w:eastAsia="pl-PL"/>
        </w:rPr>
        <w:t xml:space="preserve">IV.1.5.) Wymaga się złożenia oferty wariantowej: </w:t>
      </w:r>
    </w:p>
    <w:p w:rsidR="00843E56" w:rsidRPr="00843E56" w:rsidRDefault="00843E56" w:rsidP="00843E56">
      <w:pPr>
        <w:spacing w:after="0" w:line="240" w:lineRule="auto"/>
        <w:rPr>
          <w:rFonts w:ascii="Times New Roman" w:eastAsia="Times New Roman" w:hAnsi="Times New Roman"/>
          <w:sz w:val="24"/>
          <w:szCs w:val="24"/>
          <w:lang w:eastAsia="pl-PL"/>
        </w:rPr>
      </w:pPr>
      <w:r w:rsidRPr="00843E56">
        <w:rPr>
          <w:rFonts w:ascii="Times New Roman" w:eastAsia="Times New Roman" w:hAnsi="Times New Roman"/>
          <w:sz w:val="24"/>
          <w:szCs w:val="24"/>
          <w:lang w:eastAsia="pl-PL"/>
        </w:rPr>
        <w:t xml:space="preserve">Nie </w:t>
      </w:r>
      <w:r w:rsidRPr="00843E56">
        <w:rPr>
          <w:rFonts w:ascii="Times New Roman" w:eastAsia="Times New Roman" w:hAnsi="Times New Roman"/>
          <w:sz w:val="24"/>
          <w:szCs w:val="24"/>
          <w:lang w:eastAsia="pl-PL"/>
        </w:rPr>
        <w:br/>
        <w:t xml:space="preserve">Dopuszcza się złożenie oferty wariantowej </w:t>
      </w:r>
      <w:r w:rsidRPr="00843E56">
        <w:rPr>
          <w:rFonts w:ascii="Times New Roman" w:eastAsia="Times New Roman" w:hAnsi="Times New Roman"/>
          <w:sz w:val="24"/>
          <w:szCs w:val="24"/>
          <w:lang w:eastAsia="pl-PL"/>
        </w:rPr>
        <w:br/>
      </w:r>
      <w:r w:rsidRPr="00843E56">
        <w:rPr>
          <w:rFonts w:ascii="Times New Roman" w:eastAsia="Times New Roman" w:hAnsi="Times New Roman"/>
          <w:sz w:val="24"/>
          <w:szCs w:val="24"/>
          <w:lang w:eastAsia="pl-PL"/>
        </w:rPr>
        <w:br/>
        <w:t xml:space="preserve">Złożenie oferty wariantowej dopuszcza się tylko z jednoczesnym złożeniem oferty zasadniczej: </w:t>
      </w:r>
      <w:r w:rsidRPr="00843E56">
        <w:rPr>
          <w:rFonts w:ascii="Times New Roman" w:eastAsia="Times New Roman" w:hAnsi="Times New Roman"/>
          <w:sz w:val="24"/>
          <w:szCs w:val="24"/>
          <w:lang w:eastAsia="pl-PL"/>
        </w:rPr>
        <w:br/>
      </w:r>
      <w:r w:rsidRPr="00843E56">
        <w:rPr>
          <w:rFonts w:ascii="Times New Roman" w:eastAsia="Times New Roman" w:hAnsi="Times New Roman"/>
          <w:sz w:val="24"/>
          <w:szCs w:val="24"/>
          <w:lang w:eastAsia="pl-PL"/>
        </w:rPr>
        <w:br/>
      </w:r>
      <w:r w:rsidRPr="00843E56">
        <w:rPr>
          <w:rFonts w:ascii="Times New Roman" w:eastAsia="Times New Roman" w:hAnsi="Times New Roman"/>
          <w:b/>
          <w:bCs/>
          <w:sz w:val="24"/>
          <w:szCs w:val="24"/>
          <w:lang w:eastAsia="pl-PL"/>
        </w:rPr>
        <w:t xml:space="preserve">IV.1.6) Przewidywana liczba wykonawców, którzy zostaną zaproszeni do udziału w postępowaniu </w:t>
      </w:r>
      <w:r w:rsidRPr="00843E56">
        <w:rPr>
          <w:rFonts w:ascii="Times New Roman" w:eastAsia="Times New Roman" w:hAnsi="Times New Roman"/>
          <w:sz w:val="24"/>
          <w:szCs w:val="24"/>
          <w:lang w:eastAsia="pl-PL"/>
        </w:rPr>
        <w:br/>
      </w:r>
      <w:r w:rsidRPr="00843E56">
        <w:rPr>
          <w:rFonts w:ascii="Times New Roman" w:eastAsia="Times New Roman" w:hAnsi="Times New Roman"/>
          <w:i/>
          <w:iCs/>
          <w:sz w:val="24"/>
          <w:szCs w:val="24"/>
          <w:lang w:eastAsia="pl-PL"/>
        </w:rPr>
        <w:t xml:space="preserve">(przetarg ograniczony, negocjacje z ogłoszeniem, dialog konkurencyjny, partnerstwo innowacyjne) </w:t>
      </w:r>
    </w:p>
    <w:p w:rsidR="00843E56" w:rsidRPr="00843E56" w:rsidRDefault="00843E56" w:rsidP="00843E56">
      <w:pPr>
        <w:spacing w:after="0" w:line="240" w:lineRule="auto"/>
        <w:rPr>
          <w:rFonts w:ascii="Times New Roman" w:eastAsia="Times New Roman" w:hAnsi="Times New Roman"/>
          <w:sz w:val="24"/>
          <w:szCs w:val="24"/>
          <w:lang w:eastAsia="pl-PL"/>
        </w:rPr>
      </w:pPr>
      <w:r w:rsidRPr="00843E56">
        <w:rPr>
          <w:rFonts w:ascii="Times New Roman" w:eastAsia="Times New Roman" w:hAnsi="Times New Roman"/>
          <w:sz w:val="24"/>
          <w:szCs w:val="24"/>
          <w:lang w:eastAsia="pl-PL"/>
        </w:rPr>
        <w:t xml:space="preserve">Liczba wykonawców   </w:t>
      </w:r>
      <w:r w:rsidRPr="00843E56">
        <w:rPr>
          <w:rFonts w:ascii="Times New Roman" w:eastAsia="Times New Roman" w:hAnsi="Times New Roman"/>
          <w:sz w:val="24"/>
          <w:szCs w:val="24"/>
          <w:lang w:eastAsia="pl-PL"/>
        </w:rPr>
        <w:br/>
        <w:t xml:space="preserve">Przewidywana minimalna liczba wykonawców </w:t>
      </w:r>
      <w:r w:rsidRPr="00843E56">
        <w:rPr>
          <w:rFonts w:ascii="Times New Roman" w:eastAsia="Times New Roman" w:hAnsi="Times New Roman"/>
          <w:sz w:val="24"/>
          <w:szCs w:val="24"/>
          <w:lang w:eastAsia="pl-PL"/>
        </w:rPr>
        <w:br/>
        <w:t xml:space="preserve">Maksymalna liczba wykonawców   </w:t>
      </w:r>
      <w:r w:rsidRPr="00843E56">
        <w:rPr>
          <w:rFonts w:ascii="Times New Roman" w:eastAsia="Times New Roman" w:hAnsi="Times New Roman"/>
          <w:sz w:val="24"/>
          <w:szCs w:val="24"/>
          <w:lang w:eastAsia="pl-PL"/>
        </w:rPr>
        <w:br/>
        <w:t xml:space="preserve">Kryteria selekcji wykonawców: </w:t>
      </w:r>
      <w:r w:rsidRPr="00843E56">
        <w:rPr>
          <w:rFonts w:ascii="Times New Roman" w:eastAsia="Times New Roman" w:hAnsi="Times New Roman"/>
          <w:sz w:val="24"/>
          <w:szCs w:val="24"/>
          <w:lang w:eastAsia="pl-PL"/>
        </w:rPr>
        <w:br/>
      </w:r>
      <w:r w:rsidRPr="00843E56">
        <w:rPr>
          <w:rFonts w:ascii="Times New Roman" w:eastAsia="Times New Roman" w:hAnsi="Times New Roman"/>
          <w:sz w:val="24"/>
          <w:szCs w:val="24"/>
          <w:lang w:eastAsia="pl-PL"/>
        </w:rPr>
        <w:br/>
      </w:r>
      <w:r w:rsidRPr="00843E56">
        <w:rPr>
          <w:rFonts w:ascii="Times New Roman" w:eastAsia="Times New Roman" w:hAnsi="Times New Roman"/>
          <w:b/>
          <w:bCs/>
          <w:sz w:val="24"/>
          <w:szCs w:val="24"/>
          <w:lang w:eastAsia="pl-PL"/>
        </w:rPr>
        <w:t xml:space="preserve">IV.1.7) Informacje na temat umowy ramowej lub dynamicznego systemu zakupów: </w:t>
      </w:r>
    </w:p>
    <w:p w:rsidR="00843E56" w:rsidRPr="00843E56" w:rsidRDefault="00843E56" w:rsidP="00843E56">
      <w:pPr>
        <w:spacing w:after="0" w:line="240" w:lineRule="auto"/>
        <w:rPr>
          <w:rFonts w:ascii="Times New Roman" w:eastAsia="Times New Roman" w:hAnsi="Times New Roman"/>
          <w:sz w:val="24"/>
          <w:szCs w:val="24"/>
          <w:lang w:eastAsia="pl-PL"/>
        </w:rPr>
      </w:pPr>
      <w:r w:rsidRPr="00843E56">
        <w:rPr>
          <w:rFonts w:ascii="Times New Roman" w:eastAsia="Times New Roman" w:hAnsi="Times New Roman"/>
          <w:sz w:val="24"/>
          <w:szCs w:val="24"/>
          <w:lang w:eastAsia="pl-PL"/>
        </w:rPr>
        <w:t xml:space="preserve">Umowa ramowa będzie zawarta: </w:t>
      </w:r>
      <w:r w:rsidRPr="00843E56">
        <w:rPr>
          <w:rFonts w:ascii="Times New Roman" w:eastAsia="Times New Roman" w:hAnsi="Times New Roman"/>
          <w:sz w:val="24"/>
          <w:szCs w:val="24"/>
          <w:lang w:eastAsia="pl-PL"/>
        </w:rPr>
        <w:br/>
      </w:r>
      <w:r w:rsidRPr="00843E56">
        <w:rPr>
          <w:rFonts w:ascii="Times New Roman" w:eastAsia="Times New Roman" w:hAnsi="Times New Roman"/>
          <w:sz w:val="24"/>
          <w:szCs w:val="24"/>
          <w:lang w:eastAsia="pl-PL"/>
        </w:rPr>
        <w:br/>
        <w:t xml:space="preserve">Czy przewiduje się ograniczenie liczby uczestników umowy ramowej: </w:t>
      </w:r>
      <w:r w:rsidRPr="00843E56">
        <w:rPr>
          <w:rFonts w:ascii="Times New Roman" w:eastAsia="Times New Roman" w:hAnsi="Times New Roman"/>
          <w:sz w:val="24"/>
          <w:szCs w:val="24"/>
          <w:lang w:eastAsia="pl-PL"/>
        </w:rPr>
        <w:br/>
      </w:r>
      <w:r w:rsidRPr="00843E56">
        <w:rPr>
          <w:rFonts w:ascii="Times New Roman" w:eastAsia="Times New Roman" w:hAnsi="Times New Roman"/>
          <w:sz w:val="24"/>
          <w:szCs w:val="24"/>
          <w:lang w:eastAsia="pl-PL"/>
        </w:rPr>
        <w:br/>
        <w:t xml:space="preserve">Przewidziana maksymalna liczba uczestników umowy ramowej: </w:t>
      </w:r>
      <w:r w:rsidRPr="00843E56">
        <w:rPr>
          <w:rFonts w:ascii="Times New Roman" w:eastAsia="Times New Roman" w:hAnsi="Times New Roman"/>
          <w:sz w:val="24"/>
          <w:szCs w:val="24"/>
          <w:lang w:eastAsia="pl-PL"/>
        </w:rPr>
        <w:br/>
      </w:r>
      <w:r w:rsidRPr="00843E56">
        <w:rPr>
          <w:rFonts w:ascii="Times New Roman" w:eastAsia="Times New Roman" w:hAnsi="Times New Roman"/>
          <w:sz w:val="24"/>
          <w:szCs w:val="24"/>
          <w:lang w:eastAsia="pl-PL"/>
        </w:rPr>
        <w:br/>
        <w:t xml:space="preserve">Informacje dodatkowe: </w:t>
      </w:r>
      <w:r w:rsidRPr="00843E56">
        <w:rPr>
          <w:rFonts w:ascii="Times New Roman" w:eastAsia="Times New Roman" w:hAnsi="Times New Roman"/>
          <w:sz w:val="24"/>
          <w:szCs w:val="24"/>
          <w:lang w:eastAsia="pl-PL"/>
        </w:rPr>
        <w:br/>
      </w:r>
      <w:r w:rsidRPr="00843E56">
        <w:rPr>
          <w:rFonts w:ascii="Times New Roman" w:eastAsia="Times New Roman" w:hAnsi="Times New Roman"/>
          <w:sz w:val="24"/>
          <w:szCs w:val="24"/>
          <w:lang w:eastAsia="pl-PL"/>
        </w:rPr>
        <w:br/>
        <w:t xml:space="preserve">Zamówienie obejmuje ustanowienie dynamicznego systemu zakupów: </w:t>
      </w:r>
      <w:r w:rsidRPr="00843E56">
        <w:rPr>
          <w:rFonts w:ascii="Times New Roman" w:eastAsia="Times New Roman" w:hAnsi="Times New Roman"/>
          <w:sz w:val="24"/>
          <w:szCs w:val="24"/>
          <w:lang w:eastAsia="pl-PL"/>
        </w:rPr>
        <w:br/>
      </w:r>
      <w:r w:rsidRPr="00843E56">
        <w:rPr>
          <w:rFonts w:ascii="Times New Roman" w:eastAsia="Times New Roman" w:hAnsi="Times New Roman"/>
          <w:sz w:val="24"/>
          <w:szCs w:val="24"/>
          <w:lang w:eastAsia="pl-PL"/>
        </w:rPr>
        <w:br/>
        <w:t xml:space="preserve">Adres strony internetowej, na której będą zamieszczone dodatkowe informacje dotyczące dynamicznego systemu zakupów: </w:t>
      </w:r>
      <w:r w:rsidRPr="00843E56">
        <w:rPr>
          <w:rFonts w:ascii="Times New Roman" w:eastAsia="Times New Roman" w:hAnsi="Times New Roman"/>
          <w:sz w:val="24"/>
          <w:szCs w:val="24"/>
          <w:lang w:eastAsia="pl-PL"/>
        </w:rPr>
        <w:br/>
      </w:r>
      <w:r w:rsidRPr="00843E56">
        <w:rPr>
          <w:rFonts w:ascii="Times New Roman" w:eastAsia="Times New Roman" w:hAnsi="Times New Roman"/>
          <w:sz w:val="24"/>
          <w:szCs w:val="24"/>
          <w:lang w:eastAsia="pl-PL"/>
        </w:rPr>
        <w:br/>
        <w:t xml:space="preserve">Informacje dodatkowe: </w:t>
      </w:r>
      <w:r w:rsidRPr="00843E56">
        <w:rPr>
          <w:rFonts w:ascii="Times New Roman" w:eastAsia="Times New Roman" w:hAnsi="Times New Roman"/>
          <w:sz w:val="24"/>
          <w:szCs w:val="24"/>
          <w:lang w:eastAsia="pl-PL"/>
        </w:rPr>
        <w:br/>
      </w:r>
      <w:r w:rsidRPr="00843E56">
        <w:rPr>
          <w:rFonts w:ascii="Times New Roman" w:eastAsia="Times New Roman" w:hAnsi="Times New Roman"/>
          <w:sz w:val="24"/>
          <w:szCs w:val="24"/>
          <w:lang w:eastAsia="pl-PL"/>
        </w:rPr>
        <w:lastRenderedPageBreak/>
        <w:br/>
        <w:t xml:space="preserve">W ramach umowy ramowej/dynamicznego systemu zakupów dopuszcza się złożenie ofert w formie katalogów elektronicznych: </w:t>
      </w:r>
      <w:r w:rsidRPr="00843E56">
        <w:rPr>
          <w:rFonts w:ascii="Times New Roman" w:eastAsia="Times New Roman" w:hAnsi="Times New Roman"/>
          <w:sz w:val="24"/>
          <w:szCs w:val="24"/>
          <w:lang w:eastAsia="pl-PL"/>
        </w:rPr>
        <w:br/>
      </w:r>
      <w:r w:rsidRPr="00843E56">
        <w:rPr>
          <w:rFonts w:ascii="Times New Roman" w:eastAsia="Times New Roman" w:hAnsi="Times New Roman"/>
          <w:sz w:val="24"/>
          <w:szCs w:val="24"/>
          <w:lang w:eastAsia="pl-PL"/>
        </w:rPr>
        <w:br/>
        <w:t xml:space="preserve">Przewiduje się pobranie ze złożonych katalogów elektronicznych informacji potrzebnych do sporządzenia ofert w ramach umowy ramowej/dynamicznego systemu zakupów: </w:t>
      </w:r>
      <w:r w:rsidRPr="00843E56">
        <w:rPr>
          <w:rFonts w:ascii="Times New Roman" w:eastAsia="Times New Roman" w:hAnsi="Times New Roman"/>
          <w:sz w:val="24"/>
          <w:szCs w:val="24"/>
          <w:lang w:eastAsia="pl-PL"/>
        </w:rPr>
        <w:br/>
      </w:r>
      <w:r w:rsidRPr="00843E56">
        <w:rPr>
          <w:rFonts w:ascii="Times New Roman" w:eastAsia="Times New Roman" w:hAnsi="Times New Roman"/>
          <w:sz w:val="24"/>
          <w:szCs w:val="24"/>
          <w:lang w:eastAsia="pl-PL"/>
        </w:rPr>
        <w:br/>
      </w:r>
      <w:r w:rsidRPr="00843E56">
        <w:rPr>
          <w:rFonts w:ascii="Times New Roman" w:eastAsia="Times New Roman" w:hAnsi="Times New Roman"/>
          <w:b/>
          <w:bCs/>
          <w:sz w:val="24"/>
          <w:szCs w:val="24"/>
          <w:lang w:eastAsia="pl-PL"/>
        </w:rPr>
        <w:t xml:space="preserve">IV.1.8) Aukcja elektroniczna </w:t>
      </w:r>
      <w:r w:rsidRPr="00843E56">
        <w:rPr>
          <w:rFonts w:ascii="Times New Roman" w:eastAsia="Times New Roman" w:hAnsi="Times New Roman"/>
          <w:sz w:val="24"/>
          <w:szCs w:val="24"/>
          <w:lang w:eastAsia="pl-PL"/>
        </w:rPr>
        <w:br/>
      </w:r>
      <w:r w:rsidRPr="00843E56">
        <w:rPr>
          <w:rFonts w:ascii="Times New Roman" w:eastAsia="Times New Roman" w:hAnsi="Times New Roman"/>
          <w:b/>
          <w:bCs/>
          <w:sz w:val="24"/>
          <w:szCs w:val="24"/>
          <w:lang w:eastAsia="pl-PL"/>
        </w:rPr>
        <w:t xml:space="preserve">Przewidziane jest przeprowadzenie aukcji elektronicznej </w:t>
      </w:r>
      <w:r w:rsidRPr="00843E56">
        <w:rPr>
          <w:rFonts w:ascii="Times New Roman" w:eastAsia="Times New Roman" w:hAnsi="Times New Roman"/>
          <w:i/>
          <w:iCs/>
          <w:sz w:val="24"/>
          <w:szCs w:val="24"/>
          <w:lang w:eastAsia="pl-PL"/>
        </w:rPr>
        <w:t xml:space="preserve">(przetarg nieograniczony, przetarg ograniczony, negocjacje z ogłoszeniem) </w:t>
      </w:r>
      <w:r w:rsidRPr="00843E56">
        <w:rPr>
          <w:rFonts w:ascii="Times New Roman" w:eastAsia="Times New Roman" w:hAnsi="Times New Roman"/>
          <w:sz w:val="24"/>
          <w:szCs w:val="24"/>
          <w:lang w:eastAsia="pl-PL"/>
        </w:rPr>
        <w:t xml:space="preserve">Nie </w:t>
      </w:r>
      <w:r w:rsidRPr="00843E56">
        <w:rPr>
          <w:rFonts w:ascii="Times New Roman" w:eastAsia="Times New Roman" w:hAnsi="Times New Roman"/>
          <w:sz w:val="24"/>
          <w:szCs w:val="24"/>
          <w:lang w:eastAsia="pl-PL"/>
        </w:rPr>
        <w:br/>
        <w:t xml:space="preserve">Należy podać adres strony internetowej, na której aukcja będzie prowadzona: </w:t>
      </w:r>
      <w:r w:rsidRPr="00843E56">
        <w:rPr>
          <w:rFonts w:ascii="Times New Roman" w:eastAsia="Times New Roman" w:hAnsi="Times New Roman"/>
          <w:sz w:val="24"/>
          <w:szCs w:val="24"/>
          <w:lang w:eastAsia="pl-PL"/>
        </w:rPr>
        <w:br/>
      </w:r>
      <w:r w:rsidRPr="00843E56">
        <w:rPr>
          <w:rFonts w:ascii="Times New Roman" w:eastAsia="Times New Roman" w:hAnsi="Times New Roman"/>
          <w:sz w:val="24"/>
          <w:szCs w:val="24"/>
          <w:lang w:eastAsia="pl-PL"/>
        </w:rPr>
        <w:br/>
      </w:r>
      <w:r w:rsidRPr="00843E56">
        <w:rPr>
          <w:rFonts w:ascii="Times New Roman" w:eastAsia="Times New Roman" w:hAnsi="Times New Roman"/>
          <w:b/>
          <w:bCs/>
          <w:sz w:val="24"/>
          <w:szCs w:val="24"/>
          <w:lang w:eastAsia="pl-PL"/>
        </w:rPr>
        <w:t xml:space="preserve">Należy wskazać elementy, których wartości będą przedmiotem aukcji elektronicznej: </w:t>
      </w:r>
      <w:r w:rsidRPr="00843E56">
        <w:rPr>
          <w:rFonts w:ascii="Times New Roman" w:eastAsia="Times New Roman" w:hAnsi="Times New Roman"/>
          <w:sz w:val="24"/>
          <w:szCs w:val="24"/>
          <w:lang w:eastAsia="pl-PL"/>
        </w:rPr>
        <w:br/>
      </w:r>
      <w:r w:rsidRPr="00843E56">
        <w:rPr>
          <w:rFonts w:ascii="Times New Roman" w:eastAsia="Times New Roman" w:hAnsi="Times New Roman"/>
          <w:b/>
          <w:bCs/>
          <w:sz w:val="24"/>
          <w:szCs w:val="24"/>
          <w:lang w:eastAsia="pl-PL"/>
        </w:rPr>
        <w:t>Przewiduje się ograniczenia co do przedstawionych wartości, wynikające z opisu przedmiotu zamówienia:</w:t>
      </w:r>
      <w:r w:rsidRPr="00843E56">
        <w:rPr>
          <w:rFonts w:ascii="Times New Roman" w:eastAsia="Times New Roman" w:hAnsi="Times New Roman"/>
          <w:sz w:val="24"/>
          <w:szCs w:val="24"/>
          <w:lang w:eastAsia="pl-PL"/>
        </w:rPr>
        <w:t xml:space="preserve"> </w:t>
      </w:r>
      <w:r w:rsidRPr="00843E56">
        <w:rPr>
          <w:rFonts w:ascii="Times New Roman" w:eastAsia="Times New Roman" w:hAnsi="Times New Roman"/>
          <w:sz w:val="24"/>
          <w:szCs w:val="24"/>
          <w:lang w:eastAsia="pl-PL"/>
        </w:rPr>
        <w:br/>
      </w:r>
      <w:r w:rsidRPr="00843E56">
        <w:rPr>
          <w:rFonts w:ascii="Times New Roman" w:eastAsia="Times New Roman" w:hAnsi="Times New Roman"/>
          <w:sz w:val="24"/>
          <w:szCs w:val="24"/>
          <w:lang w:eastAsia="pl-PL"/>
        </w:rPr>
        <w:br/>
        <w:t xml:space="preserve">Należy podać, które informacje zostaną udostępnione wykonawcom w trakcie aukcji elektronicznej oraz jaki będzie termin ich udostępnienia: </w:t>
      </w:r>
      <w:r w:rsidRPr="00843E56">
        <w:rPr>
          <w:rFonts w:ascii="Times New Roman" w:eastAsia="Times New Roman" w:hAnsi="Times New Roman"/>
          <w:sz w:val="24"/>
          <w:szCs w:val="24"/>
          <w:lang w:eastAsia="pl-PL"/>
        </w:rPr>
        <w:br/>
        <w:t xml:space="preserve">Informacje dotyczące przebiegu aukcji elektronicznej: </w:t>
      </w:r>
      <w:r w:rsidRPr="00843E56">
        <w:rPr>
          <w:rFonts w:ascii="Times New Roman" w:eastAsia="Times New Roman" w:hAnsi="Times New Roman"/>
          <w:sz w:val="24"/>
          <w:szCs w:val="24"/>
          <w:lang w:eastAsia="pl-PL"/>
        </w:rPr>
        <w:br/>
        <w:t xml:space="preserve">Jaki jest przewidziany sposób postępowania w toku aukcji elektronicznej i jakie będą warunki, na jakich wykonawcy będą mogli licytować (minimalne wysokości postąpień): </w:t>
      </w:r>
      <w:r w:rsidRPr="00843E56">
        <w:rPr>
          <w:rFonts w:ascii="Times New Roman" w:eastAsia="Times New Roman" w:hAnsi="Times New Roman"/>
          <w:sz w:val="24"/>
          <w:szCs w:val="24"/>
          <w:lang w:eastAsia="pl-PL"/>
        </w:rPr>
        <w:br/>
        <w:t xml:space="preserve">Informacje dotyczące wykorzystywanego sprzętu elektronicznego, rozwiązań i specyfikacji technicznych w zakresie połączeń: </w:t>
      </w:r>
      <w:r w:rsidRPr="00843E56">
        <w:rPr>
          <w:rFonts w:ascii="Times New Roman" w:eastAsia="Times New Roman" w:hAnsi="Times New Roman"/>
          <w:sz w:val="24"/>
          <w:szCs w:val="24"/>
          <w:lang w:eastAsia="pl-PL"/>
        </w:rPr>
        <w:br/>
        <w:t xml:space="preserve">Wymagania dotyczące rejestracji i identyfikacji wykonawców w aukcji elektronicznej: </w:t>
      </w:r>
      <w:r w:rsidRPr="00843E56">
        <w:rPr>
          <w:rFonts w:ascii="Times New Roman" w:eastAsia="Times New Roman" w:hAnsi="Times New Roman"/>
          <w:sz w:val="24"/>
          <w:szCs w:val="24"/>
          <w:lang w:eastAsia="pl-PL"/>
        </w:rPr>
        <w:br/>
        <w:t xml:space="preserve">Informacje o liczbie etapów aukcji elektronicznej i czasie ich trwania: </w:t>
      </w:r>
    </w:p>
    <w:p w:rsidR="00843E56" w:rsidRPr="00843E56" w:rsidRDefault="00843E56" w:rsidP="00843E56">
      <w:pPr>
        <w:spacing w:after="0" w:line="240" w:lineRule="auto"/>
        <w:rPr>
          <w:rFonts w:ascii="Times New Roman" w:eastAsia="Times New Roman" w:hAnsi="Times New Roman"/>
          <w:sz w:val="24"/>
          <w:szCs w:val="24"/>
          <w:lang w:eastAsia="pl-PL"/>
        </w:rPr>
      </w:pPr>
      <w:r w:rsidRPr="00843E56">
        <w:rPr>
          <w:rFonts w:ascii="Times New Roman" w:eastAsia="Times New Roman" w:hAnsi="Times New Roman"/>
          <w:sz w:val="24"/>
          <w:szCs w:val="24"/>
          <w:lang w:eastAsia="pl-PL"/>
        </w:rPr>
        <w:br/>
        <w:t xml:space="preserve">Czas trwania: </w:t>
      </w:r>
      <w:r w:rsidRPr="00843E56">
        <w:rPr>
          <w:rFonts w:ascii="Times New Roman" w:eastAsia="Times New Roman" w:hAnsi="Times New Roman"/>
          <w:sz w:val="24"/>
          <w:szCs w:val="24"/>
          <w:lang w:eastAsia="pl-PL"/>
        </w:rPr>
        <w:br/>
      </w:r>
      <w:r w:rsidRPr="00843E56">
        <w:rPr>
          <w:rFonts w:ascii="Times New Roman" w:eastAsia="Times New Roman" w:hAnsi="Times New Roman"/>
          <w:sz w:val="24"/>
          <w:szCs w:val="24"/>
          <w:lang w:eastAsia="pl-PL"/>
        </w:rPr>
        <w:br/>
        <w:t xml:space="preserve">Czy wykonawcy, którzy nie złożyli nowych postąpień, zostaną zakwalifikowani do następnego etapu: </w:t>
      </w:r>
      <w:r w:rsidRPr="00843E56">
        <w:rPr>
          <w:rFonts w:ascii="Times New Roman" w:eastAsia="Times New Roman" w:hAnsi="Times New Roman"/>
          <w:sz w:val="24"/>
          <w:szCs w:val="24"/>
          <w:lang w:eastAsia="pl-PL"/>
        </w:rPr>
        <w:br/>
        <w:t xml:space="preserve">Warunki zamknięcia aukcji elektronicznej: </w:t>
      </w:r>
      <w:r w:rsidRPr="00843E56">
        <w:rPr>
          <w:rFonts w:ascii="Times New Roman" w:eastAsia="Times New Roman" w:hAnsi="Times New Roman"/>
          <w:sz w:val="24"/>
          <w:szCs w:val="24"/>
          <w:lang w:eastAsia="pl-PL"/>
        </w:rPr>
        <w:br/>
      </w:r>
      <w:r w:rsidRPr="00843E56">
        <w:rPr>
          <w:rFonts w:ascii="Times New Roman" w:eastAsia="Times New Roman" w:hAnsi="Times New Roman"/>
          <w:sz w:val="24"/>
          <w:szCs w:val="24"/>
          <w:lang w:eastAsia="pl-PL"/>
        </w:rPr>
        <w:br/>
      </w:r>
      <w:r w:rsidRPr="00843E56">
        <w:rPr>
          <w:rFonts w:ascii="Times New Roman" w:eastAsia="Times New Roman" w:hAnsi="Times New Roman"/>
          <w:b/>
          <w:bCs/>
          <w:sz w:val="24"/>
          <w:szCs w:val="24"/>
          <w:lang w:eastAsia="pl-PL"/>
        </w:rPr>
        <w:t xml:space="preserve">IV.2) KRYTERIA OCENY OFERT </w:t>
      </w:r>
      <w:r w:rsidRPr="00843E56">
        <w:rPr>
          <w:rFonts w:ascii="Times New Roman" w:eastAsia="Times New Roman" w:hAnsi="Times New Roman"/>
          <w:sz w:val="24"/>
          <w:szCs w:val="24"/>
          <w:lang w:eastAsia="pl-PL"/>
        </w:rPr>
        <w:br/>
      </w:r>
      <w:r w:rsidRPr="00843E56">
        <w:rPr>
          <w:rFonts w:ascii="Times New Roman" w:eastAsia="Times New Roman" w:hAnsi="Times New Roman"/>
          <w:b/>
          <w:bCs/>
          <w:sz w:val="24"/>
          <w:szCs w:val="24"/>
          <w:lang w:eastAsia="pl-PL"/>
        </w:rPr>
        <w:t xml:space="preserve">IV.2.1) Kryteria oceny ofert: </w:t>
      </w:r>
      <w:r w:rsidRPr="00843E56">
        <w:rPr>
          <w:rFonts w:ascii="Times New Roman" w:eastAsia="Times New Roman" w:hAnsi="Times New Roman"/>
          <w:sz w:val="24"/>
          <w:szCs w:val="24"/>
          <w:lang w:eastAsia="pl-PL"/>
        </w:rPr>
        <w:br/>
      </w:r>
      <w:r w:rsidRPr="00843E56">
        <w:rPr>
          <w:rFonts w:ascii="Times New Roman" w:eastAsia="Times New Roman" w:hAnsi="Times New Roman"/>
          <w:b/>
          <w:bCs/>
          <w:sz w:val="24"/>
          <w:szCs w:val="24"/>
          <w:lang w:eastAsia="pl-PL"/>
        </w:rPr>
        <w:t>IV.2.2) Kryteria</w:t>
      </w:r>
      <w:r w:rsidRPr="00843E56">
        <w:rPr>
          <w:rFonts w:ascii="Times New Roman" w:eastAsia="Times New Roman" w:hAnsi="Times New Roman"/>
          <w:sz w:val="24"/>
          <w:szCs w:val="24"/>
          <w:lang w:eastAsia="pl-PL"/>
        </w:rPr>
        <w:t xml:space="preserve"> </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483"/>
        <w:gridCol w:w="1016"/>
      </w:tblGrid>
      <w:tr w:rsidR="00843E56" w:rsidRPr="00843E56" w:rsidTr="00843E56">
        <w:tc>
          <w:tcPr>
            <w:tcW w:w="0" w:type="auto"/>
            <w:tcBorders>
              <w:top w:val="single" w:sz="6" w:space="0" w:color="000000"/>
              <w:left w:val="single" w:sz="6" w:space="0" w:color="000000"/>
              <w:bottom w:val="single" w:sz="6" w:space="0" w:color="000000"/>
              <w:right w:val="single" w:sz="6" w:space="0" w:color="000000"/>
            </w:tcBorders>
            <w:vAlign w:val="center"/>
            <w:hideMark/>
          </w:tcPr>
          <w:p w:rsidR="00843E56" w:rsidRPr="00843E56" w:rsidRDefault="00843E56" w:rsidP="00843E56">
            <w:pPr>
              <w:spacing w:after="0" w:line="240" w:lineRule="auto"/>
              <w:rPr>
                <w:rFonts w:ascii="Times New Roman" w:eastAsia="Times New Roman" w:hAnsi="Times New Roman"/>
                <w:sz w:val="24"/>
                <w:szCs w:val="24"/>
                <w:lang w:eastAsia="pl-PL"/>
              </w:rPr>
            </w:pPr>
            <w:r w:rsidRPr="00843E56">
              <w:rPr>
                <w:rFonts w:ascii="Times New Roman" w:eastAsia="Times New Roman" w:hAnsi="Times New Roman"/>
                <w:sz w:val="24"/>
                <w:szCs w:val="24"/>
                <w:lang w:eastAsia="pl-PL"/>
              </w:rPr>
              <w:t>Kryteria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43E56" w:rsidRPr="00843E56" w:rsidRDefault="00843E56" w:rsidP="00843E56">
            <w:pPr>
              <w:spacing w:after="0" w:line="240" w:lineRule="auto"/>
              <w:rPr>
                <w:rFonts w:ascii="Times New Roman" w:eastAsia="Times New Roman" w:hAnsi="Times New Roman"/>
                <w:sz w:val="24"/>
                <w:szCs w:val="24"/>
                <w:lang w:eastAsia="pl-PL"/>
              </w:rPr>
            </w:pPr>
            <w:r w:rsidRPr="00843E56">
              <w:rPr>
                <w:rFonts w:ascii="Times New Roman" w:eastAsia="Times New Roman" w:hAnsi="Times New Roman"/>
                <w:sz w:val="24"/>
                <w:szCs w:val="24"/>
                <w:lang w:eastAsia="pl-PL"/>
              </w:rPr>
              <w:t>Znaczenie</w:t>
            </w:r>
          </w:p>
        </w:tc>
      </w:tr>
      <w:tr w:rsidR="00843E56" w:rsidRPr="00843E56" w:rsidTr="00843E56">
        <w:tc>
          <w:tcPr>
            <w:tcW w:w="0" w:type="auto"/>
            <w:tcBorders>
              <w:top w:val="single" w:sz="6" w:space="0" w:color="000000"/>
              <w:left w:val="single" w:sz="6" w:space="0" w:color="000000"/>
              <w:bottom w:val="single" w:sz="6" w:space="0" w:color="000000"/>
              <w:right w:val="single" w:sz="6" w:space="0" w:color="000000"/>
            </w:tcBorders>
            <w:vAlign w:val="center"/>
            <w:hideMark/>
          </w:tcPr>
          <w:p w:rsidR="00843E56" w:rsidRPr="00843E56" w:rsidRDefault="00843E56" w:rsidP="00843E56">
            <w:pPr>
              <w:spacing w:after="0" w:line="240" w:lineRule="auto"/>
              <w:rPr>
                <w:rFonts w:ascii="Times New Roman" w:eastAsia="Times New Roman" w:hAnsi="Times New Roman"/>
                <w:sz w:val="24"/>
                <w:szCs w:val="24"/>
                <w:lang w:eastAsia="pl-PL"/>
              </w:rPr>
            </w:pPr>
            <w:r w:rsidRPr="00843E56">
              <w:rPr>
                <w:rFonts w:ascii="Times New Roman" w:eastAsia="Times New Roman" w:hAnsi="Times New Roman"/>
                <w:sz w:val="24"/>
                <w:szCs w:val="24"/>
                <w:lang w:eastAsia="pl-PL"/>
              </w:rPr>
              <w:t>cena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43E56" w:rsidRPr="00843E56" w:rsidRDefault="00843E56" w:rsidP="00843E56">
            <w:pPr>
              <w:spacing w:after="0" w:line="240" w:lineRule="auto"/>
              <w:rPr>
                <w:rFonts w:ascii="Times New Roman" w:eastAsia="Times New Roman" w:hAnsi="Times New Roman"/>
                <w:sz w:val="24"/>
                <w:szCs w:val="24"/>
                <w:lang w:eastAsia="pl-PL"/>
              </w:rPr>
            </w:pPr>
            <w:r w:rsidRPr="00843E56">
              <w:rPr>
                <w:rFonts w:ascii="Times New Roman" w:eastAsia="Times New Roman" w:hAnsi="Times New Roman"/>
                <w:sz w:val="24"/>
                <w:szCs w:val="24"/>
                <w:lang w:eastAsia="pl-PL"/>
              </w:rPr>
              <w:t>60,00</w:t>
            </w:r>
          </w:p>
        </w:tc>
      </w:tr>
      <w:tr w:rsidR="00843E56" w:rsidRPr="00843E56" w:rsidTr="00843E56">
        <w:tc>
          <w:tcPr>
            <w:tcW w:w="0" w:type="auto"/>
            <w:tcBorders>
              <w:top w:val="single" w:sz="6" w:space="0" w:color="000000"/>
              <w:left w:val="single" w:sz="6" w:space="0" w:color="000000"/>
              <w:bottom w:val="single" w:sz="6" w:space="0" w:color="000000"/>
              <w:right w:val="single" w:sz="6" w:space="0" w:color="000000"/>
            </w:tcBorders>
            <w:vAlign w:val="center"/>
            <w:hideMark/>
          </w:tcPr>
          <w:p w:rsidR="00843E56" w:rsidRPr="00843E56" w:rsidRDefault="00843E56" w:rsidP="00843E56">
            <w:pPr>
              <w:spacing w:after="0" w:line="240" w:lineRule="auto"/>
              <w:rPr>
                <w:rFonts w:ascii="Times New Roman" w:eastAsia="Times New Roman" w:hAnsi="Times New Roman"/>
                <w:sz w:val="24"/>
                <w:szCs w:val="24"/>
                <w:lang w:eastAsia="pl-PL"/>
              </w:rPr>
            </w:pPr>
            <w:r w:rsidRPr="00843E56">
              <w:rPr>
                <w:rFonts w:ascii="Times New Roman" w:eastAsia="Times New Roman" w:hAnsi="Times New Roman"/>
                <w:sz w:val="24"/>
                <w:szCs w:val="24"/>
                <w:lang w:eastAsia="pl-PL"/>
              </w:rPr>
              <w:t>czas usuwania usterek</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43E56" w:rsidRPr="00843E56" w:rsidRDefault="00843E56" w:rsidP="00843E56">
            <w:pPr>
              <w:spacing w:after="0" w:line="240" w:lineRule="auto"/>
              <w:rPr>
                <w:rFonts w:ascii="Times New Roman" w:eastAsia="Times New Roman" w:hAnsi="Times New Roman"/>
                <w:sz w:val="24"/>
                <w:szCs w:val="24"/>
                <w:lang w:eastAsia="pl-PL"/>
              </w:rPr>
            </w:pPr>
            <w:r w:rsidRPr="00843E56">
              <w:rPr>
                <w:rFonts w:ascii="Times New Roman" w:eastAsia="Times New Roman" w:hAnsi="Times New Roman"/>
                <w:sz w:val="24"/>
                <w:szCs w:val="24"/>
                <w:lang w:eastAsia="pl-PL"/>
              </w:rPr>
              <w:t>20,00</w:t>
            </w:r>
          </w:p>
        </w:tc>
      </w:tr>
      <w:tr w:rsidR="00843E56" w:rsidRPr="00843E56" w:rsidTr="00843E56">
        <w:tc>
          <w:tcPr>
            <w:tcW w:w="0" w:type="auto"/>
            <w:tcBorders>
              <w:top w:val="single" w:sz="6" w:space="0" w:color="000000"/>
              <w:left w:val="single" w:sz="6" w:space="0" w:color="000000"/>
              <w:bottom w:val="single" w:sz="6" w:space="0" w:color="000000"/>
              <w:right w:val="single" w:sz="6" w:space="0" w:color="000000"/>
            </w:tcBorders>
            <w:vAlign w:val="center"/>
            <w:hideMark/>
          </w:tcPr>
          <w:p w:rsidR="00843E56" w:rsidRPr="00843E56" w:rsidRDefault="00843E56" w:rsidP="00843E56">
            <w:pPr>
              <w:spacing w:after="0" w:line="240" w:lineRule="auto"/>
              <w:rPr>
                <w:rFonts w:ascii="Times New Roman" w:eastAsia="Times New Roman" w:hAnsi="Times New Roman"/>
                <w:sz w:val="24"/>
                <w:szCs w:val="24"/>
                <w:lang w:eastAsia="pl-PL"/>
              </w:rPr>
            </w:pPr>
            <w:r w:rsidRPr="00843E56">
              <w:rPr>
                <w:rFonts w:ascii="Times New Roman" w:eastAsia="Times New Roman" w:hAnsi="Times New Roman"/>
                <w:sz w:val="24"/>
                <w:szCs w:val="24"/>
                <w:lang w:eastAsia="pl-PL"/>
              </w:rPr>
              <w:t>długość okresu gwarancji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43E56" w:rsidRPr="00843E56" w:rsidRDefault="00843E56" w:rsidP="00843E56">
            <w:pPr>
              <w:spacing w:after="0" w:line="240" w:lineRule="auto"/>
              <w:rPr>
                <w:rFonts w:ascii="Times New Roman" w:eastAsia="Times New Roman" w:hAnsi="Times New Roman"/>
                <w:sz w:val="24"/>
                <w:szCs w:val="24"/>
                <w:lang w:eastAsia="pl-PL"/>
              </w:rPr>
            </w:pPr>
            <w:r w:rsidRPr="00843E56">
              <w:rPr>
                <w:rFonts w:ascii="Times New Roman" w:eastAsia="Times New Roman" w:hAnsi="Times New Roman"/>
                <w:sz w:val="24"/>
                <w:szCs w:val="24"/>
                <w:lang w:eastAsia="pl-PL"/>
              </w:rPr>
              <w:t>20,00</w:t>
            </w:r>
          </w:p>
        </w:tc>
      </w:tr>
    </w:tbl>
    <w:p w:rsidR="00843E56" w:rsidRPr="00843E56" w:rsidRDefault="00843E56" w:rsidP="00843E56">
      <w:pPr>
        <w:spacing w:after="0" w:line="240" w:lineRule="auto"/>
        <w:rPr>
          <w:rFonts w:ascii="Times New Roman" w:eastAsia="Times New Roman" w:hAnsi="Times New Roman"/>
          <w:sz w:val="24"/>
          <w:szCs w:val="24"/>
          <w:lang w:eastAsia="pl-PL"/>
        </w:rPr>
      </w:pPr>
      <w:r w:rsidRPr="00843E56">
        <w:rPr>
          <w:rFonts w:ascii="Times New Roman" w:eastAsia="Times New Roman" w:hAnsi="Times New Roman"/>
          <w:sz w:val="24"/>
          <w:szCs w:val="24"/>
          <w:lang w:eastAsia="pl-PL"/>
        </w:rPr>
        <w:br/>
      </w:r>
      <w:r w:rsidRPr="00843E56">
        <w:rPr>
          <w:rFonts w:ascii="Times New Roman" w:eastAsia="Times New Roman" w:hAnsi="Times New Roman"/>
          <w:b/>
          <w:bCs/>
          <w:sz w:val="24"/>
          <w:szCs w:val="24"/>
          <w:lang w:eastAsia="pl-PL"/>
        </w:rPr>
        <w:t xml:space="preserve">IV.2.3) Zastosowanie procedury, o której mowa w art. 24aa ust. 1 ustawy </w:t>
      </w:r>
      <w:proofErr w:type="spellStart"/>
      <w:r w:rsidRPr="00843E56">
        <w:rPr>
          <w:rFonts w:ascii="Times New Roman" w:eastAsia="Times New Roman" w:hAnsi="Times New Roman"/>
          <w:b/>
          <w:bCs/>
          <w:sz w:val="24"/>
          <w:szCs w:val="24"/>
          <w:lang w:eastAsia="pl-PL"/>
        </w:rPr>
        <w:t>Pzp</w:t>
      </w:r>
      <w:proofErr w:type="spellEnd"/>
      <w:r w:rsidRPr="00843E56">
        <w:rPr>
          <w:rFonts w:ascii="Times New Roman" w:eastAsia="Times New Roman" w:hAnsi="Times New Roman"/>
          <w:b/>
          <w:bCs/>
          <w:sz w:val="24"/>
          <w:szCs w:val="24"/>
          <w:lang w:eastAsia="pl-PL"/>
        </w:rPr>
        <w:t xml:space="preserve"> </w:t>
      </w:r>
      <w:r w:rsidRPr="00843E56">
        <w:rPr>
          <w:rFonts w:ascii="Times New Roman" w:eastAsia="Times New Roman" w:hAnsi="Times New Roman"/>
          <w:sz w:val="24"/>
          <w:szCs w:val="24"/>
          <w:lang w:eastAsia="pl-PL"/>
        </w:rPr>
        <w:t xml:space="preserve">(przetarg nieograniczony) </w:t>
      </w:r>
      <w:r w:rsidRPr="00843E56">
        <w:rPr>
          <w:rFonts w:ascii="Times New Roman" w:eastAsia="Times New Roman" w:hAnsi="Times New Roman"/>
          <w:sz w:val="24"/>
          <w:szCs w:val="24"/>
          <w:lang w:eastAsia="pl-PL"/>
        </w:rPr>
        <w:br/>
        <w:t xml:space="preserve">Tak </w:t>
      </w:r>
      <w:r w:rsidRPr="00843E56">
        <w:rPr>
          <w:rFonts w:ascii="Times New Roman" w:eastAsia="Times New Roman" w:hAnsi="Times New Roman"/>
          <w:sz w:val="24"/>
          <w:szCs w:val="24"/>
          <w:lang w:eastAsia="pl-PL"/>
        </w:rPr>
        <w:br/>
      </w:r>
      <w:r w:rsidRPr="00843E56">
        <w:rPr>
          <w:rFonts w:ascii="Times New Roman" w:eastAsia="Times New Roman" w:hAnsi="Times New Roman"/>
          <w:b/>
          <w:bCs/>
          <w:sz w:val="24"/>
          <w:szCs w:val="24"/>
          <w:lang w:eastAsia="pl-PL"/>
        </w:rPr>
        <w:t xml:space="preserve">IV.3) Negocjacje z ogłoszeniem, dialog konkurencyjny, partnerstwo innowacyjne </w:t>
      </w:r>
      <w:r w:rsidRPr="00843E56">
        <w:rPr>
          <w:rFonts w:ascii="Times New Roman" w:eastAsia="Times New Roman" w:hAnsi="Times New Roman"/>
          <w:sz w:val="24"/>
          <w:szCs w:val="24"/>
          <w:lang w:eastAsia="pl-PL"/>
        </w:rPr>
        <w:br/>
      </w:r>
      <w:r w:rsidRPr="00843E56">
        <w:rPr>
          <w:rFonts w:ascii="Times New Roman" w:eastAsia="Times New Roman" w:hAnsi="Times New Roman"/>
          <w:b/>
          <w:bCs/>
          <w:sz w:val="24"/>
          <w:szCs w:val="24"/>
          <w:lang w:eastAsia="pl-PL"/>
        </w:rPr>
        <w:t>IV.3.1) Informacje na temat negocjacji z ogłoszeniem</w:t>
      </w:r>
      <w:r w:rsidRPr="00843E56">
        <w:rPr>
          <w:rFonts w:ascii="Times New Roman" w:eastAsia="Times New Roman" w:hAnsi="Times New Roman"/>
          <w:sz w:val="24"/>
          <w:szCs w:val="24"/>
          <w:lang w:eastAsia="pl-PL"/>
        </w:rPr>
        <w:t xml:space="preserve"> </w:t>
      </w:r>
      <w:r w:rsidRPr="00843E56">
        <w:rPr>
          <w:rFonts w:ascii="Times New Roman" w:eastAsia="Times New Roman" w:hAnsi="Times New Roman"/>
          <w:sz w:val="24"/>
          <w:szCs w:val="24"/>
          <w:lang w:eastAsia="pl-PL"/>
        </w:rPr>
        <w:br/>
        <w:t xml:space="preserve">Minimalne wymagania, które muszą spełniać wszystkie oferty: </w:t>
      </w:r>
      <w:r w:rsidRPr="00843E56">
        <w:rPr>
          <w:rFonts w:ascii="Times New Roman" w:eastAsia="Times New Roman" w:hAnsi="Times New Roman"/>
          <w:sz w:val="24"/>
          <w:szCs w:val="24"/>
          <w:lang w:eastAsia="pl-PL"/>
        </w:rPr>
        <w:br/>
      </w:r>
      <w:r w:rsidRPr="00843E56">
        <w:rPr>
          <w:rFonts w:ascii="Times New Roman" w:eastAsia="Times New Roman" w:hAnsi="Times New Roman"/>
          <w:sz w:val="24"/>
          <w:szCs w:val="24"/>
          <w:lang w:eastAsia="pl-PL"/>
        </w:rPr>
        <w:br/>
        <w:t xml:space="preserve">Przewidziane jest zastrzeżenie prawa do udzielenia zamówienia na podstawie ofert wstępnych bez przeprowadzenia negocjacji </w:t>
      </w:r>
      <w:r w:rsidRPr="00843E56">
        <w:rPr>
          <w:rFonts w:ascii="Times New Roman" w:eastAsia="Times New Roman" w:hAnsi="Times New Roman"/>
          <w:sz w:val="24"/>
          <w:szCs w:val="24"/>
          <w:lang w:eastAsia="pl-PL"/>
        </w:rPr>
        <w:br/>
        <w:t xml:space="preserve">Przewidziany jest podział negocjacji na etapy w celu ograniczenia liczby ofert: </w:t>
      </w:r>
      <w:r w:rsidRPr="00843E56">
        <w:rPr>
          <w:rFonts w:ascii="Times New Roman" w:eastAsia="Times New Roman" w:hAnsi="Times New Roman"/>
          <w:sz w:val="24"/>
          <w:szCs w:val="24"/>
          <w:lang w:eastAsia="pl-PL"/>
        </w:rPr>
        <w:br/>
        <w:t>Należy podać informacje na temat etapów negocjacji (w tym liczbę et</w:t>
      </w:r>
      <w:r>
        <w:rPr>
          <w:rFonts w:ascii="Times New Roman" w:eastAsia="Times New Roman" w:hAnsi="Times New Roman"/>
          <w:sz w:val="24"/>
          <w:szCs w:val="24"/>
          <w:lang w:eastAsia="pl-PL"/>
        </w:rPr>
        <w:t xml:space="preserve">apów): </w:t>
      </w:r>
      <w:r>
        <w:rPr>
          <w:rFonts w:ascii="Times New Roman" w:eastAsia="Times New Roman" w:hAnsi="Times New Roman"/>
          <w:sz w:val="24"/>
          <w:szCs w:val="24"/>
          <w:lang w:eastAsia="pl-PL"/>
        </w:rPr>
        <w:br/>
      </w:r>
      <w:r>
        <w:rPr>
          <w:rFonts w:ascii="Times New Roman" w:eastAsia="Times New Roman" w:hAnsi="Times New Roman"/>
          <w:sz w:val="24"/>
          <w:szCs w:val="24"/>
          <w:lang w:eastAsia="pl-PL"/>
        </w:rPr>
        <w:br/>
        <w:t xml:space="preserve">Informacje dodatkowe </w:t>
      </w:r>
      <w:r>
        <w:rPr>
          <w:rFonts w:ascii="Times New Roman" w:eastAsia="Times New Roman" w:hAnsi="Times New Roman"/>
          <w:sz w:val="24"/>
          <w:szCs w:val="24"/>
          <w:lang w:eastAsia="pl-PL"/>
        </w:rPr>
        <w:br/>
      </w:r>
      <w:r w:rsidRPr="00843E56">
        <w:rPr>
          <w:rFonts w:ascii="Times New Roman" w:eastAsia="Times New Roman" w:hAnsi="Times New Roman"/>
          <w:sz w:val="24"/>
          <w:szCs w:val="24"/>
          <w:lang w:eastAsia="pl-PL"/>
        </w:rPr>
        <w:br/>
      </w:r>
      <w:r w:rsidRPr="00843E56">
        <w:rPr>
          <w:rFonts w:ascii="Times New Roman" w:eastAsia="Times New Roman" w:hAnsi="Times New Roman"/>
          <w:b/>
          <w:bCs/>
          <w:sz w:val="24"/>
          <w:szCs w:val="24"/>
          <w:lang w:eastAsia="pl-PL"/>
        </w:rPr>
        <w:t>IV.3.2) Informacje na temat dialogu konkurencyjnego</w:t>
      </w:r>
      <w:r w:rsidRPr="00843E56">
        <w:rPr>
          <w:rFonts w:ascii="Times New Roman" w:eastAsia="Times New Roman" w:hAnsi="Times New Roman"/>
          <w:sz w:val="24"/>
          <w:szCs w:val="24"/>
          <w:lang w:eastAsia="pl-PL"/>
        </w:rPr>
        <w:t xml:space="preserve"> </w:t>
      </w:r>
      <w:r w:rsidRPr="00843E56">
        <w:rPr>
          <w:rFonts w:ascii="Times New Roman" w:eastAsia="Times New Roman" w:hAnsi="Times New Roman"/>
          <w:sz w:val="24"/>
          <w:szCs w:val="24"/>
          <w:lang w:eastAsia="pl-PL"/>
        </w:rPr>
        <w:br/>
        <w:t xml:space="preserve">Opis potrzeb i wymagań zamawiającego lub informacja o sposobie uzyskania tego opisu: </w:t>
      </w:r>
      <w:r w:rsidRPr="00843E56">
        <w:rPr>
          <w:rFonts w:ascii="Times New Roman" w:eastAsia="Times New Roman" w:hAnsi="Times New Roman"/>
          <w:sz w:val="24"/>
          <w:szCs w:val="24"/>
          <w:lang w:eastAsia="pl-PL"/>
        </w:rPr>
        <w:br/>
      </w:r>
      <w:r w:rsidRPr="00843E56">
        <w:rPr>
          <w:rFonts w:ascii="Times New Roman" w:eastAsia="Times New Roman" w:hAnsi="Times New Roman"/>
          <w:sz w:val="24"/>
          <w:szCs w:val="24"/>
          <w:lang w:eastAsia="pl-PL"/>
        </w:rPr>
        <w:br/>
        <w:t xml:space="preserve">Informacja o wysokości nagród dla wykonawców, którzy podczas dialogu konkurencyjnego przedstawili </w:t>
      </w:r>
      <w:r w:rsidRPr="00843E56">
        <w:rPr>
          <w:rFonts w:ascii="Times New Roman" w:eastAsia="Times New Roman" w:hAnsi="Times New Roman"/>
          <w:sz w:val="24"/>
          <w:szCs w:val="24"/>
          <w:lang w:eastAsia="pl-PL"/>
        </w:rPr>
        <w:lastRenderedPageBreak/>
        <w:t xml:space="preserve">rozwiązania stanowiące podstawę do składania ofert, jeżeli zamawiający przewiduje nagrody: </w:t>
      </w:r>
      <w:r w:rsidRPr="00843E56">
        <w:rPr>
          <w:rFonts w:ascii="Times New Roman" w:eastAsia="Times New Roman" w:hAnsi="Times New Roman"/>
          <w:sz w:val="24"/>
          <w:szCs w:val="24"/>
          <w:lang w:eastAsia="pl-PL"/>
        </w:rPr>
        <w:br/>
      </w:r>
      <w:r w:rsidRPr="00843E56">
        <w:rPr>
          <w:rFonts w:ascii="Times New Roman" w:eastAsia="Times New Roman" w:hAnsi="Times New Roman"/>
          <w:sz w:val="24"/>
          <w:szCs w:val="24"/>
          <w:lang w:eastAsia="pl-PL"/>
        </w:rPr>
        <w:br/>
        <w:t xml:space="preserve">Wstępny harmonogram postępowania: </w:t>
      </w:r>
      <w:r w:rsidRPr="00843E56">
        <w:rPr>
          <w:rFonts w:ascii="Times New Roman" w:eastAsia="Times New Roman" w:hAnsi="Times New Roman"/>
          <w:sz w:val="24"/>
          <w:szCs w:val="24"/>
          <w:lang w:eastAsia="pl-PL"/>
        </w:rPr>
        <w:br/>
      </w:r>
      <w:r w:rsidRPr="00843E56">
        <w:rPr>
          <w:rFonts w:ascii="Times New Roman" w:eastAsia="Times New Roman" w:hAnsi="Times New Roman"/>
          <w:sz w:val="24"/>
          <w:szCs w:val="24"/>
          <w:lang w:eastAsia="pl-PL"/>
        </w:rPr>
        <w:br/>
        <w:t xml:space="preserve">Podział dialogu na etapy w celu ograniczenia liczby rozwiązań: </w:t>
      </w:r>
      <w:r w:rsidRPr="00843E56">
        <w:rPr>
          <w:rFonts w:ascii="Times New Roman" w:eastAsia="Times New Roman" w:hAnsi="Times New Roman"/>
          <w:sz w:val="24"/>
          <w:szCs w:val="24"/>
          <w:lang w:eastAsia="pl-PL"/>
        </w:rPr>
        <w:br/>
        <w:t xml:space="preserve">Należy podać informacje na temat etapów dialogu: </w:t>
      </w:r>
      <w:r w:rsidRPr="00843E56">
        <w:rPr>
          <w:rFonts w:ascii="Times New Roman" w:eastAsia="Times New Roman" w:hAnsi="Times New Roman"/>
          <w:sz w:val="24"/>
          <w:szCs w:val="24"/>
          <w:lang w:eastAsia="pl-PL"/>
        </w:rPr>
        <w:br/>
      </w:r>
      <w:r w:rsidRPr="00843E56">
        <w:rPr>
          <w:rFonts w:ascii="Times New Roman" w:eastAsia="Times New Roman" w:hAnsi="Times New Roman"/>
          <w:sz w:val="24"/>
          <w:szCs w:val="24"/>
          <w:lang w:eastAsia="pl-PL"/>
        </w:rPr>
        <w:br/>
      </w:r>
      <w:r w:rsidRPr="00843E56">
        <w:rPr>
          <w:rFonts w:ascii="Times New Roman" w:eastAsia="Times New Roman" w:hAnsi="Times New Roman"/>
          <w:sz w:val="24"/>
          <w:szCs w:val="24"/>
          <w:lang w:eastAsia="pl-PL"/>
        </w:rPr>
        <w:br/>
        <w:t xml:space="preserve">Informacje dodatkowe: </w:t>
      </w:r>
      <w:r w:rsidRPr="00843E56">
        <w:rPr>
          <w:rFonts w:ascii="Times New Roman" w:eastAsia="Times New Roman" w:hAnsi="Times New Roman"/>
          <w:sz w:val="24"/>
          <w:szCs w:val="24"/>
          <w:lang w:eastAsia="pl-PL"/>
        </w:rPr>
        <w:br/>
      </w:r>
      <w:r w:rsidRPr="00843E56">
        <w:rPr>
          <w:rFonts w:ascii="Times New Roman" w:eastAsia="Times New Roman" w:hAnsi="Times New Roman"/>
          <w:sz w:val="24"/>
          <w:szCs w:val="24"/>
          <w:lang w:eastAsia="pl-PL"/>
        </w:rPr>
        <w:br/>
      </w:r>
      <w:r w:rsidRPr="00843E56">
        <w:rPr>
          <w:rFonts w:ascii="Times New Roman" w:eastAsia="Times New Roman" w:hAnsi="Times New Roman"/>
          <w:b/>
          <w:bCs/>
          <w:sz w:val="24"/>
          <w:szCs w:val="24"/>
          <w:lang w:eastAsia="pl-PL"/>
        </w:rPr>
        <w:t>IV.3.3) Informacje na temat partnerstwa innowacyjnego</w:t>
      </w:r>
      <w:r w:rsidRPr="00843E56">
        <w:rPr>
          <w:rFonts w:ascii="Times New Roman" w:eastAsia="Times New Roman" w:hAnsi="Times New Roman"/>
          <w:sz w:val="24"/>
          <w:szCs w:val="24"/>
          <w:lang w:eastAsia="pl-PL"/>
        </w:rPr>
        <w:t xml:space="preserve"> </w:t>
      </w:r>
      <w:r w:rsidRPr="00843E56">
        <w:rPr>
          <w:rFonts w:ascii="Times New Roman" w:eastAsia="Times New Roman" w:hAnsi="Times New Roman"/>
          <w:sz w:val="24"/>
          <w:szCs w:val="24"/>
          <w:lang w:eastAsia="pl-PL"/>
        </w:rPr>
        <w:br/>
        <w:t xml:space="preserve">Elementy opisu przedmiotu zamówienia definiujące minimalne wymagania, którym muszą odpowiadać wszystkie oferty: </w:t>
      </w:r>
      <w:r w:rsidRPr="00843E56">
        <w:rPr>
          <w:rFonts w:ascii="Times New Roman" w:eastAsia="Times New Roman" w:hAnsi="Times New Roman"/>
          <w:sz w:val="24"/>
          <w:szCs w:val="24"/>
          <w:lang w:eastAsia="pl-PL"/>
        </w:rPr>
        <w:br/>
      </w:r>
      <w:r w:rsidRPr="00843E56">
        <w:rPr>
          <w:rFonts w:ascii="Times New Roman" w:eastAsia="Times New Roman" w:hAnsi="Times New Roman"/>
          <w:sz w:val="24"/>
          <w:szCs w:val="24"/>
          <w:lang w:eastAsia="pl-PL"/>
        </w:rPr>
        <w:br/>
        <w:t xml:space="preserve">Podział negocjacji na etapy w celu ograniczeniu liczby ofert podlegających negocjacjom poprzez zastosowanie kryteriów oceny ofert wskazanych w specyfikacji istotnych warunków zamówienia: </w:t>
      </w:r>
      <w:r w:rsidRPr="00843E56">
        <w:rPr>
          <w:rFonts w:ascii="Times New Roman" w:eastAsia="Times New Roman" w:hAnsi="Times New Roman"/>
          <w:sz w:val="24"/>
          <w:szCs w:val="24"/>
          <w:lang w:eastAsia="pl-PL"/>
        </w:rPr>
        <w:br/>
      </w:r>
      <w:r w:rsidRPr="00843E56">
        <w:rPr>
          <w:rFonts w:ascii="Times New Roman" w:eastAsia="Times New Roman" w:hAnsi="Times New Roman"/>
          <w:sz w:val="24"/>
          <w:szCs w:val="24"/>
          <w:lang w:eastAsia="pl-PL"/>
        </w:rPr>
        <w:br/>
        <w:t xml:space="preserve">Informacje dodatkowe: </w:t>
      </w:r>
      <w:r w:rsidRPr="00843E56">
        <w:rPr>
          <w:rFonts w:ascii="Times New Roman" w:eastAsia="Times New Roman" w:hAnsi="Times New Roman"/>
          <w:sz w:val="24"/>
          <w:szCs w:val="24"/>
          <w:lang w:eastAsia="pl-PL"/>
        </w:rPr>
        <w:br/>
      </w:r>
      <w:r w:rsidRPr="00843E56">
        <w:rPr>
          <w:rFonts w:ascii="Times New Roman" w:eastAsia="Times New Roman" w:hAnsi="Times New Roman"/>
          <w:sz w:val="24"/>
          <w:szCs w:val="24"/>
          <w:lang w:eastAsia="pl-PL"/>
        </w:rPr>
        <w:br/>
      </w:r>
      <w:r w:rsidRPr="00843E56">
        <w:rPr>
          <w:rFonts w:ascii="Times New Roman" w:eastAsia="Times New Roman" w:hAnsi="Times New Roman"/>
          <w:b/>
          <w:bCs/>
          <w:sz w:val="24"/>
          <w:szCs w:val="24"/>
          <w:lang w:eastAsia="pl-PL"/>
        </w:rPr>
        <w:t xml:space="preserve">IV.4) Licytacja elektroniczna </w:t>
      </w:r>
      <w:r w:rsidRPr="00843E56">
        <w:rPr>
          <w:rFonts w:ascii="Times New Roman" w:eastAsia="Times New Roman" w:hAnsi="Times New Roman"/>
          <w:sz w:val="24"/>
          <w:szCs w:val="24"/>
          <w:lang w:eastAsia="pl-PL"/>
        </w:rPr>
        <w:br/>
        <w:t xml:space="preserve">Adres strony internetowej, na której będzie prowadzona licytacja elektroniczna: </w:t>
      </w:r>
    </w:p>
    <w:p w:rsidR="00843E56" w:rsidRPr="00843E56" w:rsidRDefault="00843E56" w:rsidP="00843E56">
      <w:pPr>
        <w:spacing w:after="0" w:line="240" w:lineRule="auto"/>
        <w:rPr>
          <w:rFonts w:ascii="Times New Roman" w:eastAsia="Times New Roman" w:hAnsi="Times New Roman"/>
          <w:sz w:val="24"/>
          <w:szCs w:val="24"/>
          <w:lang w:eastAsia="pl-PL"/>
        </w:rPr>
      </w:pPr>
      <w:r w:rsidRPr="00843E56">
        <w:rPr>
          <w:rFonts w:ascii="Times New Roman" w:eastAsia="Times New Roman" w:hAnsi="Times New Roman"/>
          <w:sz w:val="24"/>
          <w:szCs w:val="24"/>
          <w:lang w:eastAsia="pl-PL"/>
        </w:rPr>
        <w:t xml:space="preserve">Adres strony internetowej, na której jest dostępny opis przedmiotu zamówienia w licytacji elektronicznej: </w:t>
      </w:r>
    </w:p>
    <w:p w:rsidR="00843E56" w:rsidRPr="00843E56" w:rsidRDefault="00843E56" w:rsidP="00843E56">
      <w:pPr>
        <w:spacing w:after="0" w:line="240" w:lineRule="auto"/>
        <w:rPr>
          <w:rFonts w:ascii="Times New Roman" w:eastAsia="Times New Roman" w:hAnsi="Times New Roman"/>
          <w:sz w:val="24"/>
          <w:szCs w:val="24"/>
          <w:lang w:eastAsia="pl-PL"/>
        </w:rPr>
      </w:pPr>
      <w:r w:rsidRPr="00843E56">
        <w:rPr>
          <w:rFonts w:ascii="Times New Roman" w:eastAsia="Times New Roman" w:hAnsi="Times New Roman"/>
          <w:sz w:val="24"/>
          <w:szCs w:val="24"/>
          <w:lang w:eastAsia="pl-PL"/>
        </w:rPr>
        <w:t xml:space="preserve">Wymagania dotyczące rejestracji i identyfikacji wykonawców w licytacji elektronicznej, w tym wymagania techniczne urządzeń informatycznych: </w:t>
      </w:r>
    </w:p>
    <w:p w:rsidR="00843E56" w:rsidRPr="00843E56" w:rsidRDefault="00843E56" w:rsidP="00843E56">
      <w:pPr>
        <w:spacing w:after="0" w:line="240" w:lineRule="auto"/>
        <w:rPr>
          <w:rFonts w:ascii="Times New Roman" w:eastAsia="Times New Roman" w:hAnsi="Times New Roman"/>
          <w:sz w:val="24"/>
          <w:szCs w:val="24"/>
          <w:lang w:eastAsia="pl-PL"/>
        </w:rPr>
      </w:pPr>
      <w:r w:rsidRPr="00843E56">
        <w:rPr>
          <w:rFonts w:ascii="Times New Roman" w:eastAsia="Times New Roman" w:hAnsi="Times New Roman"/>
          <w:sz w:val="24"/>
          <w:szCs w:val="24"/>
          <w:lang w:eastAsia="pl-PL"/>
        </w:rPr>
        <w:t xml:space="preserve">Sposób postępowania w toku licytacji elektronicznej, w tym określenie minimalnych wysokości postąpień: </w:t>
      </w:r>
    </w:p>
    <w:p w:rsidR="00843E56" w:rsidRPr="00843E56" w:rsidRDefault="00843E56" w:rsidP="00843E56">
      <w:pPr>
        <w:spacing w:after="0" w:line="240" w:lineRule="auto"/>
        <w:rPr>
          <w:rFonts w:ascii="Times New Roman" w:eastAsia="Times New Roman" w:hAnsi="Times New Roman"/>
          <w:sz w:val="24"/>
          <w:szCs w:val="24"/>
          <w:lang w:eastAsia="pl-PL"/>
        </w:rPr>
      </w:pPr>
      <w:r w:rsidRPr="00843E56">
        <w:rPr>
          <w:rFonts w:ascii="Times New Roman" w:eastAsia="Times New Roman" w:hAnsi="Times New Roman"/>
          <w:sz w:val="24"/>
          <w:szCs w:val="24"/>
          <w:lang w:eastAsia="pl-PL"/>
        </w:rPr>
        <w:t xml:space="preserve">Informacje o liczbie etapów licytacji elektronicznej i czasie ich trwania: </w:t>
      </w:r>
    </w:p>
    <w:p w:rsidR="00843E56" w:rsidRPr="00843E56" w:rsidRDefault="00843E56" w:rsidP="00843E56">
      <w:pPr>
        <w:spacing w:after="0" w:line="240" w:lineRule="auto"/>
        <w:rPr>
          <w:rFonts w:ascii="Times New Roman" w:eastAsia="Times New Roman" w:hAnsi="Times New Roman"/>
          <w:sz w:val="24"/>
          <w:szCs w:val="24"/>
          <w:lang w:eastAsia="pl-PL"/>
        </w:rPr>
      </w:pPr>
      <w:r w:rsidRPr="00843E56">
        <w:rPr>
          <w:rFonts w:ascii="Times New Roman" w:eastAsia="Times New Roman" w:hAnsi="Times New Roman"/>
          <w:sz w:val="24"/>
          <w:szCs w:val="24"/>
          <w:lang w:eastAsia="pl-PL"/>
        </w:rPr>
        <w:t xml:space="preserve">Czas trwania: </w:t>
      </w:r>
      <w:r w:rsidRPr="00843E56">
        <w:rPr>
          <w:rFonts w:ascii="Times New Roman" w:eastAsia="Times New Roman" w:hAnsi="Times New Roman"/>
          <w:sz w:val="24"/>
          <w:szCs w:val="24"/>
          <w:lang w:eastAsia="pl-PL"/>
        </w:rPr>
        <w:br/>
      </w:r>
      <w:r w:rsidRPr="00843E56">
        <w:rPr>
          <w:rFonts w:ascii="Times New Roman" w:eastAsia="Times New Roman" w:hAnsi="Times New Roman"/>
          <w:sz w:val="24"/>
          <w:szCs w:val="24"/>
          <w:lang w:eastAsia="pl-PL"/>
        </w:rPr>
        <w:br/>
        <w:t xml:space="preserve">Wykonawcy, którzy nie złożyli nowych postąpień, zostaną zakwalifikowani do następnego etapu: </w:t>
      </w:r>
    </w:p>
    <w:p w:rsidR="00843E56" w:rsidRPr="00843E56" w:rsidRDefault="00843E56" w:rsidP="00843E56">
      <w:pPr>
        <w:spacing w:after="0" w:line="240" w:lineRule="auto"/>
        <w:rPr>
          <w:rFonts w:ascii="Times New Roman" w:eastAsia="Times New Roman" w:hAnsi="Times New Roman"/>
          <w:sz w:val="24"/>
          <w:szCs w:val="24"/>
          <w:lang w:eastAsia="pl-PL"/>
        </w:rPr>
      </w:pPr>
      <w:r w:rsidRPr="00843E56">
        <w:rPr>
          <w:rFonts w:ascii="Times New Roman" w:eastAsia="Times New Roman" w:hAnsi="Times New Roman"/>
          <w:sz w:val="24"/>
          <w:szCs w:val="24"/>
          <w:lang w:eastAsia="pl-PL"/>
        </w:rPr>
        <w:t xml:space="preserve">Termin składania wniosków o dopuszczenie do udziału w licytacji elektronicznej: </w:t>
      </w:r>
      <w:r w:rsidRPr="00843E56">
        <w:rPr>
          <w:rFonts w:ascii="Times New Roman" w:eastAsia="Times New Roman" w:hAnsi="Times New Roman"/>
          <w:sz w:val="24"/>
          <w:szCs w:val="24"/>
          <w:lang w:eastAsia="pl-PL"/>
        </w:rPr>
        <w:br/>
        <w:t xml:space="preserve">Data: godzina: </w:t>
      </w:r>
      <w:r w:rsidRPr="00843E56">
        <w:rPr>
          <w:rFonts w:ascii="Times New Roman" w:eastAsia="Times New Roman" w:hAnsi="Times New Roman"/>
          <w:sz w:val="24"/>
          <w:szCs w:val="24"/>
          <w:lang w:eastAsia="pl-PL"/>
        </w:rPr>
        <w:br/>
        <w:t xml:space="preserve">Termin otwarcia licytacji elektronicznej: </w:t>
      </w:r>
    </w:p>
    <w:p w:rsidR="00843E56" w:rsidRPr="00843E56" w:rsidRDefault="00843E56" w:rsidP="00843E56">
      <w:pPr>
        <w:spacing w:after="0" w:line="240" w:lineRule="auto"/>
        <w:rPr>
          <w:rFonts w:ascii="Times New Roman" w:eastAsia="Times New Roman" w:hAnsi="Times New Roman"/>
          <w:sz w:val="24"/>
          <w:szCs w:val="24"/>
          <w:lang w:eastAsia="pl-PL"/>
        </w:rPr>
      </w:pPr>
      <w:r w:rsidRPr="00843E56">
        <w:rPr>
          <w:rFonts w:ascii="Times New Roman" w:eastAsia="Times New Roman" w:hAnsi="Times New Roman"/>
          <w:sz w:val="24"/>
          <w:szCs w:val="24"/>
          <w:lang w:eastAsia="pl-PL"/>
        </w:rPr>
        <w:t xml:space="preserve">Termin i warunki zamknięcia licytacji elektronicznej: </w:t>
      </w:r>
    </w:p>
    <w:p w:rsidR="00843E56" w:rsidRPr="00843E56" w:rsidRDefault="00843E56" w:rsidP="00843E56">
      <w:pPr>
        <w:spacing w:after="0" w:line="240" w:lineRule="auto"/>
        <w:rPr>
          <w:rFonts w:ascii="Times New Roman" w:eastAsia="Times New Roman" w:hAnsi="Times New Roman"/>
          <w:sz w:val="24"/>
          <w:szCs w:val="24"/>
          <w:lang w:eastAsia="pl-PL"/>
        </w:rPr>
      </w:pPr>
      <w:r w:rsidRPr="00843E56">
        <w:rPr>
          <w:rFonts w:ascii="Times New Roman" w:eastAsia="Times New Roman" w:hAnsi="Times New Roman"/>
          <w:sz w:val="24"/>
          <w:szCs w:val="24"/>
          <w:lang w:eastAsia="pl-PL"/>
        </w:rPr>
        <w:br/>
        <w:t xml:space="preserve">Istotne dla stron postanowienia, które zostaną wprowadzone do treści zawieranej umowy w sprawie zamówienia publicznego, albo ogólne warunki umowy, albo wzór umowy: </w:t>
      </w:r>
    </w:p>
    <w:p w:rsidR="00843E56" w:rsidRPr="00843E56" w:rsidRDefault="00843E56" w:rsidP="00843E56">
      <w:pPr>
        <w:spacing w:after="0" w:line="240" w:lineRule="auto"/>
        <w:rPr>
          <w:rFonts w:ascii="Times New Roman" w:eastAsia="Times New Roman" w:hAnsi="Times New Roman"/>
          <w:sz w:val="24"/>
          <w:szCs w:val="24"/>
          <w:lang w:eastAsia="pl-PL"/>
        </w:rPr>
      </w:pPr>
      <w:r w:rsidRPr="00843E56">
        <w:rPr>
          <w:rFonts w:ascii="Times New Roman" w:eastAsia="Times New Roman" w:hAnsi="Times New Roman"/>
          <w:sz w:val="24"/>
          <w:szCs w:val="24"/>
          <w:lang w:eastAsia="pl-PL"/>
        </w:rPr>
        <w:br/>
        <w:t xml:space="preserve">Wymagania dotyczące zabezpieczenia należytego wykonania umowy: </w:t>
      </w:r>
    </w:p>
    <w:p w:rsidR="00843E56" w:rsidRPr="00843E56" w:rsidRDefault="00843E56" w:rsidP="00843E56">
      <w:pPr>
        <w:spacing w:after="0" w:line="240" w:lineRule="auto"/>
        <w:rPr>
          <w:rFonts w:ascii="Times New Roman" w:eastAsia="Times New Roman" w:hAnsi="Times New Roman"/>
          <w:sz w:val="24"/>
          <w:szCs w:val="24"/>
          <w:lang w:eastAsia="pl-PL"/>
        </w:rPr>
      </w:pPr>
      <w:r w:rsidRPr="00843E56">
        <w:rPr>
          <w:rFonts w:ascii="Times New Roman" w:eastAsia="Times New Roman" w:hAnsi="Times New Roman"/>
          <w:sz w:val="24"/>
          <w:szCs w:val="24"/>
          <w:lang w:eastAsia="pl-PL"/>
        </w:rPr>
        <w:br/>
        <w:t xml:space="preserve">Informacje dodatkowe: </w:t>
      </w:r>
    </w:p>
    <w:p w:rsidR="00843E56" w:rsidRPr="00843E56" w:rsidRDefault="00843E56" w:rsidP="00843E56">
      <w:pPr>
        <w:spacing w:after="0" w:line="240" w:lineRule="auto"/>
        <w:rPr>
          <w:rFonts w:ascii="Times New Roman" w:eastAsia="Times New Roman" w:hAnsi="Times New Roman"/>
          <w:sz w:val="24"/>
          <w:szCs w:val="24"/>
          <w:lang w:eastAsia="pl-PL"/>
        </w:rPr>
      </w:pPr>
      <w:r w:rsidRPr="00843E56">
        <w:rPr>
          <w:rFonts w:ascii="Times New Roman" w:eastAsia="Times New Roman" w:hAnsi="Times New Roman"/>
          <w:b/>
          <w:bCs/>
          <w:sz w:val="24"/>
          <w:szCs w:val="24"/>
          <w:lang w:eastAsia="pl-PL"/>
        </w:rPr>
        <w:t>IV.5) ZMIANA UMOWY</w:t>
      </w:r>
      <w:r w:rsidRPr="00843E56">
        <w:rPr>
          <w:rFonts w:ascii="Times New Roman" w:eastAsia="Times New Roman" w:hAnsi="Times New Roman"/>
          <w:sz w:val="24"/>
          <w:szCs w:val="24"/>
          <w:lang w:eastAsia="pl-PL"/>
        </w:rPr>
        <w:t xml:space="preserve"> </w:t>
      </w:r>
      <w:r w:rsidRPr="00843E56">
        <w:rPr>
          <w:rFonts w:ascii="Times New Roman" w:eastAsia="Times New Roman" w:hAnsi="Times New Roman"/>
          <w:sz w:val="24"/>
          <w:szCs w:val="24"/>
          <w:lang w:eastAsia="pl-PL"/>
        </w:rPr>
        <w:br/>
      </w:r>
      <w:r w:rsidRPr="00843E56">
        <w:rPr>
          <w:rFonts w:ascii="Times New Roman" w:eastAsia="Times New Roman" w:hAnsi="Times New Roman"/>
          <w:b/>
          <w:bCs/>
          <w:sz w:val="24"/>
          <w:szCs w:val="24"/>
          <w:lang w:eastAsia="pl-PL"/>
        </w:rPr>
        <w:t>Przewiduje się istotne zmiany postanowień zawartej umowy w stosunku do treści oferty, na podstawie której dokonano wyboru wykonawcy:</w:t>
      </w:r>
      <w:r w:rsidRPr="00843E56">
        <w:rPr>
          <w:rFonts w:ascii="Times New Roman" w:eastAsia="Times New Roman" w:hAnsi="Times New Roman"/>
          <w:sz w:val="24"/>
          <w:szCs w:val="24"/>
          <w:lang w:eastAsia="pl-PL"/>
        </w:rPr>
        <w:t xml:space="preserve"> </w:t>
      </w:r>
      <w:r w:rsidRPr="00843E56">
        <w:rPr>
          <w:rFonts w:ascii="Times New Roman" w:eastAsia="Times New Roman" w:hAnsi="Times New Roman"/>
          <w:sz w:val="24"/>
          <w:szCs w:val="24"/>
          <w:lang w:eastAsia="pl-PL"/>
        </w:rPr>
        <w:br/>
        <w:t xml:space="preserve">Należy wskazać zakres, charakter zmian oraz warunki wprowadzenia zmian: </w:t>
      </w:r>
      <w:r w:rsidRPr="00843E56">
        <w:rPr>
          <w:rFonts w:ascii="Times New Roman" w:eastAsia="Times New Roman" w:hAnsi="Times New Roman"/>
          <w:sz w:val="24"/>
          <w:szCs w:val="24"/>
          <w:lang w:eastAsia="pl-PL"/>
        </w:rPr>
        <w:br/>
      </w:r>
      <w:r w:rsidRPr="00843E56">
        <w:rPr>
          <w:rFonts w:ascii="Times New Roman" w:eastAsia="Times New Roman" w:hAnsi="Times New Roman"/>
          <w:sz w:val="24"/>
          <w:szCs w:val="24"/>
          <w:lang w:eastAsia="pl-PL"/>
        </w:rPr>
        <w:br/>
      </w:r>
      <w:r w:rsidRPr="00843E56">
        <w:rPr>
          <w:rFonts w:ascii="Times New Roman" w:eastAsia="Times New Roman" w:hAnsi="Times New Roman"/>
          <w:b/>
          <w:bCs/>
          <w:sz w:val="24"/>
          <w:szCs w:val="24"/>
          <w:lang w:eastAsia="pl-PL"/>
        </w:rPr>
        <w:t xml:space="preserve">IV.6) INFORMACJE ADMINISTRACYJNE </w:t>
      </w:r>
      <w:r w:rsidRPr="00843E56">
        <w:rPr>
          <w:rFonts w:ascii="Times New Roman" w:eastAsia="Times New Roman" w:hAnsi="Times New Roman"/>
          <w:sz w:val="24"/>
          <w:szCs w:val="24"/>
          <w:lang w:eastAsia="pl-PL"/>
        </w:rPr>
        <w:br/>
      </w:r>
      <w:r w:rsidRPr="00843E56">
        <w:rPr>
          <w:rFonts w:ascii="Times New Roman" w:eastAsia="Times New Roman" w:hAnsi="Times New Roman"/>
          <w:sz w:val="24"/>
          <w:szCs w:val="24"/>
          <w:lang w:eastAsia="pl-PL"/>
        </w:rPr>
        <w:br/>
      </w:r>
      <w:r w:rsidRPr="00843E56">
        <w:rPr>
          <w:rFonts w:ascii="Times New Roman" w:eastAsia="Times New Roman" w:hAnsi="Times New Roman"/>
          <w:b/>
          <w:bCs/>
          <w:sz w:val="24"/>
          <w:szCs w:val="24"/>
          <w:lang w:eastAsia="pl-PL"/>
        </w:rPr>
        <w:t xml:space="preserve">IV.6.1) Sposób udostępniania informacji o charakterze poufnym </w:t>
      </w:r>
      <w:r w:rsidRPr="00843E56">
        <w:rPr>
          <w:rFonts w:ascii="Times New Roman" w:eastAsia="Times New Roman" w:hAnsi="Times New Roman"/>
          <w:i/>
          <w:iCs/>
          <w:sz w:val="24"/>
          <w:szCs w:val="24"/>
          <w:lang w:eastAsia="pl-PL"/>
        </w:rPr>
        <w:t xml:space="preserve">(jeżeli dotyczy): </w:t>
      </w:r>
      <w:r w:rsidRPr="00843E56">
        <w:rPr>
          <w:rFonts w:ascii="Times New Roman" w:eastAsia="Times New Roman" w:hAnsi="Times New Roman"/>
          <w:sz w:val="24"/>
          <w:szCs w:val="24"/>
          <w:lang w:eastAsia="pl-PL"/>
        </w:rPr>
        <w:br/>
      </w:r>
      <w:r w:rsidRPr="00843E56">
        <w:rPr>
          <w:rFonts w:ascii="Times New Roman" w:eastAsia="Times New Roman" w:hAnsi="Times New Roman"/>
          <w:sz w:val="24"/>
          <w:szCs w:val="24"/>
          <w:lang w:eastAsia="pl-PL"/>
        </w:rPr>
        <w:br/>
      </w:r>
      <w:r w:rsidRPr="00843E56">
        <w:rPr>
          <w:rFonts w:ascii="Times New Roman" w:eastAsia="Times New Roman" w:hAnsi="Times New Roman"/>
          <w:b/>
          <w:bCs/>
          <w:sz w:val="24"/>
          <w:szCs w:val="24"/>
          <w:lang w:eastAsia="pl-PL"/>
        </w:rPr>
        <w:t>Środki służące ochronie informacji o charakterze poufnym</w:t>
      </w:r>
      <w:r w:rsidRPr="00843E56">
        <w:rPr>
          <w:rFonts w:ascii="Times New Roman" w:eastAsia="Times New Roman" w:hAnsi="Times New Roman"/>
          <w:sz w:val="24"/>
          <w:szCs w:val="24"/>
          <w:lang w:eastAsia="pl-PL"/>
        </w:rPr>
        <w:t xml:space="preserve"> </w:t>
      </w:r>
      <w:r w:rsidRPr="00843E56">
        <w:rPr>
          <w:rFonts w:ascii="Times New Roman" w:eastAsia="Times New Roman" w:hAnsi="Times New Roman"/>
          <w:sz w:val="24"/>
          <w:szCs w:val="24"/>
          <w:lang w:eastAsia="pl-PL"/>
        </w:rPr>
        <w:br/>
      </w:r>
      <w:r w:rsidRPr="00843E56">
        <w:rPr>
          <w:rFonts w:ascii="Times New Roman" w:eastAsia="Times New Roman" w:hAnsi="Times New Roman"/>
          <w:sz w:val="24"/>
          <w:szCs w:val="24"/>
          <w:lang w:eastAsia="pl-PL"/>
        </w:rPr>
        <w:br/>
      </w:r>
      <w:r w:rsidRPr="00843E56">
        <w:rPr>
          <w:rFonts w:ascii="Times New Roman" w:eastAsia="Times New Roman" w:hAnsi="Times New Roman"/>
          <w:b/>
          <w:bCs/>
          <w:sz w:val="24"/>
          <w:szCs w:val="24"/>
          <w:lang w:eastAsia="pl-PL"/>
        </w:rPr>
        <w:t xml:space="preserve">IV.6.2) Termin składania ofert lub wniosków o dopuszczenie do udziału w postępowaniu: </w:t>
      </w:r>
      <w:r w:rsidRPr="00843E56">
        <w:rPr>
          <w:rFonts w:ascii="Times New Roman" w:eastAsia="Times New Roman" w:hAnsi="Times New Roman"/>
          <w:sz w:val="24"/>
          <w:szCs w:val="24"/>
          <w:lang w:eastAsia="pl-PL"/>
        </w:rPr>
        <w:br/>
        <w:t xml:space="preserve">Data: 2018-04-25, godzina: 10:00, </w:t>
      </w:r>
      <w:r w:rsidRPr="00843E56">
        <w:rPr>
          <w:rFonts w:ascii="Times New Roman" w:eastAsia="Times New Roman" w:hAnsi="Times New Roman"/>
          <w:sz w:val="24"/>
          <w:szCs w:val="24"/>
          <w:lang w:eastAsia="pl-PL"/>
        </w:rPr>
        <w:br/>
        <w:t xml:space="preserve">Skrócenie terminu składania wniosków, ze względu na pilną potrzebę udzielenia zamówienia (przetarg nieograniczony, przetarg ograniczony, negocjacje z ogłoszeniem): </w:t>
      </w:r>
      <w:r w:rsidRPr="00843E56">
        <w:rPr>
          <w:rFonts w:ascii="Times New Roman" w:eastAsia="Times New Roman" w:hAnsi="Times New Roman"/>
          <w:sz w:val="24"/>
          <w:szCs w:val="24"/>
          <w:lang w:eastAsia="pl-PL"/>
        </w:rPr>
        <w:br/>
      </w:r>
      <w:r w:rsidRPr="00843E56">
        <w:rPr>
          <w:rFonts w:ascii="Times New Roman" w:eastAsia="Times New Roman" w:hAnsi="Times New Roman"/>
          <w:sz w:val="24"/>
          <w:szCs w:val="24"/>
          <w:lang w:eastAsia="pl-PL"/>
        </w:rPr>
        <w:br/>
      </w:r>
      <w:r w:rsidRPr="00843E56">
        <w:rPr>
          <w:rFonts w:ascii="Times New Roman" w:eastAsia="Times New Roman" w:hAnsi="Times New Roman"/>
          <w:sz w:val="24"/>
          <w:szCs w:val="24"/>
          <w:lang w:eastAsia="pl-PL"/>
        </w:rPr>
        <w:lastRenderedPageBreak/>
        <w:t xml:space="preserve">Wskazać powody: </w:t>
      </w:r>
      <w:r w:rsidRPr="00843E56">
        <w:rPr>
          <w:rFonts w:ascii="Times New Roman" w:eastAsia="Times New Roman" w:hAnsi="Times New Roman"/>
          <w:sz w:val="24"/>
          <w:szCs w:val="24"/>
          <w:lang w:eastAsia="pl-PL"/>
        </w:rPr>
        <w:br/>
      </w:r>
      <w:r w:rsidRPr="00843E56">
        <w:rPr>
          <w:rFonts w:ascii="Times New Roman" w:eastAsia="Times New Roman" w:hAnsi="Times New Roman"/>
          <w:sz w:val="24"/>
          <w:szCs w:val="24"/>
          <w:lang w:eastAsia="pl-PL"/>
        </w:rPr>
        <w:br/>
        <w:t xml:space="preserve">Język lub języki, w jakich mogą być sporządzane oferty lub wnioski o dopuszczenie do udziału w postępowaniu </w:t>
      </w:r>
      <w:r w:rsidRPr="00843E56">
        <w:rPr>
          <w:rFonts w:ascii="Times New Roman" w:eastAsia="Times New Roman" w:hAnsi="Times New Roman"/>
          <w:sz w:val="24"/>
          <w:szCs w:val="24"/>
          <w:lang w:eastAsia="pl-PL"/>
        </w:rPr>
        <w:br/>
        <w:t xml:space="preserve">&gt; </w:t>
      </w:r>
      <w:r w:rsidRPr="00843E56">
        <w:rPr>
          <w:rFonts w:ascii="Times New Roman" w:eastAsia="Times New Roman" w:hAnsi="Times New Roman"/>
          <w:sz w:val="24"/>
          <w:szCs w:val="24"/>
          <w:lang w:eastAsia="pl-PL"/>
        </w:rPr>
        <w:br/>
      </w:r>
      <w:r w:rsidRPr="00843E56">
        <w:rPr>
          <w:rFonts w:ascii="Times New Roman" w:eastAsia="Times New Roman" w:hAnsi="Times New Roman"/>
          <w:b/>
          <w:bCs/>
          <w:sz w:val="24"/>
          <w:szCs w:val="24"/>
          <w:lang w:eastAsia="pl-PL"/>
        </w:rPr>
        <w:t xml:space="preserve">IV.6.3) Termin związania ofertą: </w:t>
      </w:r>
      <w:r w:rsidRPr="00843E56">
        <w:rPr>
          <w:rFonts w:ascii="Times New Roman" w:eastAsia="Times New Roman" w:hAnsi="Times New Roman"/>
          <w:sz w:val="24"/>
          <w:szCs w:val="24"/>
          <w:lang w:eastAsia="pl-PL"/>
        </w:rPr>
        <w:t xml:space="preserve">do: okres w dniach: 30 (od ostatecznego terminu składania ofert) </w:t>
      </w:r>
      <w:r w:rsidRPr="00843E56">
        <w:rPr>
          <w:rFonts w:ascii="Times New Roman" w:eastAsia="Times New Roman" w:hAnsi="Times New Roman"/>
          <w:sz w:val="24"/>
          <w:szCs w:val="24"/>
          <w:lang w:eastAsia="pl-PL"/>
        </w:rPr>
        <w:br/>
      </w:r>
      <w:r w:rsidRPr="00843E56">
        <w:rPr>
          <w:rFonts w:ascii="Times New Roman" w:eastAsia="Times New Roman" w:hAnsi="Times New Roman"/>
          <w:b/>
          <w:bCs/>
          <w:sz w:val="24"/>
          <w:szCs w:val="24"/>
          <w:lang w:eastAsia="pl-PL"/>
        </w:rPr>
        <w:t>IV.6.4) Przewiduje się unieważnienie postępowania o udzielenie zamówienia, w przypadku nieprzyznania środków pochodzących z budżetu Unii Europejskiej oraz niepodlegających zwrotowi środków z pomocy udzielonej przez państwa członkowskie Europejskiego Porozumienia o Wolnym Handlu (EFTA), które miały być przeznaczone na sfinansowanie całości lub części zamówienia:</w:t>
      </w:r>
      <w:r w:rsidRPr="00843E56">
        <w:rPr>
          <w:rFonts w:ascii="Times New Roman" w:eastAsia="Times New Roman" w:hAnsi="Times New Roman"/>
          <w:sz w:val="24"/>
          <w:szCs w:val="24"/>
          <w:lang w:eastAsia="pl-PL"/>
        </w:rPr>
        <w:t xml:space="preserve"> Nie </w:t>
      </w:r>
      <w:r w:rsidRPr="00843E56">
        <w:rPr>
          <w:rFonts w:ascii="Times New Roman" w:eastAsia="Times New Roman" w:hAnsi="Times New Roman"/>
          <w:sz w:val="24"/>
          <w:szCs w:val="24"/>
          <w:lang w:eastAsia="pl-PL"/>
        </w:rPr>
        <w:br/>
      </w:r>
      <w:r w:rsidRPr="00843E56">
        <w:rPr>
          <w:rFonts w:ascii="Times New Roman" w:eastAsia="Times New Roman" w:hAnsi="Times New Roman"/>
          <w:b/>
          <w:bCs/>
          <w:sz w:val="24"/>
          <w:szCs w:val="24"/>
          <w:lang w:eastAsia="pl-PL"/>
        </w:rPr>
        <w:t>IV.6.5) Przewiduje się unieważnienie postępowania o udzielenie zamówienia, jeżeli środki służące sfinansowaniu zamówień na badania naukowe lub prace rozwojowe, które zamawiający zamierzał przeznaczyć na sfinansowanie całości lub części zamówienia, nie zostały mu przyznane</w:t>
      </w:r>
      <w:r w:rsidRPr="00843E56">
        <w:rPr>
          <w:rFonts w:ascii="Times New Roman" w:eastAsia="Times New Roman" w:hAnsi="Times New Roman"/>
          <w:sz w:val="24"/>
          <w:szCs w:val="24"/>
          <w:lang w:eastAsia="pl-PL"/>
        </w:rPr>
        <w:t xml:space="preserve"> Nie </w:t>
      </w:r>
      <w:r w:rsidRPr="00843E56">
        <w:rPr>
          <w:rFonts w:ascii="Times New Roman" w:eastAsia="Times New Roman" w:hAnsi="Times New Roman"/>
          <w:sz w:val="24"/>
          <w:szCs w:val="24"/>
          <w:lang w:eastAsia="pl-PL"/>
        </w:rPr>
        <w:br/>
      </w:r>
      <w:r w:rsidRPr="00843E56">
        <w:rPr>
          <w:rFonts w:ascii="Times New Roman" w:eastAsia="Times New Roman" w:hAnsi="Times New Roman"/>
          <w:b/>
          <w:bCs/>
          <w:sz w:val="24"/>
          <w:szCs w:val="24"/>
          <w:lang w:eastAsia="pl-PL"/>
        </w:rPr>
        <w:t>IV.6.6) Informacje dodatkowe:</w:t>
      </w:r>
      <w:r w:rsidRPr="00843E56">
        <w:rPr>
          <w:rFonts w:ascii="Times New Roman" w:eastAsia="Times New Roman" w:hAnsi="Times New Roman"/>
          <w:sz w:val="24"/>
          <w:szCs w:val="24"/>
          <w:lang w:eastAsia="pl-PL"/>
        </w:rPr>
        <w:t xml:space="preserve"> </w:t>
      </w:r>
      <w:r w:rsidRPr="00843E56">
        <w:rPr>
          <w:rFonts w:ascii="Times New Roman" w:eastAsia="Times New Roman" w:hAnsi="Times New Roman"/>
          <w:sz w:val="24"/>
          <w:szCs w:val="24"/>
          <w:lang w:eastAsia="pl-PL"/>
        </w:rPr>
        <w:br/>
      </w:r>
    </w:p>
    <w:p w:rsidR="00843E56" w:rsidRPr="00843E56" w:rsidRDefault="00843E56" w:rsidP="00843E56">
      <w:pPr>
        <w:spacing w:after="0" w:line="240" w:lineRule="auto"/>
        <w:jc w:val="center"/>
        <w:rPr>
          <w:rFonts w:ascii="Times New Roman" w:eastAsia="Times New Roman" w:hAnsi="Times New Roman"/>
          <w:sz w:val="24"/>
          <w:szCs w:val="24"/>
          <w:lang w:eastAsia="pl-PL"/>
        </w:rPr>
      </w:pPr>
      <w:r w:rsidRPr="00843E56">
        <w:rPr>
          <w:rFonts w:ascii="Times New Roman" w:eastAsia="Times New Roman" w:hAnsi="Times New Roman"/>
          <w:sz w:val="24"/>
          <w:szCs w:val="24"/>
          <w:u w:val="single"/>
          <w:lang w:eastAsia="pl-PL"/>
        </w:rPr>
        <w:t xml:space="preserve">ZAŁĄCZNIK I - INFORMACJE DOTYCZĄCE OFERT CZĘŚCIOWYCH </w:t>
      </w:r>
    </w:p>
    <w:p w:rsidR="00843E56" w:rsidRDefault="00843E56"/>
    <w:p w:rsidR="00843E56" w:rsidRDefault="00843E56"/>
    <w:p w:rsidR="00843E56" w:rsidRDefault="00843E56"/>
    <w:p w:rsidR="00843E56" w:rsidRDefault="00843E56"/>
    <w:p w:rsidR="00843E56" w:rsidRDefault="00843E56"/>
    <w:p w:rsidR="00843E56" w:rsidRDefault="00843E56"/>
    <w:p w:rsidR="00843E56" w:rsidRDefault="00843E56"/>
    <w:p w:rsidR="00843E56" w:rsidRDefault="00843E56"/>
    <w:p w:rsidR="00843E56" w:rsidRDefault="00843E56"/>
    <w:p w:rsidR="00843E56" w:rsidRDefault="00843E56"/>
    <w:p w:rsidR="00843E56" w:rsidRDefault="00843E56"/>
    <w:p w:rsidR="00843E56" w:rsidRDefault="00843E56"/>
    <w:p w:rsidR="00843E56" w:rsidRDefault="00843E56"/>
    <w:p w:rsidR="00843E56" w:rsidRDefault="00843E56"/>
    <w:p w:rsidR="00843E56" w:rsidRDefault="00843E56"/>
    <w:p w:rsidR="00843E56" w:rsidRDefault="00843E56"/>
    <w:p w:rsidR="00843E56" w:rsidRDefault="00843E56"/>
    <w:p w:rsidR="00843E56" w:rsidRDefault="00843E56"/>
    <w:p w:rsidR="003B7939" w:rsidRDefault="003B7939">
      <w:r>
        <w:object w:dxaOrig="10877" w:dyaOrig="1706">
          <v:shape id="_x0000_i1026" type="#_x0000_t75" style="width:523.7pt;height:82.55pt" o:ole="">
            <v:imagedata r:id="rId7" o:title=""/>
          </v:shape>
          <o:OLEObject Type="Embed" ProgID="Unknown" ShapeID="_x0000_i1026" DrawAspect="Content" ObjectID="_1585472158" r:id="rId8"/>
        </w:object>
      </w:r>
    </w:p>
    <w:sectPr w:rsidR="003B7939" w:rsidSect="003A597B">
      <w:pgSz w:w="11906" w:h="16838"/>
      <w:pgMar w:top="426"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TitilliumText22L-Medium">
    <w:altName w:val="Arial Unicode MS"/>
    <w:charset w:val="81"/>
    <w:family w:val="auto"/>
    <w:pitch w:val="default"/>
  </w:font>
  <w:font w:name="RotisSansSerif">
    <w:charset w:val="EE"/>
    <w:family w:val="roman"/>
    <w:pitch w:val="variable"/>
  </w:font>
  <w:font w:name="Arial">
    <w:panose1 w:val="020B0604020202020204"/>
    <w:charset w:val="EE"/>
    <w:family w:val="swiss"/>
    <w:pitch w:val="variable"/>
    <w:sig w:usb0="E0002AFF" w:usb1="C0007843" w:usb2="00000009" w:usb3="00000000" w:csb0="000001FF" w:csb1="00000000"/>
  </w:font>
  <w:font w:name="StarSymbol">
    <w:altName w:val="Times New Roman"/>
    <w:charset w:val="EE"/>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none"/>
      <w:suff w:val="nothing"/>
      <w:lvlText w:val=""/>
      <w:lvlJc w:val="left"/>
      <w:pPr>
        <w:tabs>
          <w:tab w:val="num" w:pos="0"/>
        </w:tabs>
        <w:ind w:left="432" w:hanging="432"/>
      </w:pPr>
      <w:rPr>
        <w:rFonts w:ascii="Times New Roman" w:eastAsia="TitilliumText22L-Medium" w:hAnsi="Times New Roman" w:cs="RotisSansSerif"/>
        <w:b/>
        <w:bCs/>
        <w:caps w:val="0"/>
        <w:smallCaps w:val="0"/>
        <w:color w:val="000000"/>
        <w:sz w:val="28"/>
        <w:szCs w:val="28"/>
        <w:lang w:val="pl-PL"/>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C"/>
    <w:multiLevelType w:val="multilevel"/>
    <w:tmpl w:val="0000000C"/>
    <w:name w:val="WW8Num12"/>
    <w:lvl w:ilvl="0">
      <w:start w:val="1"/>
      <w:numFmt w:val="lowerLetter"/>
      <w:lvlText w:val="%1)"/>
      <w:lvlJc w:val="left"/>
      <w:pPr>
        <w:tabs>
          <w:tab w:val="num" w:pos="720"/>
        </w:tabs>
        <w:ind w:left="720" w:hanging="360"/>
      </w:pPr>
      <w:rPr>
        <w:rFonts w:ascii="Arial" w:hAnsi="Arial" w:cs="Arial"/>
        <w:b w:val="0"/>
        <w:i w:val="0"/>
        <w:sz w:val="20"/>
      </w:rPr>
    </w:lvl>
    <w:lvl w:ilvl="1">
      <w:start w:val="1"/>
      <w:numFmt w:val="lowerLetter"/>
      <w:lvlText w:val="%2)"/>
      <w:lvlJc w:val="left"/>
      <w:pPr>
        <w:tabs>
          <w:tab w:val="num" w:pos="928"/>
        </w:tabs>
        <w:ind w:left="928" w:hanging="360"/>
      </w:pPr>
      <w:rPr>
        <w:rFonts w:ascii="StarSymbol" w:hAnsi="StarSymbol" w:cs="StarSymbol"/>
      </w:rPr>
    </w:lvl>
    <w:lvl w:ilvl="2">
      <w:start w:val="1"/>
      <w:numFmt w:val="lowerLetter"/>
      <w:lvlText w:val="%3)"/>
      <w:lvlJc w:val="left"/>
      <w:pPr>
        <w:tabs>
          <w:tab w:val="num" w:pos="1440"/>
        </w:tabs>
        <w:ind w:left="1440" w:hanging="360"/>
      </w:pPr>
      <w:rPr>
        <w:rFonts w:ascii="Wingdings" w:hAnsi="Wingdings" w:cs="Wingdings"/>
      </w:r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2" w15:restartNumberingAfterBreak="0">
    <w:nsid w:val="00000016"/>
    <w:multiLevelType w:val="multilevel"/>
    <w:tmpl w:val="00000016"/>
    <w:lvl w:ilvl="0">
      <w:start w:val="1"/>
      <w:numFmt w:val="decimal"/>
      <w:lvlText w:val="%1."/>
      <w:lvlJc w:val="left"/>
      <w:pPr>
        <w:tabs>
          <w:tab w:val="num" w:pos="720"/>
        </w:tabs>
        <w:ind w:left="720" w:hanging="360"/>
      </w:pPr>
      <w:rPr>
        <w:rFonts w:ascii="Times New Roman" w:eastAsia="Times New Roman" w:hAnsi="Times New Roman" w:cs="Times New Roman"/>
        <w:b/>
        <w:iCs/>
        <w:sz w:val="20"/>
        <w:szCs w:val="20"/>
        <w:lang w:val="pl-PL"/>
      </w:rPr>
    </w:lvl>
    <w:lvl w:ilvl="1">
      <w:start w:val="1"/>
      <w:numFmt w:val="decimal"/>
      <w:lvlText w:val="%2."/>
      <w:lvlJc w:val="left"/>
      <w:pPr>
        <w:tabs>
          <w:tab w:val="num" w:pos="1080"/>
        </w:tabs>
        <w:ind w:left="1080" w:hanging="360"/>
      </w:pPr>
      <w:rPr>
        <w:rFonts w:ascii="Courier New" w:hAnsi="Courier New" w:cs="Courier New"/>
      </w:rPr>
    </w:lvl>
    <w:lvl w:ilvl="2">
      <w:start w:val="1"/>
      <w:numFmt w:val="decimal"/>
      <w:lvlText w:val="%3."/>
      <w:lvlJc w:val="left"/>
      <w:pPr>
        <w:tabs>
          <w:tab w:val="num" w:pos="1440"/>
        </w:tabs>
        <w:ind w:left="1440" w:hanging="360"/>
      </w:pPr>
      <w:rPr>
        <w:rFonts w:ascii="Courier New" w:hAnsi="Courier New" w:cs="Courier New"/>
      </w:rPr>
    </w:lvl>
    <w:lvl w:ilvl="3">
      <w:start w:val="1"/>
      <w:numFmt w:val="decimal"/>
      <w:lvlText w:val="%4."/>
      <w:lvlJc w:val="left"/>
      <w:pPr>
        <w:tabs>
          <w:tab w:val="num" w:pos="1800"/>
        </w:tabs>
        <w:ind w:left="1800" w:hanging="360"/>
      </w:pPr>
      <w:rPr>
        <w:rFonts w:ascii="Courier New" w:hAnsi="Courier New" w:cs="Courier New"/>
      </w:rPr>
    </w:lvl>
    <w:lvl w:ilvl="4">
      <w:start w:val="1"/>
      <w:numFmt w:val="decimal"/>
      <w:lvlText w:val="%5."/>
      <w:lvlJc w:val="left"/>
      <w:pPr>
        <w:tabs>
          <w:tab w:val="num" w:pos="2160"/>
        </w:tabs>
        <w:ind w:left="2160" w:hanging="360"/>
      </w:pPr>
      <w:rPr>
        <w:rFonts w:ascii="Courier New" w:hAnsi="Courier New" w:cs="Courier New"/>
      </w:rPr>
    </w:lvl>
    <w:lvl w:ilvl="5">
      <w:start w:val="1"/>
      <w:numFmt w:val="decimal"/>
      <w:lvlText w:val="%6."/>
      <w:lvlJc w:val="left"/>
      <w:pPr>
        <w:tabs>
          <w:tab w:val="num" w:pos="2520"/>
        </w:tabs>
        <w:ind w:left="2520" w:hanging="360"/>
      </w:pPr>
      <w:rPr>
        <w:rFonts w:ascii="Courier New" w:hAnsi="Courier New" w:cs="Courier New"/>
      </w:rPr>
    </w:lvl>
    <w:lvl w:ilvl="6">
      <w:start w:val="1"/>
      <w:numFmt w:val="decimal"/>
      <w:lvlText w:val="%7."/>
      <w:lvlJc w:val="left"/>
      <w:pPr>
        <w:tabs>
          <w:tab w:val="num" w:pos="2880"/>
        </w:tabs>
        <w:ind w:left="2880" w:hanging="360"/>
      </w:pPr>
      <w:rPr>
        <w:rFonts w:ascii="Courier New" w:hAnsi="Courier New" w:cs="Courier New"/>
      </w:rPr>
    </w:lvl>
    <w:lvl w:ilvl="7">
      <w:start w:val="1"/>
      <w:numFmt w:val="decimal"/>
      <w:lvlText w:val="%8."/>
      <w:lvlJc w:val="left"/>
      <w:pPr>
        <w:tabs>
          <w:tab w:val="num" w:pos="3240"/>
        </w:tabs>
        <w:ind w:left="3240" w:hanging="360"/>
      </w:pPr>
      <w:rPr>
        <w:rFonts w:ascii="Courier New" w:hAnsi="Courier New" w:cs="Courier New"/>
      </w:rPr>
    </w:lvl>
    <w:lvl w:ilvl="8">
      <w:start w:val="1"/>
      <w:numFmt w:val="decimal"/>
      <w:lvlText w:val="%9."/>
      <w:lvlJc w:val="left"/>
      <w:pPr>
        <w:tabs>
          <w:tab w:val="num" w:pos="3600"/>
        </w:tabs>
        <w:ind w:left="3600" w:hanging="360"/>
      </w:pPr>
      <w:rPr>
        <w:rFonts w:ascii="Courier New" w:hAnsi="Courier New" w:cs="Courier New"/>
      </w:rPr>
    </w:lvl>
  </w:abstractNum>
  <w:abstractNum w:abstractNumId="3" w15:restartNumberingAfterBreak="0">
    <w:nsid w:val="4A485F3B"/>
    <w:multiLevelType w:val="hybridMultilevel"/>
    <w:tmpl w:val="56E65070"/>
    <w:lvl w:ilvl="0" w:tplc="ADA2B43A">
      <w:start w:val="1"/>
      <w:numFmt w:val="decimal"/>
      <w:lvlText w:val="%1."/>
      <w:lvlJc w:val="left"/>
      <w:pPr>
        <w:tabs>
          <w:tab w:val="num" w:pos="1440"/>
        </w:tabs>
        <w:ind w:left="144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97B"/>
    <w:rsid w:val="00055EC2"/>
    <w:rsid w:val="0006104E"/>
    <w:rsid w:val="00082816"/>
    <w:rsid w:val="000F750A"/>
    <w:rsid w:val="00143E43"/>
    <w:rsid w:val="001645C5"/>
    <w:rsid w:val="00172F5B"/>
    <w:rsid w:val="001A15BD"/>
    <w:rsid w:val="001B7B8A"/>
    <w:rsid w:val="001F085B"/>
    <w:rsid w:val="001F3A3F"/>
    <w:rsid w:val="002051CF"/>
    <w:rsid w:val="0027061D"/>
    <w:rsid w:val="00273C07"/>
    <w:rsid w:val="00280FDC"/>
    <w:rsid w:val="002E696D"/>
    <w:rsid w:val="002F4465"/>
    <w:rsid w:val="00332A58"/>
    <w:rsid w:val="00363432"/>
    <w:rsid w:val="003A597B"/>
    <w:rsid w:val="003B7939"/>
    <w:rsid w:val="003F4792"/>
    <w:rsid w:val="00405F8F"/>
    <w:rsid w:val="004204FE"/>
    <w:rsid w:val="00430773"/>
    <w:rsid w:val="004879C2"/>
    <w:rsid w:val="00494DA1"/>
    <w:rsid w:val="004A74E2"/>
    <w:rsid w:val="004C0411"/>
    <w:rsid w:val="004E1871"/>
    <w:rsid w:val="004F2B5D"/>
    <w:rsid w:val="004F79BE"/>
    <w:rsid w:val="00520874"/>
    <w:rsid w:val="00553FC9"/>
    <w:rsid w:val="005B59CC"/>
    <w:rsid w:val="00677CA3"/>
    <w:rsid w:val="006865FB"/>
    <w:rsid w:val="007167D3"/>
    <w:rsid w:val="00791A6C"/>
    <w:rsid w:val="007974E7"/>
    <w:rsid w:val="007C5F57"/>
    <w:rsid w:val="008303B0"/>
    <w:rsid w:val="00843E56"/>
    <w:rsid w:val="00873C28"/>
    <w:rsid w:val="008B3B0F"/>
    <w:rsid w:val="008C6667"/>
    <w:rsid w:val="008E3D74"/>
    <w:rsid w:val="00934088"/>
    <w:rsid w:val="009F28CC"/>
    <w:rsid w:val="00A50EE9"/>
    <w:rsid w:val="00A60F67"/>
    <w:rsid w:val="00AF7D32"/>
    <w:rsid w:val="00B61484"/>
    <w:rsid w:val="00B97277"/>
    <w:rsid w:val="00BA054D"/>
    <w:rsid w:val="00BB05AC"/>
    <w:rsid w:val="00BB6773"/>
    <w:rsid w:val="00BE7341"/>
    <w:rsid w:val="00C5760E"/>
    <w:rsid w:val="00CB69C6"/>
    <w:rsid w:val="00D05B3A"/>
    <w:rsid w:val="00D403ED"/>
    <w:rsid w:val="00D71BB4"/>
    <w:rsid w:val="00DB0053"/>
    <w:rsid w:val="00DC4721"/>
    <w:rsid w:val="00DD15DB"/>
    <w:rsid w:val="00E22F14"/>
    <w:rsid w:val="00E24D57"/>
    <w:rsid w:val="00E31D49"/>
    <w:rsid w:val="00E44C67"/>
    <w:rsid w:val="00E656E5"/>
    <w:rsid w:val="00E9582E"/>
    <w:rsid w:val="00EC680A"/>
    <w:rsid w:val="00ED6D44"/>
    <w:rsid w:val="00F12692"/>
    <w:rsid w:val="00F52599"/>
    <w:rsid w:val="00F5686A"/>
    <w:rsid w:val="00F87C46"/>
    <w:rsid w:val="00FF2196"/>
    <w:rsid w:val="00FF26A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9F9D39-7A4C-4CAE-ACD4-A770F4651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ny">
    <w:name w:val="Normal"/>
    <w:qFormat/>
    <w:pPr>
      <w:spacing w:after="200" w:line="276" w:lineRule="auto"/>
    </w:pPr>
    <w:rPr>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4C041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C0411"/>
    <w:rPr>
      <w:rFonts w:ascii="Tahoma" w:hAnsi="Tahoma" w:cs="Tahoma"/>
      <w:sz w:val="16"/>
      <w:szCs w:val="16"/>
      <w:lang w:eastAsia="en-US"/>
    </w:rPr>
  </w:style>
  <w:style w:type="paragraph" w:styleId="Tekstpodstawowy">
    <w:name w:val="Body Text"/>
    <w:basedOn w:val="Normalny"/>
    <w:link w:val="TekstpodstawowyZnak"/>
    <w:unhideWhenUsed/>
    <w:rsid w:val="008B3B0F"/>
    <w:pPr>
      <w:suppressAutoHyphens/>
      <w:spacing w:after="120"/>
    </w:pPr>
    <w:rPr>
      <w:rFonts w:eastAsia="Times New Roman"/>
      <w:kern w:val="2"/>
      <w:lang w:eastAsia="ar-SA"/>
    </w:rPr>
  </w:style>
  <w:style w:type="character" w:customStyle="1" w:styleId="TekstpodstawowyZnak">
    <w:name w:val="Tekst podstawowy Znak"/>
    <w:basedOn w:val="Domylnaczcionkaakapitu"/>
    <w:link w:val="Tekstpodstawowy"/>
    <w:rsid w:val="008B3B0F"/>
    <w:rPr>
      <w:rFonts w:eastAsia="Times New Roman"/>
      <w:kern w:val="2"/>
      <w:sz w:val="22"/>
      <w:szCs w:val="22"/>
      <w:lang w:eastAsia="ar-SA"/>
    </w:rPr>
  </w:style>
  <w:style w:type="paragraph" w:styleId="Akapitzlist">
    <w:name w:val="List Paragraph"/>
    <w:basedOn w:val="Normalny"/>
    <w:uiPriority w:val="34"/>
    <w:qFormat/>
    <w:rsid w:val="00273C07"/>
    <w:pPr>
      <w:ind w:left="720"/>
      <w:contextualSpacing/>
    </w:pPr>
  </w:style>
  <w:style w:type="character" w:customStyle="1" w:styleId="Domylnaczcionkaakapitu1">
    <w:name w:val="Domyślna czcionka akapitu1"/>
    <w:rsid w:val="00363432"/>
  </w:style>
  <w:style w:type="paragraph" w:styleId="NormalnyWeb">
    <w:name w:val="Normal (Web)"/>
    <w:basedOn w:val="Normalny"/>
    <w:uiPriority w:val="99"/>
    <w:unhideWhenUsed/>
    <w:rsid w:val="00CB69C6"/>
    <w:pPr>
      <w:spacing w:before="100" w:beforeAutospacing="1" w:after="119" w:line="240" w:lineRule="auto"/>
    </w:pPr>
    <w:rPr>
      <w:rFonts w:ascii="Times New Roman" w:eastAsia="Times New Roman" w:hAnsi="Times New Roman"/>
      <w:sz w:val="24"/>
      <w:szCs w:val="24"/>
      <w:lang w:eastAsia="pl-PL"/>
    </w:rPr>
  </w:style>
  <w:style w:type="paragraph" w:styleId="Tekstpodstawowywcity">
    <w:name w:val="Body Text Indent"/>
    <w:basedOn w:val="Normalny"/>
    <w:link w:val="TekstpodstawowywcityZnak"/>
    <w:rsid w:val="00D71BB4"/>
    <w:pPr>
      <w:suppressAutoHyphens/>
      <w:spacing w:after="120"/>
      <w:ind w:left="283"/>
    </w:pPr>
    <w:rPr>
      <w:rFonts w:eastAsia="Times New Roman" w:cs="Calibri"/>
      <w:lang w:eastAsia="ar-SA"/>
    </w:rPr>
  </w:style>
  <w:style w:type="character" w:customStyle="1" w:styleId="TekstpodstawowywcityZnak">
    <w:name w:val="Tekst podstawowy wcięty Znak"/>
    <w:basedOn w:val="Domylnaczcionkaakapitu"/>
    <w:link w:val="Tekstpodstawowywcity"/>
    <w:rsid w:val="00D71BB4"/>
    <w:rPr>
      <w:rFonts w:eastAsia="Times New Roman" w:cs="Calibri"/>
      <w:sz w:val="22"/>
      <w:szCs w:val="22"/>
      <w:lang w:eastAsia="ar-SA"/>
    </w:rPr>
  </w:style>
  <w:style w:type="paragraph" w:customStyle="1" w:styleId="Standard">
    <w:name w:val="Standard"/>
    <w:rsid w:val="001F085B"/>
    <w:pPr>
      <w:suppressAutoHyphens/>
      <w:autoSpaceDN w:val="0"/>
      <w:textAlignment w:val="baseline"/>
    </w:pPr>
    <w:rPr>
      <w:rFonts w:ascii="Times New Roman" w:eastAsia="Times New Roman" w:hAnsi="Times New Roman"/>
      <w:kern w:val="3"/>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436687">
      <w:bodyDiv w:val="1"/>
      <w:marLeft w:val="0"/>
      <w:marRight w:val="0"/>
      <w:marTop w:val="0"/>
      <w:marBottom w:val="0"/>
      <w:divBdr>
        <w:top w:val="none" w:sz="0" w:space="0" w:color="auto"/>
        <w:left w:val="none" w:sz="0" w:space="0" w:color="auto"/>
        <w:bottom w:val="none" w:sz="0" w:space="0" w:color="auto"/>
        <w:right w:val="none" w:sz="0" w:space="0" w:color="auto"/>
      </w:divBdr>
    </w:div>
    <w:div w:id="669600163">
      <w:bodyDiv w:val="1"/>
      <w:marLeft w:val="0"/>
      <w:marRight w:val="0"/>
      <w:marTop w:val="0"/>
      <w:marBottom w:val="0"/>
      <w:divBdr>
        <w:top w:val="none" w:sz="0" w:space="0" w:color="auto"/>
        <w:left w:val="none" w:sz="0" w:space="0" w:color="auto"/>
        <w:bottom w:val="none" w:sz="0" w:space="0" w:color="auto"/>
        <w:right w:val="none" w:sz="0" w:space="0" w:color="auto"/>
      </w:divBdr>
    </w:div>
    <w:div w:id="833765032">
      <w:bodyDiv w:val="1"/>
      <w:marLeft w:val="0"/>
      <w:marRight w:val="0"/>
      <w:marTop w:val="0"/>
      <w:marBottom w:val="0"/>
      <w:divBdr>
        <w:top w:val="none" w:sz="0" w:space="0" w:color="auto"/>
        <w:left w:val="none" w:sz="0" w:space="0" w:color="auto"/>
        <w:bottom w:val="none" w:sz="0" w:space="0" w:color="auto"/>
        <w:right w:val="none" w:sz="0" w:space="0" w:color="auto"/>
      </w:divBdr>
      <w:divsChild>
        <w:div w:id="19938890">
          <w:marLeft w:val="0"/>
          <w:marRight w:val="0"/>
          <w:marTop w:val="0"/>
          <w:marBottom w:val="0"/>
          <w:divBdr>
            <w:top w:val="none" w:sz="0" w:space="0" w:color="auto"/>
            <w:left w:val="none" w:sz="0" w:space="0" w:color="auto"/>
            <w:bottom w:val="none" w:sz="0" w:space="0" w:color="auto"/>
            <w:right w:val="none" w:sz="0" w:space="0" w:color="auto"/>
          </w:divBdr>
          <w:divsChild>
            <w:div w:id="1423991952">
              <w:marLeft w:val="0"/>
              <w:marRight w:val="0"/>
              <w:marTop w:val="0"/>
              <w:marBottom w:val="0"/>
              <w:divBdr>
                <w:top w:val="none" w:sz="0" w:space="0" w:color="auto"/>
                <w:left w:val="none" w:sz="0" w:space="0" w:color="auto"/>
                <w:bottom w:val="none" w:sz="0" w:space="0" w:color="auto"/>
                <w:right w:val="none" w:sz="0" w:space="0" w:color="auto"/>
              </w:divBdr>
            </w:div>
            <w:div w:id="310327695">
              <w:marLeft w:val="0"/>
              <w:marRight w:val="0"/>
              <w:marTop w:val="0"/>
              <w:marBottom w:val="0"/>
              <w:divBdr>
                <w:top w:val="none" w:sz="0" w:space="0" w:color="auto"/>
                <w:left w:val="none" w:sz="0" w:space="0" w:color="auto"/>
                <w:bottom w:val="none" w:sz="0" w:space="0" w:color="auto"/>
                <w:right w:val="none" w:sz="0" w:space="0" w:color="auto"/>
              </w:divBdr>
            </w:div>
            <w:div w:id="131676297">
              <w:marLeft w:val="0"/>
              <w:marRight w:val="0"/>
              <w:marTop w:val="0"/>
              <w:marBottom w:val="0"/>
              <w:divBdr>
                <w:top w:val="none" w:sz="0" w:space="0" w:color="auto"/>
                <w:left w:val="none" w:sz="0" w:space="0" w:color="auto"/>
                <w:bottom w:val="none" w:sz="0" w:space="0" w:color="auto"/>
                <w:right w:val="none" w:sz="0" w:space="0" w:color="auto"/>
              </w:divBdr>
              <w:divsChild>
                <w:div w:id="1313942905">
                  <w:marLeft w:val="0"/>
                  <w:marRight w:val="0"/>
                  <w:marTop w:val="0"/>
                  <w:marBottom w:val="0"/>
                  <w:divBdr>
                    <w:top w:val="none" w:sz="0" w:space="0" w:color="auto"/>
                    <w:left w:val="none" w:sz="0" w:space="0" w:color="auto"/>
                    <w:bottom w:val="none" w:sz="0" w:space="0" w:color="auto"/>
                    <w:right w:val="none" w:sz="0" w:space="0" w:color="auto"/>
                  </w:divBdr>
                </w:div>
              </w:divsChild>
            </w:div>
            <w:div w:id="43988616">
              <w:marLeft w:val="0"/>
              <w:marRight w:val="0"/>
              <w:marTop w:val="0"/>
              <w:marBottom w:val="0"/>
              <w:divBdr>
                <w:top w:val="none" w:sz="0" w:space="0" w:color="auto"/>
                <w:left w:val="none" w:sz="0" w:space="0" w:color="auto"/>
                <w:bottom w:val="none" w:sz="0" w:space="0" w:color="auto"/>
                <w:right w:val="none" w:sz="0" w:space="0" w:color="auto"/>
              </w:divBdr>
              <w:divsChild>
                <w:div w:id="2129158594">
                  <w:marLeft w:val="0"/>
                  <w:marRight w:val="0"/>
                  <w:marTop w:val="0"/>
                  <w:marBottom w:val="0"/>
                  <w:divBdr>
                    <w:top w:val="none" w:sz="0" w:space="0" w:color="auto"/>
                    <w:left w:val="none" w:sz="0" w:space="0" w:color="auto"/>
                    <w:bottom w:val="none" w:sz="0" w:space="0" w:color="auto"/>
                    <w:right w:val="none" w:sz="0" w:space="0" w:color="auto"/>
                  </w:divBdr>
                </w:div>
              </w:divsChild>
            </w:div>
            <w:div w:id="1309477077">
              <w:marLeft w:val="0"/>
              <w:marRight w:val="0"/>
              <w:marTop w:val="0"/>
              <w:marBottom w:val="0"/>
              <w:divBdr>
                <w:top w:val="none" w:sz="0" w:space="0" w:color="auto"/>
                <w:left w:val="none" w:sz="0" w:space="0" w:color="auto"/>
                <w:bottom w:val="none" w:sz="0" w:space="0" w:color="auto"/>
                <w:right w:val="none" w:sz="0" w:space="0" w:color="auto"/>
              </w:divBdr>
              <w:divsChild>
                <w:div w:id="319386455">
                  <w:marLeft w:val="0"/>
                  <w:marRight w:val="0"/>
                  <w:marTop w:val="0"/>
                  <w:marBottom w:val="0"/>
                  <w:divBdr>
                    <w:top w:val="none" w:sz="0" w:space="0" w:color="auto"/>
                    <w:left w:val="none" w:sz="0" w:space="0" w:color="auto"/>
                    <w:bottom w:val="none" w:sz="0" w:space="0" w:color="auto"/>
                    <w:right w:val="none" w:sz="0" w:space="0" w:color="auto"/>
                  </w:divBdr>
                </w:div>
                <w:div w:id="2136364133">
                  <w:marLeft w:val="0"/>
                  <w:marRight w:val="0"/>
                  <w:marTop w:val="0"/>
                  <w:marBottom w:val="0"/>
                  <w:divBdr>
                    <w:top w:val="none" w:sz="0" w:space="0" w:color="auto"/>
                    <w:left w:val="none" w:sz="0" w:space="0" w:color="auto"/>
                    <w:bottom w:val="none" w:sz="0" w:space="0" w:color="auto"/>
                    <w:right w:val="none" w:sz="0" w:space="0" w:color="auto"/>
                  </w:divBdr>
                </w:div>
                <w:div w:id="1182939917">
                  <w:marLeft w:val="0"/>
                  <w:marRight w:val="0"/>
                  <w:marTop w:val="0"/>
                  <w:marBottom w:val="0"/>
                  <w:divBdr>
                    <w:top w:val="none" w:sz="0" w:space="0" w:color="auto"/>
                    <w:left w:val="none" w:sz="0" w:space="0" w:color="auto"/>
                    <w:bottom w:val="none" w:sz="0" w:space="0" w:color="auto"/>
                    <w:right w:val="none" w:sz="0" w:space="0" w:color="auto"/>
                  </w:divBdr>
                </w:div>
                <w:div w:id="225338967">
                  <w:marLeft w:val="0"/>
                  <w:marRight w:val="0"/>
                  <w:marTop w:val="0"/>
                  <w:marBottom w:val="0"/>
                  <w:divBdr>
                    <w:top w:val="none" w:sz="0" w:space="0" w:color="auto"/>
                    <w:left w:val="none" w:sz="0" w:space="0" w:color="auto"/>
                    <w:bottom w:val="none" w:sz="0" w:space="0" w:color="auto"/>
                    <w:right w:val="none" w:sz="0" w:space="0" w:color="auto"/>
                  </w:divBdr>
                </w:div>
              </w:divsChild>
            </w:div>
            <w:div w:id="1404642489">
              <w:marLeft w:val="0"/>
              <w:marRight w:val="0"/>
              <w:marTop w:val="0"/>
              <w:marBottom w:val="0"/>
              <w:divBdr>
                <w:top w:val="none" w:sz="0" w:space="0" w:color="auto"/>
                <w:left w:val="none" w:sz="0" w:space="0" w:color="auto"/>
                <w:bottom w:val="none" w:sz="0" w:space="0" w:color="auto"/>
                <w:right w:val="none" w:sz="0" w:space="0" w:color="auto"/>
              </w:divBdr>
              <w:divsChild>
                <w:div w:id="1878659331">
                  <w:marLeft w:val="0"/>
                  <w:marRight w:val="0"/>
                  <w:marTop w:val="0"/>
                  <w:marBottom w:val="0"/>
                  <w:divBdr>
                    <w:top w:val="none" w:sz="0" w:space="0" w:color="auto"/>
                    <w:left w:val="none" w:sz="0" w:space="0" w:color="auto"/>
                    <w:bottom w:val="none" w:sz="0" w:space="0" w:color="auto"/>
                    <w:right w:val="none" w:sz="0" w:space="0" w:color="auto"/>
                  </w:divBdr>
                </w:div>
                <w:div w:id="595019314">
                  <w:marLeft w:val="0"/>
                  <w:marRight w:val="0"/>
                  <w:marTop w:val="0"/>
                  <w:marBottom w:val="0"/>
                  <w:divBdr>
                    <w:top w:val="none" w:sz="0" w:space="0" w:color="auto"/>
                    <w:left w:val="none" w:sz="0" w:space="0" w:color="auto"/>
                    <w:bottom w:val="none" w:sz="0" w:space="0" w:color="auto"/>
                    <w:right w:val="none" w:sz="0" w:space="0" w:color="auto"/>
                  </w:divBdr>
                </w:div>
                <w:div w:id="429666971">
                  <w:marLeft w:val="0"/>
                  <w:marRight w:val="0"/>
                  <w:marTop w:val="0"/>
                  <w:marBottom w:val="0"/>
                  <w:divBdr>
                    <w:top w:val="none" w:sz="0" w:space="0" w:color="auto"/>
                    <w:left w:val="none" w:sz="0" w:space="0" w:color="auto"/>
                    <w:bottom w:val="none" w:sz="0" w:space="0" w:color="auto"/>
                    <w:right w:val="none" w:sz="0" w:space="0" w:color="auto"/>
                  </w:divBdr>
                </w:div>
                <w:div w:id="70662482">
                  <w:marLeft w:val="0"/>
                  <w:marRight w:val="0"/>
                  <w:marTop w:val="0"/>
                  <w:marBottom w:val="0"/>
                  <w:divBdr>
                    <w:top w:val="none" w:sz="0" w:space="0" w:color="auto"/>
                    <w:left w:val="none" w:sz="0" w:space="0" w:color="auto"/>
                    <w:bottom w:val="none" w:sz="0" w:space="0" w:color="auto"/>
                    <w:right w:val="none" w:sz="0" w:space="0" w:color="auto"/>
                  </w:divBdr>
                </w:div>
                <w:div w:id="168064522">
                  <w:marLeft w:val="0"/>
                  <w:marRight w:val="0"/>
                  <w:marTop w:val="0"/>
                  <w:marBottom w:val="0"/>
                  <w:divBdr>
                    <w:top w:val="none" w:sz="0" w:space="0" w:color="auto"/>
                    <w:left w:val="none" w:sz="0" w:space="0" w:color="auto"/>
                    <w:bottom w:val="none" w:sz="0" w:space="0" w:color="auto"/>
                    <w:right w:val="none" w:sz="0" w:space="0" w:color="auto"/>
                  </w:divBdr>
                </w:div>
                <w:div w:id="167526487">
                  <w:marLeft w:val="0"/>
                  <w:marRight w:val="0"/>
                  <w:marTop w:val="0"/>
                  <w:marBottom w:val="0"/>
                  <w:divBdr>
                    <w:top w:val="none" w:sz="0" w:space="0" w:color="auto"/>
                    <w:left w:val="none" w:sz="0" w:space="0" w:color="auto"/>
                    <w:bottom w:val="none" w:sz="0" w:space="0" w:color="auto"/>
                    <w:right w:val="none" w:sz="0" w:space="0" w:color="auto"/>
                  </w:divBdr>
                </w:div>
                <w:div w:id="1615792331">
                  <w:marLeft w:val="0"/>
                  <w:marRight w:val="0"/>
                  <w:marTop w:val="0"/>
                  <w:marBottom w:val="0"/>
                  <w:divBdr>
                    <w:top w:val="none" w:sz="0" w:space="0" w:color="auto"/>
                    <w:left w:val="none" w:sz="0" w:space="0" w:color="auto"/>
                    <w:bottom w:val="none" w:sz="0" w:space="0" w:color="auto"/>
                    <w:right w:val="none" w:sz="0" w:space="0" w:color="auto"/>
                  </w:divBdr>
                </w:div>
              </w:divsChild>
            </w:div>
            <w:div w:id="1663780280">
              <w:marLeft w:val="0"/>
              <w:marRight w:val="0"/>
              <w:marTop w:val="0"/>
              <w:marBottom w:val="0"/>
              <w:divBdr>
                <w:top w:val="none" w:sz="0" w:space="0" w:color="auto"/>
                <w:left w:val="none" w:sz="0" w:space="0" w:color="auto"/>
                <w:bottom w:val="none" w:sz="0" w:space="0" w:color="auto"/>
                <w:right w:val="none" w:sz="0" w:space="0" w:color="auto"/>
              </w:divBdr>
              <w:divsChild>
                <w:div w:id="1424719466">
                  <w:marLeft w:val="0"/>
                  <w:marRight w:val="0"/>
                  <w:marTop w:val="0"/>
                  <w:marBottom w:val="0"/>
                  <w:divBdr>
                    <w:top w:val="none" w:sz="0" w:space="0" w:color="auto"/>
                    <w:left w:val="none" w:sz="0" w:space="0" w:color="auto"/>
                    <w:bottom w:val="none" w:sz="0" w:space="0" w:color="auto"/>
                    <w:right w:val="none" w:sz="0" w:space="0" w:color="auto"/>
                  </w:divBdr>
                </w:div>
                <w:div w:id="1674839036">
                  <w:marLeft w:val="0"/>
                  <w:marRight w:val="0"/>
                  <w:marTop w:val="0"/>
                  <w:marBottom w:val="0"/>
                  <w:divBdr>
                    <w:top w:val="none" w:sz="0" w:space="0" w:color="auto"/>
                    <w:left w:val="none" w:sz="0" w:space="0" w:color="auto"/>
                    <w:bottom w:val="none" w:sz="0" w:space="0" w:color="auto"/>
                    <w:right w:val="none" w:sz="0" w:space="0" w:color="auto"/>
                  </w:divBdr>
                </w:div>
              </w:divsChild>
            </w:div>
            <w:div w:id="1644505530">
              <w:marLeft w:val="0"/>
              <w:marRight w:val="0"/>
              <w:marTop w:val="0"/>
              <w:marBottom w:val="0"/>
              <w:divBdr>
                <w:top w:val="none" w:sz="0" w:space="0" w:color="auto"/>
                <w:left w:val="none" w:sz="0" w:space="0" w:color="auto"/>
                <w:bottom w:val="none" w:sz="0" w:space="0" w:color="auto"/>
                <w:right w:val="none" w:sz="0" w:space="0" w:color="auto"/>
              </w:divBdr>
              <w:divsChild>
                <w:div w:id="1063061808">
                  <w:marLeft w:val="0"/>
                  <w:marRight w:val="0"/>
                  <w:marTop w:val="0"/>
                  <w:marBottom w:val="0"/>
                  <w:divBdr>
                    <w:top w:val="none" w:sz="0" w:space="0" w:color="auto"/>
                    <w:left w:val="none" w:sz="0" w:space="0" w:color="auto"/>
                    <w:bottom w:val="none" w:sz="0" w:space="0" w:color="auto"/>
                    <w:right w:val="none" w:sz="0" w:space="0" w:color="auto"/>
                  </w:divBdr>
                </w:div>
                <w:div w:id="1886023184">
                  <w:marLeft w:val="0"/>
                  <w:marRight w:val="0"/>
                  <w:marTop w:val="0"/>
                  <w:marBottom w:val="0"/>
                  <w:divBdr>
                    <w:top w:val="none" w:sz="0" w:space="0" w:color="auto"/>
                    <w:left w:val="none" w:sz="0" w:space="0" w:color="auto"/>
                    <w:bottom w:val="none" w:sz="0" w:space="0" w:color="auto"/>
                    <w:right w:val="none" w:sz="0" w:space="0" w:color="auto"/>
                  </w:divBdr>
                </w:div>
                <w:div w:id="64302465">
                  <w:marLeft w:val="0"/>
                  <w:marRight w:val="0"/>
                  <w:marTop w:val="0"/>
                  <w:marBottom w:val="0"/>
                  <w:divBdr>
                    <w:top w:val="none" w:sz="0" w:space="0" w:color="auto"/>
                    <w:left w:val="none" w:sz="0" w:space="0" w:color="auto"/>
                    <w:bottom w:val="none" w:sz="0" w:space="0" w:color="auto"/>
                    <w:right w:val="none" w:sz="0" w:space="0" w:color="auto"/>
                  </w:divBdr>
                </w:div>
                <w:div w:id="1117410844">
                  <w:marLeft w:val="0"/>
                  <w:marRight w:val="0"/>
                  <w:marTop w:val="0"/>
                  <w:marBottom w:val="0"/>
                  <w:divBdr>
                    <w:top w:val="none" w:sz="0" w:space="0" w:color="auto"/>
                    <w:left w:val="none" w:sz="0" w:space="0" w:color="auto"/>
                    <w:bottom w:val="none" w:sz="0" w:space="0" w:color="auto"/>
                    <w:right w:val="none" w:sz="0" w:space="0" w:color="auto"/>
                  </w:divBdr>
                </w:div>
                <w:div w:id="295525069">
                  <w:marLeft w:val="0"/>
                  <w:marRight w:val="0"/>
                  <w:marTop w:val="0"/>
                  <w:marBottom w:val="0"/>
                  <w:divBdr>
                    <w:top w:val="none" w:sz="0" w:space="0" w:color="auto"/>
                    <w:left w:val="none" w:sz="0" w:space="0" w:color="auto"/>
                    <w:bottom w:val="none" w:sz="0" w:space="0" w:color="auto"/>
                    <w:right w:val="none" w:sz="0" w:space="0" w:color="auto"/>
                  </w:divBdr>
                </w:div>
                <w:div w:id="403143973">
                  <w:marLeft w:val="0"/>
                  <w:marRight w:val="0"/>
                  <w:marTop w:val="0"/>
                  <w:marBottom w:val="0"/>
                  <w:divBdr>
                    <w:top w:val="none" w:sz="0" w:space="0" w:color="auto"/>
                    <w:left w:val="none" w:sz="0" w:space="0" w:color="auto"/>
                    <w:bottom w:val="none" w:sz="0" w:space="0" w:color="auto"/>
                    <w:right w:val="none" w:sz="0" w:space="0" w:color="auto"/>
                  </w:divBdr>
                </w:div>
                <w:div w:id="336226410">
                  <w:marLeft w:val="0"/>
                  <w:marRight w:val="0"/>
                  <w:marTop w:val="0"/>
                  <w:marBottom w:val="0"/>
                  <w:divBdr>
                    <w:top w:val="none" w:sz="0" w:space="0" w:color="auto"/>
                    <w:left w:val="none" w:sz="0" w:space="0" w:color="auto"/>
                    <w:bottom w:val="none" w:sz="0" w:space="0" w:color="auto"/>
                    <w:right w:val="none" w:sz="0" w:space="0" w:color="auto"/>
                  </w:divBdr>
                </w:div>
              </w:divsChild>
            </w:div>
            <w:div w:id="1859736201">
              <w:marLeft w:val="0"/>
              <w:marRight w:val="0"/>
              <w:marTop w:val="0"/>
              <w:marBottom w:val="0"/>
              <w:divBdr>
                <w:top w:val="none" w:sz="0" w:space="0" w:color="auto"/>
                <w:left w:val="none" w:sz="0" w:space="0" w:color="auto"/>
                <w:bottom w:val="none" w:sz="0" w:space="0" w:color="auto"/>
                <w:right w:val="none" w:sz="0" w:space="0" w:color="auto"/>
              </w:divBdr>
              <w:divsChild>
                <w:div w:id="1448352316">
                  <w:marLeft w:val="0"/>
                  <w:marRight w:val="0"/>
                  <w:marTop w:val="0"/>
                  <w:marBottom w:val="0"/>
                  <w:divBdr>
                    <w:top w:val="none" w:sz="0" w:space="0" w:color="auto"/>
                    <w:left w:val="none" w:sz="0" w:space="0" w:color="auto"/>
                    <w:bottom w:val="none" w:sz="0" w:space="0" w:color="auto"/>
                    <w:right w:val="none" w:sz="0" w:space="0" w:color="auto"/>
                  </w:divBdr>
                </w:div>
                <w:div w:id="2143494076">
                  <w:marLeft w:val="0"/>
                  <w:marRight w:val="0"/>
                  <w:marTop w:val="0"/>
                  <w:marBottom w:val="0"/>
                  <w:divBdr>
                    <w:top w:val="none" w:sz="0" w:space="0" w:color="auto"/>
                    <w:left w:val="none" w:sz="0" w:space="0" w:color="auto"/>
                    <w:bottom w:val="none" w:sz="0" w:space="0" w:color="auto"/>
                    <w:right w:val="none" w:sz="0" w:space="0" w:color="auto"/>
                  </w:divBdr>
                </w:div>
                <w:div w:id="28770584">
                  <w:marLeft w:val="0"/>
                  <w:marRight w:val="0"/>
                  <w:marTop w:val="0"/>
                  <w:marBottom w:val="0"/>
                  <w:divBdr>
                    <w:top w:val="none" w:sz="0" w:space="0" w:color="auto"/>
                    <w:left w:val="none" w:sz="0" w:space="0" w:color="auto"/>
                    <w:bottom w:val="none" w:sz="0" w:space="0" w:color="auto"/>
                    <w:right w:val="none" w:sz="0" w:space="0" w:color="auto"/>
                  </w:divBdr>
                </w:div>
                <w:div w:id="1802922416">
                  <w:marLeft w:val="0"/>
                  <w:marRight w:val="0"/>
                  <w:marTop w:val="0"/>
                  <w:marBottom w:val="0"/>
                  <w:divBdr>
                    <w:top w:val="none" w:sz="0" w:space="0" w:color="auto"/>
                    <w:left w:val="none" w:sz="0" w:space="0" w:color="auto"/>
                    <w:bottom w:val="none" w:sz="0" w:space="0" w:color="auto"/>
                    <w:right w:val="none" w:sz="0" w:space="0" w:color="auto"/>
                  </w:divBdr>
                </w:div>
                <w:div w:id="1032145067">
                  <w:marLeft w:val="0"/>
                  <w:marRight w:val="0"/>
                  <w:marTop w:val="0"/>
                  <w:marBottom w:val="0"/>
                  <w:divBdr>
                    <w:top w:val="none" w:sz="0" w:space="0" w:color="auto"/>
                    <w:left w:val="none" w:sz="0" w:space="0" w:color="auto"/>
                    <w:bottom w:val="none" w:sz="0" w:space="0" w:color="auto"/>
                    <w:right w:val="none" w:sz="0" w:space="0" w:color="auto"/>
                  </w:divBdr>
                </w:div>
                <w:div w:id="1557550297">
                  <w:marLeft w:val="0"/>
                  <w:marRight w:val="0"/>
                  <w:marTop w:val="0"/>
                  <w:marBottom w:val="0"/>
                  <w:divBdr>
                    <w:top w:val="none" w:sz="0" w:space="0" w:color="auto"/>
                    <w:left w:val="none" w:sz="0" w:space="0" w:color="auto"/>
                    <w:bottom w:val="none" w:sz="0" w:space="0" w:color="auto"/>
                    <w:right w:val="none" w:sz="0" w:space="0" w:color="auto"/>
                  </w:divBdr>
                </w:div>
                <w:div w:id="586184918">
                  <w:marLeft w:val="0"/>
                  <w:marRight w:val="0"/>
                  <w:marTop w:val="0"/>
                  <w:marBottom w:val="0"/>
                  <w:divBdr>
                    <w:top w:val="none" w:sz="0" w:space="0" w:color="auto"/>
                    <w:left w:val="none" w:sz="0" w:space="0" w:color="auto"/>
                    <w:bottom w:val="none" w:sz="0" w:space="0" w:color="auto"/>
                    <w:right w:val="none" w:sz="0" w:space="0" w:color="auto"/>
                  </w:divBdr>
                </w:div>
                <w:div w:id="122036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84978">
      <w:bodyDiv w:val="1"/>
      <w:marLeft w:val="0"/>
      <w:marRight w:val="0"/>
      <w:marTop w:val="0"/>
      <w:marBottom w:val="0"/>
      <w:divBdr>
        <w:top w:val="none" w:sz="0" w:space="0" w:color="auto"/>
        <w:left w:val="none" w:sz="0" w:space="0" w:color="auto"/>
        <w:bottom w:val="none" w:sz="0" w:space="0" w:color="auto"/>
        <w:right w:val="none" w:sz="0" w:space="0" w:color="auto"/>
      </w:divBdr>
    </w:div>
    <w:div w:id="1751808872">
      <w:bodyDiv w:val="1"/>
      <w:marLeft w:val="0"/>
      <w:marRight w:val="0"/>
      <w:marTop w:val="0"/>
      <w:marBottom w:val="0"/>
      <w:divBdr>
        <w:top w:val="none" w:sz="0" w:space="0" w:color="auto"/>
        <w:left w:val="none" w:sz="0" w:space="0" w:color="auto"/>
        <w:bottom w:val="none" w:sz="0" w:space="0" w:color="auto"/>
        <w:right w:val="none" w:sz="0" w:space="0" w:color="auto"/>
      </w:divBdr>
    </w:div>
    <w:div w:id="1837963785">
      <w:bodyDiv w:val="1"/>
      <w:marLeft w:val="0"/>
      <w:marRight w:val="0"/>
      <w:marTop w:val="0"/>
      <w:marBottom w:val="0"/>
      <w:divBdr>
        <w:top w:val="none" w:sz="0" w:space="0" w:color="auto"/>
        <w:left w:val="none" w:sz="0" w:space="0" w:color="auto"/>
        <w:bottom w:val="none" w:sz="0" w:space="0" w:color="auto"/>
        <w:right w:val="none" w:sz="0" w:space="0" w:color="auto"/>
      </w:divBdr>
    </w:div>
    <w:div w:id="1862083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5149</Words>
  <Characters>30896</Characters>
  <Application>Microsoft Office Word</Application>
  <DocSecurity>0</DocSecurity>
  <Lines>257</Lines>
  <Paragraphs>71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35974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Glina</dc:creator>
  <cp:lastModifiedBy>zp</cp:lastModifiedBy>
  <cp:revision>2</cp:revision>
  <cp:lastPrinted>2018-04-16T11:44:00Z</cp:lastPrinted>
  <dcterms:created xsi:type="dcterms:W3CDTF">2018-04-17T10:10:00Z</dcterms:created>
  <dcterms:modified xsi:type="dcterms:W3CDTF">2018-04-17T10:10:00Z</dcterms:modified>
</cp:coreProperties>
</file>