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D7" w:rsidRPr="00202BDD" w:rsidRDefault="008A5856" w:rsidP="006554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554D7" w:rsidRPr="00202BDD"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6554D7" w:rsidRPr="00202BDD" w:rsidTr="0043352C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6554D7" w:rsidRPr="00202BDD" w:rsidRDefault="006554D7" w:rsidP="0043352C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6554D7" w:rsidRPr="00202BDD" w:rsidRDefault="006554D7" w:rsidP="004335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54D7" w:rsidRPr="00202BDD" w:rsidTr="0043352C">
        <w:tc>
          <w:tcPr>
            <w:tcW w:w="14000" w:type="dxa"/>
            <w:gridSpan w:val="12"/>
            <w:shd w:val="clear" w:color="auto" w:fill="E7E6E6" w:themeFill="background2"/>
          </w:tcPr>
          <w:p w:rsidR="006554D7" w:rsidRPr="00202BDD" w:rsidRDefault="006554D7" w:rsidP="0043352C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6554D7" w:rsidRPr="00202BDD" w:rsidTr="0043352C">
        <w:tc>
          <w:tcPr>
            <w:tcW w:w="811" w:type="dxa"/>
            <w:shd w:val="clear" w:color="auto" w:fill="FFFFFF" w:themeFill="background1"/>
            <w:vAlign w:val="center"/>
          </w:tcPr>
          <w:p w:rsidR="006554D7" w:rsidRPr="00202BDD" w:rsidRDefault="006554D7" w:rsidP="0043352C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554D7" w:rsidRPr="00202BDD" w:rsidRDefault="006554D7" w:rsidP="0043352C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554D7" w:rsidRPr="00202BDD" w:rsidRDefault="006554D7" w:rsidP="0043352C"/>
          <w:p w:rsidR="006554D7" w:rsidRPr="00202BDD" w:rsidRDefault="006554D7" w:rsidP="0043352C"/>
          <w:p w:rsidR="006554D7" w:rsidRPr="00202BDD" w:rsidRDefault="006554D7" w:rsidP="0043352C"/>
        </w:tc>
      </w:tr>
      <w:tr w:rsidR="006554D7" w:rsidRPr="00202BDD" w:rsidTr="0043352C">
        <w:tc>
          <w:tcPr>
            <w:tcW w:w="811" w:type="dxa"/>
            <w:shd w:val="clear" w:color="auto" w:fill="FFFFFF" w:themeFill="background1"/>
            <w:vAlign w:val="center"/>
          </w:tcPr>
          <w:p w:rsidR="006554D7" w:rsidRPr="00202BDD" w:rsidRDefault="006554D7" w:rsidP="0043352C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554D7" w:rsidRPr="00202BDD" w:rsidRDefault="006554D7" w:rsidP="0043352C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554D7" w:rsidRPr="00202BDD" w:rsidRDefault="006554D7" w:rsidP="0043352C"/>
          <w:p w:rsidR="006554D7" w:rsidRPr="00202BDD" w:rsidRDefault="006554D7" w:rsidP="0043352C"/>
        </w:tc>
      </w:tr>
      <w:tr w:rsidR="006554D7" w:rsidRPr="00202BDD" w:rsidTr="0043352C">
        <w:tc>
          <w:tcPr>
            <w:tcW w:w="811" w:type="dxa"/>
            <w:shd w:val="clear" w:color="auto" w:fill="FFFFFF" w:themeFill="background1"/>
            <w:vAlign w:val="center"/>
          </w:tcPr>
          <w:p w:rsidR="006554D7" w:rsidRPr="00202BDD" w:rsidRDefault="006554D7" w:rsidP="0043352C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554D7" w:rsidRPr="00202BDD" w:rsidRDefault="006554D7" w:rsidP="0043352C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554D7" w:rsidRPr="00202BDD" w:rsidRDefault="006554D7" w:rsidP="0043352C"/>
          <w:p w:rsidR="006554D7" w:rsidRPr="00202BDD" w:rsidRDefault="006554D7" w:rsidP="0043352C"/>
          <w:p w:rsidR="006554D7" w:rsidRPr="00202BDD" w:rsidRDefault="006554D7" w:rsidP="0043352C"/>
        </w:tc>
      </w:tr>
      <w:tr w:rsidR="006554D7" w:rsidRPr="00202BDD" w:rsidTr="0043352C">
        <w:tc>
          <w:tcPr>
            <w:tcW w:w="811" w:type="dxa"/>
            <w:shd w:val="clear" w:color="auto" w:fill="FFFFFF" w:themeFill="background1"/>
            <w:vAlign w:val="center"/>
          </w:tcPr>
          <w:p w:rsidR="006554D7" w:rsidRPr="00202BDD" w:rsidRDefault="006554D7" w:rsidP="0043352C"/>
          <w:p w:rsidR="006554D7" w:rsidRPr="00202BDD" w:rsidRDefault="006554D7" w:rsidP="0043352C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554D7" w:rsidRPr="00202BDD" w:rsidRDefault="006554D7" w:rsidP="0043352C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554D7" w:rsidRPr="00202BDD" w:rsidRDefault="006554D7" w:rsidP="0043352C"/>
        </w:tc>
      </w:tr>
      <w:tr w:rsidR="006554D7" w:rsidRPr="00202BDD" w:rsidTr="0043352C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</w:p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6554D7" w:rsidRPr="00202BDD" w:rsidRDefault="006554D7" w:rsidP="0043352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</w:p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</w:p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</w:p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6554D7" w:rsidRPr="00202BDD" w:rsidTr="0043352C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</w:p>
        </w:tc>
      </w:tr>
      <w:tr w:rsidR="006554D7" w:rsidRPr="00202BDD" w:rsidTr="0043352C">
        <w:tc>
          <w:tcPr>
            <w:tcW w:w="811" w:type="dxa"/>
            <w:shd w:val="clear" w:color="auto" w:fill="FFFFFF" w:themeFill="background1"/>
            <w:vAlign w:val="center"/>
          </w:tcPr>
          <w:p w:rsidR="006554D7" w:rsidRPr="00202BDD" w:rsidRDefault="006554D7" w:rsidP="0043352C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tym*: </w:t>
            </w:r>
          </w:p>
          <w:p w:rsidR="006554D7" w:rsidRPr="00202BDD" w:rsidRDefault="006554D7" w:rsidP="006554D7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udokumentowane* doświadczenie w realizacji podobnych projektów;</w:t>
            </w:r>
          </w:p>
          <w:p w:rsidR="006554D7" w:rsidRPr="00202BDD" w:rsidRDefault="006554D7" w:rsidP="006554D7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istnienie wewnętrznej struktury zarządzania odpowiedniej do wielkości organizacji, jej etosu, celów i funkcji;</w:t>
            </w:r>
          </w:p>
          <w:p w:rsidR="006554D7" w:rsidRPr="00202BDD" w:rsidRDefault="006554D7" w:rsidP="006554D7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posiadane przez organizację certyfikaty;</w:t>
            </w:r>
          </w:p>
          <w:p w:rsidR="006554D7" w:rsidRPr="00202BDD" w:rsidRDefault="006554D7" w:rsidP="006554D7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wdrożone normy jakości; </w:t>
            </w:r>
          </w:p>
          <w:p w:rsidR="006554D7" w:rsidRPr="00202BDD" w:rsidRDefault="006554D7" w:rsidP="0043352C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6554D7" w:rsidRPr="00202BDD" w:rsidRDefault="006554D7" w:rsidP="0043352C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811" w:type="dxa"/>
            <w:shd w:val="clear" w:color="auto" w:fill="FFFFFF" w:themeFill="background1"/>
            <w:vAlign w:val="center"/>
          </w:tcPr>
          <w:p w:rsidR="006554D7" w:rsidRPr="00202BDD" w:rsidRDefault="006554D7" w:rsidP="0043352C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6554D7" w:rsidRPr="00202BDD" w:rsidRDefault="006554D7" w:rsidP="0043352C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6554D7" w:rsidRPr="00202BDD" w:rsidRDefault="006554D7" w:rsidP="006554D7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 w:rsidRPr="00202BDD">
              <w:rPr>
                <w:b/>
              </w:rPr>
              <w:t>,</w:t>
            </w:r>
          </w:p>
          <w:p w:rsidR="006554D7" w:rsidRPr="00202BDD" w:rsidRDefault="006554D7" w:rsidP="006554D7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6554D7" w:rsidRPr="00202BDD" w:rsidRDefault="006554D7" w:rsidP="0043352C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jc w:val="center"/>
              <w:rPr>
                <w:i/>
              </w:rPr>
            </w:pPr>
            <w:r w:rsidRPr="00202BDD">
              <w:rPr>
                <w:i/>
              </w:rPr>
              <w:lastRenderedPageBreak/>
              <w:t xml:space="preserve">od 0 pkt </w:t>
            </w:r>
            <w:r w:rsidRPr="00202BDD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:rsidR="006554D7" w:rsidRPr="00202BDD" w:rsidRDefault="006554D7" w:rsidP="0043352C"/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pPr>
              <w:jc w:val="both"/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Pr="00202BDD">
              <w:rPr>
                <w:b/>
              </w:rPr>
              <w:t>koszt osobowy obsługi zadania publicznego</w:t>
            </w:r>
            <w:r w:rsidRPr="00202BDD">
              <w:t xml:space="preserve"> (wskazany w ofercie w poz. 8.II kalkulacji przewidywanych kosztów zadania) finansowany </w:t>
            </w:r>
            <w:r w:rsidRPr="00202BDD">
              <w:br/>
              <w:t xml:space="preserve">z dotacji przekroczy </w:t>
            </w:r>
            <w:r w:rsidRPr="00202BDD">
              <w:rPr>
                <w:b/>
              </w:rPr>
              <w:t>15%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/</w:t>
            </w:r>
            <w:r w:rsidRPr="00202BDD">
              <w:rPr>
                <w:i/>
              </w:rPr>
              <w:t xml:space="preserve"> </w:t>
            </w:r>
            <w:r w:rsidRPr="00202BDD">
              <w:t>wysokości wnioskowanej dotacji, to oferta otrzymuje 0 pkt</w:t>
            </w:r>
          </w:p>
          <w:p w:rsidR="006554D7" w:rsidRPr="00202BDD" w:rsidRDefault="006554D7" w:rsidP="0043352C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  <w:vertAlign w:val="superscript"/>
              </w:rPr>
              <w:t xml:space="preserve">* </w:t>
            </w:r>
            <w:r w:rsidRPr="00202BDD">
              <w:rPr>
                <w:i/>
                <w:sz w:val="18"/>
              </w:rPr>
              <w:t>zakres % kosztów obsługi zadania publicznego określany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811" w:type="dxa"/>
            <w:vMerge/>
            <w:shd w:val="clear" w:color="auto" w:fill="FFFFFF" w:themeFill="background1"/>
            <w:vAlign w:val="center"/>
          </w:tcPr>
          <w:p w:rsidR="006554D7" w:rsidRPr="00202BDD" w:rsidRDefault="006554D7" w:rsidP="0043352C"/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pPr>
              <w:ind w:left="73" w:hanging="73"/>
              <w:jc w:val="both"/>
            </w:pPr>
            <w:r w:rsidRPr="00202BDD">
              <w:rPr>
                <w:b/>
              </w:rPr>
              <w:t>2c) przeznaczenie, co najmniej 20% planowanych środków finansowych własnych na pokrycie kosztów administracyjnych obsługi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t xml:space="preserve"> (wskazanych w ofercie w poz. 8.II kalkulacji przewidywanych kosztów zadania):</w:t>
            </w:r>
          </w:p>
          <w:p w:rsidR="006554D7" w:rsidRPr="00202BDD" w:rsidRDefault="006554D7" w:rsidP="0043352C">
            <w:pPr>
              <w:ind w:left="73" w:hanging="73"/>
              <w:jc w:val="both"/>
            </w:pPr>
            <w:r w:rsidRPr="00202BDD">
              <w:t>- za nieprzeznaczenie lub przeznaczenie &lt; 20% - 0 pkt,</w:t>
            </w:r>
          </w:p>
          <w:p w:rsidR="006554D7" w:rsidRPr="00202BDD" w:rsidRDefault="006554D7" w:rsidP="0043352C">
            <w:pPr>
              <w:ind w:left="73" w:hanging="73"/>
              <w:jc w:val="both"/>
            </w:pPr>
            <w:r w:rsidRPr="00202BDD">
              <w:t>- za przeznaczenie &gt; 20% - 1 pkt.</w:t>
            </w:r>
          </w:p>
          <w:p w:rsidR="006554D7" w:rsidRPr="00202BDD" w:rsidRDefault="006554D7" w:rsidP="0043352C">
            <w:pPr>
              <w:ind w:left="73" w:hanging="73"/>
              <w:jc w:val="both"/>
            </w:pPr>
            <w:r w:rsidRPr="00202BDD">
              <w:rPr>
                <w:b/>
                <w:vertAlign w:val="superscript"/>
              </w:rPr>
              <w:t xml:space="preserve">* </w:t>
            </w:r>
            <w:r w:rsidRPr="00202BDD">
              <w:rPr>
                <w:i/>
                <w:sz w:val="18"/>
              </w:rPr>
              <w:t>dotyczy wsparcia realizacji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811" w:type="dxa"/>
            <w:vMerge w:val="restart"/>
            <w:vAlign w:val="center"/>
          </w:tcPr>
          <w:p w:rsidR="006554D7" w:rsidRPr="00202BDD" w:rsidRDefault="006554D7" w:rsidP="0043352C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diagnoza potrzeb,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lastRenderedPageBreak/>
              <w:t xml:space="preserve">ocena sposobu działania i metod pracy w odniesieniu do potrzeb odbiorców zadania, 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6554D7" w:rsidRPr="00202BDD" w:rsidRDefault="006554D7" w:rsidP="006554D7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6554D7" w:rsidRPr="00202BDD" w:rsidRDefault="006554D7" w:rsidP="0043352C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811" w:type="dxa"/>
            <w:vMerge/>
            <w:vAlign w:val="center"/>
          </w:tcPr>
          <w:p w:rsidR="006554D7" w:rsidRPr="00202BDD" w:rsidRDefault="006554D7" w:rsidP="0043352C"/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6554D7" w:rsidRPr="00202BDD" w:rsidRDefault="006554D7" w:rsidP="0043352C">
            <w:pPr>
              <w:jc w:val="center"/>
              <w:rPr>
                <w:i/>
              </w:rPr>
            </w:pPr>
            <w:r w:rsidRPr="00202BDD">
              <w:rPr>
                <w:i/>
              </w:rPr>
              <w:t>do 4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811" w:type="dxa"/>
            <w:vAlign w:val="center"/>
          </w:tcPr>
          <w:p w:rsidR="006554D7" w:rsidRPr="00202BDD" w:rsidRDefault="006554D7" w:rsidP="0043352C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b/>
              </w:rPr>
            </w:pPr>
            <w:r w:rsidRPr="00202BDD">
              <w:rPr>
                <w:b/>
              </w:rPr>
              <w:t>Planowany przez oferenta udział środków finansowych własnych lub środków pochodzących z innych źródeł na realizację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:</w:t>
            </w:r>
          </w:p>
          <w:p w:rsidR="006554D7" w:rsidRPr="00202BDD" w:rsidRDefault="006554D7" w:rsidP="0043352C">
            <w:pPr>
              <w:jc w:val="both"/>
            </w:pPr>
            <w:r w:rsidRPr="00202BDD">
              <w:t xml:space="preserve">za minimalny </w:t>
            </w:r>
            <w:r w:rsidRPr="00202BDD">
              <w:rPr>
                <w:b/>
              </w:rPr>
              <w:t>10%/</w:t>
            </w:r>
            <w:r w:rsidRPr="00202BDD">
              <w:t xml:space="preserve"> wkład finansowy – 1 pkt, </w:t>
            </w:r>
            <w:r w:rsidRPr="00202BDD">
              <w:br/>
              <w:t xml:space="preserve">za wkład finansowy </w:t>
            </w:r>
            <w:r w:rsidRPr="00202BDD">
              <w:rPr>
                <w:i/>
              </w:rPr>
              <w:t>˃10% - &lt;=15%</w:t>
            </w:r>
            <w:r w:rsidRPr="00202BDD">
              <w:t xml:space="preserve"> - 2 pkt,</w:t>
            </w:r>
          </w:p>
          <w:p w:rsidR="006554D7" w:rsidRPr="00202BDD" w:rsidRDefault="006554D7" w:rsidP="0043352C">
            <w:pPr>
              <w:jc w:val="both"/>
              <w:rPr>
                <w:vertAlign w:val="superscript"/>
              </w:rPr>
            </w:pPr>
            <w:r w:rsidRPr="00202BDD">
              <w:t>za wkład finansowy ˃1</w:t>
            </w:r>
            <w:r w:rsidRPr="00202BDD">
              <w:rPr>
                <w:i/>
              </w:rPr>
              <w:t>5% i więcej</w:t>
            </w:r>
            <w:r w:rsidRPr="00202BDD">
              <w:t xml:space="preserve"> 3 pkt.</w:t>
            </w:r>
            <w:r w:rsidRPr="00202BDD">
              <w:rPr>
                <w:vertAlign w:val="superscript"/>
              </w:rPr>
              <w:t>**</w:t>
            </w:r>
          </w:p>
          <w:p w:rsidR="006554D7" w:rsidRPr="00202BDD" w:rsidRDefault="006554D7" w:rsidP="0043352C">
            <w:pPr>
              <w:jc w:val="both"/>
            </w:pPr>
            <w:r w:rsidRPr="00202BDD">
              <w:rPr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dotyczy wyłącznie wsparcia realizacji zadania</w:t>
            </w:r>
          </w:p>
          <w:p w:rsidR="006554D7" w:rsidRPr="00202BDD" w:rsidRDefault="006554D7" w:rsidP="0043352C">
            <w:pPr>
              <w:jc w:val="both"/>
            </w:pPr>
            <w:r w:rsidRPr="00202BDD">
              <w:rPr>
                <w:vertAlign w:val="superscript"/>
              </w:rPr>
              <w:t xml:space="preserve">** </w:t>
            </w:r>
            <w:r w:rsidRPr="00202BDD">
              <w:t xml:space="preserve"> </w:t>
            </w:r>
            <w:r w:rsidRPr="00202BDD">
              <w:rPr>
                <w:i/>
                <w:sz w:val="18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i/>
              </w:rPr>
            </w:pPr>
          </w:p>
          <w:p w:rsidR="006554D7" w:rsidRPr="00202BDD" w:rsidRDefault="006554D7" w:rsidP="0043352C">
            <w:pPr>
              <w:jc w:val="center"/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  <w:r w:rsidRPr="00202BDD">
              <w:rPr>
                <w:i/>
              </w:rPr>
              <w:t xml:space="preserve">od 1 pkt </w:t>
            </w:r>
            <w:r w:rsidRPr="00202BDD">
              <w:rPr>
                <w:i/>
              </w:rPr>
              <w:br/>
              <w:t>do 3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811" w:type="dxa"/>
            <w:vMerge w:val="restart"/>
            <w:vAlign w:val="center"/>
          </w:tcPr>
          <w:p w:rsidR="006554D7" w:rsidRPr="00202BDD" w:rsidRDefault="006554D7" w:rsidP="0043352C">
            <w:r w:rsidRPr="00202BDD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b/>
              </w:rPr>
            </w:pPr>
            <w:r w:rsidRPr="00202BDD">
              <w:rPr>
                <w:b/>
              </w:rPr>
              <w:t>Planowany przez oferenta wkład rzeczowy:</w:t>
            </w:r>
          </w:p>
          <w:p w:rsidR="006554D7" w:rsidRPr="00202BDD" w:rsidRDefault="006554D7" w:rsidP="0043352C">
            <w:pPr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2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811" w:type="dxa"/>
            <w:vMerge/>
            <w:vAlign w:val="center"/>
          </w:tcPr>
          <w:p w:rsidR="006554D7" w:rsidRPr="00202BDD" w:rsidRDefault="006554D7" w:rsidP="0043352C"/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wkład osobowy, </w:t>
            </w:r>
            <w:r w:rsidRPr="00202BDD">
              <w:rPr>
                <w:b/>
              </w:rPr>
              <w:br/>
              <w:t>w tym świadczenia wolontariuszy i praca społeczna członków:</w:t>
            </w:r>
          </w:p>
          <w:p w:rsidR="006554D7" w:rsidRPr="00202BDD" w:rsidRDefault="006554D7" w:rsidP="0043352C">
            <w:pPr>
              <w:jc w:val="both"/>
            </w:pPr>
            <w:r w:rsidRPr="00202BDD">
              <w:t xml:space="preserve">za min. 10%/.. </w:t>
            </w:r>
            <w:r w:rsidRPr="00202BDD">
              <w:rPr>
                <w:vertAlign w:val="superscript"/>
              </w:rPr>
              <w:t>1</w:t>
            </w:r>
            <w:r w:rsidRPr="00202BDD">
              <w:t xml:space="preserve"> wkład  – 1 pkt, </w:t>
            </w:r>
          </w:p>
          <w:p w:rsidR="006554D7" w:rsidRPr="00202BDD" w:rsidRDefault="006554D7" w:rsidP="0043352C">
            <w:pPr>
              <w:jc w:val="both"/>
            </w:pPr>
            <w:r w:rsidRPr="00202BDD">
              <w:t>za wkład ˃10% - &lt;= 15% - 2 pkt,</w:t>
            </w:r>
          </w:p>
          <w:p w:rsidR="006554D7" w:rsidRPr="00202BDD" w:rsidRDefault="006554D7" w:rsidP="0043352C">
            <w:pPr>
              <w:jc w:val="both"/>
              <w:rPr>
                <w:vertAlign w:val="superscript"/>
              </w:rPr>
            </w:pPr>
            <w:r w:rsidRPr="00202BDD">
              <w:t>za wkład  ˃15% i więcej – 3 pkt</w:t>
            </w:r>
            <w:r w:rsidRPr="00202BDD">
              <w:rPr>
                <w:vertAlign w:val="superscript"/>
              </w:rPr>
              <w:t>*</w:t>
            </w:r>
          </w:p>
          <w:p w:rsidR="006554D7" w:rsidRPr="00202BDD" w:rsidRDefault="006554D7" w:rsidP="0043352C">
            <w:pPr>
              <w:jc w:val="both"/>
            </w:pPr>
            <w:r w:rsidRPr="00202BDD">
              <w:t xml:space="preserve">Max. Akceptowana stawka godzinowa pracy </w:t>
            </w:r>
            <w:proofErr w:type="spellStart"/>
            <w:r w:rsidRPr="00202BDD">
              <w:t>wolontaryjnej</w:t>
            </w:r>
            <w:proofErr w:type="spellEnd"/>
            <w:r w:rsidRPr="00202BDD">
              <w:t xml:space="preserve"> wynosi 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6554D7" w:rsidRPr="00202BDD" w:rsidRDefault="006554D7" w:rsidP="0043352C">
            <w:pPr>
              <w:jc w:val="both"/>
            </w:pPr>
            <w:r w:rsidRPr="00202BDD">
              <w:rPr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jc w:val="center"/>
              <w:rPr>
                <w:i/>
              </w:rPr>
            </w:pPr>
          </w:p>
          <w:p w:rsidR="006554D7" w:rsidRPr="00202BDD" w:rsidRDefault="006554D7" w:rsidP="0043352C">
            <w:pPr>
              <w:jc w:val="center"/>
              <w:rPr>
                <w:i/>
              </w:rPr>
            </w:pPr>
          </w:p>
          <w:p w:rsidR="006554D7" w:rsidRPr="00202BDD" w:rsidRDefault="006554D7" w:rsidP="0043352C">
            <w:pPr>
              <w:jc w:val="center"/>
              <w:rPr>
                <w:i/>
              </w:rPr>
            </w:pPr>
          </w:p>
          <w:p w:rsidR="006554D7" w:rsidRPr="00202BDD" w:rsidRDefault="006554D7" w:rsidP="0043352C">
            <w:pPr>
              <w:jc w:val="center"/>
              <w:rPr>
                <w:i/>
              </w:rPr>
            </w:pPr>
          </w:p>
          <w:p w:rsidR="006554D7" w:rsidRPr="00202BDD" w:rsidRDefault="006554D7" w:rsidP="0043352C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:rsidR="006554D7" w:rsidRPr="00202BDD" w:rsidRDefault="006554D7" w:rsidP="0043352C">
            <w:pPr>
              <w:jc w:val="center"/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811" w:type="dxa"/>
            <w:vAlign w:val="center"/>
          </w:tcPr>
          <w:p w:rsidR="006554D7" w:rsidRPr="00202BDD" w:rsidRDefault="006554D7" w:rsidP="0043352C">
            <w:r w:rsidRPr="00202BDD">
              <w:lastRenderedPageBreak/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6554D7" w:rsidRPr="00202BDD" w:rsidRDefault="006554D7" w:rsidP="0043352C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6554D7" w:rsidRPr="00202BDD" w:rsidRDefault="006554D7" w:rsidP="0043352C">
            <w:pPr>
              <w:jc w:val="both"/>
            </w:pPr>
            <w:r w:rsidRPr="00202BDD">
              <w:t xml:space="preserve">Przy ocenie oferty będą brane pod uwagę: </w:t>
            </w:r>
          </w:p>
          <w:p w:rsidR="006554D7" w:rsidRPr="00F25724" w:rsidRDefault="006554D7" w:rsidP="006554D7">
            <w:pPr>
              <w:numPr>
                <w:ilvl w:val="0"/>
                <w:numId w:val="5"/>
              </w:numPr>
              <w:contextualSpacing/>
              <w:jc w:val="both"/>
              <w:rPr>
                <w:color w:val="FF0000"/>
              </w:rPr>
            </w:pPr>
            <w:r w:rsidRPr="00202BDD">
              <w:t xml:space="preserve">liczba i rodzaj zrealizowanych w latach </w:t>
            </w:r>
            <w:r w:rsidR="00F25724" w:rsidRPr="00F25724">
              <w:rPr>
                <w:color w:val="FF0000"/>
              </w:rPr>
              <w:t>2016 - 2017</w:t>
            </w:r>
            <w:r w:rsidRPr="00F25724">
              <w:rPr>
                <w:color w:val="FF0000"/>
              </w:rPr>
              <w:t xml:space="preserve"> zadań publicznych,</w:t>
            </w:r>
          </w:p>
          <w:p w:rsidR="006554D7" w:rsidRPr="00202BDD" w:rsidRDefault="006554D7" w:rsidP="006554D7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  <w:bookmarkStart w:id="0" w:name="_GoBack"/>
            <w:bookmarkEnd w:id="0"/>
          </w:p>
          <w:p w:rsidR="006554D7" w:rsidRPr="00202BDD" w:rsidRDefault="006554D7" w:rsidP="006554D7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6554D7" w:rsidRPr="00202BDD" w:rsidRDefault="006554D7" w:rsidP="006554D7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6554D7" w:rsidRPr="00202BDD" w:rsidRDefault="006554D7" w:rsidP="0043352C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rPr>
                <w:i/>
              </w:rPr>
            </w:pPr>
          </w:p>
          <w:p w:rsidR="006554D7" w:rsidRPr="00202BDD" w:rsidRDefault="006554D7" w:rsidP="0043352C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9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70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276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  <w:tc>
          <w:tcPr>
            <w:tcW w:w="1418" w:type="dxa"/>
          </w:tcPr>
          <w:p w:rsidR="006554D7" w:rsidRPr="00202BDD" w:rsidRDefault="006554D7" w:rsidP="0043352C">
            <w:pPr>
              <w:rPr>
                <w:i/>
              </w:rPr>
            </w:pPr>
          </w:p>
        </w:tc>
      </w:tr>
      <w:tr w:rsidR="006554D7" w:rsidRPr="00202BDD" w:rsidTr="0043352C">
        <w:tc>
          <w:tcPr>
            <w:tcW w:w="12582" w:type="dxa"/>
            <w:gridSpan w:val="11"/>
          </w:tcPr>
          <w:p w:rsidR="006554D7" w:rsidRDefault="006554D7" w:rsidP="0043352C">
            <w:pPr>
              <w:jc w:val="right"/>
            </w:pPr>
          </w:p>
          <w:p w:rsidR="006554D7" w:rsidRPr="00202BDD" w:rsidRDefault="006554D7" w:rsidP="004335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6554D7" w:rsidRPr="00202BDD" w:rsidRDefault="006554D7" w:rsidP="0043352C"/>
        </w:tc>
      </w:tr>
    </w:tbl>
    <w:p w:rsidR="006554D7" w:rsidRPr="00202BDD" w:rsidRDefault="006554D7" w:rsidP="006554D7"/>
    <w:p w:rsidR="006554D7" w:rsidRPr="00202BDD" w:rsidRDefault="006554D7" w:rsidP="006554D7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Maksymalna liczba punktów = 40 pkt/36 pkt</w:t>
      </w:r>
      <w:r w:rsidRPr="00202BDD">
        <w:rPr>
          <w:b/>
          <w:sz w:val="24"/>
          <w:szCs w:val="24"/>
          <w:vertAlign w:val="superscript"/>
        </w:rPr>
        <w:t>*</w:t>
      </w:r>
    </w:p>
    <w:p w:rsidR="006554D7" w:rsidRPr="00202BDD" w:rsidRDefault="006554D7" w:rsidP="006554D7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Minimalna liczba punktów konieczna do otrzymania dotacji = 20 pkt/18 pkt</w:t>
      </w:r>
      <w:r w:rsidRPr="00202BDD">
        <w:rPr>
          <w:b/>
          <w:sz w:val="24"/>
          <w:szCs w:val="24"/>
          <w:vertAlign w:val="superscript"/>
        </w:rPr>
        <w:t>*</w:t>
      </w:r>
    </w:p>
    <w:p w:rsidR="006554D7" w:rsidRPr="00202BDD" w:rsidRDefault="006554D7" w:rsidP="006554D7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6554D7" w:rsidRPr="00202BDD" w:rsidRDefault="006554D7" w:rsidP="006554D7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6554D7" w:rsidRPr="00202BDD" w:rsidRDefault="006554D7" w:rsidP="006554D7">
      <w:pPr>
        <w:ind w:left="-142"/>
        <w:rPr>
          <w:b/>
          <w:sz w:val="24"/>
          <w:szCs w:val="24"/>
        </w:rPr>
      </w:pPr>
    </w:p>
    <w:p w:rsidR="006554D7" w:rsidRPr="00202BDD" w:rsidRDefault="006554D7" w:rsidP="006554D7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6554D7" w:rsidRPr="00202BDD" w:rsidTr="0043352C">
        <w:tc>
          <w:tcPr>
            <w:tcW w:w="392" w:type="dxa"/>
          </w:tcPr>
          <w:p w:rsidR="006554D7" w:rsidRPr="00202BDD" w:rsidRDefault="006554D7" w:rsidP="0043352C">
            <w:r w:rsidRPr="00202BDD">
              <w:t>1</w:t>
            </w:r>
          </w:p>
        </w:tc>
        <w:tc>
          <w:tcPr>
            <w:tcW w:w="9037" w:type="dxa"/>
          </w:tcPr>
          <w:p w:rsidR="006554D7" w:rsidRPr="00202BDD" w:rsidRDefault="006554D7" w:rsidP="0043352C">
            <w:r w:rsidRPr="00202BDD">
              <w:t>Przewodniczący Komisji – przedstawiciel komórki merytorycznej, odpowiedzialnej za dany konkurs ofert</w:t>
            </w:r>
          </w:p>
          <w:p w:rsidR="006554D7" w:rsidRPr="00202BDD" w:rsidRDefault="006554D7" w:rsidP="0043352C"/>
        </w:tc>
        <w:tc>
          <w:tcPr>
            <w:tcW w:w="4715" w:type="dxa"/>
          </w:tcPr>
          <w:p w:rsidR="006554D7" w:rsidRPr="00202BDD" w:rsidRDefault="006554D7" w:rsidP="0043352C"/>
        </w:tc>
      </w:tr>
      <w:tr w:rsidR="006554D7" w:rsidRPr="00202BDD" w:rsidTr="0043352C">
        <w:tc>
          <w:tcPr>
            <w:tcW w:w="392" w:type="dxa"/>
          </w:tcPr>
          <w:p w:rsidR="006554D7" w:rsidRPr="00202BDD" w:rsidRDefault="006554D7" w:rsidP="0043352C">
            <w:r w:rsidRPr="00202BDD">
              <w:t>2</w:t>
            </w:r>
          </w:p>
        </w:tc>
        <w:tc>
          <w:tcPr>
            <w:tcW w:w="9037" w:type="dxa"/>
          </w:tcPr>
          <w:p w:rsidR="006554D7" w:rsidRPr="00202BDD" w:rsidRDefault="006554D7" w:rsidP="0043352C">
            <w:r w:rsidRPr="00202BDD">
              <w:t>Przedstawiciel komórki merytorycznej odpowiedzialnej za dany konkurs ofert</w:t>
            </w:r>
          </w:p>
          <w:p w:rsidR="006554D7" w:rsidRPr="00202BDD" w:rsidRDefault="006554D7" w:rsidP="0043352C"/>
        </w:tc>
        <w:tc>
          <w:tcPr>
            <w:tcW w:w="4715" w:type="dxa"/>
          </w:tcPr>
          <w:p w:rsidR="006554D7" w:rsidRPr="00202BDD" w:rsidRDefault="006554D7" w:rsidP="0043352C"/>
        </w:tc>
      </w:tr>
      <w:tr w:rsidR="006554D7" w:rsidRPr="00202BDD" w:rsidTr="0043352C">
        <w:tc>
          <w:tcPr>
            <w:tcW w:w="392" w:type="dxa"/>
          </w:tcPr>
          <w:p w:rsidR="006554D7" w:rsidRPr="00202BDD" w:rsidRDefault="006554D7" w:rsidP="0043352C">
            <w:r w:rsidRPr="00202BDD">
              <w:t>3</w:t>
            </w:r>
          </w:p>
        </w:tc>
        <w:tc>
          <w:tcPr>
            <w:tcW w:w="9037" w:type="dxa"/>
          </w:tcPr>
          <w:p w:rsidR="006554D7" w:rsidRPr="00202BDD" w:rsidRDefault="006554D7" w:rsidP="0043352C">
            <w:r w:rsidRPr="00202BDD">
              <w:t>Przedstawiciel komórki merytorycznej odpowiedzialnej za dany konkurs ofert</w:t>
            </w:r>
          </w:p>
          <w:p w:rsidR="006554D7" w:rsidRPr="00202BDD" w:rsidRDefault="006554D7" w:rsidP="0043352C"/>
        </w:tc>
        <w:tc>
          <w:tcPr>
            <w:tcW w:w="4715" w:type="dxa"/>
          </w:tcPr>
          <w:p w:rsidR="006554D7" w:rsidRPr="00202BDD" w:rsidRDefault="006554D7" w:rsidP="0043352C"/>
        </w:tc>
      </w:tr>
      <w:tr w:rsidR="006554D7" w:rsidRPr="00202BDD" w:rsidTr="0043352C">
        <w:tc>
          <w:tcPr>
            <w:tcW w:w="392" w:type="dxa"/>
          </w:tcPr>
          <w:p w:rsidR="006554D7" w:rsidRPr="00202BDD" w:rsidRDefault="006554D7" w:rsidP="0043352C">
            <w:r w:rsidRPr="00202BDD">
              <w:t>4</w:t>
            </w:r>
          </w:p>
        </w:tc>
        <w:tc>
          <w:tcPr>
            <w:tcW w:w="9037" w:type="dxa"/>
          </w:tcPr>
          <w:p w:rsidR="006554D7" w:rsidRPr="00202BDD" w:rsidRDefault="006554D7" w:rsidP="0043352C">
            <w:r w:rsidRPr="00202BDD">
              <w:t>Przedstawiciel komórki merytorycznej odpowiedzialnej za dany konkurs ofert</w:t>
            </w:r>
          </w:p>
          <w:p w:rsidR="006554D7" w:rsidRPr="00202BDD" w:rsidRDefault="006554D7" w:rsidP="0043352C"/>
        </w:tc>
        <w:tc>
          <w:tcPr>
            <w:tcW w:w="4715" w:type="dxa"/>
          </w:tcPr>
          <w:p w:rsidR="006554D7" w:rsidRPr="00202BDD" w:rsidRDefault="006554D7" w:rsidP="0043352C"/>
        </w:tc>
      </w:tr>
      <w:tr w:rsidR="006554D7" w:rsidRPr="00202BDD" w:rsidTr="0043352C">
        <w:tc>
          <w:tcPr>
            <w:tcW w:w="392" w:type="dxa"/>
          </w:tcPr>
          <w:p w:rsidR="006554D7" w:rsidRPr="00202BDD" w:rsidRDefault="006554D7" w:rsidP="0043352C">
            <w:r w:rsidRPr="00202BDD">
              <w:t>5</w:t>
            </w:r>
          </w:p>
        </w:tc>
        <w:tc>
          <w:tcPr>
            <w:tcW w:w="9037" w:type="dxa"/>
          </w:tcPr>
          <w:p w:rsidR="006554D7" w:rsidRPr="00202BDD" w:rsidRDefault="006554D7" w:rsidP="0043352C">
            <w:r w:rsidRPr="00202BDD">
              <w:t>Przedstawiciel organizacji pozarządowej lub podmiotów wymienionych w art. 3 ust. 3 ustawy</w:t>
            </w:r>
          </w:p>
          <w:p w:rsidR="006554D7" w:rsidRPr="00202BDD" w:rsidRDefault="006554D7" w:rsidP="0043352C"/>
        </w:tc>
        <w:tc>
          <w:tcPr>
            <w:tcW w:w="4715" w:type="dxa"/>
          </w:tcPr>
          <w:p w:rsidR="006554D7" w:rsidRPr="00202BDD" w:rsidRDefault="006554D7" w:rsidP="0043352C"/>
        </w:tc>
      </w:tr>
      <w:tr w:rsidR="006554D7" w:rsidRPr="00202BDD" w:rsidTr="0043352C">
        <w:tc>
          <w:tcPr>
            <w:tcW w:w="392" w:type="dxa"/>
          </w:tcPr>
          <w:p w:rsidR="006554D7" w:rsidRPr="00202BDD" w:rsidRDefault="006554D7" w:rsidP="0043352C">
            <w:r w:rsidRPr="00202BDD">
              <w:t>6</w:t>
            </w:r>
          </w:p>
        </w:tc>
        <w:tc>
          <w:tcPr>
            <w:tcW w:w="9037" w:type="dxa"/>
          </w:tcPr>
          <w:p w:rsidR="006554D7" w:rsidRPr="00202BDD" w:rsidRDefault="006554D7" w:rsidP="0043352C">
            <w:r w:rsidRPr="00202BDD">
              <w:t>Przedstawiciel organizacji pozarządowej lub podmiotów wymienionych w art. 3 ust. 3 ustawy</w:t>
            </w:r>
          </w:p>
          <w:p w:rsidR="006554D7" w:rsidRPr="00202BDD" w:rsidRDefault="006554D7" w:rsidP="0043352C"/>
        </w:tc>
        <w:tc>
          <w:tcPr>
            <w:tcW w:w="4715" w:type="dxa"/>
          </w:tcPr>
          <w:p w:rsidR="006554D7" w:rsidRPr="00202BDD" w:rsidRDefault="006554D7" w:rsidP="0043352C"/>
        </w:tc>
      </w:tr>
      <w:tr w:rsidR="006554D7" w:rsidRPr="00202BDD" w:rsidTr="0043352C">
        <w:tc>
          <w:tcPr>
            <w:tcW w:w="392" w:type="dxa"/>
          </w:tcPr>
          <w:p w:rsidR="006554D7" w:rsidRPr="00202BDD" w:rsidRDefault="006554D7" w:rsidP="0043352C">
            <w:r w:rsidRPr="00202BDD">
              <w:t>7</w:t>
            </w:r>
          </w:p>
        </w:tc>
        <w:tc>
          <w:tcPr>
            <w:tcW w:w="9037" w:type="dxa"/>
          </w:tcPr>
          <w:p w:rsidR="006554D7" w:rsidRPr="00202BDD" w:rsidRDefault="006554D7" w:rsidP="0043352C">
            <w:r w:rsidRPr="00202BDD">
              <w:t>Przedstawiciel organizacji pozarządowej lub podmiotów wymienionych w art. 3 ust. 3 ustawy</w:t>
            </w:r>
          </w:p>
          <w:p w:rsidR="006554D7" w:rsidRPr="00202BDD" w:rsidRDefault="006554D7" w:rsidP="0043352C"/>
        </w:tc>
        <w:tc>
          <w:tcPr>
            <w:tcW w:w="4715" w:type="dxa"/>
          </w:tcPr>
          <w:p w:rsidR="006554D7" w:rsidRPr="00202BDD" w:rsidRDefault="006554D7" w:rsidP="0043352C"/>
        </w:tc>
      </w:tr>
      <w:tr w:rsidR="006554D7" w:rsidRPr="00202BDD" w:rsidTr="0043352C">
        <w:tc>
          <w:tcPr>
            <w:tcW w:w="14144" w:type="dxa"/>
            <w:gridSpan w:val="3"/>
          </w:tcPr>
          <w:p w:rsidR="006554D7" w:rsidRPr="00202BDD" w:rsidRDefault="006554D7" w:rsidP="0043352C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6554D7" w:rsidRPr="00202BDD" w:rsidRDefault="006554D7" w:rsidP="0043352C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6554D7" w:rsidRPr="00202BDD" w:rsidRDefault="006554D7" w:rsidP="006554D7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6554D7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realizacji zadania publicznego, w tym:</w:t>
            </w:r>
          </w:p>
          <w:p w:rsidR="006554D7" w:rsidRPr="00202BDD" w:rsidRDefault="006554D7" w:rsidP="0043352C">
            <w:pPr>
              <w:spacing w:line="360" w:lineRule="auto"/>
              <w:ind w:left="284"/>
            </w:pPr>
            <w:r w:rsidRPr="00202BDD">
              <w:t>2a) w odniesieniu do zakresu rzeczowego zadania publicznego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43352C">
            <w:pPr>
              <w:spacing w:line="360" w:lineRule="auto"/>
              <w:ind w:left="720" w:hanging="436"/>
              <w:contextualSpacing/>
            </w:pPr>
            <w:r w:rsidRPr="00202BDD">
              <w:t>2b) koszt osobowy obsługi zadania publicznego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43352C">
            <w:pPr>
              <w:spacing w:line="360" w:lineRule="auto"/>
              <w:ind w:left="720" w:hanging="436"/>
              <w:contextualSpacing/>
            </w:pPr>
            <w:r w:rsidRPr="00202BDD">
              <w:t>2c) przeznaczenie, co najmniej 20% planowanych środków finansowych własnych na pokrycie kosztów administracyjnych obsługi zadania publicznego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43352C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43352C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6554D7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6554D7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i/>
              </w:rPr>
            </w:pPr>
            <w:r w:rsidRPr="00202BDD">
              <w:rPr>
                <w:i/>
              </w:rPr>
              <w:t>Planowany przez oferenta wkład rzeczowy (jeśli dotyczy)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6554D7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202BDD">
              <w:rPr>
                <w:i/>
              </w:rPr>
              <w:t>Planowany przez oferenta wkład osobowy, w tym świadczenia wolontariuszy i praca społeczna członków</w:t>
            </w:r>
            <w:r w:rsidRPr="00202BDD">
              <w:t xml:space="preserve"> (jeśli dotyczy)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6554D7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6554D7" w:rsidRPr="00202BDD" w:rsidRDefault="006554D7" w:rsidP="0043352C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54D7" w:rsidRPr="00202BDD" w:rsidRDefault="006554D7" w:rsidP="0043352C">
            <w:pPr>
              <w:rPr>
                <w:b/>
              </w:rPr>
            </w:pPr>
          </w:p>
        </w:tc>
      </w:tr>
      <w:tr w:rsidR="006554D7" w:rsidRPr="00202BDD" w:rsidTr="0043352C">
        <w:tc>
          <w:tcPr>
            <w:tcW w:w="9429" w:type="dxa"/>
            <w:gridSpan w:val="2"/>
          </w:tcPr>
          <w:p w:rsidR="006554D7" w:rsidRPr="00202BDD" w:rsidRDefault="006554D7" w:rsidP="0043352C">
            <w:pPr>
              <w:rPr>
                <w:b/>
              </w:rPr>
            </w:pPr>
          </w:p>
          <w:p w:rsidR="006554D7" w:rsidRPr="00202BDD" w:rsidRDefault="006554D7" w:rsidP="0043352C">
            <w:pPr>
              <w:rPr>
                <w:b/>
              </w:rPr>
            </w:pPr>
            <w:r w:rsidRPr="00202BDD">
              <w:rPr>
                <w:b/>
              </w:rPr>
              <w:t>Podpis Przewodniczącego Komisji:</w:t>
            </w:r>
          </w:p>
          <w:p w:rsidR="006554D7" w:rsidRPr="00202BDD" w:rsidRDefault="006554D7" w:rsidP="0043352C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6554D7" w:rsidRPr="00202BDD" w:rsidRDefault="006554D7" w:rsidP="0043352C">
            <w:pPr>
              <w:rPr>
                <w:b/>
              </w:rPr>
            </w:pPr>
          </w:p>
        </w:tc>
      </w:tr>
    </w:tbl>
    <w:p w:rsidR="006554D7" w:rsidRPr="00202BDD" w:rsidRDefault="006554D7" w:rsidP="006554D7">
      <w:pPr>
        <w:jc w:val="both"/>
        <w:rPr>
          <w:b/>
          <w:sz w:val="24"/>
          <w:szCs w:val="24"/>
        </w:rPr>
      </w:pPr>
    </w:p>
    <w:p w:rsidR="006554D7" w:rsidRPr="00202BDD" w:rsidRDefault="006554D7" w:rsidP="006554D7">
      <w:pPr>
        <w:jc w:val="both"/>
        <w:rPr>
          <w:b/>
          <w:sz w:val="24"/>
          <w:szCs w:val="24"/>
        </w:rPr>
        <w:sectPr w:rsidR="006554D7" w:rsidRPr="00202BDD" w:rsidSect="003660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C7FC7" w:rsidRDefault="00FC7FC7"/>
    <w:sectPr w:rsidR="00FC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7"/>
    <w:rsid w:val="006554D7"/>
    <w:rsid w:val="008A5856"/>
    <w:rsid w:val="00F25724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2C96-E099-4941-ACC6-CCBF555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 Monika</dc:creator>
  <cp:keywords/>
  <dc:description/>
  <cp:lastModifiedBy>Chruszcz Monika</cp:lastModifiedBy>
  <cp:revision>3</cp:revision>
  <dcterms:created xsi:type="dcterms:W3CDTF">2018-02-22T12:43:00Z</dcterms:created>
  <dcterms:modified xsi:type="dcterms:W3CDTF">2018-02-27T12:08:00Z</dcterms:modified>
</cp:coreProperties>
</file>