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C5C28" w:rsidRPr="000C5C28" w:rsidTr="00FE4305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OCENY MERYTORYCZNEJ</w:t>
            </w: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C28" w:rsidRPr="000C5C28" w:rsidTr="00FE4305">
        <w:tc>
          <w:tcPr>
            <w:tcW w:w="14000" w:type="dxa"/>
            <w:gridSpan w:val="12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0C5C28" w:rsidRPr="000C5C28" w:rsidTr="00FE4305">
        <w:tc>
          <w:tcPr>
            <w:tcW w:w="811" w:type="dxa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Calibri" w:hAnsi="Times New Roman" w:cs="Times New Roman"/>
                <w:b/>
              </w:rPr>
              <w:t>„Działalność wspomagająca rozwój gospodarczy, w tym rozwój przedsiębiorczości”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Calibri" w:hAnsi="Times New Roman" w:cs="Times New Roman"/>
                <w:b/>
                <w:bCs/>
              </w:rPr>
              <w:t>„Kraków dla MSP”</w:t>
            </w:r>
          </w:p>
        </w:tc>
      </w:tr>
      <w:tr w:rsidR="000C5C28" w:rsidRPr="000C5C28" w:rsidTr="00FE4305">
        <w:tc>
          <w:tcPr>
            <w:tcW w:w="811" w:type="dxa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0C5C28" w:rsidRPr="000C5C28" w:rsidTr="00FE4305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Możliwość realizacji zadania publicznego przez oferenta, w tym*: </w:t>
            </w:r>
          </w:p>
          <w:p w:rsidR="000C5C28" w:rsidRPr="000C5C28" w:rsidRDefault="000C5C28" w:rsidP="000C5C28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udokumentowane* doświadczenie w realizacji podobnych projektów;</w:t>
            </w:r>
          </w:p>
          <w:p w:rsidR="000C5C28" w:rsidRPr="000C5C28" w:rsidRDefault="000C5C28" w:rsidP="000C5C28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organizację certyfikaty;</w:t>
            </w:r>
          </w:p>
          <w:p w:rsidR="000C5C28" w:rsidRPr="000C5C28" w:rsidRDefault="000C5C28" w:rsidP="000C5C28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wdrożone normy jakości; 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Kalkulacja kosztów realizacji zadania publicznego, w tym: 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2a) w odniesieniu do zakresu rzeczowego zadania publicznego: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ocenie oferty będą brane pod uwagę m.in. zakładane rezultaty np.*: </w:t>
            </w:r>
          </w:p>
          <w:p w:rsidR="000C5C28" w:rsidRPr="000C5C28" w:rsidRDefault="000C5C28" w:rsidP="000C5C28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celowość i adekwatność planowanych kosztów merytorycznych i kosztów obsługi zadania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0C5C28" w:rsidRPr="000C5C28" w:rsidRDefault="000C5C28" w:rsidP="000C5C28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oszacowania wydatków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8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EECE1" w:themeFill="background2"/>
          </w:tcPr>
          <w:p w:rsidR="000C5C28" w:rsidRPr="00FD0C34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2b)</w:t>
            </w:r>
            <w:r w:rsidRPr="00FD0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D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osobowy obsługi zadania publicznego</w:t>
            </w:r>
            <w:r w:rsidRPr="00FD0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 w ofercie w poz. 8.II kalkulacji </w:t>
            </w:r>
            <w:r w:rsidRPr="00FD0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przewidywanych kosztów zadania) finansowany </w:t>
            </w:r>
            <w:r w:rsidRPr="00FD0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dotacji przekroczy </w:t>
            </w:r>
            <w:r w:rsidRPr="00FD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15%</w:t>
            </w:r>
            <w:r w:rsidRPr="00FD0C3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D0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FD0C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D0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wysokości wnioskowanej dotacji, to oferta otrzymuje 0 pkt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D0C34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eastAsia="pl-PL"/>
              </w:rPr>
              <w:t xml:space="preserve">* </w:t>
            </w:r>
            <w:r w:rsidRPr="00FD0C3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od 0 pkt do 1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Merge/>
            <w:shd w:val="clear" w:color="auto" w:fill="FFFFFF" w:themeFill="background1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ind w:left="73" w:hanging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(wskazanych w ofercie w poz. 8.II kalkulacji przewidywanych kosztów zadania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1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Merge w:val="restart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3a) Proponowana jakość wykonania zadania publicznego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ocenie oferty będą brane pod uwagę: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proponowane sposoby zapewnienia jakości wykonania zadania, 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do osiągnięcia mierniki i wskaźniki,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</w:t>
            </w:r>
            <w:proofErr w:type="spellStart"/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C5C28" w:rsidRPr="00FD0C34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D0C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uczestników zadania i sposób rekrutacji uczestników, 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zakładane cele i opis zakładanych rezultatów realizacji zadania (rezultaty realizacji zadania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metodologia ewaluacji realizacji zadania i propozycje narzędzi ewaluacji, 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sposobu działania i metod pracy w odniesieniu do potrzeb odbiorców zadania, </w:t>
            </w:r>
          </w:p>
          <w:p w:rsidR="000C5C28" w:rsidRPr="000C5C28" w:rsidRDefault="000C5C28" w:rsidP="000C5C28">
            <w:pPr>
              <w:numPr>
                <w:ilvl w:val="0"/>
                <w:numId w:val="4"/>
              </w:numPr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działania mające wpływ na jakość realizacji zadania, przekraczające zakres określony w warunkach konkursu,  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Merge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</w:t>
            </w: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4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 minimalny 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10%/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finansowy – 1 pkt,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˃10% - &lt;=15%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 pkt,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˃1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5% i więcej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pkt.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1 pkt 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Merge w:val="restart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przez oferenta wkład rzeczowy:</w:t>
            </w: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od 0 pkt </w:t>
            </w: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2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Merge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Planowany przez oferenta wkład osobowy, </w:t>
            </w: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 świadczenia wolontariuszy i praca społeczna członków: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min. 10%/..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  – 1 pkt, 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˃10% - &lt;= 15% - 2 pkt,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 ˃15% i więcej – 3 pkt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Max. Akceptowana stawka godzinowa pracy </w:t>
            </w:r>
            <w:proofErr w:type="spellStart"/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wolontaryjnej</w:t>
            </w:r>
            <w:proofErr w:type="spellEnd"/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wynosi 40,00 zł, 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zastrzeżeniem, że stawka godzinowa musi być zróżnicowana w zależności od rodzaju pracy wykonywanej przez wolontariusza.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1 pkt</w:t>
            </w: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811" w:type="dxa"/>
            <w:vAlign w:val="center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EEECE1" w:themeFill="background2"/>
          </w:tcPr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publicznych: </w:t>
            </w:r>
          </w:p>
          <w:p w:rsidR="000C5C28" w:rsidRPr="000C5C28" w:rsidRDefault="000C5C28" w:rsidP="000C5C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ocenie oferty będą brane pod uwagę: </w:t>
            </w:r>
          </w:p>
          <w:p w:rsidR="000C5C28" w:rsidRPr="000C5C28" w:rsidRDefault="000C5C28" w:rsidP="000C5C2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i rodzaj zrealizowanych w latach 2015-2017 zadań publicznych,</w:t>
            </w:r>
          </w:p>
          <w:p w:rsidR="000C5C28" w:rsidRPr="000C5C28" w:rsidRDefault="000C5C28" w:rsidP="000C5C2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projektów, </w:t>
            </w:r>
          </w:p>
          <w:p w:rsidR="000C5C28" w:rsidRPr="000C5C28" w:rsidRDefault="000C5C28" w:rsidP="000C5C2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opinie i rekomendacje instytucji i podmiotów udzielających dotacji na zrealizowane projekty,</w:t>
            </w:r>
          </w:p>
        </w:tc>
        <w:tc>
          <w:tcPr>
            <w:tcW w:w="992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12582" w:type="dxa"/>
            <w:gridSpan w:val="11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5C28" w:rsidRPr="000C5C28" w:rsidRDefault="000C5C28" w:rsidP="000C5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5C28" w:rsidRPr="000C5C28" w:rsidRDefault="000C5C28" w:rsidP="000C5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C5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liczba punktów = 40 pkt</w:t>
      </w:r>
    </w:p>
    <w:p w:rsidR="000C5C28" w:rsidRPr="000C5C28" w:rsidRDefault="000C5C28" w:rsidP="000C5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C5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liczba punktów konieczna do otrzymania dotacji = 30 pkt</w:t>
      </w:r>
    </w:p>
    <w:p w:rsidR="000C5C28" w:rsidRPr="000C5C28" w:rsidRDefault="000C5C28" w:rsidP="000C5C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minimalna liczba punktów nie gwarantuje otrzymania dotacji. Dotacje przyznawane są wg listy rankingowej, do wyczerpania puli środków</w:t>
      </w:r>
    </w:p>
    <w:p w:rsidR="000C5C28" w:rsidRPr="000C5C28" w:rsidRDefault="000C5C28" w:rsidP="000C5C2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C28" w:rsidRPr="000C5C28" w:rsidRDefault="000C5C28" w:rsidP="000C5C2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oceniających ofertę:</w:t>
      </w:r>
    </w:p>
    <w:p w:rsidR="000C5C28" w:rsidRPr="000C5C28" w:rsidRDefault="000C5C28" w:rsidP="000C5C2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392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14144" w:type="dxa"/>
            <w:gridSpan w:val="3"/>
          </w:tcPr>
          <w:p w:rsidR="000C5C28" w:rsidRPr="000C5C28" w:rsidRDefault="000C5C28" w:rsidP="000C5C28">
            <w:pPr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Uwagi i </w:t>
            </w:r>
            <w:r w:rsidRPr="000C5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0C5C28" w:rsidRPr="000C5C28" w:rsidRDefault="000C5C28" w:rsidP="000C5C28">
            <w:pPr>
              <w:tabs>
                <w:tab w:val="left" w:pos="10620"/>
              </w:tabs>
              <w:ind w:lef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  <w:p w:rsidR="000C5C28" w:rsidRPr="000C5C28" w:rsidRDefault="000C5C28" w:rsidP="000C5C28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0C5C28" w:rsidRPr="000C5C28" w:rsidRDefault="000C5C28" w:rsidP="000C5C28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 w odniesieniu do zakresu rzeczowego zadania publicznego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2b) koszt osobowy obsługi zadania publicznego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spacing w:line="36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2c) przeznaczenie, co najmniej 20% planowanych środków finansowych własnych na pokrycie kosztów administracyjnych obsługi zadania publicznego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Proponowana jakość wykonania zadania publicznego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3b. Kwalifikacje i doświadczenie osób, przy udziale, których oferent będzie realizować zadanie publiczne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Planowany przez oferenta udział środków finansowych własnych lub środków pochodzących z innych źródeł na realizację zadania publicznego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Planowany przez oferenta wkład rzeczowy (jeśli dotyczy)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Planowany przez oferenta wkład osobowy, w tym świadczenia wolontariuszy i praca społeczna członków</w:t>
            </w: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0C5C28" w:rsidRPr="000C5C28" w:rsidRDefault="000C5C28" w:rsidP="000C5C28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C5C28" w:rsidRPr="000C5C28" w:rsidTr="00FE4305">
        <w:tc>
          <w:tcPr>
            <w:tcW w:w="9429" w:type="dxa"/>
            <w:gridSpan w:val="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5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 Przewodniczącego Komisji:</w:t>
            </w:r>
          </w:p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0C5C28" w:rsidRPr="000C5C28" w:rsidRDefault="000C5C28" w:rsidP="000C5C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C5C28" w:rsidRPr="000C5C28" w:rsidRDefault="000C5C28" w:rsidP="000C5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63C" w:rsidRDefault="00CA063C"/>
    <w:sectPr w:rsidR="00CA063C" w:rsidSect="000C5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8"/>
    <w:rsid w:val="000C5C28"/>
    <w:rsid w:val="00CA063C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C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C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C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C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Majka Paweł</cp:lastModifiedBy>
  <cp:revision>2</cp:revision>
  <dcterms:created xsi:type="dcterms:W3CDTF">2018-02-05T12:22:00Z</dcterms:created>
  <dcterms:modified xsi:type="dcterms:W3CDTF">2018-02-05T12:34:00Z</dcterms:modified>
</cp:coreProperties>
</file>