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B9" w:rsidRPr="00835C89" w:rsidRDefault="001A2AB9" w:rsidP="001A2AB9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Załącznik nr 3 do SIWZ </w:t>
      </w:r>
    </w:p>
    <w:p w:rsidR="001A2AB9" w:rsidRPr="00835C89" w:rsidRDefault="001A2AB9" w:rsidP="001A2AB9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WYKAZ OSÓB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 zakresie niezbędnym do wykazania spełniania warunku dotyczącego osób, które wykonawca skieruje do wykonania zamówienia (zgodnie z rozdziałem V ust. 2 pkt b SI</w:t>
      </w:r>
      <w:bookmarkStart w:id="0" w:name="_GoBack"/>
      <w:bookmarkEnd w:id="0"/>
      <w:r w:rsidRPr="00835C89">
        <w:rPr>
          <w:rFonts w:asciiTheme="minorHAnsi" w:hAnsiTheme="minorHAnsi" w:cstheme="minorHAnsi"/>
          <w:b/>
          <w:szCs w:val="22"/>
        </w:rPr>
        <w:t>WZ)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  <w:lang w:val="x-none"/>
        </w:rPr>
      </w:pPr>
    </w:p>
    <w:p w:rsidR="001A2AB9" w:rsidRPr="00835C89" w:rsidRDefault="001A2AB9" w:rsidP="001A2AB9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>Uwaga – dokument składany wraz z ofertą</w:t>
      </w: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głównego projektanta: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uprawnienia do projektowania w specjalności architektonicznej bez ograniczeń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Wykonane projekty: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</w:p>
        </w:tc>
      </w:tr>
      <w:tr w:rsidR="001A2AB9" w:rsidRPr="00835C89" w:rsidTr="002C16B0">
        <w:tc>
          <w:tcPr>
            <w:tcW w:w="9322" w:type="dxa"/>
            <w:gridSpan w:val="2"/>
            <w:shd w:val="clear" w:color="auto" w:fill="D9D9D9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Doświadczenie niezbędne do wykazania spełniania warunku udziału w postępowaniu, określone w Rozdziale V ust. 2 lit. b. pkt. 1) SIWZ</w:t>
            </w:r>
          </w:p>
        </w:tc>
      </w:tr>
      <w:tr w:rsidR="001A2AB9" w:rsidRPr="00835C89" w:rsidTr="002C16B0">
        <w:tc>
          <w:tcPr>
            <w:tcW w:w="527" w:type="dxa"/>
            <w:shd w:val="clear" w:color="auto" w:fill="auto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Kubatura budynku: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Kubatura budynku: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Doświadczenie dodatkowo punktowane w ramach kryterium oceny ofert „Doświadczenie zespołu”</w:t>
            </w: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Kubatura budynku: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 xml:space="preserve">Osoba która, będzie pełnić funkcję projektanta </w:t>
      </w:r>
      <w:r w:rsidRPr="006D6E83">
        <w:rPr>
          <w:rFonts w:asciiTheme="minorHAnsi" w:hAnsiTheme="minorHAnsi" w:cstheme="minorHAnsi"/>
          <w:b/>
          <w:szCs w:val="22"/>
        </w:rPr>
        <w:t>w specjalności konstrukcyjno-budowlanej</w:t>
      </w:r>
      <w:r w:rsidRPr="00835C89">
        <w:rPr>
          <w:rFonts w:asciiTheme="minorHAnsi" w:hAnsiTheme="minorHAnsi" w:cstheme="minorHAnsi"/>
          <w:b/>
          <w:szCs w:val="22"/>
        </w:rPr>
        <w:t>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uprawnienia budowlane do projektowania w specjalności konstrukcyjno-budowlanej bez ograniczeń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lastRenderedPageBreak/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Kubatura budynku: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lastRenderedPageBreak/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Kubatura budynku: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projektanta branżowego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6D6E83">
        <w:rPr>
          <w:rFonts w:asciiTheme="minorHAnsi" w:hAnsiTheme="minorHAnsi" w:cstheme="minorHAnsi"/>
          <w:b/>
          <w:szCs w:val="22"/>
        </w:rPr>
        <w:t>w specjalności instalacyjnej w zakresie sieci, instalacji i urządzeń cieplnych, wentylacyjnych, gazowych, wodociągowych i kanalizacyjnych</w:t>
      </w:r>
      <w:r w:rsidRPr="00835C89">
        <w:rPr>
          <w:rFonts w:asciiTheme="minorHAnsi" w:hAnsiTheme="minorHAnsi" w:cstheme="minorHAnsi"/>
          <w:b/>
          <w:szCs w:val="22"/>
        </w:rPr>
        <w:t>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uprawnienia budowlane do projektowania w specjalności instalacyjnej w zakresie sieci, instalacji i urządzeń cieplnych, wentylacyjnych, gazowych, wodociągowych i kanalizacyjnych uprawnienia budowlane bez ograniczeń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projektanta branżowego</w:t>
      </w:r>
      <w:r w:rsidRPr="006D6E83">
        <w:rPr>
          <w:rFonts w:asciiTheme="minorHAnsi" w:hAnsiTheme="minorHAnsi" w:cstheme="minorHAnsi"/>
          <w:szCs w:val="22"/>
        </w:rPr>
        <w:t xml:space="preserve"> </w:t>
      </w:r>
      <w:r w:rsidRPr="006D6E83">
        <w:rPr>
          <w:rFonts w:asciiTheme="minorHAnsi" w:hAnsiTheme="minorHAnsi" w:cstheme="minorHAnsi"/>
          <w:b/>
          <w:szCs w:val="22"/>
        </w:rPr>
        <w:t>w specjalności instalacyjnej w zakresie sieci, instalacji i urządzeń elektrycznych i elektroenergetycznych</w:t>
      </w:r>
      <w:r w:rsidRPr="00835C89">
        <w:rPr>
          <w:rFonts w:asciiTheme="minorHAnsi" w:hAnsiTheme="minorHAnsi" w:cstheme="minorHAnsi"/>
          <w:b/>
          <w:szCs w:val="22"/>
        </w:rPr>
        <w:t>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uprawnienia budowlane do projektowania w specjalności instalacyjnej w zakresie sieci, instalacji i urządzeń elektrycznych i elektroenergetycznych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lastRenderedPageBreak/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projektanta branżowego</w:t>
      </w:r>
      <w:r>
        <w:rPr>
          <w:rFonts w:asciiTheme="minorHAnsi" w:hAnsiTheme="minorHAnsi" w:cstheme="minorHAnsi"/>
          <w:b/>
          <w:szCs w:val="22"/>
        </w:rPr>
        <w:t xml:space="preserve"> w specjalności drogowej</w:t>
      </w:r>
      <w:r w:rsidRPr="00835C89">
        <w:rPr>
          <w:rFonts w:asciiTheme="minorHAnsi" w:hAnsiTheme="minorHAnsi" w:cstheme="minorHAnsi"/>
          <w:b/>
          <w:szCs w:val="22"/>
        </w:rPr>
        <w:t>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uprawnienia budowlane do projektowania w specjalności drogowej 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projektanta branżowego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6D6E83">
        <w:rPr>
          <w:rFonts w:asciiTheme="minorHAnsi" w:hAnsiTheme="minorHAnsi" w:cstheme="minorHAnsi"/>
          <w:b/>
          <w:szCs w:val="22"/>
        </w:rPr>
        <w:t>w specjalności telekomunikacyjnej</w:t>
      </w:r>
      <w:r w:rsidRPr="00835C89">
        <w:rPr>
          <w:rFonts w:asciiTheme="minorHAnsi" w:hAnsiTheme="minorHAnsi" w:cstheme="minorHAnsi"/>
          <w:b/>
          <w:szCs w:val="22"/>
        </w:rPr>
        <w:t>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uprawnienia budowlane do projektowania w specjalności telekomunikacyjnej 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 przy projektowaniu: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 objęty projektem: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konsultanta ds. konserwacji: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wykształcenie i doświadczenie, o którym mowa w art. 37 a </w:t>
      </w:r>
      <w:proofErr w:type="spellStart"/>
      <w:r w:rsidRPr="00835C89">
        <w:rPr>
          <w:rFonts w:asciiTheme="minorHAnsi" w:hAnsiTheme="minorHAnsi" w:cstheme="minorHAnsi"/>
          <w:szCs w:val="22"/>
        </w:rPr>
        <w:t>Uozoz</w:t>
      </w:r>
      <w:proofErr w:type="spellEnd"/>
      <w:r w:rsidRPr="00835C89">
        <w:rPr>
          <w:rFonts w:asciiTheme="minorHAnsi" w:hAnsiTheme="minorHAnsi" w:cstheme="minorHAnsi"/>
          <w:szCs w:val="22"/>
        </w:rPr>
        <w:t xml:space="preserve">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lastRenderedPageBreak/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Osoba która, będzie pełnić funkcję konsultanta ds. architektury zabytkowej:</w:t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Imię i nazwisko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Podstawa dysponowania – </w:t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Posiadane wykształcenie i doświadczenie, o którym mowa w art. 37 d </w:t>
      </w:r>
      <w:proofErr w:type="spellStart"/>
      <w:r w:rsidRPr="00835C89">
        <w:rPr>
          <w:rFonts w:asciiTheme="minorHAnsi" w:hAnsiTheme="minorHAnsi" w:cstheme="minorHAnsi"/>
          <w:szCs w:val="22"/>
        </w:rPr>
        <w:t>Uozoz</w:t>
      </w:r>
      <w:proofErr w:type="spellEnd"/>
      <w:r w:rsidRPr="00835C89">
        <w:rPr>
          <w:rFonts w:asciiTheme="minorHAnsi" w:hAnsiTheme="minorHAnsi" w:cstheme="minorHAnsi"/>
          <w:szCs w:val="22"/>
        </w:rPr>
        <w:t xml:space="preserve"> – </w:t>
      </w:r>
      <w:r w:rsidRPr="00835C89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A2AB9" w:rsidRPr="00835C89" w:rsidTr="002C16B0">
        <w:tc>
          <w:tcPr>
            <w:tcW w:w="527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1A2AB9" w:rsidRPr="00835C89" w:rsidRDefault="001A2AB9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Opis</w:t>
            </w:r>
            <w:r>
              <w:rPr>
                <w:rFonts w:asciiTheme="minorHAnsi" w:hAnsiTheme="minorHAnsi" w:cstheme="minorHAnsi"/>
                <w:szCs w:val="22"/>
              </w:rPr>
              <w:t xml:space="preserve"> doświadczenia na potrzeby oceny oferty w kryterium doświadczenie zespołu</w:t>
            </w:r>
          </w:p>
        </w:tc>
      </w:tr>
      <w:tr w:rsidR="001A2AB9" w:rsidRPr="00835C89" w:rsidTr="002C16B0">
        <w:tc>
          <w:tcPr>
            <w:tcW w:w="527" w:type="dxa"/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Funkcja: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Zakres prac: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A2AB9" w:rsidRPr="00835C89" w:rsidTr="002C16B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9" w:rsidRPr="00835C89" w:rsidRDefault="001A2AB9" w:rsidP="002C16B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2AB9" w:rsidRPr="00835C8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1A2AB9" w:rsidRPr="00835C89" w:rsidRDefault="001A2AB9" w:rsidP="001A2AB9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E31D33">
      <w:pPr>
        <w:ind w:left="0"/>
      </w:pPr>
    </w:p>
    <w:sectPr w:rsidR="00784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44" w:rsidRDefault="00B51A44" w:rsidP="00250549">
      <w:r>
        <w:separator/>
      </w:r>
    </w:p>
  </w:endnote>
  <w:endnote w:type="continuationSeparator" w:id="0">
    <w:p w:rsidR="00B51A44" w:rsidRDefault="00B51A44" w:rsidP="002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44" w:rsidRDefault="00B51A44" w:rsidP="00250549">
      <w:r>
        <w:separator/>
      </w:r>
    </w:p>
  </w:footnote>
  <w:footnote w:type="continuationSeparator" w:id="0">
    <w:p w:rsidR="00B51A44" w:rsidRDefault="00B51A44" w:rsidP="0025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49" w:rsidRDefault="00250549">
    <w:pPr>
      <w:pStyle w:val="Nagwek"/>
    </w:pPr>
    <w:r>
      <w:rPr>
        <w:noProof/>
      </w:rPr>
      <w:drawing>
        <wp:inline distT="0" distB="0" distL="0" distR="0" wp14:anchorId="01CB9544" wp14:editId="7A2A0D1E">
          <wp:extent cx="5760085" cy="1127636"/>
          <wp:effectExtent l="0" t="0" r="0" b="0"/>
          <wp:docPr id="7" name="Obraz 7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549" w:rsidRDefault="00250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9"/>
    <w:rsid w:val="001A2AB9"/>
    <w:rsid w:val="00250549"/>
    <w:rsid w:val="007845F5"/>
    <w:rsid w:val="00B51A44"/>
    <w:rsid w:val="00E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9A77-7F48-4494-9099-FE55026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B9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2AB9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AB9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549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</cp:revision>
  <dcterms:created xsi:type="dcterms:W3CDTF">2017-11-17T06:37:00Z</dcterms:created>
  <dcterms:modified xsi:type="dcterms:W3CDTF">2017-11-17T06:54:00Z</dcterms:modified>
</cp:coreProperties>
</file>