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45" w:rsidRPr="003C5FF6" w:rsidRDefault="00781245" w:rsidP="00781245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Uchwała nr </w:t>
      </w:r>
      <w:r>
        <w:rPr>
          <w:b/>
          <w:lang w:val="pl-PL"/>
        </w:rPr>
        <w:t>14</w:t>
      </w:r>
      <w:r w:rsidRPr="003C5FF6">
        <w:rPr>
          <w:b/>
          <w:lang w:val="pl-PL"/>
        </w:rPr>
        <w:t>/2017</w:t>
      </w:r>
    </w:p>
    <w:p w:rsidR="00781245" w:rsidRPr="003C5FF6" w:rsidRDefault="00781245" w:rsidP="00781245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Zwyczajnego</w:t>
      </w:r>
      <w:r w:rsidRPr="003C5FF6">
        <w:rPr>
          <w:b/>
          <w:lang w:val="pl-PL"/>
        </w:rPr>
        <w:t xml:space="preserve"> Zgromadzenia Wspólników</w:t>
      </w:r>
    </w:p>
    <w:p w:rsidR="00DC7D7B" w:rsidRDefault="00DC7D7B" w:rsidP="00781245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Spółki Krakowskie Przedsiębiorstwo</w:t>
      </w:r>
      <w:r w:rsidR="00781245" w:rsidRPr="003C5FF6">
        <w:rPr>
          <w:b/>
          <w:lang w:val="pl-PL"/>
        </w:rPr>
        <w:t xml:space="preserve"> Przewozowo-Usługowego </w:t>
      </w:r>
    </w:p>
    <w:p w:rsidR="00781245" w:rsidRPr="003C5FF6" w:rsidRDefault="00DC7D7B" w:rsidP="00781245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spółka z ograniczoną odpowiedzialnością z siedzibą w Krakowie</w:t>
      </w:r>
    </w:p>
    <w:p w:rsidR="00781245" w:rsidRPr="003C5FF6" w:rsidRDefault="00781245" w:rsidP="00781245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z dnia </w:t>
      </w:r>
      <w:r w:rsidR="00DC7D7B">
        <w:rPr>
          <w:b/>
          <w:lang w:val="pl-PL"/>
        </w:rPr>
        <w:t>8</w:t>
      </w:r>
      <w:r>
        <w:rPr>
          <w:b/>
          <w:lang w:val="pl-PL"/>
        </w:rPr>
        <w:t xml:space="preserve"> czerwca 2017 r.</w:t>
      </w:r>
    </w:p>
    <w:p w:rsidR="00781245" w:rsidRPr="003C5FF6" w:rsidRDefault="00781245" w:rsidP="00781245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w sprawie zasad kształtowania wynagrodzeń członków Rady Nadzorczej</w:t>
      </w:r>
    </w:p>
    <w:p w:rsidR="00DC7D7B" w:rsidRDefault="00DC7D7B" w:rsidP="00DC7D7B">
      <w:pPr>
        <w:pStyle w:val="Tekstpodstawowy"/>
        <w:spacing w:after="120" w:line="276" w:lineRule="auto"/>
        <w:rPr>
          <w:lang w:val="pl-PL"/>
        </w:rPr>
      </w:pPr>
    </w:p>
    <w:p w:rsidR="00781245" w:rsidRPr="003C5FF6" w:rsidRDefault="00781245" w:rsidP="00781245">
      <w:pPr>
        <w:pStyle w:val="Tekstpodstawowy"/>
        <w:spacing w:after="120" w:line="276" w:lineRule="auto"/>
        <w:rPr>
          <w:lang w:val="pl-PL"/>
        </w:rPr>
      </w:pPr>
      <w:r w:rsidRPr="003C5FF6">
        <w:rPr>
          <w:lang w:val="pl-PL"/>
        </w:rPr>
        <w:t xml:space="preserve">Na podstawie art. </w:t>
      </w:r>
      <w:r>
        <w:rPr>
          <w:lang w:val="pl-PL"/>
        </w:rPr>
        <w:t>222</w:t>
      </w:r>
      <w:r w:rsidRPr="00EE753F">
        <w:rPr>
          <w:vertAlign w:val="superscript"/>
          <w:lang w:val="pl-PL"/>
        </w:rPr>
        <w:t>1</w:t>
      </w:r>
      <w:r w:rsidRPr="003C5FF6">
        <w:rPr>
          <w:lang w:val="pl-PL"/>
        </w:rPr>
        <w:t xml:space="preserve"> </w:t>
      </w:r>
      <w:r w:rsidR="00DC7D7B">
        <w:rPr>
          <w:lang w:val="pl-PL"/>
        </w:rPr>
        <w:t>§</w:t>
      </w:r>
      <w:r w:rsidR="00DC7D7B">
        <w:rPr>
          <w:lang w:val="pl-PL"/>
        </w:rPr>
        <w:t xml:space="preserve"> 1 </w:t>
      </w:r>
      <w:r w:rsidRPr="003C5FF6">
        <w:rPr>
          <w:lang w:val="pl-PL"/>
        </w:rPr>
        <w:t>Kode</w:t>
      </w:r>
      <w:r w:rsidR="00DC7D7B">
        <w:rPr>
          <w:lang w:val="pl-PL"/>
        </w:rPr>
        <w:t>ksu spółek handlowych, w zw.</w:t>
      </w:r>
      <w:r w:rsidRPr="003C5FF6">
        <w:rPr>
          <w:lang w:val="pl-PL"/>
        </w:rPr>
        <w:t xml:space="preserve"> z art. 2 ust.</w:t>
      </w:r>
      <w:r w:rsidR="00DC7D7B">
        <w:rPr>
          <w:lang w:val="pl-PL"/>
        </w:rPr>
        <w:t>1 i 2 pkt 1, art. 10</w:t>
      </w:r>
      <w:r w:rsidRPr="003C5FF6">
        <w:rPr>
          <w:lang w:val="pl-PL"/>
        </w:rPr>
        <w:t xml:space="preserve">, </w:t>
      </w:r>
      <w:r w:rsidR="00DC7D7B">
        <w:rPr>
          <w:lang w:val="pl-PL"/>
        </w:rPr>
        <w:t>i art. 21 ust. 1</w:t>
      </w:r>
      <w:r w:rsidRPr="003C5FF6">
        <w:rPr>
          <w:lang w:val="pl-PL"/>
        </w:rPr>
        <w:t xml:space="preserve"> ustawy z dnia 9 czerwca 2016 r. o zasadach kształtowania wynagrodzeń osób </w:t>
      </w:r>
      <w:r>
        <w:rPr>
          <w:lang w:val="pl-PL"/>
        </w:rPr>
        <w:t>kierujących</w:t>
      </w:r>
      <w:r w:rsidR="00DC7D7B">
        <w:rPr>
          <w:lang w:val="pl-PL"/>
        </w:rPr>
        <w:t xml:space="preserve"> niektórymi spółkami oraz art. </w:t>
      </w:r>
      <w:r>
        <w:rPr>
          <w:lang w:val="pl-PL"/>
        </w:rPr>
        <w:t>XVIII</w:t>
      </w:r>
      <w:r w:rsidR="00DC7D7B">
        <w:rPr>
          <w:lang w:val="pl-PL"/>
        </w:rPr>
        <w:t xml:space="preserve"> lit. i oraz XXVIII</w:t>
      </w:r>
      <w:r>
        <w:rPr>
          <w:lang w:val="pl-PL"/>
        </w:rPr>
        <w:t xml:space="preserve"> Aktu założycielskiego Spółki</w:t>
      </w:r>
      <w:r w:rsidR="00DC7D7B">
        <w:rPr>
          <w:lang w:val="pl-PL"/>
        </w:rPr>
        <w:t>,</w:t>
      </w:r>
      <w:r w:rsidRPr="003C5FF6">
        <w:rPr>
          <w:lang w:val="pl-PL"/>
        </w:rPr>
        <w:t xml:space="preserve"> </w:t>
      </w:r>
      <w:r>
        <w:rPr>
          <w:lang w:val="pl-PL"/>
        </w:rPr>
        <w:t>Z</w:t>
      </w:r>
      <w:r w:rsidRPr="003C5FF6">
        <w:rPr>
          <w:lang w:val="pl-PL"/>
        </w:rPr>
        <w:t xml:space="preserve">wyczajne Zgromadzenie Wspólników </w:t>
      </w:r>
      <w:r w:rsidR="00DC7D7B">
        <w:rPr>
          <w:lang w:val="pl-PL"/>
        </w:rPr>
        <w:t>Spółki</w:t>
      </w:r>
      <w:r w:rsidRPr="003C5FF6">
        <w:rPr>
          <w:lang w:val="pl-PL"/>
        </w:rPr>
        <w:t xml:space="preserve"> uchwala, co następuje:</w:t>
      </w:r>
    </w:p>
    <w:p w:rsidR="00781245" w:rsidRPr="003C5FF6" w:rsidRDefault="00781245" w:rsidP="00781245">
      <w:pPr>
        <w:pStyle w:val="Tekstpodstawowy"/>
        <w:spacing w:before="240" w:after="120" w:line="276" w:lineRule="auto"/>
        <w:jc w:val="center"/>
        <w:rPr>
          <w:lang w:val="pl-PL"/>
        </w:rPr>
      </w:pPr>
      <w:r w:rsidRPr="003C5FF6">
        <w:rPr>
          <w:b/>
          <w:lang w:val="pl-PL"/>
        </w:rPr>
        <w:t xml:space="preserve">§ 1 </w:t>
      </w:r>
    </w:p>
    <w:p w:rsidR="00781245" w:rsidRDefault="00781245" w:rsidP="00781245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Ustala się miesięczne wynagrodzenie </w:t>
      </w:r>
      <w:r w:rsidR="00DC7D7B">
        <w:rPr>
          <w:lang w:val="pl-PL"/>
        </w:rPr>
        <w:t xml:space="preserve">brutto </w:t>
      </w:r>
      <w:r w:rsidRPr="00AC5016">
        <w:rPr>
          <w:lang w:val="pl-PL"/>
        </w:rPr>
        <w:t xml:space="preserve">członków Rady </w:t>
      </w:r>
      <w:r w:rsidRPr="00F0323A">
        <w:rPr>
          <w:lang w:val="pl-PL"/>
        </w:rPr>
        <w:t xml:space="preserve">Nadzorczej Spółki </w:t>
      </w:r>
      <w:r>
        <w:rPr>
          <w:lang w:val="pl-PL"/>
        </w:rPr>
        <w:t xml:space="preserve">w </w:t>
      </w:r>
      <w:r w:rsidRPr="00F0323A">
        <w:rPr>
          <w:lang w:val="pl-PL"/>
        </w:rPr>
        <w:t>wysokości</w:t>
      </w:r>
      <w:r>
        <w:rPr>
          <w:lang w:val="pl-PL"/>
        </w:rPr>
        <w:t>:</w:t>
      </w:r>
      <w:r w:rsidRPr="00F0323A">
        <w:rPr>
          <w:lang w:val="pl-PL"/>
        </w:rPr>
        <w:t xml:space="preserve"> </w:t>
      </w:r>
    </w:p>
    <w:p w:rsidR="00781245" w:rsidRDefault="00781245" w:rsidP="00781245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 xml:space="preserve">Przewodniczący – 0,75 </w:t>
      </w:r>
    </w:p>
    <w:p w:rsidR="00781245" w:rsidRDefault="00781245" w:rsidP="00781245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Wiceprzewodniczący – 0,75</w:t>
      </w:r>
    </w:p>
    <w:p w:rsidR="00781245" w:rsidRDefault="00781245" w:rsidP="00781245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Członek – 0,7</w:t>
      </w:r>
    </w:p>
    <w:p w:rsidR="00781245" w:rsidRPr="00AC5016" w:rsidRDefault="00DC7D7B" w:rsidP="00781245">
      <w:pPr>
        <w:pStyle w:val="Tekstpodstawowy"/>
        <w:spacing w:before="240" w:after="120" w:line="276" w:lineRule="auto"/>
        <w:ind w:left="360"/>
        <w:rPr>
          <w:lang w:val="pl-PL"/>
        </w:rPr>
      </w:pPr>
      <w:r>
        <w:rPr>
          <w:lang w:val="pl-PL"/>
        </w:rPr>
        <w:t xml:space="preserve">- krotności </w:t>
      </w:r>
      <w:r w:rsidR="00781245" w:rsidRPr="00AC5016">
        <w:rPr>
          <w:lang w:val="pl-PL"/>
        </w:rPr>
        <w:t>przeciętnego miesięcznego wynagrodzenia w sektorze przedsiębiorstw bez wypłat nagród z zysku w czwartym kwartale roku poprzedniego, ogłoszonego przez Prezesa Głównego Urzędu Statystycznego.</w:t>
      </w:r>
    </w:p>
    <w:p w:rsidR="00781245" w:rsidRPr="00AC5016" w:rsidRDefault="00781245" w:rsidP="00781245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Przewodniczący </w:t>
      </w:r>
      <w:r>
        <w:rPr>
          <w:lang w:val="pl-PL"/>
        </w:rPr>
        <w:t xml:space="preserve">i Wiceprzewodniczący </w:t>
      </w:r>
      <w:r w:rsidRPr="00AC5016">
        <w:rPr>
          <w:lang w:val="pl-PL"/>
        </w:rPr>
        <w:t xml:space="preserve">Rady Nadzorczej </w:t>
      </w:r>
      <w:r w:rsidR="00DC7D7B">
        <w:rPr>
          <w:lang w:val="pl-PL"/>
        </w:rPr>
        <w:t>otrzymuje</w:t>
      </w:r>
      <w:r>
        <w:rPr>
          <w:lang w:val="pl-PL"/>
        </w:rPr>
        <w:t xml:space="preserve"> dodatkowo 10 </w:t>
      </w:r>
      <w:r w:rsidRPr="00F0323A">
        <w:rPr>
          <w:lang w:val="pl-PL"/>
        </w:rPr>
        <w:t>% kwoty</w:t>
      </w:r>
      <w:r w:rsidR="00DC7D7B">
        <w:rPr>
          <w:lang w:val="pl-PL"/>
        </w:rPr>
        <w:t xml:space="preserve"> określonej</w:t>
      </w:r>
      <w:r w:rsidRPr="00AC5016">
        <w:rPr>
          <w:lang w:val="pl-PL"/>
        </w:rPr>
        <w:t xml:space="preserve"> w ust. 1.</w:t>
      </w:r>
    </w:p>
    <w:p w:rsidR="00781245" w:rsidRPr="00C34574" w:rsidRDefault="00781245" w:rsidP="00781245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>§ 2</w:t>
      </w:r>
    </w:p>
    <w:p w:rsidR="00781245" w:rsidRPr="00C4609D" w:rsidRDefault="00781245" w:rsidP="00781245">
      <w:pPr>
        <w:pStyle w:val="Tekstpodstawowy"/>
        <w:spacing w:after="120" w:line="276" w:lineRule="auto"/>
        <w:rPr>
          <w:lang w:val="pl-PL"/>
        </w:rPr>
      </w:pPr>
      <w:r w:rsidRPr="00AB6459">
        <w:rPr>
          <w:lang w:val="pl-PL"/>
        </w:rPr>
        <w:t>Uchyla się uchwałę Nr 10/2000 Nadzwyczajnego Zgromadzenia Wspólników</w:t>
      </w:r>
      <w:r w:rsidR="00DC7D7B">
        <w:rPr>
          <w:lang w:val="pl-PL"/>
        </w:rPr>
        <w:t xml:space="preserve"> Spółki</w:t>
      </w:r>
      <w:bookmarkStart w:id="0" w:name="_GoBack"/>
      <w:bookmarkEnd w:id="0"/>
      <w:r w:rsidRPr="00AB6459">
        <w:rPr>
          <w:lang w:val="pl-PL"/>
        </w:rPr>
        <w:t xml:space="preserve"> z</w:t>
      </w:r>
      <w:r w:rsidR="00DC7D7B">
        <w:rPr>
          <w:lang w:val="pl-PL"/>
        </w:rPr>
        <w:t xml:space="preserve"> dnia</w:t>
      </w:r>
      <w:r w:rsidRPr="00AB6459">
        <w:rPr>
          <w:lang w:val="pl-PL"/>
        </w:rPr>
        <w:t xml:space="preserve"> 27 czerwca 2000 r.</w:t>
      </w:r>
    </w:p>
    <w:p w:rsidR="00781245" w:rsidRPr="00C34574" w:rsidRDefault="00781245" w:rsidP="00781245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781245" w:rsidRPr="00C4609D" w:rsidRDefault="00781245" w:rsidP="00781245">
      <w:pPr>
        <w:pStyle w:val="Tekstpodstawowy"/>
        <w:spacing w:before="240" w:after="120" w:line="276" w:lineRule="auto"/>
        <w:rPr>
          <w:lang w:val="pl-PL"/>
        </w:rPr>
      </w:pPr>
      <w:r w:rsidRPr="00C4609D">
        <w:rPr>
          <w:lang w:val="pl-PL"/>
        </w:rPr>
        <w:t xml:space="preserve">Uchwała wchodzi w życie z dniem </w:t>
      </w:r>
      <w:r>
        <w:rPr>
          <w:lang w:val="pl-PL"/>
        </w:rPr>
        <w:t>podjęcia z mocą obowiązująca od 1 lipca 2017 r.</w:t>
      </w:r>
    </w:p>
    <w:p w:rsidR="00DE6281" w:rsidRDefault="00DE6281"/>
    <w:sectPr w:rsidR="00DE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C27"/>
    <w:multiLevelType w:val="hybridMultilevel"/>
    <w:tmpl w:val="5730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9E0"/>
    <w:multiLevelType w:val="hybridMultilevel"/>
    <w:tmpl w:val="F2D8E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C2"/>
    <w:rsid w:val="00781245"/>
    <w:rsid w:val="00DC7D7B"/>
    <w:rsid w:val="00DE6281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8FB7-7E0D-4196-8402-3D10003D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245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781245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Pocielej</dc:creator>
  <cp:keywords/>
  <dc:description/>
  <cp:lastModifiedBy>Kościółek Agnieszka</cp:lastModifiedBy>
  <cp:revision>3</cp:revision>
  <dcterms:created xsi:type="dcterms:W3CDTF">2017-08-25T17:10:00Z</dcterms:created>
  <dcterms:modified xsi:type="dcterms:W3CDTF">2017-08-30T07:12:00Z</dcterms:modified>
</cp:coreProperties>
</file>