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0D" w:rsidRPr="003C5FF6" w:rsidRDefault="00893E0D" w:rsidP="00893E0D">
      <w:pPr>
        <w:pStyle w:val="Tekstpodstawowy"/>
        <w:spacing w:after="120" w:line="276" w:lineRule="auto"/>
        <w:jc w:val="center"/>
        <w:rPr>
          <w:b/>
          <w:lang w:val="pl-PL"/>
        </w:rPr>
      </w:pPr>
      <w:r w:rsidRPr="003C5FF6">
        <w:rPr>
          <w:b/>
          <w:lang w:val="pl-PL"/>
        </w:rPr>
        <w:t xml:space="preserve">Uchwała Nr </w:t>
      </w:r>
      <w:r>
        <w:rPr>
          <w:b/>
          <w:lang w:val="pl-PL"/>
        </w:rPr>
        <w:t>13</w:t>
      </w:r>
      <w:r w:rsidRPr="003C5FF6">
        <w:rPr>
          <w:b/>
          <w:lang w:val="pl-PL"/>
        </w:rPr>
        <w:t>/</w:t>
      </w:r>
      <w:r>
        <w:rPr>
          <w:b/>
          <w:lang w:val="pl-PL"/>
        </w:rPr>
        <w:t>20</w:t>
      </w:r>
      <w:r w:rsidRPr="003C5FF6">
        <w:rPr>
          <w:b/>
          <w:lang w:val="pl-PL"/>
        </w:rPr>
        <w:t>17</w:t>
      </w:r>
    </w:p>
    <w:p w:rsidR="00893E0D" w:rsidRPr="003C5FF6" w:rsidRDefault="00893E0D" w:rsidP="00893E0D">
      <w:pPr>
        <w:pStyle w:val="Tekstpodstawowy"/>
        <w:spacing w:after="120" w:line="276" w:lineRule="auto"/>
        <w:jc w:val="center"/>
        <w:rPr>
          <w:b/>
          <w:lang w:val="pl-PL"/>
        </w:rPr>
      </w:pPr>
      <w:r>
        <w:rPr>
          <w:b/>
          <w:lang w:val="pl-PL"/>
        </w:rPr>
        <w:t>Zwyczajnego</w:t>
      </w:r>
      <w:r w:rsidRPr="003C5FF6">
        <w:rPr>
          <w:b/>
          <w:lang w:val="pl-PL"/>
        </w:rPr>
        <w:t xml:space="preserve"> Walnego Zgromadzenia</w:t>
      </w:r>
    </w:p>
    <w:p w:rsidR="00AA4EBD" w:rsidRDefault="00893E0D" w:rsidP="00893E0D">
      <w:pPr>
        <w:pStyle w:val="Tekstpodstawowy"/>
        <w:spacing w:after="120" w:line="276" w:lineRule="auto"/>
        <w:jc w:val="center"/>
        <w:rPr>
          <w:b/>
          <w:lang w:val="pl-PL"/>
        </w:rPr>
      </w:pPr>
      <w:r w:rsidRPr="003C5FF6">
        <w:rPr>
          <w:b/>
          <w:lang w:val="pl-PL"/>
        </w:rPr>
        <w:t>Kraków</w:t>
      </w:r>
      <w:r>
        <w:rPr>
          <w:b/>
          <w:lang w:val="pl-PL"/>
        </w:rPr>
        <w:t xml:space="preserve"> </w:t>
      </w:r>
      <w:r w:rsidRPr="003C5FF6">
        <w:rPr>
          <w:b/>
          <w:lang w:val="pl-PL"/>
        </w:rPr>
        <w:t>Nowa Huta Przyszłości</w:t>
      </w:r>
    </w:p>
    <w:p w:rsidR="00893E0D" w:rsidRPr="003C5FF6" w:rsidRDefault="00AA4EBD" w:rsidP="00893E0D">
      <w:pPr>
        <w:pStyle w:val="Tekstpodstawowy"/>
        <w:spacing w:after="120" w:line="276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Spółka Akcyjna z siedzibą w Krakowie</w:t>
      </w:r>
      <w:r w:rsidR="00893E0D" w:rsidRPr="003C5FF6">
        <w:rPr>
          <w:b/>
          <w:lang w:val="pl-PL"/>
        </w:rPr>
        <w:t xml:space="preserve"> </w:t>
      </w:r>
    </w:p>
    <w:p w:rsidR="00893E0D" w:rsidRPr="00DF2FBB" w:rsidRDefault="00893E0D" w:rsidP="00893E0D">
      <w:pPr>
        <w:pStyle w:val="Tekstpodstawowy"/>
        <w:spacing w:after="120" w:line="276" w:lineRule="auto"/>
        <w:jc w:val="center"/>
        <w:rPr>
          <w:lang w:val="pl-PL"/>
        </w:rPr>
      </w:pPr>
      <w:r w:rsidRPr="00DF2FBB">
        <w:rPr>
          <w:lang w:val="pl-PL"/>
        </w:rPr>
        <w:t>[z dnia 27 czerwca 2017 r.]</w:t>
      </w:r>
    </w:p>
    <w:p w:rsidR="00893E0D" w:rsidRPr="003C5FF6" w:rsidRDefault="00893E0D" w:rsidP="00893E0D">
      <w:pPr>
        <w:pStyle w:val="Tekstpodstawowy"/>
        <w:spacing w:after="120" w:line="276" w:lineRule="auto"/>
        <w:jc w:val="center"/>
        <w:rPr>
          <w:b/>
          <w:lang w:val="pl-PL"/>
        </w:rPr>
      </w:pPr>
      <w:r>
        <w:rPr>
          <w:b/>
          <w:lang w:val="pl-PL"/>
        </w:rPr>
        <w:t>w sprawie ustalenia wynagrodzenia członków Rady Nadzorczej</w:t>
      </w:r>
    </w:p>
    <w:p w:rsidR="00893E0D" w:rsidRPr="003C5FF6" w:rsidRDefault="00893E0D" w:rsidP="00893E0D">
      <w:pPr>
        <w:pStyle w:val="Tekstpodstawowy"/>
        <w:spacing w:after="120" w:line="276" w:lineRule="auto"/>
        <w:rPr>
          <w:lang w:val="pl-PL"/>
        </w:rPr>
      </w:pPr>
    </w:p>
    <w:p w:rsidR="00893E0D" w:rsidRDefault="00893E0D" w:rsidP="00893E0D">
      <w:pPr>
        <w:pStyle w:val="Tekstpodstawowy"/>
        <w:spacing w:after="120" w:line="276" w:lineRule="auto"/>
        <w:jc w:val="center"/>
        <w:rPr>
          <w:lang w:val="pl-PL"/>
        </w:rPr>
      </w:pPr>
      <w:r w:rsidRPr="003C5FF6">
        <w:rPr>
          <w:b/>
          <w:lang w:val="pl-PL"/>
        </w:rPr>
        <w:t>§ 1</w:t>
      </w:r>
    </w:p>
    <w:p w:rsidR="00893E0D" w:rsidRDefault="00893E0D" w:rsidP="00893E0D">
      <w:pPr>
        <w:pStyle w:val="Tekstpodstawowy"/>
        <w:spacing w:after="120" w:line="276" w:lineRule="auto"/>
        <w:rPr>
          <w:lang w:val="pl-PL"/>
        </w:rPr>
      </w:pPr>
      <w:r>
        <w:rPr>
          <w:lang w:val="pl-PL"/>
        </w:rPr>
        <w:t xml:space="preserve">Zwyczajne Walne Zgromadzenie spółki pod firmą </w:t>
      </w:r>
      <w:r w:rsidRPr="003C5FF6">
        <w:rPr>
          <w:lang w:val="pl-PL"/>
        </w:rPr>
        <w:t>Kraków</w:t>
      </w:r>
      <w:r>
        <w:rPr>
          <w:lang w:val="pl-PL"/>
        </w:rPr>
        <w:t xml:space="preserve"> </w:t>
      </w:r>
      <w:r w:rsidRPr="003C5FF6">
        <w:rPr>
          <w:lang w:val="pl-PL"/>
        </w:rPr>
        <w:t>Nowa Huta Przyszłości S.A.</w:t>
      </w:r>
      <w:r>
        <w:rPr>
          <w:lang w:val="pl-PL"/>
        </w:rPr>
        <w:t xml:space="preserve"> działając na podstawie </w:t>
      </w:r>
      <w:r w:rsidRPr="003E72D7">
        <w:rPr>
          <w:lang w:val="pl-PL"/>
        </w:rPr>
        <w:t>§ 23 ust. 1 Statutu</w:t>
      </w:r>
      <w:r>
        <w:rPr>
          <w:lang w:val="pl-PL"/>
        </w:rPr>
        <w:t xml:space="preserve"> Spółki ustala iż:</w:t>
      </w:r>
    </w:p>
    <w:p w:rsidR="00893E0D" w:rsidRPr="003C5FF6" w:rsidRDefault="00893E0D" w:rsidP="00893E0D">
      <w:pPr>
        <w:pStyle w:val="Tekstpodstawowy"/>
        <w:spacing w:after="120" w:line="276" w:lineRule="auto"/>
        <w:rPr>
          <w:lang w:val="pl-PL"/>
        </w:rPr>
      </w:pPr>
      <w:r>
        <w:rPr>
          <w:lang w:val="pl-PL"/>
        </w:rPr>
        <w:t>Wynagrodzenie miesięczne członków Rady Nadzorczej Kraków Nowa Huta Przyszłości S.A. stanowi dla:</w:t>
      </w:r>
    </w:p>
    <w:p w:rsidR="00893E0D" w:rsidRDefault="00893E0D" w:rsidP="00893E0D">
      <w:pPr>
        <w:pStyle w:val="Tekstpodstawowy"/>
        <w:numPr>
          <w:ilvl w:val="0"/>
          <w:numId w:val="1"/>
        </w:numPr>
        <w:spacing w:before="240" w:after="120" w:line="276" w:lineRule="auto"/>
        <w:rPr>
          <w:lang w:val="pl-PL"/>
        </w:rPr>
      </w:pPr>
      <w:r>
        <w:rPr>
          <w:lang w:val="pl-PL"/>
        </w:rPr>
        <w:t xml:space="preserve">Przewodniczącego – 0,5 </w:t>
      </w:r>
    </w:p>
    <w:p w:rsidR="00893E0D" w:rsidRDefault="00893E0D" w:rsidP="00893E0D">
      <w:pPr>
        <w:pStyle w:val="Tekstpodstawowy"/>
        <w:numPr>
          <w:ilvl w:val="0"/>
          <w:numId w:val="1"/>
        </w:numPr>
        <w:spacing w:before="240" w:after="120" w:line="276" w:lineRule="auto"/>
        <w:rPr>
          <w:lang w:val="pl-PL"/>
        </w:rPr>
      </w:pPr>
      <w:r>
        <w:rPr>
          <w:lang w:val="pl-PL"/>
        </w:rPr>
        <w:t>Wiceprzewodniczącego – 0,5</w:t>
      </w:r>
    </w:p>
    <w:p w:rsidR="00893E0D" w:rsidRDefault="00893E0D" w:rsidP="00893E0D">
      <w:pPr>
        <w:pStyle w:val="Tekstpodstawowy"/>
        <w:numPr>
          <w:ilvl w:val="0"/>
          <w:numId w:val="1"/>
        </w:numPr>
        <w:spacing w:before="240" w:after="120" w:line="276" w:lineRule="auto"/>
        <w:rPr>
          <w:lang w:val="pl-PL"/>
        </w:rPr>
      </w:pPr>
      <w:r>
        <w:rPr>
          <w:lang w:val="pl-PL"/>
        </w:rPr>
        <w:t>Członka – 0,5</w:t>
      </w:r>
    </w:p>
    <w:p w:rsidR="00893E0D" w:rsidRDefault="00893E0D" w:rsidP="00893E0D">
      <w:pPr>
        <w:pStyle w:val="Tekstpodstawowy"/>
        <w:spacing w:before="240" w:after="120" w:line="276" w:lineRule="auto"/>
        <w:ind w:left="360"/>
        <w:rPr>
          <w:lang w:val="pl-PL"/>
        </w:rPr>
      </w:pPr>
      <w:r>
        <w:rPr>
          <w:lang w:val="pl-PL"/>
        </w:rPr>
        <w:t xml:space="preserve">-krotności </w:t>
      </w:r>
      <w:r w:rsidRPr="00AC5016">
        <w:rPr>
          <w:lang w:val="pl-PL"/>
        </w:rPr>
        <w:t>przeciętnego miesięcznego wynagrodzenia w sektorze przedsiębiorstw bez wypłat nagród z zysku w czwartym kwartale roku poprzedniego, ogłoszonego przez Prezesa</w:t>
      </w:r>
      <w:r>
        <w:rPr>
          <w:lang w:val="pl-PL"/>
        </w:rPr>
        <w:t xml:space="preserve"> Głównego Urzędu Statystycznego, dla członków Rady Nadzorczej pełniących powyższe funkcje.</w:t>
      </w:r>
    </w:p>
    <w:p w:rsidR="00893E0D" w:rsidRPr="00C34574" w:rsidRDefault="00893E0D" w:rsidP="00893E0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C34574">
        <w:rPr>
          <w:b/>
          <w:lang w:val="pl-PL"/>
        </w:rPr>
        <w:t>§ 2</w:t>
      </w:r>
    </w:p>
    <w:p w:rsidR="00893E0D" w:rsidRPr="00AC5016" w:rsidRDefault="00893E0D" w:rsidP="00893E0D">
      <w:pPr>
        <w:pStyle w:val="Tekstpodstawowy"/>
        <w:spacing w:before="240" w:after="120" w:line="276" w:lineRule="auto"/>
        <w:rPr>
          <w:lang w:val="pl-PL"/>
        </w:rPr>
      </w:pPr>
      <w:r w:rsidRPr="00AC5016">
        <w:rPr>
          <w:lang w:val="pl-PL"/>
        </w:rPr>
        <w:t xml:space="preserve">Przewodniczący </w:t>
      </w:r>
      <w:r>
        <w:rPr>
          <w:lang w:val="pl-PL"/>
        </w:rPr>
        <w:t xml:space="preserve">i Wiceprzewodniczący </w:t>
      </w:r>
      <w:r w:rsidRPr="00AC5016">
        <w:rPr>
          <w:lang w:val="pl-PL"/>
        </w:rPr>
        <w:t xml:space="preserve">Rady Nadzorczej </w:t>
      </w:r>
      <w:r>
        <w:rPr>
          <w:lang w:val="pl-PL"/>
        </w:rPr>
        <w:t xml:space="preserve">otrzymują dodatkowo 10 </w:t>
      </w:r>
      <w:r w:rsidRPr="00F0323A">
        <w:rPr>
          <w:lang w:val="pl-PL"/>
        </w:rPr>
        <w:t>% kwoty</w:t>
      </w:r>
      <w:r w:rsidRPr="00AC5016">
        <w:rPr>
          <w:lang w:val="pl-PL"/>
        </w:rPr>
        <w:t>, o której mowa w ust. 1.</w:t>
      </w:r>
    </w:p>
    <w:p w:rsidR="00893E0D" w:rsidRPr="00C34574" w:rsidRDefault="00893E0D" w:rsidP="00893E0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C34574">
        <w:rPr>
          <w:b/>
          <w:lang w:val="pl-PL"/>
        </w:rPr>
        <w:t xml:space="preserve">§ </w:t>
      </w:r>
      <w:r>
        <w:rPr>
          <w:b/>
          <w:lang w:val="pl-PL"/>
        </w:rPr>
        <w:t>3</w:t>
      </w:r>
    </w:p>
    <w:p w:rsidR="00893E0D" w:rsidRPr="00C4609D" w:rsidRDefault="00893E0D" w:rsidP="00893E0D">
      <w:pPr>
        <w:pStyle w:val="Tekstpodstawowy"/>
        <w:spacing w:after="120" w:line="276" w:lineRule="auto"/>
        <w:rPr>
          <w:lang w:val="pl-PL"/>
        </w:rPr>
      </w:pPr>
      <w:r>
        <w:rPr>
          <w:lang w:val="pl-PL"/>
        </w:rPr>
        <w:t>Uchyla się uchwałę Nr 3/2014 Nadzwyczajnego Walnego Zgromadzenia</w:t>
      </w:r>
      <w:r w:rsidR="00766364">
        <w:rPr>
          <w:lang w:val="pl-PL"/>
        </w:rPr>
        <w:t xml:space="preserve"> Spółki w organizacji</w:t>
      </w:r>
      <w:r>
        <w:rPr>
          <w:lang w:val="pl-PL"/>
        </w:rPr>
        <w:t xml:space="preserve"> z</w:t>
      </w:r>
      <w:r w:rsidR="00766364">
        <w:rPr>
          <w:lang w:val="pl-PL"/>
        </w:rPr>
        <w:t xml:space="preserve"> dnia</w:t>
      </w:r>
      <w:bookmarkStart w:id="0" w:name="_GoBack"/>
      <w:bookmarkEnd w:id="0"/>
      <w:r>
        <w:rPr>
          <w:lang w:val="pl-PL"/>
        </w:rPr>
        <w:t xml:space="preserve"> 12 listopada 2014 r.</w:t>
      </w:r>
    </w:p>
    <w:p w:rsidR="00893E0D" w:rsidRPr="00C34574" w:rsidRDefault="00893E0D" w:rsidP="00893E0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C34574">
        <w:rPr>
          <w:b/>
          <w:lang w:val="pl-PL"/>
        </w:rPr>
        <w:t xml:space="preserve">§ </w:t>
      </w:r>
      <w:r>
        <w:rPr>
          <w:b/>
          <w:lang w:val="pl-PL"/>
        </w:rPr>
        <w:t>4</w:t>
      </w:r>
    </w:p>
    <w:p w:rsidR="00893E0D" w:rsidRPr="00C4609D" w:rsidRDefault="00893E0D" w:rsidP="00893E0D">
      <w:pPr>
        <w:pStyle w:val="Tekstpodstawowy"/>
        <w:spacing w:before="240" w:after="120" w:line="276" w:lineRule="auto"/>
        <w:rPr>
          <w:lang w:val="pl-PL"/>
        </w:rPr>
      </w:pPr>
      <w:r w:rsidRPr="00C4609D">
        <w:rPr>
          <w:lang w:val="pl-PL"/>
        </w:rPr>
        <w:t xml:space="preserve">Uchwała wchodzi w życie z dniem </w:t>
      </w:r>
      <w:r>
        <w:rPr>
          <w:lang w:val="pl-PL"/>
        </w:rPr>
        <w:t>podjęcia z mocą obowiązująca od 1 lipca 2017 r.</w:t>
      </w:r>
    </w:p>
    <w:p w:rsidR="00DE6281" w:rsidRDefault="00DE6281"/>
    <w:sectPr w:rsidR="00DE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6FA2"/>
    <w:multiLevelType w:val="hybridMultilevel"/>
    <w:tmpl w:val="F2D8E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96"/>
    <w:rsid w:val="003C1896"/>
    <w:rsid w:val="00766364"/>
    <w:rsid w:val="00893E0D"/>
    <w:rsid w:val="00AA4EBD"/>
    <w:rsid w:val="00D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470E2-F108-4929-9564-7313F033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3E0D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TekstpodstawowyZnak">
    <w:name w:val="Tekst podstawowy Znak"/>
    <w:basedOn w:val="Domylnaczcionkaakapitu"/>
    <w:link w:val="Tekstpodstawowy"/>
    <w:rsid w:val="00893E0D"/>
    <w:rPr>
      <w:rFonts w:ascii="Times New Roman" w:eastAsia="SimSun" w:hAnsi="Times New Roman" w:cs="Times New Roman"/>
      <w:sz w:val="24"/>
      <w:szCs w:val="24"/>
      <w:lang w:val="en-GB"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Pocielej</dc:creator>
  <cp:keywords/>
  <dc:description/>
  <cp:lastModifiedBy>Kościółek Agnieszka</cp:lastModifiedBy>
  <cp:revision>3</cp:revision>
  <dcterms:created xsi:type="dcterms:W3CDTF">2017-08-25T17:09:00Z</dcterms:created>
  <dcterms:modified xsi:type="dcterms:W3CDTF">2017-08-30T07:05:00Z</dcterms:modified>
</cp:coreProperties>
</file>