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147" w:rsidRPr="006676F5" w:rsidRDefault="00D448CE" w:rsidP="00D448CE">
      <w:pPr>
        <w:tabs>
          <w:tab w:val="left" w:pos="5955"/>
          <w:tab w:val="right" w:pos="907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F72147" w:rsidRPr="006676F5">
        <w:rPr>
          <w:rFonts w:ascii="Times New Roman" w:hAnsi="Times New Roman" w:cs="Times New Roman"/>
          <w:b/>
          <w:sz w:val="24"/>
          <w:szCs w:val="24"/>
        </w:rPr>
        <w:t>Załącznik nr 8 do ogłoszenia</w:t>
      </w:r>
    </w:p>
    <w:p w:rsidR="00F72147" w:rsidRPr="006676F5" w:rsidRDefault="00F72147" w:rsidP="00F7214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271A3" w:rsidRPr="006676F5" w:rsidRDefault="004271A3" w:rsidP="001D48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6F5">
        <w:rPr>
          <w:rFonts w:ascii="Times New Roman" w:hAnsi="Times New Roman" w:cs="Times New Roman"/>
          <w:b/>
          <w:sz w:val="24"/>
          <w:szCs w:val="24"/>
        </w:rPr>
        <w:t xml:space="preserve">Regulamin współpracy Biura ds. Ochrony Zdrowia z organizacjami pozarządowymi oraz podmiotami określonymi w art. 3 ust. 3 ustawy z dnia 24 kwietnia 2003 r. o działalności pożytku publicznego i o wolontariacie dot. realizacji zadań </w:t>
      </w:r>
      <w:r w:rsidRPr="006676F5">
        <w:rPr>
          <w:rFonts w:ascii="Times New Roman" w:hAnsi="Times New Roman" w:cs="Times New Roman"/>
          <w:b/>
          <w:sz w:val="24"/>
          <w:szCs w:val="24"/>
        </w:rPr>
        <w:br/>
        <w:t>z zakresu zdrowia publicznego.</w:t>
      </w:r>
    </w:p>
    <w:p w:rsidR="00E4393F" w:rsidRPr="00D448CE" w:rsidRDefault="00F5646B" w:rsidP="00F5646B">
      <w:pPr>
        <w:tabs>
          <w:tab w:val="left" w:pos="18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tab/>
      </w:r>
    </w:p>
    <w:p w:rsidR="004271A3" w:rsidRPr="00D448CE" w:rsidRDefault="004271A3" w:rsidP="002F47D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t>Podstawa prawna</w:t>
      </w:r>
    </w:p>
    <w:p w:rsidR="00694DE0" w:rsidRPr="00D448CE" w:rsidRDefault="004271A3" w:rsidP="002F47D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t xml:space="preserve">Ustawa o </w:t>
      </w:r>
      <w:r w:rsidR="00D2089F" w:rsidRPr="00D448CE">
        <w:rPr>
          <w:rFonts w:ascii="Times New Roman" w:hAnsi="Times New Roman" w:cs="Times New Roman"/>
          <w:sz w:val="24"/>
          <w:szCs w:val="24"/>
        </w:rPr>
        <w:t xml:space="preserve">z dnia 18 listopada 2015 r. </w:t>
      </w:r>
      <w:r w:rsidRPr="00D448CE">
        <w:rPr>
          <w:rFonts w:ascii="Times New Roman" w:hAnsi="Times New Roman" w:cs="Times New Roman"/>
          <w:sz w:val="24"/>
          <w:szCs w:val="24"/>
        </w:rPr>
        <w:t xml:space="preserve">zdrowiu publicznym </w:t>
      </w:r>
    </w:p>
    <w:p w:rsidR="004271A3" w:rsidRDefault="004271A3" w:rsidP="001D480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89F">
        <w:rPr>
          <w:rFonts w:ascii="Times New Roman" w:hAnsi="Times New Roman" w:cs="Times New Roman"/>
          <w:sz w:val="24"/>
          <w:szCs w:val="24"/>
        </w:rPr>
        <w:t xml:space="preserve">Ustawa </w:t>
      </w:r>
      <w:r w:rsidR="00D2089F" w:rsidRPr="00D2089F">
        <w:rPr>
          <w:rFonts w:ascii="Times New Roman" w:hAnsi="Times New Roman" w:cs="Times New Roman"/>
          <w:sz w:val="24"/>
          <w:szCs w:val="24"/>
        </w:rPr>
        <w:t xml:space="preserve">z dnia 27 sierpnia 2009 r. </w:t>
      </w:r>
      <w:r w:rsidRPr="00D2089F">
        <w:rPr>
          <w:rFonts w:ascii="Times New Roman" w:hAnsi="Times New Roman" w:cs="Times New Roman"/>
          <w:sz w:val="24"/>
          <w:szCs w:val="24"/>
        </w:rPr>
        <w:t xml:space="preserve">o finansach </w:t>
      </w:r>
      <w:r w:rsidR="00694DE0" w:rsidRPr="00D2089F">
        <w:rPr>
          <w:rFonts w:ascii="Times New Roman" w:hAnsi="Times New Roman" w:cs="Times New Roman"/>
          <w:sz w:val="24"/>
          <w:szCs w:val="24"/>
        </w:rPr>
        <w:t xml:space="preserve">publicznych </w:t>
      </w:r>
    </w:p>
    <w:p w:rsidR="00D2089F" w:rsidRPr="00D2089F" w:rsidRDefault="00D2089F" w:rsidP="00D2089F">
      <w:pPr>
        <w:pStyle w:val="Akapitzlist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4271A3" w:rsidRPr="00D448CE" w:rsidRDefault="004271A3" w:rsidP="002F47D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t xml:space="preserve">Zakres przedmiotowy współpracy obejmuje realizację zadań z zakresu zdrowia publicznego w następujących </w:t>
      </w:r>
      <w:r w:rsidR="00A91B85" w:rsidRPr="00D448CE">
        <w:rPr>
          <w:rFonts w:ascii="Times New Roman" w:hAnsi="Times New Roman" w:cs="Times New Roman"/>
          <w:sz w:val="24"/>
          <w:szCs w:val="24"/>
        </w:rPr>
        <w:t>rodzajach</w:t>
      </w:r>
      <w:r w:rsidRPr="00D448CE">
        <w:rPr>
          <w:rFonts w:ascii="Times New Roman" w:hAnsi="Times New Roman" w:cs="Times New Roman"/>
          <w:sz w:val="24"/>
          <w:szCs w:val="24"/>
        </w:rPr>
        <w:t>:</w:t>
      </w:r>
    </w:p>
    <w:p w:rsidR="004271A3" w:rsidRPr="00D448CE" w:rsidRDefault="004271A3" w:rsidP="002F47D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t>Realizacja działań z zakresu profilaktyki i promocji zdrowia o charakterze uniwersalnym (dla wszystkich grup społecznych w środowisku lokalnym).</w:t>
      </w:r>
    </w:p>
    <w:p w:rsidR="004271A3" w:rsidRPr="00D448CE" w:rsidRDefault="004271A3" w:rsidP="002F47D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t xml:space="preserve">Prowadzenie działań z zakresu edukacji zdrowotnej i promocji zdrowego stylu życia poprzez organizację kampanii społecznych, wydarzeń lokalnych </w:t>
      </w:r>
      <w:r w:rsidR="00F419AA" w:rsidRPr="00D448CE">
        <w:rPr>
          <w:rFonts w:ascii="Times New Roman" w:hAnsi="Times New Roman" w:cs="Times New Roman"/>
          <w:sz w:val="24"/>
          <w:szCs w:val="24"/>
        </w:rPr>
        <w:br/>
      </w:r>
      <w:r w:rsidRPr="00D448CE">
        <w:rPr>
          <w:rFonts w:ascii="Times New Roman" w:hAnsi="Times New Roman" w:cs="Times New Roman"/>
          <w:sz w:val="24"/>
          <w:szCs w:val="24"/>
        </w:rPr>
        <w:t>i warsztatów skierowanych do wszystkich mieszkańców Miasta Krakowa lub wybr</w:t>
      </w:r>
      <w:r w:rsidR="007C36EC" w:rsidRPr="00D448CE">
        <w:rPr>
          <w:rFonts w:ascii="Times New Roman" w:hAnsi="Times New Roman" w:cs="Times New Roman"/>
          <w:sz w:val="24"/>
          <w:szCs w:val="24"/>
        </w:rPr>
        <w:t xml:space="preserve">anej docelowej grupy społecznej w tym prowadzenie działań o charakterze profilaktycznym i edukacyjnym w zakresie nieprawidłowości odżywiania dzieci </w:t>
      </w:r>
      <w:r w:rsidR="00CA2F11" w:rsidRPr="00D448CE">
        <w:rPr>
          <w:rFonts w:ascii="Times New Roman" w:hAnsi="Times New Roman" w:cs="Times New Roman"/>
          <w:sz w:val="24"/>
          <w:szCs w:val="24"/>
        </w:rPr>
        <w:br/>
      </w:r>
      <w:r w:rsidR="007C36EC" w:rsidRPr="00D448CE">
        <w:rPr>
          <w:rFonts w:ascii="Times New Roman" w:hAnsi="Times New Roman" w:cs="Times New Roman"/>
          <w:sz w:val="24"/>
          <w:szCs w:val="24"/>
        </w:rPr>
        <w:t>i młodzieży oraz wynikających z tego zagrożeń.</w:t>
      </w:r>
    </w:p>
    <w:p w:rsidR="004271A3" w:rsidRPr="00D448CE" w:rsidRDefault="004271A3" w:rsidP="002F47D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t xml:space="preserve">Prowadzenie działań związanych z organizacją szkoleń z zakresu udzielania pierwszej pomocy lub utrzymaniem wolontaryjnych grup ratownictwa medycznego. </w:t>
      </w:r>
    </w:p>
    <w:p w:rsidR="004271A3" w:rsidRPr="00D448CE" w:rsidRDefault="004271A3" w:rsidP="002F47D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t xml:space="preserve">Realizacja inicjatyw, służących rozwojowi form wsparcia społecznego dla osób </w:t>
      </w:r>
      <w:r w:rsidR="006B64EE" w:rsidRPr="00D448CE">
        <w:rPr>
          <w:rFonts w:ascii="Times New Roman" w:hAnsi="Times New Roman" w:cs="Times New Roman"/>
          <w:sz w:val="24"/>
          <w:szCs w:val="24"/>
        </w:rPr>
        <w:br/>
      </w:r>
      <w:r w:rsidRPr="00D448CE">
        <w:rPr>
          <w:rFonts w:ascii="Times New Roman" w:hAnsi="Times New Roman" w:cs="Times New Roman"/>
          <w:sz w:val="24"/>
          <w:szCs w:val="24"/>
        </w:rPr>
        <w:t xml:space="preserve">z zaburzeniami psychicznymi, w tym poprzez tworzenie Klubów samopomocowych oraz tworzenie i prowadzenie programów zatrudnienia </w:t>
      </w:r>
      <w:r w:rsidR="00F419AA" w:rsidRPr="00D448CE">
        <w:rPr>
          <w:rFonts w:ascii="Times New Roman" w:hAnsi="Times New Roman" w:cs="Times New Roman"/>
          <w:sz w:val="24"/>
          <w:szCs w:val="24"/>
        </w:rPr>
        <w:br/>
      </w:r>
      <w:r w:rsidRPr="00D448CE">
        <w:rPr>
          <w:rFonts w:ascii="Times New Roman" w:hAnsi="Times New Roman" w:cs="Times New Roman"/>
          <w:sz w:val="24"/>
          <w:szCs w:val="24"/>
        </w:rPr>
        <w:t>i przygotowania zawodowego dla osób chorujących psychicznie.</w:t>
      </w:r>
    </w:p>
    <w:p w:rsidR="004271A3" w:rsidRPr="00D448CE" w:rsidRDefault="004271A3" w:rsidP="002F47D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t>Krakowskie Centrum Psychoonkologii.</w:t>
      </w:r>
    </w:p>
    <w:p w:rsidR="004271A3" w:rsidRPr="00D448CE" w:rsidRDefault="004271A3" w:rsidP="001D4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2D71" w:rsidRPr="00D448CE" w:rsidRDefault="004271A3" w:rsidP="002F47D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t>Finansowe formy współpracy Biura ds. Ochrony Zdrowia z organizacjami pozarządowymi polegają na przek</w:t>
      </w:r>
      <w:r w:rsidR="00A91B85" w:rsidRPr="00D448CE">
        <w:rPr>
          <w:rFonts w:ascii="Times New Roman" w:hAnsi="Times New Roman" w:cs="Times New Roman"/>
          <w:sz w:val="24"/>
          <w:szCs w:val="24"/>
        </w:rPr>
        <w:t xml:space="preserve">azaniu dotacji celowej </w:t>
      </w:r>
      <w:r w:rsidRPr="00D448CE">
        <w:rPr>
          <w:rFonts w:ascii="Times New Roman" w:hAnsi="Times New Roman" w:cs="Times New Roman"/>
          <w:sz w:val="24"/>
          <w:szCs w:val="24"/>
        </w:rPr>
        <w:t xml:space="preserve">w rozumieniu art. 127 </w:t>
      </w:r>
      <w:r w:rsidR="00F419AA" w:rsidRPr="00D448CE">
        <w:rPr>
          <w:rFonts w:ascii="Times New Roman" w:hAnsi="Times New Roman" w:cs="Times New Roman"/>
          <w:sz w:val="24"/>
          <w:szCs w:val="24"/>
        </w:rPr>
        <w:br/>
        <w:t xml:space="preserve">ust. </w:t>
      </w:r>
      <w:r w:rsidRPr="00D448CE">
        <w:rPr>
          <w:rFonts w:ascii="Times New Roman" w:hAnsi="Times New Roman" w:cs="Times New Roman"/>
          <w:sz w:val="24"/>
          <w:szCs w:val="24"/>
        </w:rPr>
        <w:t xml:space="preserve">1 pkt 1 lit. e, art. 151 ust. 1 oraz art. 221 ustawy z dnia 27 sierpnia 2009 r. </w:t>
      </w:r>
      <w:r w:rsidR="00F419AA" w:rsidRPr="00D448CE">
        <w:rPr>
          <w:rFonts w:ascii="Times New Roman" w:hAnsi="Times New Roman" w:cs="Times New Roman"/>
          <w:sz w:val="24"/>
          <w:szCs w:val="24"/>
        </w:rPr>
        <w:br/>
      </w:r>
      <w:r w:rsidRPr="00D448CE">
        <w:rPr>
          <w:rFonts w:ascii="Times New Roman" w:hAnsi="Times New Roman" w:cs="Times New Roman"/>
          <w:sz w:val="24"/>
          <w:szCs w:val="24"/>
        </w:rPr>
        <w:t>o finansach publicznych</w:t>
      </w:r>
      <w:r w:rsidR="00532D71" w:rsidRPr="00D448CE">
        <w:rPr>
          <w:rFonts w:ascii="Times New Roman" w:hAnsi="Times New Roman" w:cs="Times New Roman"/>
          <w:sz w:val="24"/>
          <w:szCs w:val="24"/>
        </w:rPr>
        <w:t>.</w:t>
      </w:r>
    </w:p>
    <w:p w:rsidR="004271A3" w:rsidRPr="00D448CE" w:rsidRDefault="004271A3" w:rsidP="001D480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71A3" w:rsidRPr="00D448CE" w:rsidRDefault="004271A3" w:rsidP="002F47D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t>Wyłonienie realizatora zadania z zakresu zdrowia publicznego odbędzie się w trybie otwartego konkursu ofert.</w:t>
      </w:r>
    </w:p>
    <w:p w:rsidR="00532D71" w:rsidRPr="00D448CE" w:rsidRDefault="00532D71" w:rsidP="001D480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1A3" w:rsidRPr="00D448CE" w:rsidRDefault="004271A3" w:rsidP="002F47D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t xml:space="preserve">W uzasadnionych przypadkach, w zależności od potrzeb i możliwości finansowych Biura ds. Ochrony Zdrowia, harmonogram ogłaszania konkursów może ulec zmianie. </w:t>
      </w:r>
    </w:p>
    <w:p w:rsidR="00532D71" w:rsidRPr="00D448CE" w:rsidRDefault="00532D71" w:rsidP="001D480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C31" w:rsidRPr="00D448CE" w:rsidRDefault="004271A3" w:rsidP="002F47D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t xml:space="preserve">W uzasadnionych przypadkach, w zależności od potrzeb i możliwości finansowych Biura ds. Ochrony Zdrowia mogą być ogłaszane konkursy, których nie uwzględniono </w:t>
      </w:r>
      <w:r w:rsidR="006B64EE" w:rsidRPr="00D448CE">
        <w:rPr>
          <w:rFonts w:ascii="Times New Roman" w:hAnsi="Times New Roman" w:cs="Times New Roman"/>
          <w:sz w:val="24"/>
          <w:szCs w:val="24"/>
        </w:rPr>
        <w:br/>
      </w:r>
      <w:r w:rsidRPr="00D448CE">
        <w:rPr>
          <w:rFonts w:ascii="Times New Roman" w:hAnsi="Times New Roman" w:cs="Times New Roman"/>
          <w:sz w:val="24"/>
          <w:szCs w:val="24"/>
        </w:rPr>
        <w:t xml:space="preserve">w harmonogramie. </w:t>
      </w:r>
    </w:p>
    <w:p w:rsidR="00532D71" w:rsidRPr="00D448CE" w:rsidRDefault="00532D71" w:rsidP="001D480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C31" w:rsidRPr="00D448CE" w:rsidRDefault="004271A3" w:rsidP="002F47D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t xml:space="preserve">Realizacja zadań z zakresu zdrowia publicznego wskazanych przez Dzielnice Miasta Krakowa do realizacji </w:t>
      </w:r>
      <w:r w:rsidR="006B64EE" w:rsidRPr="00D448CE">
        <w:rPr>
          <w:rFonts w:ascii="Times New Roman" w:hAnsi="Times New Roman" w:cs="Times New Roman"/>
          <w:sz w:val="24"/>
          <w:szCs w:val="24"/>
        </w:rPr>
        <w:t xml:space="preserve">przez organizacje pozarządowe </w:t>
      </w:r>
      <w:r w:rsidRPr="00D448CE">
        <w:rPr>
          <w:rFonts w:ascii="Times New Roman" w:hAnsi="Times New Roman" w:cs="Times New Roman"/>
          <w:sz w:val="24"/>
          <w:szCs w:val="24"/>
        </w:rPr>
        <w:t xml:space="preserve">odbywa się przy współpracy </w:t>
      </w:r>
      <w:r w:rsidR="00D2089F">
        <w:rPr>
          <w:rFonts w:ascii="Times New Roman" w:hAnsi="Times New Roman" w:cs="Times New Roman"/>
          <w:sz w:val="24"/>
          <w:szCs w:val="24"/>
        </w:rPr>
        <w:br/>
      </w:r>
      <w:r w:rsidRPr="00D448CE">
        <w:rPr>
          <w:rFonts w:ascii="Times New Roman" w:hAnsi="Times New Roman" w:cs="Times New Roman"/>
          <w:sz w:val="24"/>
          <w:szCs w:val="24"/>
        </w:rPr>
        <w:t>z Biurem ds. Ochrony Zdrowia.</w:t>
      </w:r>
    </w:p>
    <w:p w:rsidR="00532D71" w:rsidRPr="00D448CE" w:rsidRDefault="00532D71" w:rsidP="001D480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8CE" w:rsidRPr="00D448CE" w:rsidRDefault="00D448CE" w:rsidP="001D480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2D71" w:rsidRPr="00D448CE" w:rsidRDefault="004271A3" w:rsidP="002F47D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lastRenderedPageBreak/>
        <w:t xml:space="preserve">Ogólne zasady udziału w konkursie: </w:t>
      </w:r>
    </w:p>
    <w:p w:rsidR="004271A3" w:rsidRPr="00D448CE" w:rsidRDefault="004271A3" w:rsidP="002F47D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t xml:space="preserve">Prezydent lub osoba przez niego upoważniona ogłasza otwarty konkurs oraz zamieszcza tę informację w: </w:t>
      </w:r>
    </w:p>
    <w:p w:rsidR="004271A3" w:rsidRPr="00D448CE" w:rsidRDefault="004271A3" w:rsidP="002F47D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t xml:space="preserve">Biuletynie Informacji Publicznej Miasta Krakowa; </w:t>
      </w:r>
    </w:p>
    <w:p w:rsidR="004271A3" w:rsidRPr="00D448CE" w:rsidRDefault="004271A3" w:rsidP="002F47D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t xml:space="preserve">na tablicy ogłoszeń Urzędu </w:t>
      </w:r>
    </w:p>
    <w:p w:rsidR="00532D71" w:rsidRDefault="004271A3" w:rsidP="002F47D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t xml:space="preserve">miejskim portalu dla organizacji pozarządowych ngo.krakow.pl; </w:t>
      </w:r>
    </w:p>
    <w:p w:rsidR="00310151" w:rsidRPr="00D448CE" w:rsidRDefault="00310151" w:rsidP="00310151">
      <w:pPr>
        <w:pStyle w:val="Akapitzlist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4271A3" w:rsidRPr="00D448CE" w:rsidRDefault="004271A3" w:rsidP="002F47D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t>Termin składania ofert nie może być krótszy niż 7 dni od dnia ukazania się ogłoszenia o otwartym konkursie ofert.</w:t>
      </w:r>
    </w:p>
    <w:p w:rsidR="00532D71" w:rsidRPr="00D448CE" w:rsidRDefault="00532D71" w:rsidP="001D480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1A3" w:rsidRPr="00D448CE" w:rsidRDefault="004271A3" w:rsidP="002F47D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t xml:space="preserve">Ogłoszenie otwartego konkursu ofert powinno zawierać informacje </w:t>
      </w:r>
      <w:r w:rsidR="00C47140" w:rsidRPr="00D448CE">
        <w:rPr>
          <w:rFonts w:ascii="Times New Roman" w:hAnsi="Times New Roman" w:cs="Times New Roman"/>
          <w:sz w:val="24"/>
          <w:szCs w:val="24"/>
        </w:rPr>
        <w:t>następujące informacje</w:t>
      </w:r>
      <w:r w:rsidRPr="00D448C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B64EE" w:rsidRPr="00D448CE" w:rsidRDefault="00C47140" w:rsidP="002F47D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t>rodzaj zadania</w:t>
      </w:r>
      <w:r w:rsidR="006B64EE" w:rsidRPr="00D448CE">
        <w:rPr>
          <w:rFonts w:ascii="Times New Roman" w:hAnsi="Times New Roman" w:cs="Times New Roman"/>
          <w:sz w:val="24"/>
          <w:szCs w:val="24"/>
        </w:rPr>
        <w:t xml:space="preserve"> będące</w:t>
      </w:r>
      <w:r w:rsidRPr="00D448CE">
        <w:rPr>
          <w:rFonts w:ascii="Times New Roman" w:hAnsi="Times New Roman" w:cs="Times New Roman"/>
          <w:sz w:val="24"/>
          <w:szCs w:val="24"/>
        </w:rPr>
        <w:t>go</w:t>
      </w:r>
      <w:r w:rsidR="006B64EE" w:rsidRPr="00D448CE">
        <w:rPr>
          <w:rFonts w:ascii="Times New Roman" w:hAnsi="Times New Roman" w:cs="Times New Roman"/>
          <w:sz w:val="24"/>
          <w:szCs w:val="24"/>
        </w:rPr>
        <w:t xml:space="preserve"> przedmiotem konkursu ofert;</w:t>
      </w:r>
    </w:p>
    <w:p w:rsidR="006B64EE" w:rsidRPr="00D448CE" w:rsidRDefault="006B64EE" w:rsidP="002F47D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t>wysokość środków przeznaczonych na realizację zadania;</w:t>
      </w:r>
    </w:p>
    <w:p w:rsidR="006B64EE" w:rsidRPr="00D448CE" w:rsidRDefault="006B64EE" w:rsidP="002F47D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t>terminy i warunki realizacji zadania;</w:t>
      </w:r>
    </w:p>
    <w:p w:rsidR="006B64EE" w:rsidRPr="00D448CE" w:rsidRDefault="006B64EE" w:rsidP="002F47D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t>kryteria oceny ofert;</w:t>
      </w:r>
    </w:p>
    <w:p w:rsidR="006B64EE" w:rsidRPr="00D448CE" w:rsidRDefault="006B64EE" w:rsidP="002F47D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t>miejsce i termin składania ofert;</w:t>
      </w:r>
    </w:p>
    <w:p w:rsidR="006B64EE" w:rsidRPr="00D448CE" w:rsidRDefault="006B64EE" w:rsidP="002F47D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t>termin rozstrzygnięcia konkursu ofert;</w:t>
      </w:r>
    </w:p>
    <w:p w:rsidR="006B64EE" w:rsidRPr="00D448CE" w:rsidRDefault="006B64EE" w:rsidP="002F47D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t>termin i sposób ogłoszenia wyników konkursu ofert;</w:t>
      </w:r>
    </w:p>
    <w:p w:rsidR="006B64EE" w:rsidRPr="00D448CE" w:rsidRDefault="006B64EE" w:rsidP="002F47D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t>sposób odwołania się od rozstrzygnięcia konkursu ofert;</w:t>
      </w:r>
    </w:p>
    <w:p w:rsidR="006B64EE" w:rsidRPr="00D448CE" w:rsidRDefault="006B64EE" w:rsidP="002F47D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t>poziom i sposób obliczania minimalnego współfinansowania zadania przez podmiot ogłaszający konkurs, jeżeli współfinansowanie zadania jest warunkiem otrzymania środków;</w:t>
      </w:r>
    </w:p>
    <w:p w:rsidR="006B64EE" w:rsidRPr="00D448CE" w:rsidRDefault="006B64EE" w:rsidP="002F47D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t>wykaz dokumentów, które należy dołączyć do oferty;</w:t>
      </w:r>
    </w:p>
    <w:p w:rsidR="006B64EE" w:rsidRPr="00D448CE" w:rsidRDefault="006B64EE" w:rsidP="002F47D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t>informację o możliwości odwołania konkursu ofert przed upływem terminu na złożenie ofert oraz możliwości przedłużenia terminu złożenia ofert i terminu rozstrzygnięcia konkursu ofert;</w:t>
      </w:r>
    </w:p>
    <w:p w:rsidR="006B64EE" w:rsidRPr="00D448CE" w:rsidRDefault="006B64EE" w:rsidP="002F47D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t>sposób złożenia oferty i dokumentów, o których mowa w pkt 10.</w:t>
      </w:r>
    </w:p>
    <w:p w:rsidR="00532D71" w:rsidRPr="00D448CE" w:rsidRDefault="00532D71" w:rsidP="001D480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1A3" w:rsidRPr="00D448CE" w:rsidRDefault="004271A3" w:rsidP="002F47D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t xml:space="preserve">Obsługę administracyjno-biurową otwartych konkursów ofert prowadzą pracownicy Referatu Zdrowia w Biurze ds. Ochrony Zdrowia. </w:t>
      </w:r>
    </w:p>
    <w:p w:rsidR="00532D71" w:rsidRPr="00D448CE" w:rsidRDefault="00532D71" w:rsidP="001D480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1A3" w:rsidRPr="00D448CE" w:rsidRDefault="004271A3" w:rsidP="002F47D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t xml:space="preserve">Do złożenia ofert w otwartym konkursie uprawnione są </w:t>
      </w:r>
      <w:r w:rsidR="00D97035" w:rsidRPr="00D448CE">
        <w:rPr>
          <w:rFonts w:ascii="Times New Roman" w:hAnsi="Times New Roman" w:cs="Times New Roman"/>
          <w:sz w:val="24"/>
          <w:szCs w:val="24"/>
        </w:rPr>
        <w:t xml:space="preserve">podmioty, których cele statutowe lub przedmiot działalności dotyczą spraw objętych zadaniami określonymi w art. 2, w tym organizacje pozarządowe i podmioty, o których mowa w </w:t>
      </w:r>
      <w:hyperlink r:id="rId8" w:anchor="/dokument/17030487#art%283%29ust%282%29" w:history="1">
        <w:r w:rsidR="00D97035" w:rsidRPr="00D448C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art. 3 ust. 2</w:t>
        </w:r>
      </w:hyperlink>
      <w:r w:rsidR="00D97035" w:rsidRPr="00D448CE">
        <w:rPr>
          <w:rFonts w:ascii="Times New Roman" w:hAnsi="Times New Roman" w:cs="Times New Roman"/>
          <w:sz w:val="24"/>
          <w:szCs w:val="24"/>
        </w:rPr>
        <w:t xml:space="preserve"> i </w:t>
      </w:r>
      <w:hyperlink r:id="rId9" w:anchor="/dokument/17030487#art%283%29ust%283%29" w:history="1">
        <w:r w:rsidR="00D97035" w:rsidRPr="00D448C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3</w:t>
        </w:r>
      </w:hyperlink>
      <w:r w:rsidR="00D97035" w:rsidRPr="00D448CE">
        <w:rPr>
          <w:rFonts w:ascii="Times New Roman" w:hAnsi="Times New Roman" w:cs="Times New Roman"/>
          <w:sz w:val="24"/>
          <w:szCs w:val="24"/>
        </w:rPr>
        <w:t xml:space="preserve"> ustawy z dnia 24 kwietnia 2003 r. o działalności pożytku publicznego i o wolontariacie,</w:t>
      </w:r>
      <w:r w:rsidRPr="00D448CE">
        <w:rPr>
          <w:rFonts w:ascii="Times New Roman" w:hAnsi="Times New Roman" w:cs="Times New Roman"/>
          <w:sz w:val="24"/>
          <w:szCs w:val="24"/>
        </w:rPr>
        <w:t xml:space="preserve"> odpowiednio do terytorialnego zakresu działania Gminy, których działalność statutowa ujawniona w załączonym do oferty odpisie </w:t>
      </w:r>
      <w:r w:rsidR="00F419AA" w:rsidRPr="00D448CE">
        <w:rPr>
          <w:rFonts w:ascii="Times New Roman" w:hAnsi="Times New Roman" w:cs="Times New Roman"/>
          <w:sz w:val="24"/>
          <w:szCs w:val="24"/>
        </w:rPr>
        <w:br/>
      </w:r>
      <w:r w:rsidRPr="00D448CE">
        <w:rPr>
          <w:rFonts w:ascii="Times New Roman" w:hAnsi="Times New Roman" w:cs="Times New Roman"/>
          <w:sz w:val="24"/>
          <w:szCs w:val="24"/>
        </w:rPr>
        <w:t xml:space="preserve">z Krajowego Rejestru Sądowego zgodna jest z dziedziną zlecanego zadania. </w:t>
      </w:r>
    </w:p>
    <w:p w:rsidR="00532D71" w:rsidRPr="00D448CE" w:rsidRDefault="00532D71" w:rsidP="001D480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1A3" w:rsidRPr="00D448CE" w:rsidRDefault="004271A3" w:rsidP="002F47D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t xml:space="preserve">Warunkiem przystąpienia do konkursu jest złożenie w terminie wskazanym </w:t>
      </w:r>
      <w:r w:rsidR="00F419AA" w:rsidRPr="00D448CE">
        <w:rPr>
          <w:rFonts w:ascii="Times New Roman" w:hAnsi="Times New Roman" w:cs="Times New Roman"/>
          <w:sz w:val="24"/>
          <w:szCs w:val="24"/>
        </w:rPr>
        <w:br/>
      </w:r>
      <w:r w:rsidRPr="00D448CE">
        <w:rPr>
          <w:rFonts w:ascii="Times New Roman" w:hAnsi="Times New Roman" w:cs="Times New Roman"/>
          <w:sz w:val="24"/>
          <w:szCs w:val="24"/>
        </w:rPr>
        <w:t xml:space="preserve">w ogłoszeniu, wypełnionego formularza oferty, dołączonego do ogłoszenia konkursowego, w miejscu i formie wskazanych w ogłoszeniu konkursu. </w:t>
      </w:r>
    </w:p>
    <w:p w:rsidR="00532D71" w:rsidRPr="00D448CE" w:rsidRDefault="00532D71" w:rsidP="001D480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1A3" w:rsidRPr="00D448CE" w:rsidRDefault="004271A3" w:rsidP="002F47D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t xml:space="preserve">Oferent winien przedstawić ofertę zgodnie z zasadami uczciwej konkurencji, gwarantując wykonanie zadania w sposób efektywny, oszczędny i terminowy. </w:t>
      </w:r>
    </w:p>
    <w:p w:rsidR="00532D71" w:rsidRPr="00D448CE" w:rsidRDefault="00532D71" w:rsidP="001D480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1A3" w:rsidRPr="00D448CE" w:rsidRDefault="004271A3" w:rsidP="002F47D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t>Za rzetelność, poprawność i kompletność oferty oraz zawartych informacji odpowiada oferent.</w:t>
      </w:r>
    </w:p>
    <w:p w:rsidR="00532D71" w:rsidRPr="00D448CE" w:rsidRDefault="00532D71" w:rsidP="001D480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2D71" w:rsidRPr="00D448CE" w:rsidRDefault="004271A3" w:rsidP="002F47D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lastRenderedPageBreak/>
        <w:t xml:space="preserve">Terminowe złożenie poprawnej i kompletnej oferty do konkursu nie jest równoznaczne z przyznaniem dotacji. </w:t>
      </w:r>
    </w:p>
    <w:p w:rsidR="00532D71" w:rsidRPr="00D448CE" w:rsidRDefault="00532D71" w:rsidP="001D480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035" w:rsidRPr="00D448CE" w:rsidRDefault="00D97035" w:rsidP="002F47D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złożona w konkursie ofert zawiera:</w:t>
      </w:r>
    </w:p>
    <w:p w:rsidR="00D97035" w:rsidRPr="00D448CE" w:rsidRDefault="00D97035" w:rsidP="002F47D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48CE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 sposób realizacji zadania;</w:t>
      </w:r>
    </w:p>
    <w:p w:rsidR="00D97035" w:rsidRPr="00D448CE" w:rsidRDefault="00D97035" w:rsidP="002F47D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48CE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i miejsce realizacji zadania;</w:t>
      </w:r>
    </w:p>
    <w:p w:rsidR="00D97035" w:rsidRPr="00D448CE" w:rsidRDefault="00D97035" w:rsidP="002F47D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48CE">
        <w:rPr>
          <w:rFonts w:ascii="Times New Roman" w:eastAsia="Times New Roman" w:hAnsi="Times New Roman" w:cs="Times New Roman"/>
          <w:sz w:val="24"/>
          <w:szCs w:val="24"/>
          <w:lang w:eastAsia="pl-PL"/>
        </w:rPr>
        <w:t>harmonogram działań w zakresie realizacji zadania;</w:t>
      </w:r>
    </w:p>
    <w:p w:rsidR="00D97035" w:rsidRPr="00D448CE" w:rsidRDefault="00D97035" w:rsidP="002F47D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48CE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informację o wysokości wnioskowanych środków;</w:t>
      </w:r>
    </w:p>
    <w:p w:rsidR="00D97035" w:rsidRPr="00D448CE" w:rsidRDefault="00D97035" w:rsidP="002F47D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48CE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informację o wysokości współfinansowania realizacji zadania, jeżeli dotyczy;</w:t>
      </w:r>
    </w:p>
    <w:p w:rsidR="00D97035" w:rsidRPr="00D448CE" w:rsidRDefault="00D97035" w:rsidP="002F47D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48CE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informację o wcześniejszej działalności podmiotu składającego ofertę, jeżeli działalność ta dotyczy zadania określonego w ogłoszeniu o konkursie ofert;</w:t>
      </w:r>
    </w:p>
    <w:p w:rsidR="00D97035" w:rsidRPr="00D448CE" w:rsidRDefault="00D97035" w:rsidP="002F47D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48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informację o posiadanych zasobach rzeczowych oraz zasobie kadrowym </w:t>
      </w:r>
      <w:r w:rsidR="00F419AA" w:rsidRPr="00D448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48CE">
        <w:rPr>
          <w:rFonts w:ascii="Times New Roman" w:eastAsia="Times New Roman" w:hAnsi="Times New Roman" w:cs="Times New Roman"/>
          <w:sz w:val="24"/>
          <w:szCs w:val="24"/>
          <w:lang w:eastAsia="pl-PL"/>
        </w:rPr>
        <w:t>i kompetencjach osób zapewniających wykonanie zadania, a także o zakresie obowiązków tych osób;</w:t>
      </w:r>
    </w:p>
    <w:p w:rsidR="00D97035" w:rsidRPr="00D448CE" w:rsidRDefault="00D97035" w:rsidP="002F47D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48CE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informację o wysokości środków przeznaczonych na realizację zadania oraz kosztorys wykonania zadania, w szczególności uwzględniający koszty administracyjne.</w:t>
      </w:r>
    </w:p>
    <w:p w:rsidR="00CA2F11" w:rsidRPr="00D448CE" w:rsidRDefault="00CA2F11" w:rsidP="00CA2F11">
      <w:pPr>
        <w:pStyle w:val="Akapitzlist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7035" w:rsidRPr="00D448CE" w:rsidRDefault="00D97035" w:rsidP="002F47D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48CE">
        <w:rPr>
          <w:rFonts w:ascii="Times New Roman" w:eastAsia="Times New Roman" w:hAnsi="Times New Roman" w:cs="Times New Roman"/>
          <w:sz w:val="24"/>
          <w:szCs w:val="24"/>
          <w:lang w:eastAsia="pl-PL"/>
        </w:rPr>
        <w:t>Do oferty dołącza się:</w:t>
      </w:r>
    </w:p>
    <w:p w:rsidR="00D97035" w:rsidRPr="00D448CE" w:rsidRDefault="00D97035" w:rsidP="002F47D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48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z odpowiedniego rejestru lub inne dokumenty informujące </w:t>
      </w:r>
      <w:r w:rsidR="00F419AA" w:rsidRPr="00D448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48CE">
        <w:rPr>
          <w:rFonts w:ascii="Times New Roman" w:eastAsia="Times New Roman" w:hAnsi="Times New Roman" w:cs="Times New Roman"/>
          <w:sz w:val="24"/>
          <w:szCs w:val="24"/>
          <w:lang w:eastAsia="pl-PL"/>
        </w:rPr>
        <w:t>o statusie prawnym podmiotu składającego ofertę i umocowanie osób go reprezentujących;</w:t>
      </w:r>
    </w:p>
    <w:p w:rsidR="00D97035" w:rsidRPr="00D448CE" w:rsidRDefault="00D97035" w:rsidP="002F47D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48C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potwierdzające, że w stosunku do podmiotu składającego ofertę nie stwierdzono niezgodnego z przeznaczeniem wykorzystania środków publicznych;</w:t>
      </w:r>
    </w:p>
    <w:p w:rsidR="00D97035" w:rsidRPr="00D448CE" w:rsidRDefault="00D97035" w:rsidP="002F47D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48C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osoby uprawnionej do reprezentowania podmiotu składającego ofertę o niekaralności zakazem pełnienia funkcji związanych z dysponowaniem środkami publicznymi oraz niekaralności za umyślne przestępstwo lub umyślne przestępstwo skarbowe;</w:t>
      </w:r>
    </w:p>
    <w:p w:rsidR="00D97035" w:rsidRPr="00D448CE" w:rsidRDefault="00D97035" w:rsidP="002F47D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48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oświadczenie, że podmiot składający ofertę jest jedynym posiadaczem rachunku, na który zostaną przekazane środki, i zobowiązuje się go utrzymywać do chwili zaakceptowania rozliczenia tych środków pod względem finansowym </w:t>
      </w:r>
      <w:r w:rsidR="00F419AA" w:rsidRPr="00D448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48CE">
        <w:rPr>
          <w:rFonts w:ascii="Times New Roman" w:eastAsia="Times New Roman" w:hAnsi="Times New Roman" w:cs="Times New Roman"/>
          <w:sz w:val="24"/>
          <w:szCs w:val="24"/>
          <w:lang w:eastAsia="pl-PL"/>
        </w:rPr>
        <w:t>i rzeczowym;</w:t>
      </w:r>
    </w:p>
    <w:p w:rsidR="00D97035" w:rsidRPr="00D448CE" w:rsidRDefault="00D97035" w:rsidP="002F47D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48C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osoby upoważnionej do reprezentacji podmiotu składającego ofertę wskazujące, że kwota środków przeznaczona zostanie na realizację zadania zgodnie z ofertą i że w tym zakresie zadanie nie będzie finansowane z innych źródeł.</w:t>
      </w:r>
    </w:p>
    <w:p w:rsidR="00CE695C" w:rsidRPr="00310151" w:rsidRDefault="00CE695C" w:rsidP="00CE695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10151">
        <w:rPr>
          <w:rFonts w:ascii="Times New Roman" w:hAnsi="Times New Roman" w:cs="Times New Roman"/>
          <w:sz w:val="24"/>
          <w:szCs w:val="24"/>
        </w:rPr>
        <w:t xml:space="preserve">Oświadczenia </w:t>
      </w:r>
      <w:r w:rsidR="00310151" w:rsidRPr="00310151">
        <w:rPr>
          <w:rFonts w:ascii="Times New Roman" w:hAnsi="Times New Roman" w:cs="Times New Roman"/>
          <w:sz w:val="24"/>
          <w:szCs w:val="24"/>
        </w:rPr>
        <w:t>o których mowa w pkt. 11</w:t>
      </w:r>
      <w:r w:rsidRPr="00310151">
        <w:rPr>
          <w:rFonts w:ascii="Times New Roman" w:hAnsi="Times New Roman" w:cs="Times New Roman"/>
          <w:sz w:val="24"/>
          <w:szCs w:val="24"/>
        </w:rPr>
        <w:t xml:space="preserve"> składa się pod rygorem                          odpowiedzialności karnej za składanie fałszywych zeznań. Składający oświadczenie jest obowiązany do zawarcia w nim klauzuli następującej treści: „Jestem świadomy odpowiedzialności karnej za złożenie fałszywego oświadczenia”. </w:t>
      </w:r>
      <w:r w:rsidRPr="00310151">
        <w:rPr>
          <w:rFonts w:ascii="Times New Roman" w:hAnsi="Times New Roman" w:cs="Times New Roman"/>
          <w:b/>
          <w:sz w:val="24"/>
          <w:szCs w:val="24"/>
        </w:rPr>
        <w:t>Oświadczenia powinny być opatrzone czytelnym podpisem oraz pieczątką. Jeżeli osoby uprawnione nie dysponują pieczątkami imiennymi, podpis musi być złożony pełnym imieniem i nazwiskiem (czytelnie) z zaznaczeniem pełnionej funkcji.</w:t>
      </w:r>
    </w:p>
    <w:p w:rsidR="004271A3" w:rsidRPr="00D448CE" w:rsidRDefault="004271A3" w:rsidP="001D4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1A3" w:rsidRPr="00D448CE" w:rsidRDefault="004271A3" w:rsidP="002F47D5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t>Ocena złożonych ofert:</w:t>
      </w:r>
    </w:p>
    <w:p w:rsidR="004271A3" w:rsidRPr="00D448CE" w:rsidRDefault="004271A3" w:rsidP="002F47D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t xml:space="preserve">Oferta nie podlega ocenie i zostaje odrzucona z powodu m.in. następujących błędów formalnych: </w:t>
      </w:r>
    </w:p>
    <w:p w:rsidR="004271A3" w:rsidRPr="00D448CE" w:rsidRDefault="004271A3" w:rsidP="002F47D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t xml:space="preserve">niewypełnienie wszystkich punktów formularza oferty; </w:t>
      </w:r>
    </w:p>
    <w:p w:rsidR="004271A3" w:rsidRPr="00D448CE" w:rsidRDefault="004271A3" w:rsidP="002F47D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t xml:space="preserve">złożenie oferty po terminie; </w:t>
      </w:r>
    </w:p>
    <w:p w:rsidR="004271A3" w:rsidRPr="00D448CE" w:rsidRDefault="004271A3" w:rsidP="002F47D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t xml:space="preserve">złożenie formularza oferty bez wymaganych załączników; </w:t>
      </w:r>
    </w:p>
    <w:p w:rsidR="004271A3" w:rsidRPr="00D448CE" w:rsidRDefault="004271A3" w:rsidP="002F47D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lastRenderedPageBreak/>
        <w:t xml:space="preserve">złożenie oferty w sposób niezgodny z ogłoszeniem konkursu; </w:t>
      </w:r>
    </w:p>
    <w:p w:rsidR="004271A3" w:rsidRPr="00D448CE" w:rsidRDefault="004271A3" w:rsidP="002F47D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t xml:space="preserve">złożenie oferty na niewłaściwym formularzu, innym niż określony w ogłoszeniu </w:t>
      </w:r>
      <w:r w:rsidR="00F419AA" w:rsidRPr="00D448CE">
        <w:rPr>
          <w:rFonts w:ascii="Times New Roman" w:hAnsi="Times New Roman" w:cs="Times New Roman"/>
          <w:sz w:val="24"/>
          <w:szCs w:val="24"/>
        </w:rPr>
        <w:br/>
      </w:r>
      <w:r w:rsidRPr="00D448CE">
        <w:rPr>
          <w:rFonts w:ascii="Times New Roman" w:hAnsi="Times New Roman" w:cs="Times New Roman"/>
          <w:sz w:val="24"/>
          <w:szCs w:val="24"/>
        </w:rPr>
        <w:t xml:space="preserve">o konkursie; </w:t>
      </w:r>
    </w:p>
    <w:p w:rsidR="004271A3" w:rsidRPr="00D448CE" w:rsidRDefault="004271A3" w:rsidP="002F47D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t>złożenie oferty przez podmiot nieuprawniony.</w:t>
      </w:r>
    </w:p>
    <w:p w:rsidR="004271A3" w:rsidRPr="00D448CE" w:rsidRDefault="004271A3" w:rsidP="002F47D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t xml:space="preserve">złożenie oferty przez organizację, która zgodnie z celami ujawnionymi w odpisie </w:t>
      </w:r>
      <w:r w:rsidR="00F419AA" w:rsidRPr="00D448CE">
        <w:rPr>
          <w:rFonts w:ascii="Times New Roman" w:hAnsi="Times New Roman" w:cs="Times New Roman"/>
          <w:sz w:val="24"/>
          <w:szCs w:val="24"/>
        </w:rPr>
        <w:br/>
      </w:r>
      <w:r w:rsidRPr="00D448CE">
        <w:rPr>
          <w:rFonts w:ascii="Times New Roman" w:hAnsi="Times New Roman" w:cs="Times New Roman"/>
          <w:sz w:val="24"/>
          <w:szCs w:val="24"/>
        </w:rPr>
        <w:t xml:space="preserve">z Krajowego Rejestru Sądowego nie prowadzi działalności w dziedzinie objętej konkursem; </w:t>
      </w:r>
    </w:p>
    <w:p w:rsidR="004271A3" w:rsidRPr="00D448CE" w:rsidRDefault="004271A3" w:rsidP="002F47D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t xml:space="preserve">złożenie oferty zawierającej brak jednoznacznie zdefiniowanego zakresu zadania; </w:t>
      </w:r>
    </w:p>
    <w:p w:rsidR="004271A3" w:rsidRPr="00D448CE" w:rsidRDefault="004271A3" w:rsidP="002F47D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t xml:space="preserve">złożenie oferty nie podpisanej przez osoby upoważnione do tego zgodnie </w:t>
      </w:r>
      <w:r w:rsidR="00F419AA" w:rsidRPr="00D448CE">
        <w:rPr>
          <w:rFonts w:ascii="Times New Roman" w:hAnsi="Times New Roman" w:cs="Times New Roman"/>
          <w:sz w:val="24"/>
          <w:szCs w:val="24"/>
        </w:rPr>
        <w:br/>
      </w:r>
      <w:r w:rsidRPr="00D448CE">
        <w:rPr>
          <w:rFonts w:ascii="Times New Roman" w:hAnsi="Times New Roman" w:cs="Times New Roman"/>
          <w:sz w:val="24"/>
          <w:szCs w:val="24"/>
        </w:rPr>
        <w:t xml:space="preserve">z zapisami statutu i aktualnego odpisu z Krajowego Rejestru Sądowego (KRS); </w:t>
      </w:r>
      <w:r w:rsidR="00F419AA" w:rsidRPr="00D448CE">
        <w:rPr>
          <w:rFonts w:ascii="Times New Roman" w:hAnsi="Times New Roman" w:cs="Times New Roman"/>
          <w:sz w:val="24"/>
          <w:szCs w:val="24"/>
        </w:rPr>
        <w:br/>
      </w:r>
      <w:r w:rsidRPr="00D448CE">
        <w:rPr>
          <w:rFonts w:ascii="Times New Roman" w:hAnsi="Times New Roman" w:cs="Times New Roman"/>
          <w:sz w:val="24"/>
          <w:szCs w:val="24"/>
        </w:rPr>
        <w:t xml:space="preserve">w przypadku zmian osobowych w reprezentacji organizacji pozarządowej nieujawnionych na dzień składania oferty w KRS, dla wykazania umocowania do działania w imieniu oferenta należy przedłożyć uchwałę podjętą we właściwym dla oferenta trybie oraz potwierdzenie złożenia wniosku o dokonanie wpisu zmian w KRS. </w:t>
      </w:r>
    </w:p>
    <w:p w:rsidR="004271A3" w:rsidRPr="00D448CE" w:rsidRDefault="004271A3" w:rsidP="002F47D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t xml:space="preserve">Komisje konkursowe mogą żądać od oferentów dodatkowych wyjaśnień dotyczących treści złożonych ofert. </w:t>
      </w:r>
    </w:p>
    <w:p w:rsidR="004271A3" w:rsidRPr="00D448CE" w:rsidRDefault="004271A3" w:rsidP="002F47D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t xml:space="preserve">Przy rozpatrywaniu ofert Komisja: </w:t>
      </w:r>
    </w:p>
    <w:p w:rsidR="004271A3" w:rsidRPr="00D448CE" w:rsidRDefault="004271A3" w:rsidP="002F47D5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t>ocenia możliwość realizacji zadania z zakresu Zdrowia publicznego przez organizację pozarządową</w:t>
      </w:r>
      <w:r w:rsidR="000B764F" w:rsidRPr="00D448CE">
        <w:rPr>
          <w:rFonts w:ascii="Times New Roman" w:hAnsi="Times New Roman" w:cs="Times New Roman"/>
          <w:sz w:val="24"/>
          <w:szCs w:val="24"/>
        </w:rPr>
        <w:t xml:space="preserve"> (0-5 pkt</w:t>
      </w:r>
      <w:r w:rsidR="00D97035" w:rsidRPr="00D448CE">
        <w:rPr>
          <w:rFonts w:ascii="Times New Roman" w:hAnsi="Times New Roman" w:cs="Times New Roman"/>
          <w:sz w:val="24"/>
          <w:szCs w:val="24"/>
        </w:rPr>
        <w:t>)</w:t>
      </w:r>
      <w:r w:rsidRPr="00D448C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271A3" w:rsidRPr="00D448CE" w:rsidRDefault="004271A3" w:rsidP="002F47D5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t>ocenia przedstawioną kalkulację kosztów realizacji zadania z zakresu zdrowia publicznego, w tym w odniesieniu do zakresu rzeczowego zadania</w:t>
      </w:r>
      <w:r w:rsidR="000B764F" w:rsidRPr="00D448CE">
        <w:rPr>
          <w:rFonts w:ascii="Times New Roman" w:hAnsi="Times New Roman" w:cs="Times New Roman"/>
          <w:sz w:val="24"/>
          <w:szCs w:val="24"/>
        </w:rPr>
        <w:t xml:space="preserve"> (0-5 pkt</w:t>
      </w:r>
      <w:r w:rsidR="00D97035" w:rsidRPr="00D448CE">
        <w:rPr>
          <w:rFonts w:ascii="Times New Roman" w:hAnsi="Times New Roman" w:cs="Times New Roman"/>
          <w:sz w:val="24"/>
          <w:szCs w:val="24"/>
        </w:rPr>
        <w:t>)</w:t>
      </w:r>
      <w:r w:rsidRPr="00D448C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271A3" w:rsidRPr="00D448CE" w:rsidRDefault="004271A3" w:rsidP="002F47D5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t>ocenia proponowaną jakość wykonania zadania i kwalifikacje osób, przy udziale których organizacja pozarządowa będ</w:t>
      </w:r>
      <w:r w:rsidR="00D97035" w:rsidRPr="00D448CE">
        <w:rPr>
          <w:rFonts w:ascii="Times New Roman" w:hAnsi="Times New Roman" w:cs="Times New Roman"/>
          <w:sz w:val="24"/>
          <w:szCs w:val="24"/>
        </w:rPr>
        <w:t>ą realizować zadanie z zakresu z</w:t>
      </w:r>
      <w:r w:rsidRPr="00D448CE">
        <w:rPr>
          <w:rFonts w:ascii="Times New Roman" w:hAnsi="Times New Roman" w:cs="Times New Roman"/>
          <w:sz w:val="24"/>
          <w:szCs w:val="24"/>
        </w:rPr>
        <w:t>drowia publicznego</w:t>
      </w:r>
      <w:r w:rsidR="00D97035" w:rsidRPr="00D448CE">
        <w:rPr>
          <w:rFonts w:ascii="Times New Roman" w:hAnsi="Times New Roman" w:cs="Times New Roman"/>
          <w:sz w:val="24"/>
          <w:szCs w:val="24"/>
        </w:rPr>
        <w:t xml:space="preserve"> (0-10 pkt)</w:t>
      </w:r>
      <w:r w:rsidRPr="00D448C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271A3" w:rsidRPr="00D448CE" w:rsidRDefault="004271A3" w:rsidP="002F47D5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t xml:space="preserve">uwzględnia planowany przez </w:t>
      </w:r>
      <w:r w:rsidR="00D97035" w:rsidRPr="00D448CE">
        <w:rPr>
          <w:rFonts w:ascii="Times New Roman" w:hAnsi="Times New Roman" w:cs="Times New Roman"/>
          <w:sz w:val="24"/>
          <w:szCs w:val="24"/>
        </w:rPr>
        <w:t>oferenta</w:t>
      </w:r>
      <w:r w:rsidRPr="00D448CE">
        <w:rPr>
          <w:rFonts w:ascii="Times New Roman" w:hAnsi="Times New Roman" w:cs="Times New Roman"/>
          <w:sz w:val="24"/>
          <w:szCs w:val="24"/>
        </w:rPr>
        <w:t xml:space="preserve"> udział środków finansowych własnych lub środków pochodzących z innych źródeł na realizację zadania publicznego</w:t>
      </w:r>
      <w:r w:rsidR="00D97035" w:rsidRPr="00D448CE">
        <w:rPr>
          <w:rFonts w:ascii="Times New Roman" w:hAnsi="Times New Roman" w:cs="Times New Roman"/>
          <w:sz w:val="24"/>
          <w:szCs w:val="24"/>
        </w:rPr>
        <w:t xml:space="preserve"> </w:t>
      </w:r>
      <w:r w:rsidR="00F419AA" w:rsidRPr="00D448CE">
        <w:rPr>
          <w:rFonts w:ascii="Times New Roman" w:hAnsi="Times New Roman" w:cs="Times New Roman"/>
          <w:sz w:val="24"/>
          <w:szCs w:val="24"/>
        </w:rPr>
        <w:br/>
      </w:r>
      <w:r w:rsidR="00D97035" w:rsidRPr="00D448CE">
        <w:rPr>
          <w:rFonts w:ascii="Times New Roman" w:hAnsi="Times New Roman" w:cs="Times New Roman"/>
          <w:sz w:val="24"/>
          <w:szCs w:val="24"/>
        </w:rPr>
        <w:t>(0-10 pkt);</w:t>
      </w:r>
      <w:r w:rsidRPr="00D448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71A3" w:rsidRPr="00D448CE" w:rsidRDefault="004271A3" w:rsidP="002F47D5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t xml:space="preserve">uwzględnia planowany przez </w:t>
      </w:r>
      <w:r w:rsidR="00D97035" w:rsidRPr="00D448CE">
        <w:rPr>
          <w:rFonts w:ascii="Times New Roman" w:hAnsi="Times New Roman" w:cs="Times New Roman"/>
          <w:sz w:val="24"/>
          <w:szCs w:val="24"/>
        </w:rPr>
        <w:t>oferenta</w:t>
      </w:r>
      <w:r w:rsidRPr="00D448CE">
        <w:rPr>
          <w:rFonts w:ascii="Times New Roman" w:hAnsi="Times New Roman" w:cs="Times New Roman"/>
          <w:sz w:val="24"/>
          <w:szCs w:val="24"/>
        </w:rPr>
        <w:t>, wkład rzeczowy, osobowy, w tym świadczenia wolontariuszy i pracę społeczną członków</w:t>
      </w:r>
      <w:r w:rsidR="000B764F" w:rsidRPr="00D448CE">
        <w:rPr>
          <w:rFonts w:ascii="Times New Roman" w:hAnsi="Times New Roman" w:cs="Times New Roman"/>
          <w:sz w:val="24"/>
          <w:szCs w:val="24"/>
        </w:rPr>
        <w:t xml:space="preserve"> (0-5 pkt)</w:t>
      </w:r>
      <w:r w:rsidRPr="00D448C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271A3" w:rsidRPr="00D448CE" w:rsidRDefault="004271A3" w:rsidP="002F47D5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t xml:space="preserve">uwzględnia </w:t>
      </w:r>
      <w:r w:rsidR="00D97035" w:rsidRPr="00D448CE">
        <w:rPr>
          <w:rFonts w:ascii="Times New Roman" w:hAnsi="Times New Roman" w:cs="Times New Roman"/>
          <w:sz w:val="24"/>
          <w:szCs w:val="24"/>
        </w:rPr>
        <w:t>rzetelność i terminowość oraz sposób rozliczenia dotychczas otrzymanych środków na realizację zadań publicznych</w:t>
      </w:r>
      <w:r w:rsidR="000B764F" w:rsidRPr="00D448CE">
        <w:rPr>
          <w:rFonts w:ascii="Times New Roman" w:hAnsi="Times New Roman" w:cs="Times New Roman"/>
          <w:sz w:val="24"/>
          <w:szCs w:val="24"/>
        </w:rPr>
        <w:t xml:space="preserve"> (0-5 pkt)</w:t>
      </w:r>
      <w:r w:rsidRPr="00D448C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764F" w:rsidRPr="00D448CE" w:rsidRDefault="000B764F" w:rsidP="002F47D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t xml:space="preserve">Minimalna liczba punktów uprawniająca do otrzymania dotacji wynosi </w:t>
      </w:r>
      <w:r w:rsidR="00F419AA" w:rsidRPr="00D448CE">
        <w:rPr>
          <w:rFonts w:ascii="Times New Roman" w:hAnsi="Times New Roman" w:cs="Times New Roman"/>
          <w:sz w:val="24"/>
          <w:szCs w:val="24"/>
        </w:rPr>
        <w:br/>
      </w:r>
      <w:r w:rsidRPr="00D448CE">
        <w:rPr>
          <w:rFonts w:ascii="Times New Roman" w:hAnsi="Times New Roman" w:cs="Times New Roman"/>
          <w:sz w:val="24"/>
          <w:szCs w:val="24"/>
        </w:rPr>
        <w:t>30 punktów.</w:t>
      </w:r>
    </w:p>
    <w:p w:rsidR="000B764F" w:rsidRPr="00D448CE" w:rsidRDefault="000B764F" w:rsidP="002F47D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t xml:space="preserve">Maksymalna liczba punktów wynikająca z oceny merytorycznej oferty wynosi </w:t>
      </w:r>
      <w:r w:rsidR="00F419AA" w:rsidRPr="00D448CE">
        <w:rPr>
          <w:rFonts w:ascii="Times New Roman" w:hAnsi="Times New Roman" w:cs="Times New Roman"/>
          <w:sz w:val="24"/>
          <w:szCs w:val="24"/>
        </w:rPr>
        <w:br/>
      </w:r>
      <w:r w:rsidRPr="00D448CE">
        <w:rPr>
          <w:rFonts w:ascii="Times New Roman" w:hAnsi="Times New Roman" w:cs="Times New Roman"/>
          <w:sz w:val="24"/>
          <w:szCs w:val="24"/>
        </w:rPr>
        <w:t>40 punktów.</w:t>
      </w:r>
    </w:p>
    <w:p w:rsidR="004271A3" w:rsidRPr="00D448CE" w:rsidRDefault="004271A3" w:rsidP="002F47D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t xml:space="preserve">Wyniki oceny Komisji przedstawiane są Prezydentowi lub osobie przez niego upoważnionej, w formie listy ocenionych projektów, z przypisaną im oceną punktową, proponowaną kwotą dotacji oraz w przypadku ofert, które nie uzyskały minimalnej ilości punktów i nie zostały zarekomendowane do otrzymania dotacji - wraz ewentualnymi uwagami i zastrzeżeniami Komisji. </w:t>
      </w:r>
    </w:p>
    <w:p w:rsidR="004271A3" w:rsidRPr="00D448CE" w:rsidRDefault="004271A3" w:rsidP="002F47D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t xml:space="preserve">Komisje konkursowe opiniują oferty w terminie do 60 dni od daty określającej końcowy termin składania ofert. </w:t>
      </w:r>
    </w:p>
    <w:p w:rsidR="004271A3" w:rsidRPr="00D448CE" w:rsidRDefault="004271A3" w:rsidP="001D4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1A3" w:rsidRPr="00D448CE" w:rsidRDefault="004271A3" w:rsidP="002F47D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t>Unieważnienie konkursu ofert:</w:t>
      </w:r>
    </w:p>
    <w:p w:rsidR="004271A3" w:rsidRPr="00D448CE" w:rsidRDefault="004271A3" w:rsidP="002F47D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t xml:space="preserve">Otwarty konkurs ofert unieważnia się, jeżeli: </w:t>
      </w:r>
    </w:p>
    <w:p w:rsidR="004271A3" w:rsidRPr="00D448CE" w:rsidRDefault="004271A3" w:rsidP="002F47D5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t xml:space="preserve">nie złożono żadnej oferty; </w:t>
      </w:r>
    </w:p>
    <w:p w:rsidR="00463F24" w:rsidRPr="00D448CE" w:rsidRDefault="004271A3" w:rsidP="002F47D5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t>żadna ze złożonych ofert nie spełniała wymogów formalnych lub merytorycznych zawartych w ogłoszeniu</w:t>
      </w:r>
      <w:r w:rsidR="00463F24" w:rsidRPr="00D448CE">
        <w:rPr>
          <w:rFonts w:ascii="Times New Roman" w:hAnsi="Times New Roman" w:cs="Times New Roman"/>
          <w:sz w:val="24"/>
          <w:szCs w:val="24"/>
        </w:rPr>
        <w:t>.</w:t>
      </w:r>
    </w:p>
    <w:p w:rsidR="004271A3" w:rsidRPr="00D448CE" w:rsidRDefault="004271A3" w:rsidP="002F47D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lastRenderedPageBreak/>
        <w:t xml:space="preserve">Informację o unieważnieniu otwartego konkursu ofert Prezydent podaje do publicznej wiadomości. </w:t>
      </w:r>
    </w:p>
    <w:p w:rsidR="004271A3" w:rsidRPr="00D448CE" w:rsidRDefault="004271A3" w:rsidP="001D4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1A3" w:rsidRPr="00D448CE" w:rsidRDefault="004271A3" w:rsidP="002F47D5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t>Przyznanie dotacji na realizację zadań:</w:t>
      </w:r>
    </w:p>
    <w:p w:rsidR="004271A3" w:rsidRPr="00D448CE" w:rsidRDefault="004271A3" w:rsidP="002F47D5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t xml:space="preserve">Ostatecznego wyboru ofert wraz z decyzją o wysokości kwoty przyznanej dotacji dokonuje Prezydent, w formie zarządzenia. </w:t>
      </w:r>
    </w:p>
    <w:p w:rsidR="004271A3" w:rsidRPr="00D448CE" w:rsidRDefault="004271A3" w:rsidP="002F47D5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t xml:space="preserve">Zarządzenie, o którym mowa w ust. 1 zawiera wyniki otwartego konkursu ofert, </w:t>
      </w:r>
      <w:r w:rsidR="00F419AA" w:rsidRPr="00D448CE">
        <w:rPr>
          <w:rFonts w:ascii="Times New Roman" w:hAnsi="Times New Roman" w:cs="Times New Roman"/>
          <w:sz w:val="24"/>
          <w:szCs w:val="24"/>
        </w:rPr>
        <w:br/>
      </w:r>
      <w:r w:rsidRPr="00D448CE">
        <w:rPr>
          <w:rFonts w:ascii="Times New Roman" w:hAnsi="Times New Roman" w:cs="Times New Roman"/>
          <w:sz w:val="24"/>
          <w:szCs w:val="24"/>
        </w:rPr>
        <w:t xml:space="preserve">w tym wykaz ofert niespełniających kryteriów formalnych, wykaz ofert niespełniających kryteriów merytorycznych z uzasadnieniem oraz wykaz ofert, którym została przydzielona dotacja. </w:t>
      </w:r>
    </w:p>
    <w:p w:rsidR="004271A3" w:rsidRPr="00D448CE" w:rsidRDefault="007C36EC" w:rsidP="002F47D5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t>Każdy, w terminie 1</w:t>
      </w:r>
      <w:r w:rsidR="004271A3" w:rsidRPr="00D448CE">
        <w:rPr>
          <w:rFonts w:ascii="Times New Roman" w:hAnsi="Times New Roman" w:cs="Times New Roman"/>
          <w:sz w:val="24"/>
          <w:szCs w:val="24"/>
        </w:rPr>
        <w:t xml:space="preserve">0 dni od dnia ogłoszenia wyników konkursu może żądać uzasadnienia wyboru lub odrzucenia oferty. </w:t>
      </w:r>
    </w:p>
    <w:p w:rsidR="004271A3" w:rsidRPr="00D448CE" w:rsidRDefault="004271A3" w:rsidP="002F47D5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t xml:space="preserve">W celu wyeliminowania podwójnego dofinansowania, z budżetu Miasta może być przyznana tylko jedna dotacja na realizację konkretnej oferty zgłoszonej do konkursu w ramach poszczególnych zadań. </w:t>
      </w:r>
    </w:p>
    <w:p w:rsidR="004271A3" w:rsidRPr="00D448CE" w:rsidRDefault="000B764F" w:rsidP="002F47D5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t>W przypadku, kiedy organizacja pozarządowa otrzymała</w:t>
      </w:r>
      <w:r w:rsidR="004271A3" w:rsidRPr="00D448CE">
        <w:rPr>
          <w:rFonts w:ascii="Times New Roman" w:hAnsi="Times New Roman" w:cs="Times New Roman"/>
          <w:sz w:val="24"/>
          <w:szCs w:val="24"/>
        </w:rPr>
        <w:t xml:space="preserve"> dotację w wysokości niższej niż wnioskowana, komórka realizująca oraz realizator zadania dokonują uzgodnień, których celem jest doprecyzowanie warunków i zakresu realizacji zadania. </w:t>
      </w:r>
    </w:p>
    <w:p w:rsidR="004271A3" w:rsidRPr="00D448CE" w:rsidRDefault="004271A3" w:rsidP="002F47D5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t xml:space="preserve">Decyzja o przyznaniu dotacji nie jest decyzją administracyjną w rozumieniu przepisów Kodeksu postępowania administracyjnego. </w:t>
      </w:r>
    </w:p>
    <w:p w:rsidR="004271A3" w:rsidRPr="00D448CE" w:rsidRDefault="004271A3" w:rsidP="002F47D5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t xml:space="preserve">Od podjętych decyzji związanych z rozstrzygnięciem konkursów, nie przysługuje odwołanie. </w:t>
      </w:r>
    </w:p>
    <w:p w:rsidR="004271A3" w:rsidRPr="00D448CE" w:rsidRDefault="004271A3" w:rsidP="001D4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1A3" w:rsidRPr="00D448CE" w:rsidRDefault="004271A3" w:rsidP="002F47D5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t xml:space="preserve">Tryb przekazania dotacji </w:t>
      </w:r>
    </w:p>
    <w:p w:rsidR="004271A3" w:rsidRPr="00D448CE" w:rsidRDefault="004271A3" w:rsidP="002F47D5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t xml:space="preserve">Warunkiem przekazania dotacji jest zawarcie umowy w formie pisemnej pod rygorem nieważności. </w:t>
      </w:r>
    </w:p>
    <w:p w:rsidR="004271A3" w:rsidRPr="00D448CE" w:rsidRDefault="004271A3" w:rsidP="002F47D5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t xml:space="preserve">Umowa na realizację zadania z zakresu zdrowia publicznego </w:t>
      </w:r>
      <w:r w:rsidR="000B764F" w:rsidRPr="00D448CE">
        <w:rPr>
          <w:rFonts w:ascii="Times New Roman" w:hAnsi="Times New Roman" w:cs="Times New Roman"/>
          <w:sz w:val="24"/>
          <w:szCs w:val="24"/>
        </w:rPr>
        <w:t>zostaje</w:t>
      </w:r>
      <w:r w:rsidRPr="00D448CE">
        <w:rPr>
          <w:rFonts w:ascii="Times New Roman" w:hAnsi="Times New Roman" w:cs="Times New Roman"/>
          <w:sz w:val="24"/>
          <w:szCs w:val="24"/>
        </w:rPr>
        <w:t xml:space="preserve"> zawarta na czas realizacji zadania.</w:t>
      </w:r>
    </w:p>
    <w:p w:rsidR="004271A3" w:rsidRPr="00D448CE" w:rsidRDefault="004271A3" w:rsidP="002F47D5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t xml:space="preserve">Organizacja pozarządowa przyjmując zlecenie realizacji zadania, zobowiązuje się do wykonania zadania w zakresie i na zasadach określonych w umowie. </w:t>
      </w:r>
    </w:p>
    <w:p w:rsidR="004271A3" w:rsidRPr="00D448CE" w:rsidRDefault="004271A3" w:rsidP="002F47D5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t>Zadanie nie może być zrealizowane przez podmiot niebędący stroną umowy.</w:t>
      </w:r>
    </w:p>
    <w:p w:rsidR="004271A3" w:rsidRPr="00D448CE" w:rsidRDefault="004271A3" w:rsidP="002F47D5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t>Organizacje pozarządowe, z którymi zawarta została umowa, mogą zlecić realizację zadania z zakresu Zdrowia publicznego wybranym, w sposób zapewniający jawność i uczciwą konkurencję</w:t>
      </w:r>
      <w:r w:rsidR="000B764F" w:rsidRPr="00D448CE">
        <w:rPr>
          <w:rFonts w:ascii="Times New Roman" w:hAnsi="Times New Roman" w:cs="Times New Roman"/>
          <w:sz w:val="24"/>
          <w:szCs w:val="24"/>
        </w:rPr>
        <w:t xml:space="preserve"> organizacjom pozarządowym, nie </w:t>
      </w:r>
      <w:r w:rsidRPr="00D448CE">
        <w:rPr>
          <w:rFonts w:ascii="Times New Roman" w:hAnsi="Times New Roman" w:cs="Times New Roman"/>
          <w:sz w:val="24"/>
          <w:szCs w:val="24"/>
        </w:rPr>
        <w:t>będącym stronami umowy.</w:t>
      </w:r>
    </w:p>
    <w:p w:rsidR="004271A3" w:rsidRPr="00D448CE" w:rsidRDefault="004271A3" w:rsidP="002F47D5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t xml:space="preserve">Organizacja pozarządowa, której udzielono dotację na realizację zadania, jest zobowiązana do prowadzenia wyodrębnionej ewidencji księgowej środków otrzymanych z dotacji na realizację umowy oraz wydatków dokonywanych z tych środków. </w:t>
      </w:r>
    </w:p>
    <w:p w:rsidR="004271A3" w:rsidRPr="00D448CE" w:rsidRDefault="004271A3" w:rsidP="002F47D5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t xml:space="preserve">Sprawozdanie z realizacji zadania publicznego sporządza się na formularzu zgodnym ze wzorem określonym w ogłoszeniu konkursowym. </w:t>
      </w:r>
    </w:p>
    <w:p w:rsidR="00C47140" w:rsidRPr="00D448CE" w:rsidRDefault="00C47140" w:rsidP="00C4714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t>Do sprawozdania należy dołączyć faktury, potwierdzenia przelewów i inne dokumenty finansowe potwierdzające wydatkowanie środków. Wzór o</w:t>
      </w:r>
      <w:r w:rsidRPr="00D448CE">
        <w:rPr>
          <w:rFonts w:ascii="Times New Roman" w:eastAsia="Calibri" w:hAnsi="Times New Roman" w:cs="Times New Roman"/>
          <w:sz w:val="24"/>
          <w:szCs w:val="24"/>
        </w:rPr>
        <w:t>pis</w:t>
      </w:r>
      <w:r w:rsidRPr="00D448CE">
        <w:rPr>
          <w:rFonts w:ascii="Times New Roman" w:hAnsi="Times New Roman" w:cs="Times New Roman"/>
          <w:sz w:val="24"/>
          <w:szCs w:val="24"/>
        </w:rPr>
        <w:t>u</w:t>
      </w:r>
      <w:r w:rsidRPr="00D448CE">
        <w:rPr>
          <w:rFonts w:ascii="Times New Roman" w:eastAsia="Calibri" w:hAnsi="Times New Roman" w:cs="Times New Roman"/>
          <w:sz w:val="24"/>
          <w:szCs w:val="24"/>
        </w:rPr>
        <w:t xml:space="preserve"> dokumentów finansow</w:t>
      </w:r>
      <w:r w:rsidRPr="00D448CE">
        <w:rPr>
          <w:rFonts w:ascii="Times New Roman" w:hAnsi="Times New Roman" w:cs="Times New Roman"/>
          <w:sz w:val="24"/>
          <w:szCs w:val="24"/>
        </w:rPr>
        <w:t>ych</w:t>
      </w:r>
      <w:r w:rsidRPr="00D448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48CE">
        <w:rPr>
          <w:rFonts w:ascii="Times New Roman" w:hAnsi="Times New Roman" w:cs="Times New Roman"/>
          <w:sz w:val="24"/>
          <w:szCs w:val="24"/>
        </w:rPr>
        <w:t>został określony w</w:t>
      </w:r>
      <w:r w:rsidRPr="00D448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48CE">
        <w:rPr>
          <w:rFonts w:ascii="Times New Roman" w:hAnsi="Times New Roman" w:cs="Times New Roman"/>
          <w:sz w:val="24"/>
          <w:szCs w:val="24"/>
        </w:rPr>
        <w:t>ogłoszeniu konkursowym</w:t>
      </w:r>
      <w:r w:rsidRPr="00D448CE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D448CE">
        <w:rPr>
          <w:rFonts w:ascii="Times New Roman" w:eastAsia="Calibri" w:hAnsi="Times New Roman" w:cs="Times New Roman"/>
          <w:sz w:val="24"/>
          <w:szCs w:val="24"/>
        </w:rPr>
        <w:t xml:space="preserve">Do rozliczenia środków dotacyjnych kwalifikowane będą wyłącznie dokumenty finansowe zapłacone przez Zleceniobiorcę </w:t>
      </w:r>
      <w:r w:rsidRPr="00D448CE">
        <w:rPr>
          <w:rFonts w:ascii="Times New Roman" w:eastAsia="Calibri" w:hAnsi="Times New Roman" w:cs="Times New Roman"/>
          <w:b/>
          <w:sz w:val="24"/>
          <w:szCs w:val="24"/>
        </w:rPr>
        <w:t>w formie przelewów</w:t>
      </w:r>
      <w:r w:rsidRPr="00D448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48CE">
        <w:rPr>
          <w:rFonts w:ascii="Times New Roman" w:eastAsia="Calibri" w:hAnsi="Times New Roman" w:cs="Times New Roman"/>
          <w:sz w:val="24"/>
          <w:szCs w:val="24"/>
        </w:rPr>
        <w:br/>
        <w:t xml:space="preserve">i pochodzące </w:t>
      </w:r>
      <w:r w:rsidR="00310151">
        <w:rPr>
          <w:rFonts w:ascii="Times New Roman" w:hAnsi="Times New Roman" w:cs="Times New Roman"/>
          <w:sz w:val="24"/>
          <w:szCs w:val="24"/>
        </w:rPr>
        <w:t>z okresu trwania umowy</w:t>
      </w:r>
      <w:r w:rsidRPr="00D448CE">
        <w:rPr>
          <w:rFonts w:ascii="Times New Roman" w:hAnsi="Times New Roman" w:cs="Times New Roman"/>
          <w:sz w:val="24"/>
          <w:szCs w:val="24"/>
        </w:rPr>
        <w:t>.</w:t>
      </w:r>
    </w:p>
    <w:p w:rsidR="004271A3" w:rsidRPr="00D448CE" w:rsidRDefault="004271A3" w:rsidP="002F47D5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t xml:space="preserve">Organizacje pozarządowe, z którymi zawarta została umowa zobowiązują się do informowania o źródłach finansowania zadania. Informacja na ten temat powinna </w:t>
      </w:r>
      <w:r w:rsidRPr="00D448CE">
        <w:rPr>
          <w:rFonts w:ascii="Times New Roman" w:hAnsi="Times New Roman" w:cs="Times New Roman"/>
          <w:sz w:val="24"/>
          <w:szCs w:val="24"/>
        </w:rPr>
        <w:lastRenderedPageBreak/>
        <w:t xml:space="preserve">się znaleźć we wszystkich materiałach, publikacjach, informacjach dla mediów, ogłoszeniach oraz wystąpieniach publicznych dotyczących realizowanego zadania publicznego. </w:t>
      </w:r>
    </w:p>
    <w:p w:rsidR="004271A3" w:rsidRPr="00D448CE" w:rsidRDefault="004271A3" w:rsidP="002F47D5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t xml:space="preserve">W przypadku, gdy zadanie jest finansowane bądź współfinansowane wyłącznie ze środków otrzymanych z Gminy Miejskiej Kraków: </w:t>
      </w:r>
    </w:p>
    <w:p w:rsidR="004271A3" w:rsidRPr="00D448CE" w:rsidRDefault="004271A3" w:rsidP="002F47D5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t xml:space="preserve">informacja, o której mowa w ust. 9, powinna mieć treść: „Projekt jest finansowany/współfinansowany ze środków Gminy Miejskiej Kraków” </w:t>
      </w:r>
    </w:p>
    <w:p w:rsidR="007F3B4B" w:rsidRPr="00D448CE" w:rsidRDefault="004271A3" w:rsidP="002F47D5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t xml:space="preserve">organizacje pozarządowe, z którymi zawarta została umowa, zobowiązują się do umieszczenia logo Gminy Miejskiej Kraków na wszystkich materiałach, </w:t>
      </w:r>
      <w:r w:rsidR="00F419AA" w:rsidRPr="00D448CE">
        <w:rPr>
          <w:rFonts w:ascii="Times New Roman" w:hAnsi="Times New Roman" w:cs="Times New Roman"/>
          <w:sz w:val="24"/>
          <w:szCs w:val="24"/>
        </w:rPr>
        <w:br/>
      </w:r>
      <w:r w:rsidRPr="00D448CE">
        <w:rPr>
          <w:rFonts w:ascii="Times New Roman" w:hAnsi="Times New Roman" w:cs="Times New Roman"/>
          <w:sz w:val="24"/>
          <w:szCs w:val="24"/>
        </w:rPr>
        <w:t xml:space="preserve">w szczególności promocyjnych, informacyjnych, szkoleniowych i edukacyjnych, dotyczących realizowanego zadania, oraz zakupionych środkach trwałych, proporcjonalnie do wielkości innych oznaczeń, w sposób zapewniający jego dobrą widoczność. </w:t>
      </w:r>
    </w:p>
    <w:p w:rsidR="004271A3" w:rsidRPr="00D448CE" w:rsidRDefault="004271A3" w:rsidP="002F47D5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t xml:space="preserve">Organizacje pozarządowe, z którymi zawarta została umowa, o której mowa w ust. 1, zobowiązują się do zamieszczania na własnej stronie internetowej - </w:t>
      </w:r>
      <w:r w:rsidR="00F419AA" w:rsidRPr="00D448CE">
        <w:rPr>
          <w:rFonts w:ascii="Times New Roman" w:hAnsi="Times New Roman" w:cs="Times New Roman"/>
          <w:sz w:val="24"/>
          <w:szCs w:val="24"/>
        </w:rPr>
        <w:br/>
      </w:r>
      <w:r w:rsidRPr="00D448CE">
        <w:rPr>
          <w:rFonts w:ascii="Times New Roman" w:hAnsi="Times New Roman" w:cs="Times New Roman"/>
          <w:sz w:val="24"/>
          <w:szCs w:val="24"/>
        </w:rPr>
        <w:t xml:space="preserve">w przypadku jej posiadania - aktywnego odnośnika do Miejskiej Platformy Internetowej „Magiczny Kraków” - www.krakow.pl oraz miejskiego portalu dla organizacji pozarządowych ngo.krakow.pl w uzgodnionym z Gminą Miejską Kraków miejscu, zapewniającym jego właściwą promocję. </w:t>
      </w:r>
    </w:p>
    <w:p w:rsidR="00E4393F" w:rsidRPr="00D448CE" w:rsidRDefault="00E4393F" w:rsidP="001D4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1A3" w:rsidRPr="00D448CE" w:rsidRDefault="004271A3" w:rsidP="00D448CE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t xml:space="preserve">Kontrola realizacji zadania </w:t>
      </w:r>
    </w:p>
    <w:p w:rsidR="004271A3" w:rsidRPr="00D448CE" w:rsidRDefault="004271A3" w:rsidP="002F47D5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t xml:space="preserve">Prezydent działając poprzez Komórkę realizującą – Biuro ds. Ochrony Zdrowia dokonuje kontroli i oceny realizacji zadania objętego umową, a w szczególności: </w:t>
      </w:r>
    </w:p>
    <w:p w:rsidR="004271A3" w:rsidRPr="00D448CE" w:rsidRDefault="004271A3" w:rsidP="002F47D5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t xml:space="preserve">stanu realizacji zadania; </w:t>
      </w:r>
    </w:p>
    <w:p w:rsidR="004271A3" w:rsidRPr="00D448CE" w:rsidRDefault="004271A3" w:rsidP="002F47D5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t xml:space="preserve">efektywności, rzetelności i jakości wykonania zadania; </w:t>
      </w:r>
    </w:p>
    <w:p w:rsidR="004271A3" w:rsidRPr="00D448CE" w:rsidRDefault="004271A3" w:rsidP="002F47D5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t xml:space="preserve">prawidłowości wykorzystania środków publicznych otrzymanych na realizację zadania; </w:t>
      </w:r>
    </w:p>
    <w:p w:rsidR="004271A3" w:rsidRPr="00D448CE" w:rsidRDefault="004271A3" w:rsidP="002F47D5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t xml:space="preserve">prowadzenia dokumentacji określonej w przepisach prawa i w postanowieniach umowy. </w:t>
      </w:r>
    </w:p>
    <w:p w:rsidR="004271A3" w:rsidRPr="00D448CE" w:rsidRDefault="004271A3" w:rsidP="002F47D5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t xml:space="preserve">Dotacje udzielone z budżetu Gminy wykorzystane niezgodnie z przeznaczeniem, pobrane nienależnie lub w nadmiernej wysokości podlegają zwrotowi do budżetu wraz z odsetkami w wysokości określonej jak dla zaległości podatkowych. </w:t>
      </w:r>
    </w:p>
    <w:p w:rsidR="004271A3" w:rsidRPr="00D448CE" w:rsidRDefault="004271A3" w:rsidP="002F47D5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t xml:space="preserve">Zwrotowi do budżetu Gminy podlega ta część dotacji, która została wykorzystana niezgodnie z przeznaczeniem, nienależnie udzielona lub pobrana w nadmiernej wysokości. </w:t>
      </w:r>
    </w:p>
    <w:p w:rsidR="007F3B4B" w:rsidRPr="00D448CE" w:rsidRDefault="007F3B4B" w:rsidP="001D4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1A3" w:rsidRPr="00D448CE" w:rsidRDefault="004271A3" w:rsidP="002F47D5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t>Komisja Konkursowa</w:t>
      </w:r>
    </w:p>
    <w:p w:rsidR="00085F4F" w:rsidRPr="00D448CE" w:rsidRDefault="004271A3" w:rsidP="002F47D5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t xml:space="preserve">Komisje konkursowe powoływane są w celu opiniowania złożonych ofert </w:t>
      </w:r>
      <w:r w:rsidR="00F419AA" w:rsidRPr="00D448CE">
        <w:rPr>
          <w:rFonts w:ascii="Times New Roman" w:hAnsi="Times New Roman" w:cs="Times New Roman"/>
          <w:sz w:val="24"/>
          <w:szCs w:val="24"/>
        </w:rPr>
        <w:br/>
      </w:r>
      <w:r w:rsidRPr="00D448CE">
        <w:rPr>
          <w:rFonts w:ascii="Times New Roman" w:hAnsi="Times New Roman" w:cs="Times New Roman"/>
          <w:sz w:val="24"/>
          <w:szCs w:val="24"/>
        </w:rPr>
        <w:t>w ramach otwartych konkursów ofert na realizację zadań z zakresu zdrowia publicznego</w:t>
      </w:r>
      <w:r w:rsidR="00085F4F" w:rsidRPr="00D448CE">
        <w:rPr>
          <w:rFonts w:ascii="Times New Roman" w:hAnsi="Times New Roman" w:cs="Times New Roman"/>
          <w:sz w:val="24"/>
          <w:szCs w:val="24"/>
        </w:rPr>
        <w:t>.</w:t>
      </w:r>
    </w:p>
    <w:p w:rsidR="007F3B4B" w:rsidRPr="00D448CE" w:rsidRDefault="007F3B4B" w:rsidP="001D480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F4F" w:rsidRPr="00D448CE" w:rsidRDefault="00085F4F" w:rsidP="002F47D5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t xml:space="preserve">W skład komisji konkursowych wchodzi do 5 osób z prawem głosu: </w:t>
      </w:r>
    </w:p>
    <w:p w:rsidR="00085F4F" w:rsidRPr="00D448CE" w:rsidRDefault="00085F4F" w:rsidP="002F47D5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t>przewodniczący komisji – przedstawiciel komórki realizującej, odpowiedzialnej</w:t>
      </w:r>
      <w:r w:rsidR="007C36EC" w:rsidRPr="00D448CE">
        <w:rPr>
          <w:rFonts w:ascii="Times New Roman" w:hAnsi="Times New Roman" w:cs="Times New Roman"/>
          <w:sz w:val="24"/>
          <w:szCs w:val="24"/>
        </w:rPr>
        <w:t xml:space="preserve"> za dany konkurs.</w:t>
      </w:r>
      <w:r w:rsidRPr="00D448CE">
        <w:rPr>
          <w:rFonts w:ascii="Times New Roman" w:hAnsi="Times New Roman" w:cs="Times New Roman"/>
          <w:sz w:val="24"/>
          <w:szCs w:val="24"/>
        </w:rPr>
        <w:t xml:space="preserve"> </w:t>
      </w:r>
      <w:r w:rsidR="007C36EC" w:rsidRPr="00D448CE">
        <w:rPr>
          <w:rFonts w:ascii="Times New Roman" w:hAnsi="Times New Roman" w:cs="Times New Roman"/>
          <w:sz w:val="24"/>
          <w:szCs w:val="24"/>
        </w:rPr>
        <w:t>W przypadku jego nieobecności, Przewodniczący wskazu</w:t>
      </w:r>
      <w:r w:rsidR="00CA2F11" w:rsidRPr="00D448CE">
        <w:rPr>
          <w:rFonts w:ascii="Times New Roman" w:hAnsi="Times New Roman" w:cs="Times New Roman"/>
          <w:sz w:val="24"/>
          <w:szCs w:val="24"/>
        </w:rPr>
        <w:t>je Zastępcę spośród  składu Komisji</w:t>
      </w:r>
      <w:r w:rsidR="007C36EC" w:rsidRPr="00D448CE">
        <w:rPr>
          <w:rFonts w:ascii="Times New Roman" w:hAnsi="Times New Roman" w:cs="Times New Roman"/>
          <w:sz w:val="24"/>
          <w:szCs w:val="24"/>
        </w:rPr>
        <w:t>.</w:t>
      </w:r>
    </w:p>
    <w:p w:rsidR="00085F4F" w:rsidRPr="00D448CE" w:rsidRDefault="00085F4F" w:rsidP="002F47D5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t>do czterech przedstawicieli komórki realizującej</w:t>
      </w:r>
      <w:r w:rsidR="007C36EC" w:rsidRPr="00D448CE">
        <w:rPr>
          <w:rFonts w:ascii="Times New Roman" w:hAnsi="Times New Roman" w:cs="Times New Roman"/>
          <w:sz w:val="24"/>
          <w:szCs w:val="24"/>
        </w:rPr>
        <w:t>,</w:t>
      </w:r>
      <w:r w:rsidRPr="00D448CE">
        <w:rPr>
          <w:rFonts w:ascii="Times New Roman" w:hAnsi="Times New Roman" w:cs="Times New Roman"/>
          <w:sz w:val="24"/>
          <w:szCs w:val="24"/>
        </w:rPr>
        <w:t xml:space="preserve"> w miarę możliwości pośród przedstawicieli komórki realizującej rekomendowane jest uczestnictwo wydziałowego koordynatora w zakre</w:t>
      </w:r>
      <w:r w:rsidR="007C36EC" w:rsidRPr="00D448CE">
        <w:rPr>
          <w:rFonts w:ascii="Times New Roman" w:hAnsi="Times New Roman" w:cs="Times New Roman"/>
          <w:sz w:val="24"/>
          <w:szCs w:val="24"/>
        </w:rPr>
        <w:t xml:space="preserve">sie współpracy z organizacjami </w:t>
      </w:r>
      <w:r w:rsidRPr="00D448CE">
        <w:rPr>
          <w:rFonts w:ascii="Times New Roman" w:hAnsi="Times New Roman" w:cs="Times New Roman"/>
          <w:sz w:val="24"/>
          <w:szCs w:val="24"/>
        </w:rPr>
        <w:t>pozarządowymi.</w:t>
      </w:r>
      <w:r w:rsidR="007C36EC" w:rsidRPr="00D448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5F4F" w:rsidRPr="00D448CE" w:rsidRDefault="00085F4F" w:rsidP="001D4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F4F" w:rsidRPr="00D448CE" w:rsidRDefault="00085F4F" w:rsidP="002F47D5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lastRenderedPageBreak/>
        <w:t xml:space="preserve">Zasady funkcjonowania komisji konkursowych: </w:t>
      </w:r>
    </w:p>
    <w:p w:rsidR="00085F4F" w:rsidRPr="00D448CE" w:rsidRDefault="00085F4F" w:rsidP="002F47D5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t xml:space="preserve">Posiedzenia komisji zwołuje przewodniczący, a w przypadku jego nieobecności zastępca, zgodnie z przyjętym na pierwszym posiedzeniu harmonogramem pracy komisji. </w:t>
      </w:r>
    </w:p>
    <w:p w:rsidR="00085F4F" w:rsidRPr="00D448CE" w:rsidRDefault="00085F4F" w:rsidP="002F47D5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t xml:space="preserve">Obsługę administracyjno-biurową komisji konkursowych prowadzą pracownicy komórki realizującej. </w:t>
      </w:r>
    </w:p>
    <w:p w:rsidR="00085F4F" w:rsidRPr="00D448CE" w:rsidRDefault="00085F4F" w:rsidP="002F47D5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t>Obsługę prawną komisji konkursowych prowadzi Zespół Radców Prawnych Urzędu Miasta Krakowa lub radca prawny miejskiej jednostki organizacyjnej.</w:t>
      </w:r>
    </w:p>
    <w:p w:rsidR="00085F4F" w:rsidRPr="00D448CE" w:rsidRDefault="00085F4F" w:rsidP="002F47D5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t xml:space="preserve">Komisja pracuje na posiedzeniach w składzie liczącym ponad połowę pełnego składu osobowego, w tym przewodniczący lub zastępca, a członkowie swoją obecność potwierdzają na każdym posiedzeniu na liście obecności. </w:t>
      </w:r>
    </w:p>
    <w:p w:rsidR="00085F4F" w:rsidRPr="00D448CE" w:rsidRDefault="00085F4F" w:rsidP="002F47D5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t>Komisje konkursowe dokumentują swoją pracę w formie protokołu.</w:t>
      </w:r>
    </w:p>
    <w:p w:rsidR="00085F4F" w:rsidRPr="00D448CE" w:rsidRDefault="00085F4F" w:rsidP="001D4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F4F" w:rsidRPr="00D448CE" w:rsidRDefault="00085F4F" w:rsidP="002F47D5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t xml:space="preserve">Zadania komisji konkursowych </w:t>
      </w:r>
    </w:p>
    <w:p w:rsidR="00085F4F" w:rsidRPr="00D448CE" w:rsidRDefault="00085F4F" w:rsidP="002F47D5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t>Komisje konkursowe dokonują oceny ofert pod względem formalnym na podstawie karty oceny formalnej, której wzór określa ogłoszenie o konkursie.</w:t>
      </w:r>
    </w:p>
    <w:p w:rsidR="00085F4F" w:rsidRPr="00D448CE" w:rsidRDefault="00085F4F" w:rsidP="002F47D5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t xml:space="preserve">Po przeprowadzeniu oceny formalnej ofert komisje sporządzają listę ofert spełniających wymogi formalne oraz listę ofert niespełniających wymogów formalnych. </w:t>
      </w:r>
    </w:p>
    <w:p w:rsidR="00085F4F" w:rsidRPr="00D448CE" w:rsidRDefault="00085F4F" w:rsidP="002F47D5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t xml:space="preserve">Komisje konkursowe po zaopiniowaniu ofert spełniających wymogi formalne dokonują ich oceny pod względem merytorycznym. </w:t>
      </w:r>
    </w:p>
    <w:p w:rsidR="00085F4F" w:rsidRPr="00D448CE" w:rsidRDefault="00085F4F" w:rsidP="002F47D5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t xml:space="preserve">Komisje dokonują oceny merytorycznej na podstawie kryteriów określonych </w:t>
      </w:r>
      <w:r w:rsidR="00F419AA" w:rsidRPr="00D448CE">
        <w:rPr>
          <w:rFonts w:ascii="Times New Roman" w:hAnsi="Times New Roman" w:cs="Times New Roman"/>
          <w:sz w:val="24"/>
          <w:szCs w:val="24"/>
        </w:rPr>
        <w:br/>
      </w:r>
      <w:r w:rsidRPr="00D448CE">
        <w:rPr>
          <w:rFonts w:ascii="Times New Roman" w:hAnsi="Times New Roman" w:cs="Times New Roman"/>
          <w:sz w:val="24"/>
          <w:szCs w:val="24"/>
        </w:rPr>
        <w:t xml:space="preserve">w karcie oceny merytorycznej, której wzór określa ogłoszenie o konkursie. Komisje konkursowe wypracowują stanowisko i przedstawiają je Prezydentowi Miasta Krakowa lub osobie przez niego upoważnionej, w formie listy ocenionych projektów z przypisaną im oceną punktową i proponowaną wysokością dotacji </w:t>
      </w:r>
      <w:r w:rsidR="00F419AA" w:rsidRPr="00D448CE">
        <w:rPr>
          <w:rFonts w:ascii="Times New Roman" w:hAnsi="Times New Roman" w:cs="Times New Roman"/>
          <w:sz w:val="24"/>
          <w:szCs w:val="24"/>
        </w:rPr>
        <w:br/>
      </w:r>
      <w:r w:rsidRPr="00D448CE">
        <w:rPr>
          <w:rFonts w:ascii="Times New Roman" w:hAnsi="Times New Roman" w:cs="Times New Roman"/>
          <w:sz w:val="24"/>
          <w:szCs w:val="24"/>
        </w:rPr>
        <w:t xml:space="preserve">w oparciu o zasady każdorazowo określone w ogłoszeniu otwartego konkursu ofert. </w:t>
      </w:r>
    </w:p>
    <w:p w:rsidR="00085F4F" w:rsidRPr="00D448CE" w:rsidRDefault="00085F4F" w:rsidP="001D4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F4F" w:rsidRPr="00D448CE" w:rsidRDefault="00085F4F" w:rsidP="002F47D5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t xml:space="preserve">Opiniowanie ofert </w:t>
      </w:r>
    </w:p>
    <w:p w:rsidR="00085F4F" w:rsidRPr="00D448CE" w:rsidRDefault="00085F4F" w:rsidP="002F47D5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t xml:space="preserve">Oferty powinny być ocenione przez wszystkich obecnych na posiedzeniu członków komisji konkursowych. </w:t>
      </w:r>
    </w:p>
    <w:p w:rsidR="00085F4F" w:rsidRPr="00D448CE" w:rsidRDefault="00085F4F" w:rsidP="002F47D5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t xml:space="preserve">Komisje konkursowe dokonują oceny ofert na podstawie kryteriów formalnych </w:t>
      </w:r>
      <w:r w:rsidR="00F419AA" w:rsidRPr="00D448CE">
        <w:rPr>
          <w:rFonts w:ascii="Times New Roman" w:hAnsi="Times New Roman" w:cs="Times New Roman"/>
          <w:sz w:val="24"/>
          <w:szCs w:val="24"/>
        </w:rPr>
        <w:br/>
      </w:r>
      <w:r w:rsidRPr="00D448CE">
        <w:rPr>
          <w:rFonts w:ascii="Times New Roman" w:hAnsi="Times New Roman" w:cs="Times New Roman"/>
          <w:sz w:val="24"/>
          <w:szCs w:val="24"/>
        </w:rPr>
        <w:t xml:space="preserve">i merytorycznych, określonych </w:t>
      </w:r>
      <w:r w:rsidR="00D3100A" w:rsidRPr="00D448CE">
        <w:rPr>
          <w:rFonts w:ascii="Times New Roman" w:hAnsi="Times New Roman" w:cs="Times New Roman"/>
          <w:sz w:val="24"/>
          <w:szCs w:val="24"/>
        </w:rPr>
        <w:t>w kartach oceny formalnej i merytorycznej stanowiących załącznik do ogłoszenia</w:t>
      </w:r>
      <w:r w:rsidRPr="00D448CE">
        <w:rPr>
          <w:rFonts w:ascii="Times New Roman" w:hAnsi="Times New Roman" w:cs="Times New Roman"/>
          <w:sz w:val="24"/>
          <w:szCs w:val="24"/>
        </w:rPr>
        <w:t xml:space="preserve"> otwartego konkursu ofert, przy określonym każdorazowo w ogłoszeniu, minimalnym progu punktowym, od którego organizacja może zostać wskazana do otrzymania dotacji. </w:t>
      </w:r>
    </w:p>
    <w:p w:rsidR="00D3100A" w:rsidRPr="00D448CE" w:rsidRDefault="00D3100A" w:rsidP="002F47D5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t>Ustalenia, wnioski i opinie Komisji w zakresie realizacji jej zadań, podejmowane są zwykłą większością głosów w obecności, co najmniej połowy członków Komisji. W razie równej liczby głosów decyduje głos Przewodniczącego Komisji.</w:t>
      </w:r>
    </w:p>
    <w:p w:rsidR="00085F4F" w:rsidRPr="00D448CE" w:rsidRDefault="00D3100A" w:rsidP="002F47D5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t xml:space="preserve">Sposób rozdziału środków finansowych określa Procentowy przelicznik punktów na kwoty przyznawanych dotacji stanowiący załącznik do ogłoszenia. </w:t>
      </w:r>
    </w:p>
    <w:p w:rsidR="004271A3" w:rsidRPr="00D448CE" w:rsidRDefault="00D3100A" w:rsidP="002F47D5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t xml:space="preserve">Gdy na dany rodzaj zadania wpłynie tylko jedna oferta, Komisja konkursowa </w:t>
      </w:r>
      <w:r w:rsidR="00310151">
        <w:rPr>
          <w:rFonts w:ascii="Times New Roman" w:hAnsi="Times New Roman" w:cs="Times New Roman"/>
          <w:sz w:val="24"/>
          <w:szCs w:val="24"/>
        </w:rPr>
        <w:br/>
        <w:t xml:space="preserve">w </w:t>
      </w:r>
      <w:r w:rsidRPr="00D448CE">
        <w:rPr>
          <w:rFonts w:ascii="Times New Roman" w:hAnsi="Times New Roman" w:cs="Times New Roman"/>
          <w:sz w:val="24"/>
          <w:szCs w:val="24"/>
        </w:rPr>
        <w:t>przypadku</w:t>
      </w:r>
      <w:r w:rsidR="00310151">
        <w:rPr>
          <w:rFonts w:ascii="Times New Roman" w:hAnsi="Times New Roman" w:cs="Times New Roman"/>
          <w:sz w:val="24"/>
          <w:szCs w:val="24"/>
        </w:rPr>
        <w:t>,</w:t>
      </w:r>
      <w:r w:rsidRPr="00D448CE">
        <w:rPr>
          <w:rFonts w:ascii="Times New Roman" w:hAnsi="Times New Roman" w:cs="Times New Roman"/>
          <w:sz w:val="24"/>
          <w:szCs w:val="24"/>
        </w:rPr>
        <w:t xml:space="preserve"> gdy oferta została złożona na pełną kwotę danego rodzaju zadania, </w:t>
      </w:r>
      <w:r w:rsidR="00310151">
        <w:rPr>
          <w:rFonts w:ascii="Times New Roman" w:hAnsi="Times New Roman" w:cs="Times New Roman"/>
          <w:sz w:val="24"/>
          <w:szCs w:val="24"/>
        </w:rPr>
        <w:br/>
      </w:r>
      <w:r w:rsidRPr="00D448CE">
        <w:rPr>
          <w:rFonts w:ascii="Times New Roman" w:hAnsi="Times New Roman" w:cs="Times New Roman"/>
          <w:sz w:val="24"/>
          <w:szCs w:val="24"/>
        </w:rPr>
        <w:t>a nie otrzyma</w:t>
      </w:r>
      <w:r w:rsidR="00310151">
        <w:rPr>
          <w:rFonts w:ascii="Times New Roman" w:hAnsi="Times New Roman" w:cs="Times New Roman"/>
          <w:sz w:val="24"/>
          <w:szCs w:val="24"/>
        </w:rPr>
        <w:t>ła maksymalnej</w:t>
      </w:r>
      <w:r w:rsidRPr="00D448CE">
        <w:rPr>
          <w:rFonts w:ascii="Times New Roman" w:hAnsi="Times New Roman" w:cs="Times New Roman"/>
          <w:sz w:val="24"/>
          <w:szCs w:val="24"/>
        </w:rPr>
        <w:t xml:space="preserve"> punktacji, podejmie decyzję o przyznaniu pełnej kwoty dotacji</w:t>
      </w:r>
    </w:p>
    <w:p w:rsidR="00085F4F" w:rsidRDefault="00085F4F" w:rsidP="001D4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151" w:rsidRDefault="00310151" w:rsidP="001D4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151" w:rsidRPr="00D448CE" w:rsidRDefault="00310151" w:rsidP="001D4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1A3" w:rsidRPr="00D448CE" w:rsidRDefault="004271A3" w:rsidP="00B25214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lastRenderedPageBreak/>
        <w:t xml:space="preserve">Prezydent ogłasza nabór na członków komisji konkursowej i zamieszcza te informacje w: </w:t>
      </w:r>
    </w:p>
    <w:p w:rsidR="004271A3" w:rsidRPr="00D448CE" w:rsidRDefault="004271A3" w:rsidP="00D448CE">
      <w:pPr>
        <w:pStyle w:val="Akapitzlist"/>
        <w:numPr>
          <w:ilvl w:val="0"/>
          <w:numId w:val="36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t xml:space="preserve">Biuletynie Informacji Publicznej Miasta Krakowa; </w:t>
      </w:r>
    </w:p>
    <w:p w:rsidR="004271A3" w:rsidRPr="00D448CE" w:rsidRDefault="004271A3" w:rsidP="00D448CE">
      <w:pPr>
        <w:pStyle w:val="Akapitzlist"/>
        <w:numPr>
          <w:ilvl w:val="0"/>
          <w:numId w:val="36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t xml:space="preserve">na tablicy ogłoszeń Urzędu; </w:t>
      </w:r>
    </w:p>
    <w:p w:rsidR="004271A3" w:rsidRPr="00D448CE" w:rsidRDefault="004271A3" w:rsidP="00D448CE">
      <w:pPr>
        <w:pStyle w:val="Akapitzlist"/>
        <w:numPr>
          <w:ilvl w:val="0"/>
          <w:numId w:val="36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t>miejskim portalu dla organizacji pozarządowych ngo.krakow.pl.</w:t>
      </w:r>
    </w:p>
    <w:p w:rsidR="004271A3" w:rsidRPr="00D448CE" w:rsidRDefault="004271A3" w:rsidP="00B25214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t xml:space="preserve">Do członków komisji konkursowej biorących udział w opiniowaniu ofert stosuje się przepisy ustawy z dnia 14 czerwca 1960 r. – Kodeks postępowania administracyjnego dotyczące wyłączenia pracownika. </w:t>
      </w:r>
    </w:p>
    <w:p w:rsidR="004271A3" w:rsidRPr="00D448CE" w:rsidRDefault="004271A3" w:rsidP="00B25214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t xml:space="preserve">Kandydaci zgłoszeni do udziału w pracach komisji konkursowych wskazani przez organizacje pozarządowe muszą spełniać łącznie następujące kryteria: </w:t>
      </w:r>
    </w:p>
    <w:p w:rsidR="004271A3" w:rsidRPr="00D448CE" w:rsidRDefault="004271A3" w:rsidP="00D448CE">
      <w:pPr>
        <w:pStyle w:val="Akapitzlist"/>
        <w:numPr>
          <w:ilvl w:val="1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t xml:space="preserve">są obywatelami RP i korzystają z pełni praw publicznych; </w:t>
      </w:r>
    </w:p>
    <w:p w:rsidR="004271A3" w:rsidRPr="00D448CE" w:rsidRDefault="004271A3" w:rsidP="00D448CE">
      <w:pPr>
        <w:pStyle w:val="Akapitzlist"/>
        <w:numPr>
          <w:ilvl w:val="1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t>nie podlegają wyłączeniu określonemu w art. 24 ustawy z dnia 14 czerwca 1960</w:t>
      </w:r>
      <w:r w:rsidR="00D2089F">
        <w:rPr>
          <w:rFonts w:ascii="Times New Roman" w:hAnsi="Times New Roman" w:cs="Times New Roman"/>
          <w:sz w:val="24"/>
          <w:szCs w:val="24"/>
        </w:rPr>
        <w:t xml:space="preserve"> </w:t>
      </w:r>
      <w:r w:rsidRPr="00D448CE">
        <w:rPr>
          <w:rFonts w:ascii="Times New Roman" w:hAnsi="Times New Roman" w:cs="Times New Roman"/>
          <w:sz w:val="24"/>
          <w:szCs w:val="24"/>
        </w:rPr>
        <w:t xml:space="preserve">r. – Kodeks postępowania administracyjnego </w:t>
      </w:r>
    </w:p>
    <w:p w:rsidR="004271A3" w:rsidRPr="00D448CE" w:rsidRDefault="004271A3" w:rsidP="00D448CE">
      <w:pPr>
        <w:pStyle w:val="Akapitzlist"/>
        <w:numPr>
          <w:ilvl w:val="1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t xml:space="preserve">mają doświadczenie w przedmiocie określonego zadania publicznego oraz </w:t>
      </w:r>
      <w:r w:rsidR="00CA2F11" w:rsidRPr="00D448CE">
        <w:rPr>
          <w:rFonts w:ascii="Times New Roman" w:hAnsi="Times New Roman" w:cs="Times New Roman"/>
          <w:sz w:val="24"/>
          <w:szCs w:val="24"/>
        </w:rPr>
        <w:br/>
      </w:r>
      <w:r w:rsidRPr="00D448CE">
        <w:rPr>
          <w:rFonts w:ascii="Times New Roman" w:hAnsi="Times New Roman" w:cs="Times New Roman"/>
          <w:sz w:val="24"/>
          <w:szCs w:val="24"/>
        </w:rPr>
        <w:t xml:space="preserve">w zakresie działalności organizacji pozarządowych lub podmiotów wymienionych w art. 3 ust. 3 ustawy; </w:t>
      </w:r>
    </w:p>
    <w:p w:rsidR="004271A3" w:rsidRPr="00D448CE" w:rsidRDefault="004271A3" w:rsidP="00D448CE">
      <w:pPr>
        <w:pStyle w:val="Akapitzlist"/>
        <w:numPr>
          <w:ilvl w:val="1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t>wyrażają zgodę na przetwarzanie swoich danych osobowych zgodnie z ustawą z dnia 29 sierpnia 1997r. o ochronie danych osobowych.</w:t>
      </w:r>
    </w:p>
    <w:p w:rsidR="004271A3" w:rsidRPr="00D448CE" w:rsidRDefault="004271A3" w:rsidP="00D448CE">
      <w:pPr>
        <w:pStyle w:val="Akapitzlist"/>
        <w:numPr>
          <w:ilvl w:val="1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t xml:space="preserve">zgłoszą swoją kandydaturę poprzez formularz zgłoszeniowy podpisany </w:t>
      </w:r>
      <w:r w:rsidR="00CA2F11" w:rsidRPr="00D448CE">
        <w:rPr>
          <w:rFonts w:ascii="Times New Roman" w:hAnsi="Times New Roman" w:cs="Times New Roman"/>
          <w:sz w:val="24"/>
          <w:szCs w:val="24"/>
        </w:rPr>
        <w:br/>
      </w:r>
      <w:r w:rsidRPr="00D448CE">
        <w:rPr>
          <w:rFonts w:ascii="Times New Roman" w:hAnsi="Times New Roman" w:cs="Times New Roman"/>
          <w:sz w:val="24"/>
          <w:szCs w:val="24"/>
        </w:rPr>
        <w:t xml:space="preserve">i wypełniony przez samego kandydata lub też podmiot zgłaszający kandydata, którego wzór określa ogłoszenie o konkursie. </w:t>
      </w:r>
    </w:p>
    <w:p w:rsidR="00D716D8" w:rsidRPr="00D448CE" w:rsidRDefault="00085F4F" w:rsidP="00B25214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t>W skład komisji konkursowych nie mogą wchodzić osoby wskazane przez organizacje pozarządowe, biorące udział w konkursie.</w:t>
      </w:r>
    </w:p>
    <w:sectPr w:rsidR="00D716D8" w:rsidRPr="00D448CE" w:rsidSect="00D716D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994" w:rsidRDefault="00E87994" w:rsidP="00F5646B">
      <w:pPr>
        <w:spacing w:after="0" w:line="240" w:lineRule="auto"/>
      </w:pPr>
      <w:r>
        <w:separator/>
      </w:r>
    </w:p>
  </w:endnote>
  <w:endnote w:type="continuationSeparator" w:id="1">
    <w:p w:rsidR="00E87994" w:rsidRDefault="00E87994" w:rsidP="00F56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994" w:rsidRDefault="00E87994" w:rsidP="00F5646B">
      <w:pPr>
        <w:spacing w:after="0" w:line="240" w:lineRule="auto"/>
      </w:pPr>
      <w:r>
        <w:separator/>
      </w:r>
    </w:p>
  </w:footnote>
  <w:footnote w:type="continuationSeparator" w:id="1">
    <w:p w:rsidR="00E87994" w:rsidRDefault="00E87994" w:rsidP="00F56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46B" w:rsidRPr="00F5646B" w:rsidRDefault="00F5646B" w:rsidP="00F5646B">
    <w:pPr>
      <w:pStyle w:val="Nagwek"/>
      <w:jc w:val="right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6A17"/>
    <w:multiLevelType w:val="hybridMultilevel"/>
    <w:tmpl w:val="8510353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1DD2B91"/>
    <w:multiLevelType w:val="hybridMultilevel"/>
    <w:tmpl w:val="B5F64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D2A156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E2EB1"/>
    <w:multiLevelType w:val="hybridMultilevel"/>
    <w:tmpl w:val="06C6558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2A63D18"/>
    <w:multiLevelType w:val="hybridMultilevel"/>
    <w:tmpl w:val="EBF8491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45A2CC8"/>
    <w:multiLevelType w:val="hybridMultilevel"/>
    <w:tmpl w:val="7728C798"/>
    <w:lvl w:ilvl="0" w:tplc="48707D0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D11F7"/>
    <w:multiLevelType w:val="hybridMultilevel"/>
    <w:tmpl w:val="D6F4F48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06D477C"/>
    <w:multiLevelType w:val="hybridMultilevel"/>
    <w:tmpl w:val="65C2287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175226"/>
    <w:multiLevelType w:val="hybridMultilevel"/>
    <w:tmpl w:val="7B54E66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5981919"/>
    <w:multiLevelType w:val="hybridMultilevel"/>
    <w:tmpl w:val="F36887E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F3F5D52"/>
    <w:multiLevelType w:val="hybridMultilevel"/>
    <w:tmpl w:val="D8EA3678"/>
    <w:lvl w:ilvl="0" w:tplc="9FFE6CE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966A78"/>
    <w:multiLevelType w:val="hybridMultilevel"/>
    <w:tmpl w:val="ADEE146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9E76A7"/>
    <w:multiLevelType w:val="hybridMultilevel"/>
    <w:tmpl w:val="7BB8C20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6FF355C"/>
    <w:multiLevelType w:val="hybridMultilevel"/>
    <w:tmpl w:val="734A748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A216003"/>
    <w:multiLevelType w:val="hybridMultilevel"/>
    <w:tmpl w:val="5F4A2D46"/>
    <w:lvl w:ilvl="0" w:tplc="9FD8A8E2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75174E"/>
    <w:multiLevelType w:val="hybridMultilevel"/>
    <w:tmpl w:val="5E4C0800"/>
    <w:lvl w:ilvl="0" w:tplc="3B94E8D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735EA3"/>
    <w:multiLevelType w:val="hybridMultilevel"/>
    <w:tmpl w:val="A65A4E5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3F163DE"/>
    <w:multiLevelType w:val="hybridMultilevel"/>
    <w:tmpl w:val="F1305064"/>
    <w:lvl w:ilvl="0" w:tplc="0916E40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5E2C3B"/>
    <w:multiLevelType w:val="hybridMultilevel"/>
    <w:tmpl w:val="387A036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6DF4B5F"/>
    <w:multiLevelType w:val="hybridMultilevel"/>
    <w:tmpl w:val="B5F64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D2A156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BF5ED3"/>
    <w:multiLevelType w:val="hybridMultilevel"/>
    <w:tmpl w:val="B656B7A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1F16EB5"/>
    <w:multiLevelType w:val="hybridMultilevel"/>
    <w:tmpl w:val="EB223E04"/>
    <w:lvl w:ilvl="0" w:tplc="66A2AB36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AFD7DC4"/>
    <w:multiLevelType w:val="hybridMultilevel"/>
    <w:tmpl w:val="253E417A"/>
    <w:lvl w:ilvl="0" w:tplc="696001C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560E1C"/>
    <w:multiLevelType w:val="hybridMultilevel"/>
    <w:tmpl w:val="06A441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DE69D4"/>
    <w:multiLevelType w:val="hybridMultilevel"/>
    <w:tmpl w:val="8730A684"/>
    <w:lvl w:ilvl="0" w:tplc="EECA75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78171E"/>
    <w:multiLevelType w:val="hybridMultilevel"/>
    <w:tmpl w:val="192276C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B14688C"/>
    <w:multiLevelType w:val="hybridMultilevel"/>
    <w:tmpl w:val="6F74406C"/>
    <w:lvl w:ilvl="0" w:tplc="322E8D22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AB6463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353913"/>
    <w:multiLevelType w:val="hybridMultilevel"/>
    <w:tmpl w:val="A092705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EA3619E"/>
    <w:multiLevelType w:val="hybridMultilevel"/>
    <w:tmpl w:val="F3C21B8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2A47B70"/>
    <w:multiLevelType w:val="hybridMultilevel"/>
    <w:tmpl w:val="A6B0493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437551F"/>
    <w:multiLevelType w:val="hybridMultilevel"/>
    <w:tmpl w:val="D0D0579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5746AE2"/>
    <w:multiLevelType w:val="hybridMultilevel"/>
    <w:tmpl w:val="6C0A4BE2"/>
    <w:lvl w:ilvl="0" w:tplc="BFAE11F2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664A11"/>
    <w:multiLevelType w:val="hybridMultilevel"/>
    <w:tmpl w:val="74B234D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3AE3B49"/>
    <w:multiLevelType w:val="hybridMultilevel"/>
    <w:tmpl w:val="487896CC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742B6F27"/>
    <w:multiLevelType w:val="hybridMultilevel"/>
    <w:tmpl w:val="F342DE24"/>
    <w:lvl w:ilvl="0" w:tplc="24F07624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50D4057"/>
    <w:multiLevelType w:val="hybridMultilevel"/>
    <w:tmpl w:val="C226D5D8"/>
    <w:lvl w:ilvl="0" w:tplc="6ECC09E4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6904C6B"/>
    <w:multiLevelType w:val="hybridMultilevel"/>
    <w:tmpl w:val="57F81B0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99C1D34"/>
    <w:multiLevelType w:val="hybridMultilevel"/>
    <w:tmpl w:val="3C1207E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AC5225B"/>
    <w:multiLevelType w:val="hybridMultilevel"/>
    <w:tmpl w:val="8B3AA3B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9"/>
  </w:num>
  <w:num w:numId="3">
    <w:abstractNumId w:val="23"/>
  </w:num>
  <w:num w:numId="4">
    <w:abstractNumId w:val="8"/>
  </w:num>
  <w:num w:numId="5">
    <w:abstractNumId w:val="19"/>
  </w:num>
  <w:num w:numId="6">
    <w:abstractNumId w:val="24"/>
  </w:num>
  <w:num w:numId="7">
    <w:abstractNumId w:val="5"/>
  </w:num>
  <w:num w:numId="8">
    <w:abstractNumId w:val="37"/>
  </w:num>
  <w:num w:numId="9">
    <w:abstractNumId w:val="17"/>
  </w:num>
  <w:num w:numId="10">
    <w:abstractNumId w:val="4"/>
  </w:num>
  <w:num w:numId="11">
    <w:abstractNumId w:val="28"/>
  </w:num>
  <w:num w:numId="12">
    <w:abstractNumId w:val="36"/>
  </w:num>
  <w:num w:numId="13">
    <w:abstractNumId w:val="3"/>
  </w:num>
  <w:num w:numId="14">
    <w:abstractNumId w:val="14"/>
  </w:num>
  <w:num w:numId="15">
    <w:abstractNumId w:val="35"/>
  </w:num>
  <w:num w:numId="16">
    <w:abstractNumId w:val="15"/>
  </w:num>
  <w:num w:numId="17">
    <w:abstractNumId w:val="9"/>
  </w:num>
  <w:num w:numId="18">
    <w:abstractNumId w:val="12"/>
  </w:num>
  <w:num w:numId="19">
    <w:abstractNumId w:val="21"/>
  </w:num>
  <w:num w:numId="20">
    <w:abstractNumId w:val="20"/>
  </w:num>
  <w:num w:numId="21">
    <w:abstractNumId w:val="11"/>
  </w:num>
  <w:num w:numId="22">
    <w:abstractNumId w:val="33"/>
  </w:num>
  <w:num w:numId="23">
    <w:abstractNumId w:val="34"/>
  </w:num>
  <w:num w:numId="24">
    <w:abstractNumId w:val="0"/>
  </w:num>
  <w:num w:numId="25">
    <w:abstractNumId w:val="16"/>
  </w:num>
  <w:num w:numId="26">
    <w:abstractNumId w:val="27"/>
  </w:num>
  <w:num w:numId="27">
    <w:abstractNumId w:val="31"/>
  </w:num>
  <w:num w:numId="28">
    <w:abstractNumId w:val="2"/>
  </w:num>
  <w:num w:numId="29">
    <w:abstractNumId w:val="26"/>
  </w:num>
  <w:num w:numId="30">
    <w:abstractNumId w:val="25"/>
  </w:num>
  <w:num w:numId="31">
    <w:abstractNumId w:val="7"/>
  </w:num>
  <w:num w:numId="32">
    <w:abstractNumId w:val="22"/>
  </w:num>
  <w:num w:numId="33">
    <w:abstractNumId w:val="10"/>
  </w:num>
  <w:num w:numId="34">
    <w:abstractNumId w:val="30"/>
  </w:num>
  <w:num w:numId="35">
    <w:abstractNumId w:val="6"/>
  </w:num>
  <w:num w:numId="36">
    <w:abstractNumId w:val="32"/>
  </w:num>
  <w:num w:numId="37">
    <w:abstractNumId w:val="18"/>
  </w:num>
  <w:num w:numId="38">
    <w:abstractNumId w:val="13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4271A3"/>
    <w:rsid w:val="00085F4F"/>
    <w:rsid w:val="00086B3F"/>
    <w:rsid w:val="000A163D"/>
    <w:rsid w:val="000A796B"/>
    <w:rsid w:val="000B5ADA"/>
    <w:rsid w:val="000B764F"/>
    <w:rsid w:val="000C0C31"/>
    <w:rsid w:val="000C2559"/>
    <w:rsid w:val="000D447B"/>
    <w:rsid w:val="000E4045"/>
    <w:rsid w:val="001203DB"/>
    <w:rsid w:val="00144EB7"/>
    <w:rsid w:val="001715F4"/>
    <w:rsid w:val="00192033"/>
    <w:rsid w:val="00193921"/>
    <w:rsid w:val="001D4802"/>
    <w:rsid w:val="00214494"/>
    <w:rsid w:val="00274599"/>
    <w:rsid w:val="00293112"/>
    <w:rsid w:val="002C6EAD"/>
    <w:rsid w:val="002D3A44"/>
    <w:rsid w:val="002F061D"/>
    <w:rsid w:val="002F47D5"/>
    <w:rsid w:val="00310151"/>
    <w:rsid w:val="0032373E"/>
    <w:rsid w:val="00326143"/>
    <w:rsid w:val="00366B80"/>
    <w:rsid w:val="003B0FBF"/>
    <w:rsid w:val="003D081D"/>
    <w:rsid w:val="004001F2"/>
    <w:rsid w:val="00404724"/>
    <w:rsid w:val="004271A3"/>
    <w:rsid w:val="00433128"/>
    <w:rsid w:val="00463F24"/>
    <w:rsid w:val="00503CC5"/>
    <w:rsid w:val="00532D71"/>
    <w:rsid w:val="005A6A75"/>
    <w:rsid w:val="0060546D"/>
    <w:rsid w:val="006676F5"/>
    <w:rsid w:val="00694DE0"/>
    <w:rsid w:val="006966FB"/>
    <w:rsid w:val="006A026C"/>
    <w:rsid w:val="006B64EE"/>
    <w:rsid w:val="006D593A"/>
    <w:rsid w:val="00735782"/>
    <w:rsid w:val="00764018"/>
    <w:rsid w:val="00781F63"/>
    <w:rsid w:val="0078662A"/>
    <w:rsid w:val="007A6FC5"/>
    <w:rsid w:val="007B15F7"/>
    <w:rsid w:val="007C36EC"/>
    <w:rsid w:val="007F3B4B"/>
    <w:rsid w:val="008262DE"/>
    <w:rsid w:val="00887A2B"/>
    <w:rsid w:val="008951D0"/>
    <w:rsid w:val="00944F02"/>
    <w:rsid w:val="009A4667"/>
    <w:rsid w:val="009C0606"/>
    <w:rsid w:val="009C3035"/>
    <w:rsid w:val="00A04A44"/>
    <w:rsid w:val="00A157C8"/>
    <w:rsid w:val="00A91B85"/>
    <w:rsid w:val="00AB3C63"/>
    <w:rsid w:val="00AB5212"/>
    <w:rsid w:val="00AD2591"/>
    <w:rsid w:val="00B25214"/>
    <w:rsid w:val="00B638B0"/>
    <w:rsid w:val="00B96FE4"/>
    <w:rsid w:val="00BC24A9"/>
    <w:rsid w:val="00C47140"/>
    <w:rsid w:val="00C47F62"/>
    <w:rsid w:val="00CA2F11"/>
    <w:rsid w:val="00CA3CA2"/>
    <w:rsid w:val="00CB3C5F"/>
    <w:rsid w:val="00CE0984"/>
    <w:rsid w:val="00CE695C"/>
    <w:rsid w:val="00D2089F"/>
    <w:rsid w:val="00D3100A"/>
    <w:rsid w:val="00D448CE"/>
    <w:rsid w:val="00D70865"/>
    <w:rsid w:val="00D716D8"/>
    <w:rsid w:val="00D97035"/>
    <w:rsid w:val="00DA70BE"/>
    <w:rsid w:val="00E22B2F"/>
    <w:rsid w:val="00E4393F"/>
    <w:rsid w:val="00E825E0"/>
    <w:rsid w:val="00E87994"/>
    <w:rsid w:val="00EA29C7"/>
    <w:rsid w:val="00F419AA"/>
    <w:rsid w:val="00F5646B"/>
    <w:rsid w:val="00F66E9D"/>
    <w:rsid w:val="00F72147"/>
    <w:rsid w:val="00FB293D"/>
    <w:rsid w:val="00FE7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6D8"/>
  </w:style>
  <w:style w:type="paragraph" w:styleId="Nagwek3">
    <w:name w:val="heading 3"/>
    <w:basedOn w:val="Normalny"/>
    <w:link w:val="Nagwek3Znak"/>
    <w:uiPriority w:val="9"/>
    <w:qFormat/>
    <w:rsid w:val="00694D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71A3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271A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7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71A3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694DE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lb">
    <w:name w:val="a_lb"/>
    <w:basedOn w:val="Domylnaczcionkaakapitu"/>
    <w:rsid w:val="006B64EE"/>
  </w:style>
  <w:style w:type="character" w:styleId="Hipercze">
    <w:name w:val="Hyperlink"/>
    <w:basedOn w:val="Domylnaczcionkaakapitu"/>
    <w:uiPriority w:val="99"/>
    <w:semiHidden/>
    <w:unhideWhenUsed/>
    <w:rsid w:val="00D9703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F56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5646B"/>
  </w:style>
  <w:style w:type="paragraph" w:styleId="Stopka">
    <w:name w:val="footer"/>
    <w:basedOn w:val="Normalny"/>
    <w:link w:val="StopkaZnak"/>
    <w:uiPriority w:val="99"/>
    <w:semiHidden/>
    <w:unhideWhenUsed/>
    <w:rsid w:val="00F56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564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2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3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AD437-EC15-4D9C-9C51-68A3CC098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2879</Words>
  <Characters>17280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20119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kulinskap</dc:creator>
  <cp:keywords/>
  <dc:description/>
  <cp:lastModifiedBy>kulinskap</cp:lastModifiedBy>
  <cp:revision>2</cp:revision>
  <cp:lastPrinted>2017-08-18T08:20:00Z</cp:lastPrinted>
  <dcterms:created xsi:type="dcterms:W3CDTF">2017-08-18T08:27:00Z</dcterms:created>
  <dcterms:modified xsi:type="dcterms:W3CDTF">2017-08-18T08:27:00Z</dcterms:modified>
</cp:coreProperties>
</file>