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D4" w:rsidRPr="00F832D4" w:rsidRDefault="00F832D4" w:rsidP="00F832D4">
      <w:pPr>
        <w:rPr>
          <w:b/>
          <w:bCs/>
        </w:rPr>
      </w:pPr>
      <w:r w:rsidRPr="00F832D4">
        <w:rPr>
          <w:b/>
          <w:bCs/>
        </w:rPr>
        <w:t xml:space="preserve">Protokół z posiedzenia nr 3 </w:t>
      </w:r>
      <w:r w:rsidRPr="00F832D4">
        <w:rPr>
          <w:b/>
          <w:bCs/>
        </w:rPr>
        <w:br/>
        <w:t xml:space="preserve">Porozumienia na rzecz rozwoju przedsiębiorczości w Krakowie, </w:t>
      </w:r>
      <w:r w:rsidRPr="00F832D4">
        <w:rPr>
          <w:b/>
          <w:bCs/>
        </w:rPr>
        <w:br/>
        <w:t>które odbyło się w dniu 17 lutego 2004 r. w sali Portretowej</w:t>
      </w:r>
    </w:p>
    <w:p w:rsidR="00F832D4" w:rsidRPr="00F832D4" w:rsidRDefault="00F832D4" w:rsidP="00F832D4">
      <w:r w:rsidRPr="00F832D4">
        <w:t> </w:t>
      </w:r>
    </w:p>
    <w:p w:rsidR="00F832D4" w:rsidRPr="00F832D4" w:rsidRDefault="00F832D4" w:rsidP="00F832D4">
      <w:r w:rsidRPr="00F832D4">
        <w:br/>
        <w:t>Na posiedzeniu oprócz członków Porozumienia obecni byli przedstawiciele Wydziału Spraw Administracyjnych: Pani Dyrektor Marta Nowak oraz Pani Maria Jarosz, przedstawiciel Grodzkiego Urzędu Pracy i inne osoby zaproszone przez członków Porozumienia.</w:t>
      </w:r>
      <w:r w:rsidRPr="00F832D4">
        <w:br/>
        <w:t>Spotkanie otworzył Pan Stanisław Osieka.</w:t>
      </w:r>
    </w:p>
    <w:p w:rsidR="00F832D4" w:rsidRPr="00F832D4" w:rsidRDefault="00F832D4" w:rsidP="00F832D4">
      <w:r w:rsidRPr="00F832D4">
        <w:t> </w:t>
      </w:r>
    </w:p>
    <w:p w:rsidR="00F832D4" w:rsidRPr="00F832D4" w:rsidRDefault="00F832D4" w:rsidP="00F832D4">
      <w:r w:rsidRPr="00F832D4">
        <w:t>Ilość przedstawicieli instytucji Porozumienia: 33</w:t>
      </w:r>
      <w:r w:rsidRPr="00F832D4">
        <w:br/>
        <w:t>Ilość obecnych: 12</w:t>
      </w:r>
    </w:p>
    <w:p w:rsidR="00F832D4" w:rsidRPr="00F832D4" w:rsidRDefault="00F832D4" w:rsidP="00F832D4">
      <w:r w:rsidRPr="00F832D4">
        <w:t> </w:t>
      </w:r>
    </w:p>
    <w:p w:rsidR="00F832D4" w:rsidRPr="00F832D4" w:rsidRDefault="00F832D4" w:rsidP="00F832D4">
      <w:r w:rsidRPr="00F832D4">
        <w:t>Program spotkania:</w:t>
      </w:r>
      <w:r w:rsidRPr="00F832D4">
        <w:br/>
        <w:t>1. Przyjęcie porządku obrad.</w:t>
      </w:r>
      <w:r w:rsidRPr="00F832D4">
        <w:br/>
        <w:t>2. Przedstawienie projektu aktywizacji osób bezrobotnych w obszarze budownictwa</w:t>
      </w:r>
      <w:r w:rsidRPr="00F832D4">
        <w:br/>
        <w:t>3. Spotkanie z Panią Marta Nowak - Dyrektorem Wydziału Spraw Administracyjnych</w:t>
      </w:r>
      <w:r w:rsidRPr="00F832D4">
        <w:br/>
        <w:t>4. Dyskusja na temat funkcjonowania Porozumienia w nowej formie organizacyjnej</w:t>
      </w:r>
      <w:r w:rsidRPr="00F832D4">
        <w:br/>
        <w:t>5. Sprawy organizacyjne.</w:t>
      </w:r>
    </w:p>
    <w:p w:rsidR="00F832D4" w:rsidRPr="00F832D4" w:rsidRDefault="00F832D4" w:rsidP="00F832D4">
      <w:r w:rsidRPr="00F832D4">
        <w:t> </w:t>
      </w:r>
    </w:p>
    <w:p w:rsidR="00F832D4" w:rsidRPr="00F832D4" w:rsidRDefault="00F832D4" w:rsidP="00F832D4">
      <w:r w:rsidRPr="00F832D4">
        <w:t>Ad. 1.</w:t>
      </w:r>
      <w:r w:rsidRPr="00F832D4">
        <w:br/>
        <w:t>Porządek spotkania przyjęto bez uwag.</w:t>
      </w:r>
    </w:p>
    <w:p w:rsidR="00F832D4" w:rsidRPr="00F832D4" w:rsidRDefault="00F832D4" w:rsidP="00F832D4">
      <w:r w:rsidRPr="00F832D4">
        <w:t> </w:t>
      </w:r>
    </w:p>
    <w:p w:rsidR="00F832D4" w:rsidRPr="00F832D4" w:rsidRDefault="00F832D4" w:rsidP="00F832D4">
      <w:r w:rsidRPr="00F832D4">
        <w:t>Ad. 2.</w:t>
      </w:r>
      <w:r w:rsidRPr="00F832D4">
        <w:br/>
        <w:t>Pan Tadeusz Bętkowski przedstawił projekt aktywizacji osób bezrobotnych w obszarze budownictwa opracowany przez Stowarzyszenie, które reprezentuje.</w:t>
      </w:r>
      <w:r w:rsidRPr="00F832D4">
        <w:br/>
        <w:t>Pan Bętkowski wnioskował, by Porozumienie dopracowało przedstawiony program pod względem prawnym, finansowym i programowym. Przewodniczący zauważył, że zgodnie z formułą działania przyjętą przez członków Porozumienia, dalsze prace nad przedstawianymi programami mogą być kontynuowane w zespole roboczym pod przewodnictwem Pana Bętkowskiego, do którego akces zgłoszą inni członkowie Porozumienia.</w:t>
      </w:r>
    </w:p>
    <w:p w:rsidR="00F832D4" w:rsidRPr="00F832D4" w:rsidRDefault="00F832D4" w:rsidP="00F832D4">
      <w:r w:rsidRPr="00F832D4">
        <w:t> </w:t>
      </w:r>
    </w:p>
    <w:p w:rsidR="00F832D4" w:rsidRPr="00F832D4" w:rsidRDefault="00F832D4" w:rsidP="00F832D4">
      <w:r w:rsidRPr="00F832D4">
        <w:t>Ad.3.</w:t>
      </w:r>
      <w:r w:rsidRPr="00F832D4">
        <w:br/>
        <w:t>Pani Marta Nowak przedstawiła zakres spraw załatwianych w referacie zajmującym się rejestracją działalności gospodarczej oraz możliwość utworzenia w Centrum Administracyjnym Punktu Obsługi Przedsiębiorcy - na wzór tego, który istnieje w Poznaniu.</w:t>
      </w:r>
      <w:r w:rsidRPr="00F832D4">
        <w:br/>
        <w:t xml:space="preserve">Po dokładnej analizie sytuacji w Poznaniu, która była przedstawiana jako modelowa, okazało się że </w:t>
      </w:r>
      <w:r w:rsidRPr="00F832D4">
        <w:lastRenderedPageBreak/>
        <w:t>nie odbiega ona zbytnio od przeciętnej - w poznańskim punkcie pracuje podobna ilość osób jak w Krakowie; w tym samym miejscu załatwia się jeszcze sprawy związane z ZUS - pozostałe instytucje rejestrujące odmówiły delegowania osób do punktu, mimo wcześniejszych pozytywnych deklaracji.</w:t>
      </w:r>
      <w:r w:rsidRPr="00F832D4">
        <w:br/>
        <w:t>Rejestracja działalności gospodarczej w Krakowie jest w 90% załatwiana „od ręki", mimo iż w ustawie przewidziane jest na tę czynność 14 dni; w wyjątkowych przypadkach wymaga ona ponownego stawienia się w urzędzie,</w:t>
      </w:r>
      <w:r w:rsidRPr="00F832D4">
        <w:br/>
        <w:t>W krakowskim urzędzie pracownicy rozdają jednocześnie druki NIP i REGON. Mimo iż jest możliwość pozostawienia ich - do przesłania przez urząd, osoby rejestrujące działalność korzystają z tej możliwości jedynie w wyjątkowych wypadkach.</w:t>
      </w:r>
      <w:r w:rsidRPr="00F832D4">
        <w:br/>
        <w:t>Utworzenie Punktu obsługi przedsiębiorcy obecnie natrafia na jeden problem - lokalowy. W Centrum Administracyjnym nie ma obecnie miejsca, by utworzyć wspomniany punkt.</w:t>
      </w:r>
      <w:r w:rsidRPr="00F832D4">
        <w:br/>
        <w:t>W dyskusji, która nastąpiła podnoszono następujące sprawy:</w:t>
      </w:r>
      <w:r w:rsidRPr="00F832D4">
        <w:br/>
        <w:t>- punkt obsługi przedsiębiorcy nie jest najważniejszym problemem; o wiele ważniejsze są zmieniające się wciąż uregulowania prawne;</w:t>
      </w:r>
      <w:r w:rsidRPr="00F832D4">
        <w:br/>
        <w:t>- członkowie Porozumienia nie mają bezpośredniego wpływu na zmianę ustaw, natomiast mogą proponować praktyczne rozwiązania ułatwiające przedsiębiorcom działalność,</w:t>
      </w:r>
      <w:r w:rsidRPr="00F832D4">
        <w:br/>
        <w:t>- obecność przedstawicieli innych instytucji rejestrujących ułatwiłaby pracę i szybsze naprawienie błędów przy wciąż zmieniających się przepisach (przykład nadania złego numeru z klasyfikacji działalności gospodarczej w UMK i wynikające z tego problemy w US)</w:t>
      </w:r>
      <w:r w:rsidRPr="00F832D4">
        <w:br/>
        <w:t>- przedsiębiorca nie ma wielkiego problemu z rozpoczęciem działalności - gorzej jest z jej prowadzeniem, rozwijaniem, uzyskaniem kredytu itp.,</w:t>
      </w:r>
      <w:r w:rsidRPr="00F832D4">
        <w:br/>
        <w:t>- w mieście rozwijana jest sieć punktów informacji gospodarczej - trzeba bardziej nagłośnić ich działalność, by przedsiębiorcy wiedzieli gdzie zwrócić się o poradę i pomoc</w:t>
      </w:r>
      <w:r w:rsidRPr="00F832D4">
        <w:br/>
        <w:t>- należy oddzielić sprawę rejestracji działalności i spraw urzędowych od pomocy w zakresie doradztwa, pozyskiwania środków finansowych, pomocowych itd.</w:t>
      </w:r>
      <w:r w:rsidRPr="00F832D4">
        <w:br/>
        <w:t>- należy rozważyć czy jedna osoba reprezentująca daną instytucję będzie w stanie sprawnie obsłużyć wszystkich zgłaszających się petentów - w każdej z instytucji są do tego oddelegowane dwie lub trzy osoby</w:t>
      </w:r>
      <w:r w:rsidRPr="00F832D4">
        <w:br/>
        <w:t>- w przypadku utworzenia punktu w UMK, instytucje które deklarują oddelegowanie pracowników powinny wystosować list intencyjny w tej sprawie, by nie powtórzyła się sytuacja z Poznania</w:t>
      </w:r>
      <w:r w:rsidRPr="00F832D4">
        <w:br/>
        <w:t>- w punkcie nie powinni pracować przedstawiciele banków ,</w:t>
      </w:r>
    </w:p>
    <w:p w:rsidR="00F832D4" w:rsidRPr="00F832D4" w:rsidRDefault="00F832D4" w:rsidP="00F832D4">
      <w:r w:rsidRPr="00F832D4">
        <w:t> </w:t>
      </w:r>
    </w:p>
    <w:p w:rsidR="00F832D4" w:rsidRPr="00F832D4" w:rsidRDefault="00F832D4" w:rsidP="00F832D4">
      <w:r w:rsidRPr="00F832D4">
        <w:t>Ad.4.</w:t>
      </w:r>
      <w:r w:rsidRPr="00F832D4">
        <w:br/>
        <w:t>Pan Osieka zaproponował ponowne zdefiniowanie działalności Porozumienia i przemyślenie następujących kwestii:</w:t>
      </w:r>
      <w:r w:rsidRPr="00F832D4">
        <w:br/>
        <w:t>1. czego przedsiębiorcy oczekują od Porozumienia na rzecz rozwoju przedsiębiorczości</w:t>
      </w:r>
      <w:r w:rsidRPr="00F832D4">
        <w:br/>
        <w:t>2. co członkowie Porozumienia chcą i mogą zrobić na rzecz rozwoju przedsiębiorczości</w:t>
      </w:r>
      <w:r w:rsidRPr="00F832D4">
        <w:br/>
        <w:t>3. czego oczekuje od Porozumienia Urząd Miasta Krakowa, który powołał to forum</w:t>
      </w:r>
      <w:r w:rsidRPr="00F832D4">
        <w:br/>
        <w:t>4. co można zrobić w zakresie promocji miasta i regionu we wspólnym działaniu trzech instytucji odpowiedzialnych za rozwój: Urzędu Miasta Krakowa, Urzędu Marszałkowskiego Województwa Małopolskiego oraz Małopolskiego Urzędu Wojewódzkiego.</w:t>
      </w:r>
    </w:p>
    <w:p w:rsidR="00F832D4" w:rsidRPr="00F832D4" w:rsidRDefault="00F832D4" w:rsidP="00F832D4">
      <w:r w:rsidRPr="00F832D4">
        <w:t> </w:t>
      </w:r>
    </w:p>
    <w:p w:rsidR="00F832D4" w:rsidRPr="00F832D4" w:rsidRDefault="00F832D4" w:rsidP="00F832D4">
      <w:r w:rsidRPr="00F832D4">
        <w:lastRenderedPageBreak/>
        <w:t>Ad.5.</w:t>
      </w:r>
      <w:r w:rsidRPr="00F832D4">
        <w:br/>
        <w:t>Przedstawiciel Małopolskiej Izby Rzemiosła i Przedsiębiorczości - Pan Kowalski zobowiązał się do opracowania bilansu działań promocyjnych w roku 2003 we współpracy z Dyrektorami Wydziałów UMK obecnych na spotkaniu oraz osobami reprezentującymi inne instytucje. Celem tego bilansu jest podkreślenie zachodzących zmian oraz działania na rzecz rozwoju przedsiębiorczości, gdyż potrzebna jest większa wiedza na temat tego co istnieje i większe promowanie działań, które są podejmowane podczas spotkań gremiów spotykających się to w UMK, to działających przy Marszałku czy Wojewodzie.</w:t>
      </w:r>
      <w:r w:rsidRPr="00F832D4">
        <w:br/>
        <w:t>Pan Kowalski podkreślił również, że działania Porozumienia powinny skoncentrować się wypracowaniu konkretnego programu, np. zagospodarowania terenów wokół HTS we współpracy z nowym inwestorem strategicznym.</w:t>
      </w:r>
      <w:r w:rsidRPr="00F832D4">
        <w:br/>
        <w:t>Pan Kwieciński prosił o zgłaszanie doświadczeń w zakresie prowadzenia dotychczasowych punktów informacji gospodarczej, w celu ich wykorzystania w nowo otwieranym punkcie w Nowej Hucie.</w:t>
      </w:r>
      <w:r w:rsidRPr="00F832D4">
        <w:br/>
        <w:t>Podkreślił, iż pozytywnym aspektem dotychczasowej działalności Porozumienia jest również współpraca bezpośrednia miedzy jego członkami, która zaowocowała utworzeniem programu integrującego działalność drobnych kupców pt. „Złoty Punkt" .</w:t>
      </w:r>
      <w:r w:rsidRPr="00F832D4">
        <w:br/>
        <w:t>Pani Nowak zaproponowała zredagowanie ulotki na temat działalności punktów informacji gospodarczej, która byłaby wręczana każdemu petentowi rejestrującemu działalność gospodarczą.</w:t>
      </w:r>
      <w:r w:rsidRPr="00F832D4">
        <w:br/>
        <w:t>Pan Łaptaś zobowiązał się do opracowania w zespole roboczym nowych zasad działania punktu obsługi przedsiębiorcy.</w:t>
      </w:r>
    </w:p>
    <w:p w:rsidR="00F832D4" w:rsidRPr="00F832D4" w:rsidRDefault="00F832D4" w:rsidP="00F832D4">
      <w:r w:rsidRPr="00F832D4">
        <w:t>Na tym spotkanie zakończono.</w:t>
      </w:r>
    </w:p>
    <w:p w:rsidR="00F832D4" w:rsidRPr="00F832D4" w:rsidRDefault="00F832D4" w:rsidP="00F832D4">
      <w:r w:rsidRPr="00F832D4">
        <w:t> </w:t>
      </w:r>
    </w:p>
    <w:p w:rsidR="00F832D4" w:rsidRPr="00F832D4" w:rsidRDefault="00F832D4" w:rsidP="00F832D4">
      <w:pPr>
        <w:rPr>
          <w:i/>
          <w:iCs/>
        </w:rPr>
      </w:pPr>
      <w:r w:rsidRPr="00F832D4">
        <w:rPr>
          <w:i/>
          <w:iCs/>
        </w:rPr>
        <w:t>Protokołowała: Beata Górska - Nieć</w:t>
      </w:r>
    </w:p>
    <w:p w:rsidR="00F832D4" w:rsidRPr="00F832D4" w:rsidRDefault="00F832D4" w:rsidP="00F832D4">
      <w:pPr>
        <w:rPr>
          <w:i/>
          <w:iCs/>
        </w:rPr>
      </w:pPr>
      <w:r w:rsidRPr="00F832D4">
        <w:rPr>
          <w:i/>
          <w:iCs/>
        </w:rPr>
        <w:t xml:space="preserve">Za zgodność: Stanisław Osieka - Przewodniczący </w:t>
      </w:r>
    </w:p>
    <w:p w:rsidR="00772846" w:rsidRDefault="00772846">
      <w:bookmarkStart w:id="0" w:name="_GoBack"/>
      <w:bookmarkEnd w:id="0"/>
    </w:p>
    <w:sectPr w:rsidR="007728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D4"/>
    <w:rsid w:val="00772846"/>
    <w:rsid w:val="00F83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71829">
      <w:bodyDiv w:val="1"/>
      <w:marLeft w:val="0"/>
      <w:marRight w:val="0"/>
      <w:marTop w:val="0"/>
      <w:marBottom w:val="0"/>
      <w:divBdr>
        <w:top w:val="none" w:sz="0" w:space="0" w:color="auto"/>
        <w:left w:val="none" w:sz="0" w:space="0" w:color="auto"/>
        <w:bottom w:val="none" w:sz="0" w:space="0" w:color="auto"/>
        <w:right w:val="none" w:sz="0" w:space="0" w:color="auto"/>
      </w:divBdr>
      <w:divsChild>
        <w:div w:id="1017971009">
          <w:marLeft w:val="0"/>
          <w:marRight w:val="0"/>
          <w:marTop w:val="0"/>
          <w:marBottom w:val="0"/>
          <w:divBdr>
            <w:top w:val="none" w:sz="0" w:space="0" w:color="auto"/>
            <w:left w:val="none" w:sz="0" w:space="0" w:color="auto"/>
            <w:bottom w:val="none" w:sz="0" w:space="0" w:color="auto"/>
            <w:right w:val="none" w:sz="0" w:space="0" w:color="auto"/>
          </w:divBdr>
          <w:divsChild>
            <w:div w:id="634415293">
              <w:marLeft w:val="0"/>
              <w:marRight w:val="0"/>
              <w:marTop w:val="0"/>
              <w:marBottom w:val="0"/>
              <w:divBdr>
                <w:top w:val="none" w:sz="0" w:space="0" w:color="auto"/>
                <w:left w:val="none" w:sz="0" w:space="0" w:color="auto"/>
                <w:bottom w:val="none" w:sz="0" w:space="0" w:color="auto"/>
                <w:right w:val="none" w:sz="0" w:space="0" w:color="auto"/>
              </w:divBdr>
              <w:divsChild>
                <w:div w:id="11385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5521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Majka Paweł</dc:creator>
  <cp:lastModifiedBy>Majka Paweł</cp:lastModifiedBy>
  <cp:revision>1</cp:revision>
  <dcterms:created xsi:type="dcterms:W3CDTF">2017-03-22T12:05:00Z</dcterms:created>
  <dcterms:modified xsi:type="dcterms:W3CDTF">2017-03-22T12:05:00Z</dcterms:modified>
</cp:coreProperties>
</file>