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5" w:rsidRDefault="006A0DA5" w:rsidP="006A0DA5">
      <w:r>
        <w:rPr>
          <w:b/>
        </w:rPr>
        <w:t xml:space="preserve">                  </w:t>
      </w:r>
      <w:r w:rsidR="003F4F87">
        <w:rPr>
          <w:b/>
        </w:rPr>
        <w:t>Gmina Miejska Kraków</w:t>
      </w:r>
      <w:r>
        <w:rPr>
          <w:b/>
        </w:rPr>
        <w:t xml:space="preserve"> przystąpił</w:t>
      </w:r>
      <w:r w:rsidR="003F4F87">
        <w:rPr>
          <w:b/>
        </w:rPr>
        <w:t>a</w:t>
      </w:r>
      <w:r>
        <w:rPr>
          <w:b/>
        </w:rPr>
        <w:t xml:space="preserve"> do </w:t>
      </w:r>
      <w:r w:rsidR="003F4F87">
        <w:rPr>
          <w:b/>
        </w:rPr>
        <w:t>„</w:t>
      </w:r>
      <w:r>
        <w:rPr>
          <w:b/>
        </w:rPr>
        <w:t>Programu wyrównywania różnic między regionami III</w:t>
      </w:r>
      <w:r w:rsidR="003F4F87">
        <w:rPr>
          <w:b/>
        </w:rPr>
        <w:t>”</w:t>
      </w:r>
      <w:r>
        <w:rPr>
          <w:b/>
        </w:rPr>
        <w:t xml:space="preserve"> </w:t>
      </w:r>
      <w:r w:rsidR="003603D3">
        <w:rPr>
          <w:b/>
        </w:rPr>
        <w:t xml:space="preserve">na rok 2017 </w:t>
      </w:r>
      <w:r>
        <w:rPr>
          <w:b/>
        </w:rPr>
        <w:t>ogłoszonego przez Państwowy Fundusz Rehabilitacji Osób Niepełnosprawnych w następujących obszarach:</w:t>
      </w:r>
    </w:p>
    <w:p w:rsidR="006A0DA5" w:rsidRPr="0083752D" w:rsidRDefault="006A0DA5" w:rsidP="006A0DA5"/>
    <w:p w:rsidR="006A0DA5" w:rsidRDefault="006A0DA5" w:rsidP="006A0DA5">
      <w:pPr>
        <w:jc w:val="left"/>
      </w:pPr>
    </w:p>
    <w:p w:rsidR="006A0DA5" w:rsidRDefault="006A0DA5" w:rsidP="006A0DA5">
      <w:pPr>
        <w:numPr>
          <w:ilvl w:val="1"/>
          <w:numId w:val="1"/>
        </w:numPr>
        <w:shd w:val="clear" w:color="auto" w:fill="FFFFFF"/>
        <w:spacing w:line="288" w:lineRule="atLeast"/>
        <w:ind w:left="480" w:right="480"/>
        <w:jc w:val="left"/>
        <w:rPr>
          <w:color w:val="010101"/>
          <w:szCs w:val="24"/>
        </w:rPr>
      </w:pPr>
      <w:r w:rsidRPr="00AF0EBA">
        <w:rPr>
          <w:b/>
          <w:color w:val="010101"/>
          <w:szCs w:val="24"/>
        </w:rPr>
        <w:t>obszar B</w:t>
      </w:r>
      <w:r w:rsidRPr="00AF0EBA">
        <w:rPr>
          <w:color w:val="010101"/>
          <w:szCs w:val="24"/>
        </w:rPr>
        <w:t xml:space="preserve"> – likwidacja barier w urzędach, placówkach edukacyjnych lub środowiskowych domach samopomocy w zakresie umożliwienia osobom niepełnosprawnym</w:t>
      </w:r>
      <w:r>
        <w:rPr>
          <w:color w:val="010101"/>
          <w:szCs w:val="24"/>
        </w:rPr>
        <w:t xml:space="preserve"> poruszania się i komunikowania.</w:t>
      </w:r>
    </w:p>
    <w:p w:rsidR="006A0DA5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  <w:r>
        <w:rPr>
          <w:b/>
          <w:color w:val="010101"/>
          <w:szCs w:val="24"/>
        </w:rPr>
        <w:t>Adresaci programu</w:t>
      </w:r>
      <w:r w:rsidRPr="00771D91">
        <w:rPr>
          <w:color w:val="010101"/>
          <w:szCs w:val="24"/>
        </w:rPr>
        <w:t>:</w:t>
      </w:r>
      <w:r>
        <w:rPr>
          <w:color w:val="010101"/>
          <w:szCs w:val="24"/>
        </w:rPr>
        <w:t xml:space="preserve"> </w:t>
      </w:r>
      <w:r w:rsidR="003603D3">
        <w:rPr>
          <w:color w:val="010101"/>
          <w:szCs w:val="24"/>
        </w:rPr>
        <w:t xml:space="preserve">gminy, </w:t>
      </w:r>
      <w:r>
        <w:rPr>
          <w:color w:val="010101"/>
          <w:szCs w:val="24"/>
        </w:rPr>
        <w:t>powiaty lub podmioty, które prowadzą placówki edukacyjne (działających zgodnie z ustawą z dnia 7 września 1991 r. o systemie oświaty) oraz środowiskowe domy samopomocy;</w:t>
      </w:r>
    </w:p>
    <w:p w:rsidR="006A0DA5" w:rsidRPr="00AF0EBA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</w:p>
    <w:p w:rsidR="006A0DA5" w:rsidRDefault="006A0DA5" w:rsidP="006A0DA5">
      <w:pPr>
        <w:numPr>
          <w:ilvl w:val="1"/>
          <w:numId w:val="1"/>
        </w:numPr>
        <w:shd w:val="clear" w:color="auto" w:fill="FFFFFF"/>
        <w:spacing w:line="288" w:lineRule="atLeast"/>
        <w:ind w:left="480" w:right="480"/>
        <w:jc w:val="left"/>
        <w:rPr>
          <w:color w:val="010101"/>
          <w:szCs w:val="24"/>
        </w:rPr>
      </w:pPr>
      <w:r w:rsidRPr="00AF0EBA">
        <w:rPr>
          <w:b/>
          <w:color w:val="010101"/>
          <w:szCs w:val="24"/>
        </w:rPr>
        <w:t>obszar C</w:t>
      </w:r>
      <w:r w:rsidRPr="00AF0EBA">
        <w:rPr>
          <w:color w:val="010101"/>
          <w:szCs w:val="24"/>
        </w:rPr>
        <w:t xml:space="preserve"> – tworzenie spółdzielni socjalnych osób prawnych;</w:t>
      </w:r>
    </w:p>
    <w:p w:rsidR="006A0DA5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  <w:r>
        <w:rPr>
          <w:b/>
          <w:color w:val="010101"/>
          <w:szCs w:val="24"/>
        </w:rPr>
        <w:t xml:space="preserve">Adresaci programu: </w:t>
      </w:r>
      <w:r w:rsidRPr="00771D91">
        <w:rPr>
          <w:color w:val="010101"/>
          <w:szCs w:val="24"/>
        </w:rPr>
        <w:t>gminy, powiaty, organizacje pozarządowe</w:t>
      </w:r>
      <w:r>
        <w:rPr>
          <w:color w:val="010101"/>
          <w:szCs w:val="24"/>
        </w:rPr>
        <w:t>;</w:t>
      </w:r>
    </w:p>
    <w:p w:rsidR="006A0DA5" w:rsidRPr="00AF0EBA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</w:p>
    <w:p w:rsidR="006A0DA5" w:rsidRDefault="006A0DA5" w:rsidP="006A0DA5">
      <w:pPr>
        <w:numPr>
          <w:ilvl w:val="1"/>
          <w:numId w:val="1"/>
        </w:numPr>
        <w:shd w:val="clear" w:color="auto" w:fill="FFFFFF"/>
        <w:spacing w:line="288" w:lineRule="atLeast"/>
        <w:ind w:left="480" w:right="480"/>
        <w:jc w:val="left"/>
        <w:rPr>
          <w:color w:val="010101"/>
          <w:szCs w:val="24"/>
        </w:rPr>
      </w:pPr>
      <w:r w:rsidRPr="00AF0EBA">
        <w:rPr>
          <w:b/>
          <w:color w:val="010101"/>
          <w:szCs w:val="24"/>
        </w:rPr>
        <w:t>obszar D</w:t>
      </w:r>
      <w:r w:rsidRPr="00AF0EBA">
        <w:rPr>
          <w:color w:val="010101"/>
          <w:szCs w:val="24"/>
        </w:rPr>
        <w:t xml:space="preserve"> – likwidacja barier transportowych;</w:t>
      </w:r>
    </w:p>
    <w:p w:rsidR="006A0DA5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  <w:r>
        <w:rPr>
          <w:b/>
          <w:color w:val="010101"/>
          <w:szCs w:val="24"/>
        </w:rPr>
        <w:t>Adresaci programu</w:t>
      </w:r>
      <w:r w:rsidRPr="00C60AB3">
        <w:rPr>
          <w:color w:val="010101"/>
          <w:szCs w:val="24"/>
        </w:rPr>
        <w:t>:</w:t>
      </w:r>
      <w:r>
        <w:rPr>
          <w:color w:val="010101"/>
          <w:szCs w:val="24"/>
        </w:rPr>
        <w:t xml:space="preserve"> Placówki służące rehabilitacji</w:t>
      </w:r>
      <w:r w:rsidR="00FD768E">
        <w:rPr>
          <w:color w:val="010101"/>
          <w:szCs w:val="24"/>
        </w:rPr>
        <w:t xml:space="preserve"> leczniczej, zawodowej lub społecznej</w:t>
      </w:r>
      <w:r>
        <w:rPr>
          <w:color w:val="010101"/>
          <w:szCs w:val="24"/>
        </w:rPr>
        <w:t xml:space="preserve"> osób niepełnosprawnych</w:t>
      </w:r>
      <w:r w:rsidR="00FD768E">
        <w:rPr>
          <w:color w:val="010101"/>
          <w:szCs w:val="24"/>
        </w:rPr>
        <w:t>,</w:t>
      </w:r>
      <w:r>
        <w:rPr>
          <w:color w:val="010101"/>
          <w:szCs w:val="24"/>
        </w:rPr>
        <w:t xml:space="preserve"> prowadzone przez organizacje pozarządowe, gminy lub powiaty oraz jednostki prowadzące warsztaty terapii zajęciowej;</w:t>
      </w:r>
    </w:p>
    <w:p w:rsidR="006A0DA5" w:rsidRPr="00AF0EBA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</w:p>
    <w:p w:rsidR="006A0DA5" w:rsidRDefault="006A0DA5" w:rsidP="006A0DA5">
      <w:pPr>
        <w:numPr>
          <w:ilvl w:val="1"/>
          <w:numId w:val="1"/>
        </w:numPr>
        <w:shd w:val="clear" w:color="auto" w:fill="FFFFFF"/>
        <w:spacing w:line="288" w:lineRule="atLeast"/>
        <w:ind w:left="480" w:right="480"/>
        <w:jc w:val="left"/>
        <w:rPr>
          <w:color w:val="010101"/>
          <w:szCs w:val="24"/>
        </w:rPr>
      </w:pPr>
      <w:r w:rsidRPr="00AF0EBA">
        <w:rPr>
          <w:b/>
          <w:color w:val="010101"/>
          <w:szCs w:val="24"/>
        </w:rPr>
        <w:t>obszar E</w:t>
      </w:r>
      <w:r w:rsidRPr="00AF0EBA">
        <w:rPr>
          <w:color w:val="010101"/>
          <w:szCs w:val="24"/>
        </w:rPr>
        <w:t xml:space="preserve"> – dofinansowanie wymaganego wkładu własnego w projektach dotyczących aktywizacji i/lub integracji osób niepełnosprawnych;</w:t>
      </w:r>
    </w:p>
    <w:p w:rsidR="006A0DA5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  <w:r>
        <w:rPr>
          <w:b/>
          <w:color w:val="010101"/>
          <w:szCs w:val="24"/>
        </w:rPr>
        <w:t>Adresaci programu</w:t>
      </w:r>
      <w:r w:rsidRPr="00C60AB3">
        <w:rPr>
          <w:color w:val="010101"/>
          <w:szCs w:val="24"/>
        </w:rPr>
        <w:t>:</w:t>
      </w:r>
      <w:r>
        <w:rPr>
          <w:color w:val="010101"/>
          <w:szCs w:val="24"/>
        </w:rPr>
        <w:t xml:space="preserve">  gminy, powiaty oraz organizacje pozarządowe;</w:t>
      </w:r>
    </w:p>
    <w:p w:rsidR="006A0DA5" w:rsidRPr="00AF0EBA" w:rsidRDefault="006A0DA5" w:rsidP="006A0DA5">
      <w:pPr>
        <w:shd w:val="clear" w:color="auto" w:fill="FFFFFF"/>
        <w:spacing w:line="288" w:lineRule="atLeast"/>
        <w:ind w:left="480" w:right="480"/>
        <w:rPr>
          <w:color w:val="010101"/>
          <w:szCs w:val="24"/>
        </w:rPr>
      </w:pPr>
    </w:p>
    <w:p w:rsidR="006A0DA5" w:rsidRDefault="006A0DA5" w:rsidP="006A0DA5">
      <w:pPr>
        <w:shd w:val="clear" w:color="auto" w:fill="FFFFFF"/>
        <w:spacing w:line="288" w:lineRule="atLeast"/>
        <w:ind w:right="480"/>
        <w:rPr>
          <w:b/>
          <w:color w:val="010101"/>
          <w:szCs w:val="24"/>
        </w:rPr>
      </w:pPr>
    </w:p>
    <w:p w:rsidR="006A0DA5" w:rsidRDefault="006A0DA5" w:rsidP="006A0DA5">
      <w:pPr>
        <w:shd w:val="clear" w:color="auto" w:fill="FFFFFF"/>
        <w:spacing w:line="288" w:lineRule="atLeast"/>
        <w:ind w:right="480"/>
        <w:rPr>
          <w:color w:val="010101"/>
          <w:szCs w:val="24"/>
        </w:rPr>
      </w:pPr>
      <w:r w:rsidRPr="006A0DA5">
        <w:rPr>
          <w:color w:val="010101"/>
          <w:szCs w:val="24"/>
        </w:rPr>
        <w:t xml:space="preserve">Projekty </w:t>
      </w:r>
      <w:r w:rsidR="00DC4C4F">
        <w:rPr>
          <w:color w:val="010101"/>
          <w:szCs w:val="24"/>
        </w:rPr>
        <w:t>w obszarach: B,</w:t>
      </w:r>
      <w:r w:rsidR="00FD768E">
        <w:rPr>
          <w:color w:val="010101"/>
          <w:szCs w:val="24"/>
        </w:rPr>
        <w:t xml:space="preserve"> </w:t>
      </w:r>
      <w:r w:rsidR="00DC4C4F">
        <w:rPr>
          <w:color w:val="010101"/>
          <w:szCs w:val="24"/>
        </w:rPr>
        <w:t>C,</w:t>
      </w:r>
      <w:r w:rsidR="00FD768E">
        <w:rPr>
          <w:color w:val="010101"/>
          <w:szCs w:val="24"/>
        </w:rPr>
        <w:t xml:space="preserve"> </w:t>
      </w:r>
      <w:r w:rsidR="00DC4C4F">
        <w:rPr>
          <w:color w:val="010101"/>
          <w:szCs w:val="24"/>
        </w:rPr>
        <w:t xml:space="preserve">D </w:t>
      </w:r>
      <w:r w:rsidR="00FD768E">
        <w:rPr>
          <w:color w:val="010101"/>
          <w:szCs w:val="24"/>
        </w:rPr>
        <w:t>składać można</w:t>
      </w:r>
      <w:r>
        <w:rPr>
          <w:b/>
          <w:color w:val="010101"/>
          <w:szCs w:val="24"/>
        </w:rPr>
        <w:t xml:space="preserve"> do </w:t>
      </w:r>
      <w:r w:rsidR="00FD768E">
        <w:rPr>
          <w:b/>
          <w:color w:val="010101"/>
          <w:szCs w:val="24"/>
        </w:rPr>
        <w:t>28 lutego</w:t>
      </w:r>
      <w:r>
        <w:rPr>
          <w:b/>
          <w:color w:val="010101"/>
          <w:szCs w:val="24"/>
        </w:rPr>
        <w:t xml:space="preserve"> 201</w:t>
      </w:r>
      <w:r w:rsidR="00FD768E">
        <w:rPr>
          <w:b/>
          <w:color w:val="010101"/>
          <w:szCs w:val="24"/>
        </w:rPr>
        <w:t>7</w:t>
      </w:r>
      <w:r>
        <w:rPr>
          <w:b/>
          <w:color w:val="010101"/>
          <w:szCs w:val="24"/>
        </w:rPr>
        <w:t xml:space="preserve"> roku </w:t>
      </w:r>
      <w:r w:rsidRPr="006A0DA5">
        <w:rPr>
          <w:color w:val="010101"/>
          <w:szCs w:val="24"/>
        </w:rPr>
        <w:t xml:space="preserve">w siedzibie Wydziału Spraw Społecznych – Referat ds. Problematyki Osób Niepełnosprawnych ul. Stachowicza 18 p. 6 </w:t>
      </w:r>
    </w:p>
    <w:p w:rsidR="006A0DA5" w:rsidRDefault="006A0DA5" w:rsidP="006A0DA5">
      <w:pPr>
        <w:shd w:val="clear" w:color="auto" w:fill="FFFFFF"/>
        <w:spacing w:line="288" w:lineRule="atLeast"/>
        <w:ind w:right="480"/>
      </w:pPr>
      <w:r>
        <w:rPr>
          <w:color w:val="010101"/>
          <w:szCs w:val="24"/>
        </w:rPr>
        <w:t>Informacj</w:t>
      </w:r>
      <w:r w:rsidR="000E3E43">
        <w:rPr>
          <w:color w:val="010101"/>
          <w:szCs w:val="24"/>
        </w:rPr>
        <w:t>a</w:t>
      </w:r>
      <w:r>
        <w:rPr>
          <w:color w:val="010101"/>
          <w:szCs w:val="24"/>
        </w:rPr>
        <w:t xml:space="preserve">: Beata Schechtel-Mączka nr </w:t>
      </w:r>
      <w:r w:rsidR="000E3E43">
        <w:rPr>
          <w:color w:val="010101"/>
          <w:szCs w:val="24"/>
        </w:rPr>
        <w:t>t</w:t>
      </w:r>
      <w:r>
        <w:rPr>
          <w:color w:val="010101"/>
          <w:szCs w:val="24"/>
        </w:rPr>
        <w:t xml:space="preserve">el. 12 616 51 46, </w:t>
      </w:r>
      <w:hyperlink r:id="rId5" w:history="1">
        <w:r w:rsidR="000E3E43" w:rsidRPr="00F7412F">
          <w:rPr>
            <w:rStyle w:val="Hipercze"/>
            <w:szCs w:val="24"/>
          </w:rPr>
          <w:t>Beata.Schechtel-Maczka@um.krakow.pl</w:t>
        </w:r>
      </w:hyperlink>
    </w:p>
    <w:p w:rsidR="00DC4C4F" w:rsidRDefault="00DC4C4F" w:rsidP="006A0DA5">
      <w:pPr>
        <w:shd w:val="clear" w:color="auto" w:fill="FFFFFF"/>
        <w:spacing w:line="288" w:lineRule="atLeast"/>
        <w:ind w:right="480"/>
        <w:rPr>
          <w:color w:val="010101"/>
          <w:szCs w:val="24"/>
        </w:rPr>
      </w:pPr>
      <w:r>
        <w:t>W obszarze E wnioski składa się bezpośrednio do Oddziału PFRON do 30 listopada 201</w:t>
      </w:r>
      <w:r w:rsidR="00FD768E">
        <w:t>7</w:t>
      </w:r>
      <w:r>
        <w:t xml:space="preserve"> r.</w:t>
      </w:r>
    </w:p>
    <w:p w:rsidR="000E3E43" w:rsidRDefault="000E3E43" w:rsidP="006A0DA5">
      <w:pPr>
        <w:shd w:val="clear" w:color="auto" w:fill="FFFFFF"/>
        <w:spacing w:line="288" w:lineRule="atLeast"/>
        <w:ind w:right="480"/>
        <w:rPr>
          <w:color w:val="010101"/>
          <w:szCs w:val="24"/>
        </w:rPr>
      </w:pPr>
    </w:p>
    <w:p w:rsidR="00FD768E" w:rsidRDefault="00385C94" w:rsidP="006A0DA5">
      <w:pPr>
        <w:shd w:val="clear" w:color="auto" w:fill="FFFFFF"/>
        <w:spacing w:line="288" w:lineRule="atLeast"/>
        <w:ind w:right="480"/>
        <w:rPr>
          <w:color w:val="010101"/>
          <w:szCs w:val="24"/>
        </w:rPr>
      </w:pPr>
      <w:r>
        <w:rPr>
          <w:color w:val="010101"/>
          <w:szCs w:val="24"/>
        </w:rPr>
        <w:t>Procedury, warunki brzegowe, wzory umów i w</w:t>
      </w:r>
      <w:r w:rsidR="000E3E43">
        <w:rPr>
          <w:color w:val="010101"/>
          <w:szCs w:val="24"/>
        </w:rPr>
        <w:t>nioski do pobrania na stron</w:t>
      </w:r>
      <w:r w:rsidR="00FD768E">
        <w:rPr>
          <w:color w:val="010101"/>
          <w:szCs w:val="24"/>
        </w:rPr>
        <w:t xml:space="preserve">ie: </w:t>
      </w:r>
      <w:r w:rsidR="000E3E43">
        <w:rPr>
          <w:color w:val="010101"/>
          <w:szCs w:val="24"/>
        </w:rPr>
        <w:t xml:space="preserve"> </w:t>
      </w:r>
      <w:hyperlink r:id="rId6" w:history="1">
        <w:r w:rsidR="00E93B39" w:rsidRPr="003D531D">
          <w:rPr>
            <w:rStyle w:val="Hipercze"/>
            <w:szCs w:val="24"/>
          </w:rPr>
          <w:t>http://www.pfron.org.pl/pl/programy-i-zadania-pfr/program-wyrownywania-ro/3107,Procedury-realizacji-programu-wyrownywania-roznic-miedzy-regionami-III.html</w:t>
        </w:r>
      </w:hyperlink>
    </w:p>
    <w:p w:rsidR="00E93B39" w:rsidRPr="006A0DA5" w:rsidRDefault="00E93B39" w:rsidP="006A0DA5">
      <w:pPr>
        <w:shd w:val="clear" w:color="auto" w:fill="FFFFFF"/>
        <w:spacing w:line="288" w:lineRule="atLeast"/>
        <w:ind w:right="480"/>
        <w:rPr>
          <w:color w:val="010101"/>
          <w:szCs w:val="24"/>
        </w:rPr>
      </w:pPr>
    </w:p>
    <w:p w:rsidR="00FB5EFB" w:rsidRDefault="00FB5EFB"/>
    <w:sectPr w:rsidR="00FB5EFB" w:rsidSect="00FB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2A5A"/>
    <w:multiLevelType w:val="multilevel"/>
    <w:tmpl w:val="23443E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DA5"/>
    <w:rsid w:val="000532F4"/>
    <w:rsid w:val="000E3E43"/>
    <w:rsid w:val="003603D3"/>
    <w:rsid w:val="00385C94"/>
    <w:rsid w:val="003F4F87"/>
    <w:rsid w:val="00452522"/>
    <w:rsid w:val="006313D7"/>
    <w:rsid w:val="006A0DA5"/>
    <w:rsid w:val="009D50E4"/>
    <w:rsid w:val="00DC4C4F"/>
    <w:rsid w:val="00E874F8"/>
    <w:rsid w:val="00E93B39"/>
    <w:rsid w:val="00FB5EFB"/>
    <w:rsid w:val="00F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pl/programy-i-zadania-pfr/program-wyrownywania-ro/3107,Procedury-realizacji-programu-wyrownywania-roznic-miedzy-regionami-III.html" TargetMode="External"/><Relationship Id="rId5" Type="http://schemas.openxmlformats.org/officeDocument/2006/relationships/hyperlink" Target="mailto:Beata.Schechtel-Maczka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7</cp:revision>
  <dcterms:created xsi:type="dcterms:W3CDTF">2016-03-21T11:30:00Z</dcterms:created>
  <dcterms:modified xsi:type="dcterms:W3CDTF">2017-01-13T09:39:00Z</dcterms:modified>
</cp:coreProperties>
</file>