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C9" w:rsidRPr="00134ADB" w:rsidRDefault="00D964C9" w:rsidP="00D964C9">
      <w:pPr>
        <w:pStyle w:val="Tekstpodstawowy"/>
        <w:spacing w:line="240" w:lineRule="auto"/>
        <w:jc w:val="right"/>
        <w:rPr>
          <w:rFonts w:ascii="Times New Roman" w:hAnsi="Times New Roman"/>
        </w:rPr>
      </w:pPr>
      <w:bookmarkStart w:id="0" w:name="_GoBack"/>
      <w:bookmarkEnd w:id="0"/>
      <w:r w:rsidRPr="00134ADB">
        <w:rPr>
          <w:rFonts w:ascii="Times New Roman" w:hAnsi="Times New Roman"/>
        </w:rPr>
        <w:t xml:space="preserve">nr </w:t>
      </w:r>
      <w:r w:rsidR="000F6C8D" w:rsidRPr="00134ADB">
        <w:rPr>
          <w:rFonts w:ascii="Times New Roman" w:hAnsi="Times New Roman"/>
        </w:rPr>
        <w:t>s</w:t>
      </w:r>
      <w:r w:rsidR="000F6C8D">
        <w:rPr>
          <w:rFonts w:ascii="Times New Roman" w:hAnsi="Times New Roman"/>
        </w:rPr>
        <w:t xml:space="preserve">prawy: </w:t>
      </w:r>
      <w:r w:rsidR="00BA57BA">
        <w:rPr>
          <w:rFonts w:ascii="Times New Roman" w:hAnsi="Times New Roman"/>
        </w:rPr>
        <w:t>DPS/ZP/2522/2532/ZP/RB/ 12</w:t>
      </w:r>
      <w:r w:rsidRPr="00134ADB">
        <w:rPr>
          <w:rFonts w:ascii="Times New Roman" w:hAnsi="Times New Roman"/>
        </w:rPr>
        <w:t>N /2016</w:t>
      </w:r>
    </w:p>
    <w:p w:rsidR="00D964C9" w:rsidRPr="00134ADB" w:rsidRDefault="005D6401" w:rsidP="00D964C9">
      <w:pPr>
        <w:rPr>
          <w:sz w:val="22"/>
          <w:szCs w:val="22"/>
          <w:lang w:val="pl-PL"/>
        </w:rPr>
      </w:pPr>
      <w:r>
        <w:rPr>
          <w:noProof/>
          <w:sz w:val="22"/>
          <w:szCs w:val="22"/>
          <w:lang w:val="pl-PL" w:eastAsia="pl-PL"/>
        </w:rPr>
        <w:pict>
          <v:roundrect id="Prostokąt zaokrąglony 2" o:spid="_x0000_s1026" style="position:absolute;margin-left:4.8pt;margin-top:8.4pt;width:451.35pt;height:31.4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" strokeweight="1.5pt">
            <v:textbox>
              <w:txbxContent>
                <w:p w:rsidR="00724F18" w:rsidRPr="00011DB7" w:rsidRDefault="00724F18" w:rsidP="00D964C9">
                  <w:pPr>
                    <w:shd w:val="clear" w:color="auto" w:fill="FFFFFF"/>
                    <w:jc w:val="center"/>
                    <w:rPr>
                      <w:b/>
                      <w:sz w:val="28"/>
                      <w:szCs w:val="28"/>
                      <w:lang w:val="pl-PL"/>
                    </w:rPr>
                  </w:pPr>
                  <w:r w:rsidRPr="00D964C9">
                    <w:rPr>
                      <w:b/>
                      <w:sz w:val="28"/>
                      <w:szCs w:val="28"/>
                      <w:highlight w:val="cyan"/>
                      <w:lang w:val="pl-PL"/>
                    </w:rPr>
                    <w:t xml:space="preserve">WYJAŚNIENIE </w:t>
                  </w:r>
                  <w:r w:rsidRPr="00D94167">
                    <w:rPr>
                      <w:b/>
                      <w:sz w:val="28"/>
                      <w:szCs w:val="28"/>
                      <w:highlight w:val="cyan"/>
                      <w:lang w:val="pl-PL"/>
                    </w:rPr>
                    <w:t xml:space="preserve">NR </w:t>
                  </w:r>
                  <w:r w:rsidR="001D185D">
                    <w:rPr>
                      <w:b/>
                      <w:sz w:val="28"/>
                      <w:szCs w:val="28"/>
                      <w:lang w:val="pl-PL"/>
                    </w:rPr>
                    <w:t>1</w:t>
                  </w:r>
                </w:p>
                <w:p w:rsidR="00724F18" w:rsidRPr="000C57DE" w:rsidRDefault="00724F18" w:rsidP="00D964C9">
                  <w:pPr>
                    <w:ind w:left="708"/>
                    <w:jc w:val="center"/>
                  </w:pPr>
                </w:p>
              </w:txbxContent>
            </v:textbox>
          </v:roundrect>
        </w:pict>
      </w:r>
    </w:p>
    <w:p w:rsidR="00D964C9" w:rsidRPr="00134ADB" w:rsidRDefault="00D964C9" w:rsidP="00D964C9">
      <w:pPr>
        <w:rPr>
          <w:sz w:val="22"/>
          <w:szCs w:val="22"/>
          <w:lang w:val="pl-PL"/>
        </w:rPr>
      </w:pPr>
    </w:p>
    <w:p w:rsidR="00D964C9" w:rsidRPr="00134ADB" w:rsidRDefault="00D964C9" w:rsidP="00D964C9">
      <w:pPr>
        <w:shd w:val="clear" w:color="auto" w:fill="FFFFFF"/>
        <w:rPr>
          <w:b/>
          <w:sz w:val="32"/>
          <w:szCs w:val="32"/>
          <w:u w:val="single"/>
          <w:lang w:val="pl-PL"/>
        </w:rPr>
      </w:pPr>
    </w:p>
    <w:p w:rsidR="00D964C9" w:rsidRPr="00134ADB" w:rsidRDefault="00D964C9" w:rsidP="00D964C9">
      <w:pPr>
        <w:shd w:val="clear" w:color="auto" w:fill="FFFFFF"/>
        <w:ind w:firstLine="708"/>
        <w:jc w:val="center"/>
        <w:rPr>
          <w:rFonts w:ascii="Palatino" w:hAnsi="Palatino"/>
          <w:i/>
          <w:sz w:val="20"/>
          <w:szCs w:val="20"/>
          <w:lang w:val="pl-PL"/>
        </w:rPr>
      </w:pPr>
      <w:r w:rsidRPr="00134ADB">
        <w:rPr>
          <w:rFonts w:ascii="Palatino" w:hAnsi="Palatino"/>
          <w:i/>
          <w:sz w:val="20"/>
          <w:szCs w:val="20"/>
          <w:lang w:val="pl-PL"/>
        </w:rPr>
        <w:t>( tablica ogłoszeń w/m – parter budynku głównego, strona internetowa)</w:t>
      </w:r>
    </w:p>
    <w:p w:rsidR="00D964C9" w:rsidRPr="00134ADB" w:rsidRDefault="00D964C9" w:rsidP="00D964C9">
      <w:pPr>
        <w:rPr>
          <w:lang w:val="pl-PL"/>
        </w:rPr>
      </w:pPr>
    </w:p>
    <w:p w:rsidR="00D964C9" w:rsidRPr="00182638" w:rsidRDefault="00D964C9" w:rsidP="00D964C9">
      <w:pPr>
        <w:pStyle w:val="Tekstpodstawowy"/>
        <w:spacing w:line="240" w:lineRule="auto"/>
        <w:ind w:firstLine="709"/>
        <w:jc w:val="both"/>
        <w:rPr>
          <w:rFonts w:ascii="Times New Roman" w:hAnsi="Times New Roman"/>
          <w:sz w:val="22"/>
          <w:szCs w:val="22"/>
        </w:rPr>
      </w:pPr>
      <w:r w:rsidRPr="00182638">
        <w:rPr>
          <w:rFonts w:ascii="Times New Roman" w:hAnsi="Times New Roman"/>
          <w:sz w:val="22"/>
          <w:szCs w:val="22"/>
        </w:rPr>
        <w:t xml:space="preserve"> Dom Pomocy Społecznej im. L. A. Helclów w Krakowie, 31-148 Kraków, ul. Helclów 2 jako Zamawiający w postępowaniu o udzielenie zamówienia publicznego, prowadzonego w trybie przetargu nieograniczonego na realizację zadania pn. </w:t>
      </w:r>
    </w:p>
    <w:p w:rsidR="00BA57BA" w:rsidRDefault="00BA57BA" w:rsidP="00D964C9">
      <w:pPr>
        <w:pStyle w:val="Bezodstpw"/>
        <w:jc w:val="both"/>
        <w:rPr>
          <w:rFonts w:ascii="Times New Roman" w:hAnsi="Times New Roman"/>
          <w:b/>
        </w:rPr>
      </w:pPr>
    </w:p>
    <w:p w:rsidR="00BA57BA" w:rsidRPr="00254289" w:rsidRDefault="00BA57BA" w:rsidP="00BA57BA">
      <w:pPr>
        <w:jc w:val="center"/>
        <w:rPr>
          <w:b/>
          <w:lang w:val="pl-PL"/>
        </w:rPr>
      </w:pPr>
      <w:r w:rsidRPr="00BA57BA">
        <w:rPr>
          <w:b/>
          <w:lang w:val="pl-PL"/>
        </w:rPr>
        <w:t xml:space="preserve">„Montaż instalacji przeciwpożarowej w zakresie instalacji wysokociśnieniowej mgły wodnej w  lewym i prawym skrzydle budynku głównego  w Domu Pomocy Społecznej im. </w:t>
      </w:r>
      <w:r w:rsidRPr="00254289">
        <w:rPr>
          <w:b/>
          <w:lang w:val="pl-PL"/>
        </w:rPr>
        <w:t>L. i A. Helclów w Krakowie”.</w:t>
      </w:r>
    </w:p>
    <w:p w:rsidR="00BA57BA" w:rsidRPr="00182638" w:rsidRDefault="00BA57BA" w:rsidP="00D964C9">
      <w:pPr>
        <w:pStyle w:val="Bezodstpw"/>
        <w:jc w:val="both"/>
        <w:rPr>
          <w:rFonts w:ascii="Times New Roman" w:hAnsi="Times New Roman"/>
          <w:b/>
        </w:rPr>
      </w:pPr>
    </w:p>
    <w:p w:rsidR="00D964C9" w:rsidRPr="00182638" w:rsidRDefault="00D964C9" w:rsidP="00D964C9">
      <w:pPr>
        <w:pStyle w:val="Tekstpodstawowy"/>
        <w:spacing w:line="240" w:lineRule="auto"/>
        <w:ind w:right="-567"/>
        <w:jc w:val="center"/>
        <w:rPr>
          <w:rFonts w:ascii="Times New Roman" w:hAnsi="Times New Roman"/>
          <w:sz w:val="22"/>
          <w:szCs w:val="22"/>
        </w:rPr>
      </w:pPr>
      <w:r w:rsidRPr="00182638">
        <w:rPr>
          <w:rFonts w:ascii="Times New Roman" w:hAnsi="Times New Roman"/>
          <w:sz w:val="22"/>
          <w:szCs w:val="22"/>
        </w:rPr>
        <w:t>działając na podstawie art. 38 ustawy z dnia 29 stycznia 2004 r. – Prawo zamówień publicznych</w:t>
      </w:r>
    </w:p>
    <w:p w:rsidR="00D964C9" w:rsidRPr="00182638" w:rsidRDefault="00D964C9" w:rsidP="00D964C9">
      <w:pPr>
        <w:jc w:val="center"/>
        <w:rPr>
          <w:sz w:val="22"/>
          <w:szCs w:val="22"/>
          <w:lang w:val="pl-PL"/>
        </w:rPr>
      </w:pPr>
      <w:r w:rsidRPr="00182638">
        <w:rPr>
          <w:sz w:val="22"/>
          <w:szCs w:val="22"/>
          <w:lang w:val="pl-PL"/>
        </w:rPr>
        <w:t xml:space="preserve">( Dz. U. z 2015 roku, </w:t>
      </w:r>
      <w:r w:rsidR="000F6C8D" w:rsidRPr="00182638">
        <w:rPr>
          <w:sz w:val="22"/>
          <w:szCs w:val="22"/>
          <w:lang w:val="pl-PL"/>
        </w:rPr>
        <w:t>poz. 2164</w:t>
      </w:r>
      <w:r w:rsidR="00254289">
        <w:rPr>
          <w:sz w:val="22"/>
          <w:szCs w:val="22"/>
          <w:lang w:val="pl-PL"/>
        </w:rPr>
        <w:t xml:space="preserve">z </w:t>
      </w:r>
      <w:proofErr w:type="spellStart"/>
      <w:r w:rsidR="00254289">
        <w:rPr>
          <w:sz w:val="22"/>
          <w:szCs w:val="22"/>
          <w:lang w:val="pl-PL"/>
        </w:rPr>
        <w:t>póź</w:t>
      </w:r>
      <w:proofErr w:type="spellEnd"/>
      <w:r w:rsidR="00254289">
        <w:rPr>
          <w:sz w:val="22"/>
          <w:szCs w:val="22"/>
          <w:lang w:val="pl-PL"/>
        </w:rPr>
        <w:t>. zm.</w:t>
      </w:r>
      <w:r w:rsidR="000F6C8D" w:rsidRPr="00182638">
        <w:rPr>
          <w:sz w:val="22"/>
          <w:szCs w:val="22"/>
          <w:lang w:val="pl-PL"/>
        </w:rPr>
        <w:t>)</w:t>
      </w:r>
    </w:p>
    <w:p w:rsidR="00D964C9" w:rsidRPr="00182638" w:rsidRDefault="00D964C9" w:rsidP="00D964C9">
      <w:pPr>
        <w:jc w:val="center"/>
        <w:rPr>
          <w:sz w:val="22"/>
          <w:szCs w:val="22"/>
          <w:lang w:val="pl-PL"/>
        </w:rPr>
      </w:pPr>
    </w:p>
    <w:p w:rsidR="00D964C9" w:rsidRPr="009B3691" w:rsidRDefault="00D964C9" w:rsidP="00D964C9">
      <w:pPr>
        <w:pStyle w:val="Tekstpodstawowy"/>
        <w:jc w:val="center"/>
        <w:rPr>
          <w:rFonts w:ascii="Times New Roman" w:hAnsi="Times New Roman"/>
          <w:b/>
          <w:color w:val="FF0000"/>
          <w:sz w:val="28"/>
          <w:szCs w:val="28"/>
        </w:rPr>
      </w:pPr>
      <w:r w:rsidRPr="00D964C9">
        <w:rPr>
          <w:rFonts w:ascii="Times New Roman" w:hAnsi="Times New Roman"/>
          <w:b/>
          <w:sz w:val="28"/>
          <w:szCs w:val="28"/>
          <w:highlight w:val="cyan"/>
        </w:rPr>
        <w:t>na pytania Wykonawców</w:t>
      </w:r>
    </w:p>
    <w:p w:rsidR="00D964C9" w:rsidRPr="006016AF" w:rsidRDefault="00D964C9" w:rsidP="00D964C9">
      <w:pPr>
        <w:autoSpaceDE w:val="0"/>
        <w:autoSpaceDN w:val="0"/>
        <w:adjustRightInd w:val="0"/>
        <w:rPr>
          <w:b/>
          <w:bCs/>
          <w:sz w:val="28"/>
          <w:szCs w:val="28"/>
          <w:highlight w:val="green"/>
          <w:u w:val="single"/>
          <w:lang w:val="pl-PL" w:eastAsia="pl-PL"/>
        </w:rPr>
      </w:pPr>
      <w:r w:rsidRPr="006016AF">
        <w:rPr>
          <w:b/>
          <w:bCs/>
          <w:sz w:val="28"/>
          <w:szCs w:val="28"/>
          <w:highlight w:val="green"/>
          <w:u w:val="single"/>
          <w:lang w:val="pl-PL" w:eastAsia="pl-PL"/>
        </w:rPr>
        <w:t xml:space="preserve">Wykonawca nr 1 </w:t>
      </w:r>
    </w:p>
    <w:p w:rsidR="00BA57BA" w:rsidRDefault="00BA57BA" w:rsidP="0023628C">
      <w:pPr>
        <w:rPr>
          <w:color w:val="FF0000"/>
          <w:sz w:val="22"/>
          <w:szCs w:val="22"/>
          <w:lang w:val="pl-PL"/>
        </w:rPr>
      </w:pPr>
    </w:p>
    <w:p w:rsidR="0023628C" w:rsidRDefault="00BA57BA" w:rsidP="001D185D">
      <w:pPr>
        <w:spacing w:before="100" w:beforeAutospacing="1" w:after="100" w:afterAutospacing="1"/>
        <w:ind w:firstLine="708"/>
        <w:jc w:val="both"/>
        <w:rPr>
          <w:sz w:val="22"/>
          <w:szCs w:val="22"/>
          <w:lang w:val="pl-PL" w:eastAsia="pl-PL"/>
        </w:rPr>
      </w:pPr>
      <w:r w:rsidRPr="00BA57BA">
        <w:rPr>
          <w:sz w:val="22"/>
          <w:szCs w:val="22"/>
          <w:lang w:val="pl-PL" w:eastAsia="pl-PL"/>
        </w:rPr>
        <w:t xml:space="preserve">Uprzejmie prosimy o zmianę kryteriów wyboru oferty. Aktualne kryterium nr 3 „Doświadczenie zawodowe Wykonawcy robót (DW)” oraz nr 4 „Ilość wykonanych w Polsce realizacji przy użyciu systemu wskazanego w ofercie w budynkach użyteczności publicznej lub zamieszkania zbiorowego lub szpitalach (IR)” są bardzo zbliżone do siebie i zdecydowanie promują bardzo ograniczoną liczbę podmiotów, co w naszym odczuciu jest niezgodne z wyrokiem KIO z 6 listopada 2014 r., KIO 2177/14. W związku z powyższym proponujemy następującą, nieznaczną zmianę </w:t>
      </w:r>
      <w:r w:rsidR="00254289">
        <w:rPr>
          <w:sz w:val="22"/>
          <w:szCs w:val="22"/>
          <w:lang w:val="pl-PL" w:eastAsia="pl-PL"/>
        </w:rPr>
        <w:t xml:space="preserve">w kryterium nr 4, aby zwiększyć </w:t>
      </w:r>
      <w:r w:rsidRPr="00BA57BA">
        <w:rPr>
          <w:sz w:val="22"/>
          <w:szCs w:val="22"/>
          <w:lang w:val="pl-PL" w:eastAsia="pl-PL"/>
        </w:rPr>
        <w:t>konkurencyjność zamówienia publicznego:</w:t>
      </w:r>
      <w:r w:rsidR="00254289">
        <w:rPr>
          <w:sz w:val="22"/>
          <w:szCs w:val="22"/>
          <w:lang w:val="pl-PL" w:eastAsia="pl-PL"/>
        </w:rPr>
        <w:t xml:space="preserve"> </w:t>
      </w:r>
      <w:r w:rsidR="00A9760A">
        <w:rPr>
          <w:sz w:val="22"/>
          <w:szCs w:val="22"/>
          <w:lang w:val="pl-PL" w:eastAsia="pl-PL"/>
        </w:rPr>
        <w:t xml:space="preserve">„Ilość wykonanych w </w:t>
      </w:r>
      <w:r w:rsidRPr="00BA57BA">
        <w:rPr>
          <w:sz w:val="22"/>
          <w:szCs w:val="22"/>
          <w:lang w:val="pl-PL" w:eastAsia="pl-PL"/>
        </w:rPr>
        <w:t>Polsce w Europie realizacji przy użyciu systemu wskazanego w ofercie w budynkach użyteczności publicznej lub zamieszkania zbiorowego lub szpitalach (IR)”</w:t>
      </w:r>
    </w:p>
    <w:p w:rsidR="00485010" w:rsidRDefault="00485010" w:rsidP="00254289">
      <w:pPr>
        <w:pStyle w:val="Tekstpodstawowy"/>
        <w:jc w:val="center"/>
        <w:rPr>
          <w:rFonts w:ascii="Times New Roman" w:hAnsi="Times New Roman"/>
          <w:b/>
          <w:sz w:val="28"/>
          <w:szCs w:val="28"/>
        </w:rPr>
      </w:pPr>
      <w:r w:rsidRPr="00052F07">
        <w:rPr>
          <w:rFonts w:ascii="Times New Roman" w:hAnsi="Times New Roman"/>
          <w:b/>
          <w:sz w:val="28"/>
          <w:szCs w:val="28"/>
          <w:highlight w:val="green"/>
        </w:rPr>
        <w:t xml:space="preserve">Zamawiający udziela następującej </w:t>
      </w:r>
      <w:r w:rsidRPr="00622DED">
        <w:rPr>
          <w:rFonts w:ascii="Times New Roman" w:hAnsi="Times New Roman"/>
          <w:b/>
          <w:sz w:val="28"/>
          <w:szCs w:val="28"/>
          <w:highlight w:val="green"/>
        </w:rPr>
        <w:t>odpowiedzi:</w:t>
      </w:r>
    </w:p>
    <w:p w:rsidR="00530599" w:rsidRPr="00E44A03" w:rsidRDefault="00752F67" w:rsidP="001D185D">
      <w:pPr>
        <w:pStyle w:val="NormalnyWeb"/>
        <w:ind w:firstLine="708"/>
        <w:jc w:val="both"/>
        <w:rPr>
          <w:sz w:val="22"/>
          <w:szCs w:val="22"/>
        </w:rPr>
      </w:pPr>
      <w:r w:rsidRPr="00E44A03">
        <w:rPr>
          <w:sz w:val="22"/>
          <w:szCs w:val="22"/>
        </w:rPr>
        <w:t>Zamawiający nie wyraża zgody na zmianę zaproponowaną prze</w:t>
      </w:r>
      <w:r w:rsidR="001D185D">
        <w:rPr>
          <w:sz w:val="22"/>
          <w:szCs w:val="22"/>
        </w:rPr>
        <w:t>z</w:t>
      </w:r>
      <w:r w:rsidRPr="00E44A03">
        <w:rPr>
          <w:sz w:val="22"/>
          <w:szCs w:val="22"/>
        </w:rPr>
        <w:t xml:space="preserve"> Wykonawcę, ponieważ nie znajduje uzasadnienia wskazującego na promowanie jakichkolwiek podmiotów - Wykonawca nie wskazał w jaki sposób dwa ww. kryteria mogą wpłynąć na promowanie jakiegokolwiek Wykonawcy. W opinii Zamawiającego jest  wprost przeciwnie. Oddzielenie od siebie doświadczenia Wykonawcy od liczby realizacji przy użyciu danego sytemu na terenie Polski pozwoli również na uzyskanie korzystnej oceny przez Wykonawców, którzy dysponują doświadczeniem w realizacji instalacji wysokociśnieniowej mgły wodnej, ale oferują system popularny, którego dotychczas podczas swoich realizacji nie używali lub używali mało.</w:t>
      </w:r>
      <w:r w:rsidR="00FD76C4" w:rsidRPr="00E44A03">
        <w:rPr>
          <w:sz w:val="22"/>
          <w:szCs w:val="22"/>
        </w:rPr>
        <w:t xml:space="preserve"> </w:t>
      </w:r>
      <w:r w:rsidRPr="00E44A03">
        <w:rPr>
          <w:sz w:val="22"/>
          <w:szCs w:val="22"/>
        </w:rPr>
        <w:t>Zaproponowany przez Wykonawcę zapis</w:t>
      </w:r>
      <w:r w:rsidR="00FD76C4" w:rsidRPr="00E44A03">
        <w:rPr>
          <w:sz w:val="22"/>
          <w:szCs w:val="22"/>
        </w:rPr>
        <w:t>,</w:t>
      </w:r>
      <w:r w:rsidRPr="00E44A03">
        <w:rPr>
          <w:sz w:val="22"/>
          <w:szCs w:val="22"/>
        </w:rPr>
        <w:t xml:space="preserve"> szczególnie promuje Wykonawców, którzy są wyłącznymi przedstawicielami jednego producenta, co nie jest intencją Zamawiającego.</w:t>
      </w:r>
    </w:p>
    <w:p w:rsidR="00530599" w:rsidRPr="00E44A03" w:rsidRDefault="00530599" w:rsidP="00752F67">
      <w:pPr>
        <w:pStyle w:val="NormalnyWeb"/>
        <w:jc w:val="both"/>
        <w:rPr>
          <w:sz w:val="22"/>
          <w:szCs w:val="22"/>
        </w:rPr>
      </w:pPr>
      <w:r w:rsidRPr="00E44A03">
        <w:rPr>
          <w:sz w:val="22"/>
          <w:szCs w:val="22"/>
        </w:rPr>
        <w:t xml:space="preserve">Tym samym Zamawiający uznaje bezzasadne twierdzenie, że dyskwalifikuje Wykonawcę w odniesieniu do powyższych kryteriów i promuje ograniczoną listę podmiotów jako Wykonawców robót.  </w:t>
      </w:r>
    </w:p>
    <w:p w:rsidR="00E44A03" w:rsidRDefault="001D185D" w:rsidP="00E44A03">
      <w:pPr>
        <w:pStyle w:val="Tekstpodstawowy"/>
        <w:spacing w:line="240" w:lineRule="auto"/>
        <w:jc w:val="both"/>
        <w:rPr>
          <w:rFonts w:ascii="Times New Roman" w:hAnsi="Times New Roman"/>
          <w:sz w:val="22"/>
          <w:szCs w:val="22"/>
        </w:rPr>
      </w:pPr>
      <w:r>
        <w:rPr>
          <w:rFonts w:ascii="Times New Roman" w:hAnsi="Times New Roman"/>
          <w:sz w:val="22"/>
          <w:szCs w:val="22"/>
        </w:rPr>
        <w:tab/>
        <w:t>Zamawiający zaleca, żeby system był już używany na terenie Polski, ponieważ:</w:t>
      </w:r>
    </w:p>
    <w:p w:rsidR="001D185D" w:rsidRDefault="001D185D" w:rsidP="00AE0C72">
      <w:pPr>
        <w:pStyle w:val="Tekstpodstawowy"/>
        <w:numPr>
          <w:ilvl w:val="0"/>
          <w:numId w:val="16"/>
        </w:numPr>
        <w:spacing w:line="240" w:lineRule="auto"/>
        <w:jc w:val="both"/>
        <w:rPr>
          <w:rFonts w:ascii="Times New Roman" w:hAnsi="Times New Roman"/>
          <w:sz w:val="22"/>
          <w:szCs w:val="22"/>
        </w:rPr>
      </w:pPr>
      <w:r>
        <w:rPr>
          <w:rFonts w:ascii="Times New Roman" w:hAnsi="Times New Roman"/>
          <w:sz w:val="22"/>
          <w:szCs w:val="22"/>
        </w:rPr>
        <w:t>przepisy prawa w sprawie ochrony przeciwpożarowej nie są jednolite na terenie Unii Europejskiej</w:t>
      </w:r>
      <w:r w:rsidR="00AE0C72">
        <w:rPr>
          <w:rFonts w:ascii="Times New Roman" w:hAnsi="Times New Roman"/>
          <w:sz w:val="22"/>
          <w:szCs w:val="22"/>
        </w:rPr>
        <w:t>,</w:t>
      </w:r>
    </w:p>
    <w:p w:rsidR="00113F87" w:rsidRDefault="00AE0C72" w:rsidP="00AE0C72">
      <w:pPr>
        <w:pStyle w:val="Tekstpodstawowy"/>
        <w:numPr>
          <w:ilvl w:val="0"/>
          <w:numId w:val="16"/>
        </w:numPr>
        <w:spacing w:line="240" w:lineRule="auto"/>
        <w:jc w:val="both"/>
        <w:rPr>
          <w:rFonts w:ascii="Times New Roman" w:hAnsi="Times New Roman"/>
          <w:sz w:val="22"/>
          <w:szCs w:val="22"/>
        </w:rPr>
      </w:pPr>
      <w:r>
        <w:rPr>
          <w:rFonts w:ascii="Times New Roman" w:hAnsi="Times New Roman"/>
          <w:sz w:val="22"/>
          <w:szCs w:val="22"/>
        </w:rPr>
        <w:lastRenderedPageBreak/>
        <w:t>z uwagi na różne warunki klimatyczne w Europie różnią się technologie wykonania budynków, w tym elementów wydzielających strefy pożarowe w budynkach,</w:t>
      </w:r>
      <w:r w:rsidR="00C11433">
        <w:rPr>
          <w:rFonts w:ascii="Times New Roman" w:hAnsi="Times New Roman"/>
          <w:sz w:val="22"/>
          <w:szCs w:val="22"/>
        </w:rPr>
        <w:t xml:space="preserve"> </w:t>
      </w:r>
    </w:p>
    <w:p w:rsidR="00113F87" w:rsidRDefault="00113F87" w:rsidP="00113F87">
      <w:pPr>
        <w:pStyle w:val="Tekstpodstawowy"/>
        <w:spacing w:line="240" w:lineRule="auto"/>
        <w:ind w:left="720"/>
        <w:jc w:val="both"/>
        <w:rPr>
          <w:rFonts w:ascii="Times New Roman" w:hAnsi="Times New Roman"/>
          <w:sz w:val="22"/>
          <w:szCs w:val="22"/>
        </w:rPr>
      </w:pPr>
    </w:p>
    <w:p w:rsidR="00AE0C72" w:rsidRPr="00113F87" w:rsidRDefault="00C11433" w:rsidP="00113F87">
      <w:pPr>
        <w:pStyle w:val="Tekstpodstawowy"/>
        <w:spacing w:line="240" w:lineRule="auto"/>
        <w:ind w:left="720"/>
        <w:jc w:val="both"/>
        <w:rPr>
          <w:rFonts w:ascii="Times New Roman" w:hAnsi="Times New Roman"/>
          <w:sz w:val="22"/>
          <w:szCs w:val="22"/>
        </w:rPr>
      </w:pPr>
      <w:r w:rsidRPr="00113F87">
        <w:rPr>
          <w:rFonts w:ascii="Times New Roman" w:hAnsi="Times New Roman"/>
          <w:sz w:val="22"/>
          <w:szCs w:val="22"/>
        </w:rPr>
        <w:t>wobec czego nie ma gwarancji, ż</w:t>
      </w:r>
      <w:r w:rsidR="00AE0C72" w:rsidRPr="00113F87">
        <w:rPr>
          <w:rFonts w:ascii="Times New Roman" w:hAnsi="Times New Roman"/>
          <w:sz w:val="22"/>
          <w:szCs w:val="22"/>
        </w:rPr>
        <w:t xml:space="preserve">e system stosowany w innych krajach Europy będzie odpowiedni w Polsce.  </w:t>
      </w:r>
    </w:p>
    <w:p w:rsidR="00AE0C72" w:rsidRPr="00E44A03" w:rsidRDefault="00AE0C72" w:rsidP="001D185D">
      <w:pPr>
        <w:pStyle w:val="Tekstpodstawowy"/>
        <w:spacing w:line="240" w:lineRule="auto"/>
        <w:jc w:val="both"/>
        <w:rPr>
          <w:rFonts w:ascii="Times New Roman" w:hAnsi="Times New Roman"/>
          <w:sz w:val="22"/>
          <w:szCs w:val="22"/>
        </w:rPr>
      </w:pPr>
    </w:p>
    <w:p w:rsidR="00D77BD7" w:rsidRDefault="00D77BD7" w:rsidP="00D77BD7">
      <w:pPr>
        <w:pStyle w:val="Tekstpodstawowy"/>
        <w:spacing w:line="240" w:lineRule="auto"/>
        <w:jc w:val="both"/>
        <w:rPr>
          <w:rFonts w:ascii="Times New Roman" w:hAnsi="Times New Roman"/>
          <w:b/>
          <w:sz w:val="22"/>
          <w:szCs w:val="22"/>
          <w:u w:val="single"/>
        </w:rPr>
      </w:pPr>
    </w:p>
    <w:p w:rsidR="00752F67" w:rsidRPr="00E44A03" w:rsidRDefault="00752F67" w:rsidP="00113F87">
      <w:pPr>
        <w:pStyle w:val="Tekstpodstawowy"/>
        <w:spacing w:line="240" w:lineRule="auto"/>
        <w:jc w:val="both"/>
        <w:rPr>
          <w:rFonts w:ascii="Times New Roman" w:hAnsi="Times New Roman"/>
          <w:b/>
          <w:sz w:val="22"/>
          <w:szCs w:val="22"/>
        </w:rPr>
      </w:pPr>
      <w:r w:rsidRPr="00E44A03">
        <w:rPr>
          <w:rFonts w:ascii="Times New Roman" w:hAnsi="Times New Roman"/>
          <w:b/>
          <w:sz w:val="22"/>
          <w:szCs w:val="22"/>
          <w:u w:val="single"/>
        </w:rPr>
        <w:t>Zamawiający podtrzymuje zapisy w SIWZ z dnia 15.09.2016</w:t>
      </w:r>
      <w:r w:rsidRPr="00E44A03">
        <w:rPr>
          <w:rFonts w:ascii="Times New Roman" w:hAnsi="Times New Roman"/>
          <w:b/>
          <w:sz w:val="22"/>
          <w:szCs w:val="22"/>
        </w:rPr>
        <w:t xml:space="preserve"> r. dotyczące Kryteriów oceniania ofert, w Rozdziale XIV ust. 1 pkt 3) – dotyczące „Doświadczenie zawodowe Wykonawcy robót (DW)” oraz w pkt 4) -  </w:t>
      </w:r>
      <w:r w:rsidR="0014090F">
        <w:rPr>
          <w:rFonts w:ascii="Times New Roman" w:hAnsi="Times New Roman"/>
          <w:b/>
          <w:sz w:val="22"/>
          <w:szCs w:val="22"/>
        </w:rPr>
        <w:t>„</w:t>
      </w:r>
      <w:r w:rsidRPr="00E44A03">
        <w:rPr>
          <w:rFonts w:ascii="Times New Roman" w:hAnsi="Times New Roman"/>
          <w:b/>
          <w:sz w:val="22"/>
          <w:szCs w:val="22"/>
        </w:rPr>
        <w:t>Ilość wykonanych w Polsce realizacji przy użyciu systemu wskazanego w ofercie w budynkach użyteczności publicznej lub zamieszkania zbiorowego lub szpitalach (IR)</w:t>
      </w:r>
      <w:r w:rsidR="0014090F">
        <w:rPr>
          <w:rFonts w:ascii="Times New Roman" w:hAnsi="Times New Roman"/>
          <w:b/>
          <w:sz w:val="22"/>
          <w:szCs w:val="22"/>
        </w:rPr>
        <w:t>”</w:t>
      </w:r>
      <w:r w:rsidRPr="00E44A03">
        <w:rPr>
          <w:rFonts w:ascii="Times New Roman" w:hAnsi="Times New Roman"/>
          <w:b/>
          <w:sz w:val="22"/>
          <w:szCs w:val="22"/>
        </w:rPr>
        <w:t>.</w:t>
      </w:r>
    </w:p>
    <w:p w:rsidR="00274583" w:rsidRPr="00E44A03" w:rsidRDefault="00274583" w:rsidP="00E44A03">
      <w:pPr>
        <w:pStyle w:val="Tekstpodstawowy"/>
        <w:spacing w:line="240" w:lineRule="auto"/>
        <w:rPr>
          <w:rFonts w:ascii="Times New Roman" w:hAnsi="Times New Roman"/>
          <w:i/>
          <w:sz w:val="22"/>
          <w:szCs w:val="22"/>
        </w:rPr>
      </w:pPr>
    </w:p>
    <w:p w:rsidR="00274583" w:rsidRDefault="00274583" w:rsidP="00107316">
      <w:pPr>
        <w:pStyle w:val="Tekstpodstawowy"/>
        <w:spacing w:line="240" w:lineRule="auto"/>
        <w:jc w:val="center"/>
        <w:rPr>
          <w:rFonts w:ascii="Times New Roman" w:hAnsi="Times New Roman"/>
          <w:i/>
          <w:sz w:val="22"/>
          <w:szCs w:val="22"/>
        </w:rPr>
      </w:pPr>
    </w:p>
    <w:p w:rsidR="00D77BD7" w:rsidRPr="00E44A03" w:rsidRDefault="00D77BD7" w:rsidP="00107316">
      <w:pPr>
        <w:pStyle w:val="Tekstpodstawowy"/>
        <w:spacing w:line="240" w:lineRule="auto"/>
        <w:jc w:val="center"/>
        <w:rPr>
          <w:rFonts w:ascii="Times New Roman" w:hAnsi="Times New Roman"/>
          <w:i/>
          <w:sz w:val="22"/>
          <w:szCs w:val="22"/>
        </w:rPr>
      </w:pPr>
    </w:p>
    <w:p w:rsidR="00107316" w:rsidRPr="00E44A03" w:rsidRDefault="00107316" w:rsidP="00107316">
      <w:pPr>
        <w:pStyle w:val="Tekstpodstawowy"/>
        <w:spacing w:line="240" w:lineRule="auto"/>
        <w:jc w:val="center"/>
        <w:rPr>
          <w:rFonts w:ascii="Times New Roman" w:hAnsi="Times New Roman"/>
          <w:i/>
          <w:sz w:val="22"/>
          <w:szCs w:val="22"/>
        </w:rPr>
      </w:pPr>
      <w:r w:rsidRPr="00E44A03">
        <w:rPr>
          <w:rFonts w:ascii="Times New Roman" w:hAnsi="Times New Roman"/>
          <w:i/>
          <w:sz w:val="22"/>
          <w:szCs w:val="22"/>
        </w:rPr>
        <w:t xml:space="preserve">Treść  Wyjaśnienia Nr </w:t>
      </w:r>
      <w:r w:rsidR="00254289" w:rsidRPr="00E44A03">
        <w:rPr>
          <w:rFonts w:ascii="Times New Roman" w:hAnsi="Times New Roman"/>
          <w:i/>
          <w:sz w:val="22"/>
          <w:szCs w:val="22"/>
        </w:rPr>
        <w:t>1</w:t>
      </w:r>
      <w:r w:rsidRPr="00E44A03">
        <w:rPr>
          <w:rFonts w:ascii="Times New Roman" w:hAnsi="Times New Roman"/>
          <w:i/>
          <w:sz w:val="22"/>
          <w:szCs w:val="22"/>
        </w:rPr>
        <w:t xml:space="preserve"> Zamawiający przekazuje </w:t>
      </w:r>
      <w:r w:rsidR="000F6C8D" w:rsidRPr="00E44A03">
        <w:rPr>
          <w:rFonts w:ascii="Times New Roman" w:hAnsi="Times New Roman"/>
          <w:i/>
          <w:sz w:val="22"/>
          <w:szCs w:val="22"/>
        </w:rPr>
        <w:t>Wykonawcom, którym</w:t>
      </w:r>
      <w:r w:rsidRPr="00E44A03">
        <w:rPr>
          <w:rFonts w:ascii="Times New Roman" w:hAnsi="Times New Roman"/>
          <w:i/>
          <w:sz w:val="22"/>
          <w:szCs w:val="22"/>
        </w:rPr>
        <w:t xml:space="preserve"> przekazał SIWZ oraz zamieszcza na stronie internetowej : </w:t>
      </w:r>
      <w:hyperlink r:id="rId8" w:history="1">
        <w:r w:rsidRPr="00E44A03">
          <w:rPr>
            <w:rStyle w:val="Hipercze"/>
            <w:rFonts w:ascii="Times New Roman" w:hAnsi="Times New Roman"/>
            <w:i/>
            <w:sz w:val="22"/>
            <w:szCs w:val="22"/>
          </w:rPr>
          <w:t>www.dpshelclow.pl</w:t>
        </w:r>
      </w:hyperlink>
      <w:r w:rsidRPr="00E44A03">
        <w:rPr>
          <w:rFonts w:ascii="Times New Roman" w:hAnsi="Times New Roman"/>
          <w:i/>
          <w:sz w:val="22"/>
          <w:szCs w:val="22"/>
        </w:rPr>
        <w:t xml:space="preserve"> </w:t>
      </w:r>
    </w:p>
    <w:p w:rsidR="00DD7F40" w:rsidRPr="00E44A03" w:rsidRDefault="00DD7F40" w:rsidP="00107316">
      <w:pPr>
        <w:spacing w:after="120"/>
        <w:jc w:val="right"/>
        <w:rPr>
          <w:i/>
          <w:sz w:val="22"/>
          <w:szCs w:val="22"/>
          <w:lang w:val="pl-PL"/>
        </w:rPr>
      </w:pPr>
    </w:p>
    <w:p w:rsidR="00DD7F40" w:rsidRDefault="00DD7F40" w:rsidP="00107316">
      <w:pPr>
        <w:spacing w:after="120"/>
        <w:jc w:val="right"/>
        <w:rPr>
          <w:i/>
          <w:sz w:val="22"/>
          <w:szCs w:val="22"/>
          <w:lang w:val="pl-PL"/>
        </w:rPr>
      </w:pPr>
    </w:p>
    <w:p w:rsidR="00DD7F40" w:rsidRDefault="00DD7F40" w:rsidP="00107316">
      <w:pPr>
        <w:spacing w:after="120"/>
        <w:jc w:val="right"/>
        <w:rPr>
          <w:i/>
          <w:sz w:val="22"/>
          <w:szCs w:val="22"/>
          <w:lang w:val="pl-PL"/>
        </w:rPr>
      </w:pPr>
    </w:p>
    <w:p w:rsidR="00107316" w:rsidRPr="005B648C" w:rsidRDefault="000F6C8D" w:rsidP="00107316">
      <w:pPr>
        <w:spacing w:after="120"/>
        <w:jc w:val="right"/>
        <w:rPr>
          <w:i/>
          <w:sz w:val="22"/>
          <w:szCs w:val="22"/>
          <w:lang w:val="pl-PL"/>
        </w:rPr>
      </w:pPr>
      <w:r w:rsidRPr="005B648C">
        <w:rPr>
          <w:i/>
          <w:sz w:val="22"/>
          <w:szCs w:val="22"/>
          <w:lang w:val="pl-PL"/>
        </w:rPr>
        <w:t xml:space="preserve">zatwierdziła: </w:t>
      </w:r>
      <w:r w:rsidR="00107316" w:rsidRPr="005B648C">
        <w:rPr>
          <w:i/>
          <w:sz w:val="22"/>
          <w:szCs w:val="22"/>
          <w:lang w:val="pl-PL"/>
        </w:rPr>
        <w:t>Józefa Grodecka</w:t>
      </w:r>
    </w:p>
    <w:p w:rsidR="00107316" w:rsidRDefault="00107316" w:rsidP="00107316">
      <w:pPr>
        <w:spacing w:after="120"/>
        <w:jc w:val="right"/>
        <w:rPr>
          <w:i/>
          <w:sz w:val="22"/>
          <w:szCs w:val="22"/>
          <w:lang w:val="pl-PL"/>
        </w:rPr>
      </w:pPr>
      <w:r w:rsidRPr="005B648C">
        <w:rPr>
          <w:i/>
          <w:sz w:val="22"/>
          <w:szCs w:val="22"/>
          <w:lang w:val="pl-PL"/>
        </w:rPr>
        <w:t>d y r e k t o r</w:t>
      </w:r>
    </w:p>
    <w:p w:rsidR="00107316" w:rsidRPr="005B648C" w:rsidRDefault="00107316" w:rsidP="00107316">
      <w:pPr>
        <w:rPr>
          <w:sz w:val="22"/>
          <w:szCs w:val="22"/>
          <w:lang w:val="pl-PL"/>
        </w:rPr>
      </w:pPr>
    </w:p>
    <w:p w:rsidR="00321E7C" w:rsidRPr="0023628C" w:rsidRDefault="00107316">
      <w:pPr>
        <w:rPr>
          <w:lang w:val="pl-PL"/>
        </w:rPr>
      </w:pPr>
      <w:r>
        <w:rPr>
          <w:sz w:val="22"/>
          <w:szCs w:val="22"/>
          <w:lang w:val="pl-PL"/>
        </w:rPr>
        <w:t xml:space="preserve">Kraków, </w:t>
      </w:r>
      <w:r w:rsidRPr="00D94167">
        <w:rPr>
          <w:sz w:val="22"/>
          <w:szCs w:val="22"/>
          <w:lang w:val="pl-PL"/>
        </w:rPr>
        <w:t xml:space="preserve">dnia </w:t>
      </w:r>
      <w:r w:rsidR="00254289">
        <w:rPr>
          <w:sz w:val="22"/>
          <w:szCs w:val="22"/>
          <w:lang w:val="pl-PL"/>
        </w:rPr>
        <w:t>20.09.</w:t>
      </w:r>
      <w:r w:rsidRPr="00D94167">
        <w:rPr>
          <w:sz w:val="22"/>
          <w:szCs w:val="22"/>
          <w:lang w:val="pl-PL"/>
        </w:rPr>
        <w:t>2016 rok.</w:t>
      </w:r>
      <w:r w:rsidRPr="00107316">
        <w:rPr>
          <w:color w:val="FF0000"/>
          <w:sz w:val="22"/>
          <w:szCs w:val="22"/>
          <w:lang w:val="pl-PL"/>
        </w:rPr>
        <w:t xml:space="preserve"> </w:t>
      </w:r>
    </w:p>
    <w:sectPr w:rsidR="00321E7C" w:rsidRPr="0023628C" w:rsidSect="00AB1A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31" w:rsidRDefault="00BA4D31">
      <w:r>
        <w:separator/>
      </w:r>
    </w:p>
  </w:endnote>
  <w:endnote w:type="continuationSeparator" w:id="0">
    <w:p w:rsidR="00BA4D31" w:rsidRDefault="00BA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EE"/>
    <w:family w:val="roman"/>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lang w:val="pl-PL"/>
      </w:rPr>
      <w:id w:val="-836002292"/>
      <w:docPartObj>
        <w:docPartGallery w:val="Page Numbers (Bottom of Page)"/>
        <w:docPartUnique/>
      </w:docPartObj>
    </w:sdtPr>
    <w:sdtEndPr>
      <w:rPr>
        <w:lang w:val="en-GB"/>
      </w:rPr>
    </w:sdtEndPr>
    <w:sdtContent>
      <w:p w:rsidR="00724F18" w:rsidRPr="0009641F" w:rsidRDefault="00724F18">
        <w:pPr>
          <w:pStyle w:val="Stopka"/>
          <w:jc w:val="right"/>
          <w:rPr>
            <w:rFonts w:asciiTheme="majorHAnsi" w:eastAsiaTheme="majorEastAsia" w:hAnsiTheme="majorHAnsi" w:cstheme="majorBidi"/>
            <w:sz w:val="20"/>
            <w:szCs w:val="20"/>
          </w:rPr>
        </w:pPr>
        <w:r w:rsidRPr="0009641F">
          <w:rPr>
            <w:rFonts w:asciiTheme="majorHAnsi" w:eastAsiaTheme="majorEastAsia" w:hAnsiTheme="majorHAnsi" w:cstheme="majorBidi"/>
            <w:sz w:val="20"/>
            <w:szCs w:val="20"/>
            <w:lang w:val="pl-PL"/>
          </w:rPr>
          <w:t xml:space="preserve">str. </w:t>
        </w:r>
        <w:r w:rsidR="00380DE6" w:rsidRPr="0009641F">
          <w:rPr>
            <w:rFonts w:asciiTheme="minorHAnsi" w:eastAsiaTheme="minorEastAsia" w:hAnsiTheme="minorHAnsi" w:cstheme="minorBidi"/>
            <w:sz w:val="20"/>
            <w:szCs w:val="20"/>
          </w:rPr>
          <w:fldChar w:fldCharType="begin"/>
        </w:r>
        <w:r w:rsidRPr="0009641F">
          <w:rPr>
            <w:sz w:val="20"/>
            <w:szCs w:val="20"/>
          </w:rPr>
          <w:instrText>PAGE    \* MERGEFORMAT</w:instrText>
        </w:r>
        <w:r w:rsidR="00380DE6" w:rsidRPr="0009641F">
          <w:rPr>
            <w:rFonts w:asciiTheme="minorHAnsi" w:eastAsiaTheme="minorEastAsia" w:hAnsiTheme="minorHAnsi" w:cstheme="minorBidi"/>
            <w:sz w:val="20"/>
            <w:szCs w:val="20"/>
          </w:rPr>
          <w:fldChar w:fldCharType="separate"/>
        </w:r>
        <w:r w:rsidR="005D6401" w:rsidRPr="005D6401">
          <w:rPr>
            <w:rFonts w:asciiTheme="majorHAnsi" w:eastAsiaTheme="majorEastAsia" w:hAnsiTheme="majorHAnsi" w:cstheme="majorBidi"/>
            <w:noProof/>
            <w:sz w:val="20"/>
            <w:szCs w:val="20"/>
            <w:lang w:val="pl-PL"/>
          </w:rPr>
          <w:t>1</w:t>
        </w:r>
        <w:r w:rsidR="00380DE6" w:rsidRPr="0009641F">
          <w:rPr>
            <w:rFonts w:asciiTheme="majorHAnsi" w:eastAsiaTheme="majorEastAsia" w:hAnsiTheme="majorHAnsi" w:cstheme="majorBidi"/>
            <w:sz w:val="20"/>
            <w:szCs w:val="20"/>
          </w:rPr>
          <w:fldChar w:fldCharType="end"/>
        </w:r>
      </w:p>
    </w:sdtContent>
  </w:sdt>
  <w:p w:rsidR="00724F18" w:rsidRDefault="00724F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31" w:rsidRDefault="00BA4D31">
      <w:r>
        <w:separator/>
      </w:r>
    </w:p>
  </w:footnote>
  <w:footnote w:type="continuationSeparator" w:id="0">
    <w:p w:rsidR="00BA4D31" w:rsidRDefault="00BA4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91D"/>
    <w:multiLevelType w:val="hybridMultilevel"/>
    <w:tmpl w:val="7C0EC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6E0E99"/>
    <w:multiLevelType w:val="hybridMultilevel"/>
    <w:tmpl w:val="665A1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B50767"/>
    <w:multiLevelType w:val="hybridMultilevel"/>
    <w:tmpl w:val="59CEA82C"/>
    <w:lvl w:ilvl="0" w:tplc="4F0C1586">
      <w:start w:val="1"/>
      <w:numFmt w:val="decimal"/>
      <w:lvlText w:val="%1)"/>
      <w:lvlJc w:val="left"/>
      <w:pPr>
        <w:ind w:left="1068" w:hanging="360"/>
      </w:pPr>
      <w:rPr>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1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43C6BD3"/>
    <w:multiLevelType w:val="hybridMultilevel"/>
    <w:tmpl w:val="A1525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02761F"/>
    <w:multiLevelType w:val="hybridMultilevel"/>
    <w:tmpl w:val="B2DC2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E32762"/>
    <w:multiLevelType w:val="hybridMultilevel"/>
    <w:tmpl w:val="2B14F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627515"/>
    <w:multiLevelType w:val="hybridMultilevel"/>
    <w:tmpl w:val="FCF8720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49446CC9"/>
    <w:multiLevelType w:val="hybridMultilevel"/>
    <w:tmpl w:val="233AE5AE"/>
    <w:lvl w:ilvl="0" w:tplc="0ADCEDD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B4A168B"/>
    <w:multiLevelType w:val="hybridMultilevel"/>
    <w:tmpl w:val="2F508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8AF7F0D"/>
    <w:multiLevelType w:val="hybridMultilevel"/>
    <w:tmpl w:val="EF22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EE3595"/>
    <w:multiLevelType w:val="hybridMultilevel"/>
    <w:tmpl w:val="875C7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D124521"/>
    <w:multiLevelType w:val="hybridMultilevel"/>
    <w:tmpl w:val="8806C908"/>
    <w:lvl w:ilvl="0" w:tplc="8AC2D840">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E744F95"/>
    <w:multiLevelType w:val="hybridMultilevel"/>
    <w:tmpl w:val="80581A0E"/>
    <w:lvl w:ilvl="0" w:tplc="32789558">
      <w:start w:val="4"/>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7A717FE"/>
    <w:multiLevelType w:val="hybridMultilevel"/>
    <w:tmpl w:val="044C158E"/>
    <w:lvl w:ilvl="0" w:tplc="6CB83894">
      <w:start w:val="1"/>
      <w:numFmt w:val="upp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DB842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3"/>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1"/>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2644"/>
    <w:rsid w:val="00005167"/>
    <w:rsid w:val="000278B8"/>
    <w:rsid w:val="00040DFD"/>
    <w:rsid w:val="00042298"/>
    <w:rsid w:val="00051592"/>
    <w:rsid w:val="00060F58"/>
    <w:rsid w:val="000F6C8D"/>
    <w:rsid w:val="000F7703"/>
    <w:rsid w:val="00107316"/>
    <w:rsid w:val="00113F87"/>
    <w:rsid w:val="0014090F"/>
    <w:rsid w:val="001427B7"/>
    <w:rsid w:val="001449C1"/>
    <w:rsid w:val="00154D01"/>
    <w:rsid w:val="001A2A37"/>
    <w:rsid w:val="001C6056"/>
    <w:rsid w:val="001D185D"/>
    <w:rsid w:val="001E60CB"/>
    <w:rsid w:val="002112E3"/>
    <w:rsid w:val="0023628C"/>
    <w:rsid w:val="002512D2"/>
    <w:rsid w:val="00254289"/>
    <w:rsid w:val="00274583"/>
    <w:rsid w:val="00291909"/>
    <w:rsid w:val="002F6526"/>
    <w:rsid w:val="003072E0"/>
    <w:rsid w:val="00316135"/>
    <w:rsid w:val="00320CC4"/>
    <w:rsid w:val="00321E7C"/>
    <w:rsid w:val="00380DE6"/>
    <w:rsid w:val="003E4EDA"/>
    <w:rsid w:val="003F4ACB"/>
    <w:rsid w:val="003F4B6D"/>
    <w:rsid w:val="003F683C"/>
    <w:rsid w:val="00404307"/>
    <w:rsid w:val="00437D1E"/>
    <w:rsid w:val="00441BE5"/>
    <w:rsid w:val="004548BB"/>
    <w:rsid w:val="00485010"/>
    <w:rsid w:val="0049080A"/>
    <w:rsid w:val="004A157E"/>
    <w:rsid w:val="004A3893"/>
    <w:rsid w:val="004C6322"/>
    <w:rsid w:val="004D5238"/>
    <w:rsid w:val="004F7F39"/>
    <w:rsid w:val="00530599"/>
    <w:rsid w:val="005359FD"/>
    <w:rsid w:val="00540072"/>
    <w:rsid w:val="00550CE0"/>
    <w:rsid w:val="005726F7"/>
    <w:rsid w:val="005836A5"/>
    <w:rsid w:val="0058664E"/>
    <w:rsid w:val="005D12D4"/>
    <w:rsid w:val="005D54D3"/>
    <w:rsid w:val="005D6401"/>
    <w:rsid w:val="005E48E7"/>
    <w:rsid w:val="006021D7"/>
    <w:rsid w:val="0060321F"/>
    <w:rsid w:val="00644ADC"/>
    <w:rsid w:val="006555A0"/>
    <w:rsid w:val="006633E4"/>
    <w:rsid w:val="00692644"/>
    <w:rsid w:val="006C3B7C"/>
    <w:rsid w:val="006D2DF2"/>
    <w:rsid w:val="006E4B6D"/>
    <w:rsid w:val="00724F18"/>
    <w:rsid w:val="00747F4A"/>
    <w:rsid w:val="00752F67"/>
    <w:rsid w:val="00787811"/>
    <w:rsid w:val="007B766E"/>
    <w:rsid w:val="007C537F"/>
    <w:rsid w:val="007D293E"/>
    <w:rsid w:val="007D5DD6"/>
    <w:rsid w:val="007F1953"/>
    <w:rsid w:val="007F77B7"/>
    <w:rsid w:val="00863AE3"/>
    <w:rsid w:val="00882B5D"/>
    <w:rsid w:val="00893989"/>
    <w:rsid w:val="008960E4"/>
    <w:rsid w:val="008A6DF6"/>
    <w:rsid w:val="008D1B19"/>
    <w:rsid w:val="008D5DF1"/>
    <w:rsid w:val="008E53D1"/>
    <w:rsid w:val="00912C77"/>
    <w:rsid w:val="00913B84"/>
    <w:rsid w:val="00920EF1"/>
    <w:rsid w:val="00927C27"/>
    <w:rsid w:val="00927CD9"/>
    <w:rsid w:val="009405EC"/>
    <w:rsid w:val="009558AE"/>
    <w:rsid w:val="00963A67"/>
    <w:rsid w:val="009652B1"/>
    <w:rsid w:val="009C78F4"/>
    <w:rsid w:val="009D5FBC"/>
    <w:rsid w:val="009E3568"/>
    <w:rsid w:val="009E53F1"/>
    <w:rsid w:val="009F67F6"/>
    <w:rsid w:val="00A07A9B"/>
    <w:rsid w:val="00A12E20"/>
    <w:rsid w:val="00A31D64"/>
    <w:rsid w:val="00A34B30"/>
    <w:rsid w:val="00A4193C"/>
    <w:rsid w:val="00A45057"/>
    <w:rsid w:val="00A561F8"/>
    <w:rsid w:val="00A56201"/>
    <w:rsid w:val="00A6613E"/>
    <w:rsid w:val="00A7552D"/>
    <w:rsid w:val="00A769AA"/>
    <w:rsid w:val="00A96C62"/>
    <w:rsid w:val="00A9760A"/>
    <w:rsid w:val="00AA3D54"/>
    <w:rsid w:val="00AA7191"/>
    <w:rsid w:val="00AB1A92"/>
    <w:rsid w:val="00AE0C72"/>
    <w:rsid w:val="00B0759A"/>
    <w:rsid w:val="00B348BA"/>
    <w:rsid w:val="00B804C5"/>
    <w:rsid w:val="00BA0B03"/>
    <w:rsid w:val="00BA4D31"/>
    <w:rsid w:val="00BA57BA"/>
    <w:rsid w:val="00BA6A56"/>
    <w:rsid w:val="00BB17D6"/>
    <w:rsid w:val="00C0035D"/>
    <w:rsid w:val="00C05424"/>
    <w:rsid w:val="00C11433"/>
    <w:rsid w:val="00C321C0"/>
    <w:rsid w:val="00C32E32"/>
    <w:rsid w:val="00C4004F"/>
    <w:rsid w:val="00C73A2E"/>
    <w:rsid w:val="00C84FA1"/>
    <w:rsid w:val="00C86B3E"/>
    <w:rsid w:val="00C905B2"/>
    <w:rsid w:val="00CA7323"/>
    <w:rsid w:val="00CB4C09"/>
    <w:rsid w:val="00CC39FC"/>
    <w:rsid w:val="00D15808"/>
    <w:rsid w:val="00D26170"/>
    <w:rsid w:val="00D30FB5"/>
    <w:rsid w:val="00D4579C"/>
    <w:rsid w:val="00D77BD7"/>
    <w:rsid w:val="00D85820"/>
    <w:rsid w:val="00D94167"/>
    <w:rsid w:val="00D9587F"/>
    <w:rsid w:val="00D964C9"/>
    <w:rsid w:val="00D97CFD"/>
    <w:rsid w:val="00DB551A"/>
    <w:rsid w:val="00DC7F9C"/>
    <w:rsid w:val="00DD7F40"/>
    <w:rsid w:val="00E1169D"/>
    <w:rsid w:val="00E31519"/>
    <w:rsid w:val="00E42953"/>
    <w:rsid w:val="00E436F3"/>
    <w:rsid w:val="00E4429D"/>
    <w:rsid w:val="00E44A03"/>
    <w:rsid w:val="00E4511C"/>
    <w:rsid w:val="00E45142"/>
    <w:rsid w:val="00E879AA"/>
    <w:rsid w:val="00E905F3"/>
    <w:rsid w:val="00E914DF"/>
    <w:rsid w:val="00ED01E2"/>
    <w:rsid w:val="00ED0D0B"/>
    <w:rsid w:val="00EE15D7"/>
    <w:rsid w:val="00F5201A"/>
    <w:rsid w:val="00F614C7"/>
    <w:rsid w:val="00FA66E2"/>
    <w:rsid w:val="00FB1960"/>
    <w:rsid w:val="00FC2752"/>
    <w:rsid w:val="00FD734E"/>
    <w:rsid w:val="00FD76C4"/>
    <w:rsid w:val="00FE0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628C"/>
    <w:pPr>
      <w:spacing w:after="0" w:line="240" w:lineRule="auto"/>
    </w:pPr>
    <w:rPr>
      <w:rFonts w:ascii="Times New Roman" w:eastAsia="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628C"/>
    <w:pPr>
      <w:ind w:left="720"/>
      <w:contextualSpacing/>
    </w:pPr>
  </w:style>
  <w:style w:type="paragraph" w:customStyle="1" w:styleId="tekstinformacji">
    <w:name w:val="tekst informacji"/>
    <w:basedOn w:val="Normalny"/>
    <w:uiPriority w:val="99"/>
    <w:rsid w:val="0023628C"/>
    <w:pPr>
      <w:tabs>
        <w:tab w:val="left" w:pos="567"/>
      </w:tabs>
    </w:pPr>
    <w:rPr>
      <w:szCs w:val="20"/>
      <w:lang w:val="pl-PL" w:eastAsia="pl-PL"/>
    </w:rPr>
  </w:style>
  <w:style w:type="paragraph" w:styleId="Stopka">
    <w:name w:val="footer"/>
    <w:basedOn w:val="Normalny"/>
    <w:link w:val="StopkaZnak"/>
    <w:uiPriority w:val="99"/>
    <w:unhideWhenUsed/>
    <w:rsid w:val="0023628C"/>
    <w:pPr>
      <w:tabs>
        <w:tab w:val="center" w:pos="4536"/>
        <w:tab w:val="right" w:pos="9072"/>
      </w:tabs>
    </w:pPr>
  </w:style>
  <w:style w:type="character" w:customStyle="1" w:styleId="StopkaZnak">
    <w:name w:val="Stopka Znak"/>
    <w:basedOn w:val="Domylnaczcionkaakapitu"/>
    <w:link w:val="Stopka"/>
    <w:uiPriority w:val="99"/>
    <w:rsid w:val="0023628C"/>
    <w:rPr>
      <w:rFonts w:ascii="Times New Roman" w:eastAsia="Times New Roman" w:hAnsi="Times New Roman" w:cs="Times New Roman"/>
      <w:sz w:val="24"/>
      <w:szCs w:val="24"/>
      <w:lang w:val="en-GB" w:eastAsia="en-GB"/>
    </w:rPr>
  </w:style>
  <w:style w:type="paragraph" w:styleId="Bezodstpw">
    <w:name w:val="No Spacing"/>
    <w:uiPriority w:val="1"/>
    <w:qFormat/>
    <w:rsid w:val="00D964C9"/>
    <w:pPr>
      <w:spacing w:after="0" w:line="240" w:lineRule="auto"/>
    </w:pPr>
    <w:rPr>
      <w:rFonts w:ascii="Calibri" w:eastAsia="Calibri" w:hAnsi="Calibri" w:cs="Times New Roman"/>
    </w:rPr>
  </w:style>
  <w:style w:type="paragraph" w:styleId="Tekstpodstawowy">
    <w:name w:val="Body Text"/>
    <w:basedOn w:val="Normalny"/>
    <w:link w:val="TekstpodstawowyZnak"/>
    <w:rsid w:val="00D964C9"/>
    <w:pPr>
      <w:spacing w:line="360" w:lineRule="auto"/>
    </w:pPr>
    <w:rPr>
      <w:rFonts w:ascii="Tahoma" w:hAnsi="Tahoma"/>
      <w:sz w:val="20"/>
      <w:szCs w:val="20"/>
      <w:lang w:val="pl-PL" w:eastAsia="pl-PL"/>
    </w:rPr>
  </w:style>
  <w:style w:type="character" w:customStyle="1" w:styleId="TekstpodstawowyZnak">
    <w:name w:val="Tekst podstawowy Znak"/>
    <w:basedOn w:val="Domylnaczcionkaakapitu"/>
    <w:link w:val="Tekstpodstawowy"/>
    <w:rsid w:val="00D964C9"/>
    <w:rPr>
      <w:rFonts w:ascii="Tahoma" w:eastAsia="Times New Roman" w:hAnsi="Tahoma" w:cs="Times New Roman"/>
      <w:sz w:val="20"/>
      <w:szCs w:val="20"/>
      <w:lang w:eastAsia="pl-PL"/>
    </w:rPr>
  </w:style>
  <w:style w:type="character" w:styleId="Hipercze">
    <w:name w:val="Hyperlink"/>
    <w:basedOn w:val="Domylnaczcionkaakapitu"/>
    <w:uiPriority w:val="99"/>
    <w:unhideWhenUsed/>
    <w:rsid w:val="00107316"/>
    <w:rPr>
      <w:color w:val="0000FF" w:themeColor="hyperlink"/>
      <w:u w:val="single"/>
    </w:rPr>
  </w:style>
  <w:style w:type="paragraph" w:customStyle="1" w:styleId="Default">
    <w:name w:val="Default"/>
    <w:rsid w:val="00E914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0">
    <w:name w:val="standard0"/>
    <w:basedOn w:val="Normalny"/>
    <w:rsid w:val="000F7703"/>
    <w:pPr>
      <w:spacing w:before="100" w:beforeAutospacing="1" w:after="100" w:afterAutospacing="1"/>
    </w:pPr>
    <w:rPr>
      <w:lang w:val="pl-PL" w:eastAsia="pl-PL"/>
    </w:rPr>
  </w:style>
  <w:style w:type="paragraph" w:customStyle="1" w:styleId="Tekstpodstawowy21">
    <w:name w:val="Tekst podstawowy 21"/>
    <w:basedOn w:val="Normalny"/>
    <w:rsid w:val="000F7703"/>
    <w:pPr>
      <w:jc w:val="center"/>
    </w:pPr>
    <w:rPr>
      <w:b/>
      <w:i/>
      <w:sz w:val="28"/>
      <w:szCs w:val="20"/>
      <w:lang w:val="pl-PL" w:eastAsia="pl-PL"/>
    </w:rPr>
  </w:style>
  <w:style w:type="paragraph" w:styleId="NormalnyWeb">
    <w:name w:val="Normal (Web)"/>
    <w:basedOn w:val="Normalny"/>
    <w:uiPriority w:val="99"/>
    <w:unhideWhenUsed/>
    <w:rsid w:val="00752F67"/>
    <w:pPr>
      <w:spacing w:before="100" w:beforeAutospacing="1" w:after="100" w:afterAutospacing="1"/>
    </w:pPr>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628C"/>
    <w:pPr>
      <w:spacing w:after="0" w:line="240" w:lineRule="auto"/>
    </w:pPr>
    <w:rPr>
      <w:rFonts w:ascii="Times New Roman" w:eastAsia="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628C"/>
    <w:pPr>
      <w:ind w:left="720"/>
      <w:contextualSpacing/>
    </w:pPr>
  </w:style>
  <w:style w:type="paragraph" w:customStyle="1" w:styleId="tekstinformacji">
    <w:name w:val="tekst informacji"/>
    <w:basedOn w:val="Normalny"/>
    <w:uiPriority w:val="99"/>
    <w:rsid w:val="0023628C"/>
    <w:pPr>
      <w:tabs>
        <w:tab w:val="left" w:pos="567"/>
      </w:tabs>
    </w:pPr>
    <w:rPr>
      <w:szCs w:val="20"/>
      <w:lang w:val="pl-PL" w:eastAsia="pl-PL"/>
    </w:rPr>
  </w:style>
  <w:style w:type="paragraph" w:styleId="Stopka">
    <w:name w:val="footer"/>
    <w:basedOn w:val="Normalny"/>
    <w:link w:val="StopkaZnak"/>
    <w:uiPriority w:val="99"/>
    <w:unhideWhenUsed/>
    <w:rsid w:val="0023628C"/>
    <w:pPr>
      <w:tabs>
        <w:tab w:val="center" w:pos="4536"/>
        <w:tab w:val="right" w:pos="9072"/>
      </w:tabs>
    </w:pPr>
  </w:style>
  <w:style w:type="character" w:customStyle="1" w:styleId="StopkaZnak">
    <w:name w:val="Stopka Znak"/>
    <w:basedOn w:val="Domylnaczcionkaakapitu"/>
    <w:link w:val="Stopka"/>
    <w:uiPriority w:val="99"/>
    <w:rsid w:val="0023628C"/>
    <w:rPr>
      <w:rFonts w:ascii="Times New Roman" w:eastAsia="Times New Roman" w:hAnsi="Times New Roman" w:cs="Times New Roman"/>
      <w:sz w:val="24"/>
      <w:szCs w:val="24"/>
      <w:lang w:val="en-GB" w:eastAsia="en-GB"/>
    </w:rPr>
  </w:style>
  <w:style w:type="paragraph" w:styleId="Bezodstpw">
    <w:name w:val="No Spacing"/>
    <w:uiPriority w:val="1"/>
    <w:qFormat/>
    <w:rsid w:val="00D964C9"/>
    <w:pPr>
      <w:spacing w:after="0" w:line="240" w:lineRule="auto"/>
    </w:pPr>
    <w:rPr>
      <w:rFonts w:ascii="Calibri" w:eastAsia="Calibri" w:hAnsi="Calibri" w:cs="Times New Roman"/>
    </w:rPr>
  </w:style>
  <w:style w:type="paragraph" w:styleId="Tekstpodstawowy">
    <w:name w:val="Body Text"/>
    <w:basedOn w:val="Normalny"/>
    <w:link w:val="TekstpodstawowyZnak"/>
    <w:rsid w:val="00D964C9"/>
    <w:pPr>
      <w:spacing w:line="360" w:lineRule="auto"/>
    </w:pPr>
    <w:rPr>
      <w:rFonts w:ascii="Tahoma" w:hAnsi="Tahoma"/>
      <w:sz w:val="20"/>
      <w:szCs w:val="20"/>
      <w:lang w:val="pl-PL" w:eastAsia="pl-PL"/>
    </w:rPr>
  </w:style>
  <w:style w:type="character" w:customStyle="1" w:styleId="TekstpodstawowyZnak">
    <w:name w:val="Tekst podstawowy Znak"/>
    <w:basedOn w:val="Domylnaczcionkaakapitu"/>
    <w:link w:val="Tekstpodstawowy"/>
    <w:rsid w:val="00D964C9"/>
    <w:rPr>
      <w:rFonts w:ascii="Tahoma" w:eastAsia="Times New Roman" w:hAnsi="Tahoma" w:cs="Times New Roman"/>
      <w:sz w:val="20"/>
      <w:szCs w:val="20"/>
      <w:lang w:eastAsia="pl-PL"/>
    </w:rPr>
  </w:style>
  <w:style w:type="character" w:styleId="Hipercze">
    <w:name w:val="Hyperlink"/>
    <w:basedOn w:val="Domylnaczcionkaakapitu"/>
    <w:uiPriority w:val="99"/>
    <w:unhideWhenUsed/>
    <w:rsid w:val="00107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68112">
      <w:bodyDiv w:val="1"/>
      <w:marLeft w:val="0"/>
      <w:marRight w:val="0"/>
      <w:marTop w:val="0"/>
      <w:marBottom w:val="0"/>
      <w:divBdr>
        <w:top w:val="none" w:sz="0" w:space="0" w:color="auto"/>
        <w:left w:val="none" w:sz="0" w:space="0" w:color="auto"/>
        <w:bottom w:val="none" w:sz="0" w:space="0" w:color="auto"/>
        <w:right w:val="none" w:sz="0" w:space="0" w:color="auto"/>
      </w:divBdr>
    </w:div>
    <w:div w:id="12943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helclo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3118</Characters>
  <Application>Microsoft Office Word</Application>
  <DocSecurity>4</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MALGOSIA</dc:creator>
  <cp:lastModifiedBy>MALGOSIA</cp:lastModifiedBy>
  <cp:revision>2</cp:revision>
  <cp:lastPrinted>2016-09-20T07:03:00Z</cp:lastPrinted>
  <dcterms:created xsi:type="dcterms:W3CDTF">2016-09-23T13:08:00Z</dcterms:created>
  <dcterms:modified xsi:type="dcterms:W3CDTF">2016-09-23T13:08:00Z</dcterms:modified>
</cp:coreProperties>
</file>