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ADF" w:rsidRPr="00240105" w:rsidRDefault="00882ADF" w:rsidP="00075EAD">
      <w:pPr>
        <w:suppressAutoHyphens/>
        <w:spacing w:before="0"/>
        <w:rPr>
          <w:b/>
          <w:bCs/>
          <w:sz w:val="18"/>
          <w:szCs w:val="18"/>
          <w:lang w:eastAsia="ar-SA"/>
        </w:rPr>
      </w:pPr>
      <w:bookmarkStart w:id="0" w:name="_GoBack"/>
      <w:bookmarkEnd w:id="0"/>
      <w:r w:rsidRPr="00240105">
        <w:rPr>
          <w:b/>
          <w:bCs/>
          <w:sz w:val="18"/>
          <w:szCs w:val="18"/>
          <w:lang w:eastAsia="ar-SA"/>
        </w:rPr>
        <w:t>CENTRUM BADAŃ STOSOWANYCH</w:t>
      </w:r>
    </w:p>
    <w:p w:rsidR="00882ADF" w:rsidRPr="00240105" w:rsidRDefault="00882ADF" w:rsidP="00075EAD">
      <w:pPr>
        <w:suppressAutoHyphens/>
        <w:spacing w:before="0"/>
        <w:rPr>
          <w:b/>
          <w:bCs/>
          <w:sz w:val="18"/>
          <w:szCs w:val="18"/>
          <w:lang w:eastAsia="ar-SA"/>
        </w:rPr>
      </w:pPr>
      <w:r w:rsidRPr="00240105">
        <w:rPr>
          <w:b/>
          <w:bCs/>
          <w:sz w:val="18"/>
          <w:szCs w:val="18"/>
          <w:lang w:eastAsia="ar-SA"/>
        </w:rPr>
        <w:t>ULTEX ANKIETER Sp. z o. o.</w:t>
      </w:r>
    </w:p>
    <w:p w:rsidR="00882ADF" w:rsidRPr="00240105" w:rsidRDefault="00882ADF" w:rsidP="00075EAD">
      <w:pPr>
        <w:spacing w:before="0"/>
        <w:rPr>
          <w:sz w:val="18"/>
          <w:szCs w:val="18"/>
          <w:lang w:eastAsia="ar-SA"/>
        </w:rPr>
      </w:pPr>
      <w:r w:rsidRPr="00240105">
        <w:rPr>
          <w:sz w:val="18"/>
          <w:szCs w:val="18"/>
          <w:lang w:eastAsia="ar-SA"/>
        </w:rPr>
        <w:t xml:space="preserve">60-791 Poznań, ul. </w:t>
      </w:r>
      <w:r>
        <w:rPr>
          <w:sz w:val="18"/>
          <w:szCs w:val="18"/>
          <w:lang w:eastAsia="ar-SA"/>
        </w:rPr>
        <w:t>Swojska 21a</w:t>
      </w:r>
      <w:r w:rsidRPr="00240105">
        <w:rPr>
          <w:sz w:val="18"/>
          <w:szCs w:val="18"/>
          <w:lang w:eastAsia="ar-SA"/>
        </w:rPr>
        <w:t xml:space="preserve"> </w:t>
      </w:r>
    </w:p>
    <w:p w:rsidR="00882ADF" w:rsidRPr="00A21573" w:rsidRDefault="00882ADF" w:rsidP="00075EAD">
      <w:pPr>
        <w:suppressAutoHyphens/>
        <w:spacing w:before="0"/>
        <w:rPr>
          <w:rFonts w:ascii="Times New Roman" w:hAnsi="Times New Roman" w:cs="Times New Roman"/>
          <w:sz w:val="18"/>
          <w:szCs w:val="18"/>
          <w:lang w:eastAsia="ar-SA"/>
        </w:rPr>
      </w:pPr>
      <w:r w:rsidRPr="00F46001">
        <w:rPr>
          <w:sz w:val="18"/>
          <w:szCs w:val="18"/>
          <w:lang w:eastAsia="ar-SA"/>
        </w:rPr>
        <w:t xml:space="preserve">Tel. 061 862 17 </w:t>
      </w:r>
      <w:r>
        <w:rPr>
          <w:sz w:val="18"/>
          <w:szCs w:val="18"/>
          <w:lang w:eastAsia="ar-SA"/>
        </w:rPr>
        <w:t>98, fax. 061 862 17 97</w:t>
      </w:r>
    </w:p>
    <w:p w:rsidR="00882ADF" w:rsidRPr="00F46001" w:rsidRDefault="00882ADF" w:rsidP="00075EAD">
      <w:pPr>
        <w:spacing w:before="0"/>
        <w:rPr>
          <w:b/>
          <w:bCs/>
          <w:sz w:val="40"/>
          <w:szCs w:val="40"/>
        </w:rPr>
      </w:pPr>
      <w:r w:rsidRPr="00F46001">
        <w:rPr>
          <w:sz w:val="18"/>
          <w:szCs w:val="18"/>
          <w:lang w:eastAsia="ar-SA"/>
        </w:rPr>
        <w:t>NIP 779 20 12 814 REGON 631166870</w:t>
      </w:r>
    </w:p>
    <w:p w:rsidR="00882ADF" w:rsidRPr="00F46001" w:rsidRDefault="00882ADF">
      <w:pPr>
        <w:rPr>
          <w:b/>
          <w:bCs/>
          <w:sz w:val="40"/>
          <w:szCs w:val="40"/>
        </w:rPr>
      </w:pPr>
    </w:p>
    <w:p w:rsidR="00882ADF" w:rsidRPr="00F46001" w:rsidRDefault="00882ADF">
      <w:pPr>
        <w:rPr>
          <w:b/>
          <w:bCs/>
          <w:sz w:val="40"/>
          <w:szCs w:val="40"/>
        </w:rPr>
      </w:pPr>
    </w:p>
    <w:p w:rsidR="00882ADF" w:rsidRPr="00EB5A2B" w:rsidRDefault="00882ADF" w:rsidP="00240105">
      <w:pPr>
        <w:jc w:val="center"/>
        <w:rPr>
          <w:b/>
          <w:bCs/>
          <w:sz w:val="52"/>
          <w:szCs w:val="52"/>
        </w:rPr>
      </w:pPr>
      <w:r>
        <w:rPr>
          <w:b/>
          <w:bCs/>
          <w:sz w:val="52"/>
          <w:szCs w:val="52"/>
        </w:rPr>
        <w:t>RAPORT</w:t>
      </w:r>
    </w:p>
    <w:p w:rsidR="00882ADF" w:rsidRPr="00EB5A2B" w:rsidRDefault="00882ADF" w:rsidP="00240105">
      <w:pPr>
        <w:jc w:val="center"/>
        <w:rPr>
          <w:b/>
          <w:bCs/>
          <w:sz w:val="36"/>
          <w:szCs w:val="36"/>
        </w:rPr>
      </w:pPr>
    </w:p>
    <w:p w:rsidR="00882ADF" w:rsidRPr="00EB5A2B" w:rsidRDefault="00882ADF" w:rsidP="00240105">
      <w:pPr>
        <w:jc w:val="center"/>
        <w:rPr>
          <w:b/>
          <w:bCs/>
          <w:sz w:val="36"/>
          <w:szCs w:val="36"/>
        </w:rPr>
      </w:pPr>
      <w:r w:rsidRPr="00EB5A2B">
        <w:rPr>
          <w:b/>
          <w:bCs/>
          <w:sz w:val="36"/>
          <w:szCs w:val="36"/>
        </w:rPr>
        <w:t>MONITOROWANIE JAKOŚCI USŁUG PUBLICZNYCH JAKO ELEMENT ZINTEGROWANEGO SYSTEMU ZARZĄDZANIA JEDNOSTKAMI SAMORZĄDU TERYTORIALNEGO</w:t>
      </w:r>
    </w:p>
    <w:p w:rsidR="00882ADF" w:rsidRPr="00EB5A2B" w:rsidRDefault="00882ADF" w:rsidP="00240105">
      <w:pPr>
        <w:jc w:val="center"/>
        <w:rPr>
          <w:b/>
          <w:bCs/>
          <w:color w:val="365F91"/>
        </w:rPr>
      </w:pPr>
      <w:r w:rsidRPr="00EB5A2B">
        <w:rPr>
          <w:b/>
          <w:bCs/>
        </w:rPr>
        <w:t>EDYCJA 2014</w:t>
      </w:r>
    </w:p>
    <w:p w:rsidR="00882ADF" w:rsidRDefault="00882ADF" w:rsidP="00F26B02">
      <w:pPr>
        <w:rPr>
          <w:b/>
          <w:bCs/>
          <w:color w:val="4F81BD"/>
          <w:sz w:val="28"/>
          <w:szCs w:val="28"/>
        </w:rPr>
        <w:sectPr w:rsidR="00882ADF" w:rsidSect="00F26B02">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6" type="#_x0000_t75" alt="!LOGO" style="position:absolute;left:0;text-align:left;margin-left:150pt;margin-top:12.2pt;width:155.4pt;height:138.4pt;z-index:251658240;visibility:visible">
            <v:imagedata r:id="rId12" o:title=""/>
          </v:shape>
        </w:pict>
      </w:r>
    </w:p>
    <w:p w:rsidR="00882ADF" w:rsidRDefault="00882ADF">
      <w:pPr>
        <w:spacing w:before="0" w:after="200"/>
        <w:jc w:val="left"/>
        <w:rPr>
          <w:b/>
          <w:bCs/>
          <w:color w:val="4F81BD"/>
          <w:sz w:val="28"/>
          <w:szCs w:val="28"/>
        </w:rPr>
      </w:pPr>
    </w:p>
    <w:p w:rsidR="00882ADF" w:rsidRDefault="00882ADF" w:rsidP="008104F5">
      <w:pPr>
        <w:rPr>
          <w:b/>
          <w:bCs/>
          <w:color w:val="4F81BD"/>
          <w:sz w:val="28"/>
          <w:szCs w:val="28"/>
        </w:rPr>
      </w:pPr>
      <w:r w:rsidRPr="008104F5">
        <w:rPr>
          <w:b/>
          <w:bCs/>
          <w:color w:val="4F81BD"/>
          <w:sz w:val="28"/>
          <w:szCs w:val="28"/>
        </w:rPr>
        <w:t>SPIS TREŚCI</w:t>
      </w:r>
    </w:p>
    <w:p w:rsidR="00882ADF" w:rsidRDefault="00882ADF">
      <w:pPr>
        <w:pStyle w:val="TOC1"/>
        <w:rPr>
          <w:rFonts w:ascii="Times New Roman" w:hAnsi="Times New Roman" w:cs="Times New Roman"/>
          <w:b w:val="0"/>
          <w:bCs w:val="0"/>
          <w:caps w:val="0"/>
          <w:noProof/>
          <w:sz w:val="24"/>
          <w:szCs w:val="24"/>
          <w:lang w:eastAsia="pl-PL"/>
        </w:rPr>
      </w:pPr>
      <w:r w:rsidRPr="001C2849">
        <w:rPr>
          <w:rFonts w:ascii="Cambria" w:hAnsi="Cambria" w:cs="Cambria"/>
        </w:rPr>
        <w:fldChar w:fldCharType="begin"/>
      </w:r>
      <w:r w:rsidRPr="001C2849">
        <w:rPr>
          <w:rFonts w:ascii="Cambria" w:hAnsi="Cambria" w:cs="Cambria"/>
        </w:rPr>
        <w:instrText xml:space="preserve"> TOC \o "1-2" \h \z \u </w:instrText>
      </w:r>
      <w:r w:rsidRPr="001C2849">
        <w:rPr>
          <w:rFonts w:ascii="Cambria" w:hAnsi="Cambria" w:cs="Cambria"/>
        </w:rPr>
        <w:fldChar w:fldCharType="separate"/>
      </w:r>
      <w:hyperlink w:anchor="_Toc413671499" w:history="1">
        <w:r w:rsidRPr="00B46DD5">
          <w:rPr>
            <w:rStyle w:val="Hyperlink"/>
            <w:noProof/>
          </w:rPr>
          <w:t>WSTĘP</w:t>
        </w:r>
        <w:r>
          <w:rPr>
            <w:noProof/>
            <w:webHidden/>
          </w:rPr>
          <w:tab/>
        </w:r>
        <w:r>
          <w:rPr>
            <w:noProof/>
            <w:webHidden/>
          </w:rPr>
          <w:fldChar w:fldCharType="begin"/>
        </w:r>
        <w:r>
          <w:rPr>
            <w:noProof/>
            <w:webHidden/>
          </w:rPr>
          <w:instrText xml:space="preserve"> PAGEREF _Toc413671499 \h </w:instrText>
        </w:r>
        <w:r>
          <w:rPr>
            <w:noProof/>
            <w:webHidden/>
          </w:rPr>
        </w:r>
        <w:r>
          <w:rPr>
            <w:noProof/>
            <w:webHidden/>
          </w:rPr>
          <w:fldChar w:fldCharType="separate"/>
        </w:r>
        <w:r>
          <w:rPr>
            <w:noProof/>
            <w:webHidden/>
          </w:rPr>
          <w:t>4</w:t>
        </w:r>
        <w:r>
          <w:rPr>
            <w:noProof/>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00" w:history="1">
        <w:r w:rsidRPr="00B46DD5">
          <w:rPr>
            <w:rStyle w:val="Hyperlink"/>
            <w:noProof/>
          </w:rPr>
          <w:t>ZAŁOŻENIA METODOLOGICZNE PROJEKTU</w:t>
        </w:r>
        <w:r>
          <w:rPr>
            <w:noProof/>
            <w:webHidden/>
          </w:rPr>
          <w:tab/>
        </w:r>
        <w:r>
          <w:rPr>
            <w:noProof/>
            <w:webHidden/>
          </w:rPr>
          <w:fldChar w:fldCharType="begin"/>
        </w:r>
        <w:r>
          <w:rPr>
            <w:noProof/>
            <w:webHidden/>
          </w:rPr>
          <w:instrText xml:space="preserve"> PAGEREF _Toc413671500 \h </w:instrText>
        </w:r>
        <w:r>
          <w:rPr>
            <w:noProof/>
            <w:webHidden/>
          </w:rPr>
        </w:r>
        <w:r>
          <w:rPr>
            <w:noProof/>
            <w:webHidden/>
          </w:rPr>
          <w:fldChar w:fldCharType="separate"/>
        </w:r>
        <w:r>
          <w:rPr>
            <w:noProof/>
            <w:webHidden/>
          </w:rPr>
          <w:t>6</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01" w:history="1">
        <w:r w:rsidRPr="00B46DD5">
          <w:rPr>
            <w:rStyle w:val="Hyperlink"/>
          </w:rPr>
          <w:t>1. Charakterystyka badanej populacji oraz operat doboru próby</w:t>
        </w:r>
        <w:r>
          <w:rPr>
            <w:webHidden/>
          </w:rPr>
          <w:tab/>
        </w:r>
        <w:r>
          <w:rPr>
            <w:webHidden/>
          </w:rPr>
          <w:fldChar w:fldCharType="begin"/>
        </w:r>
        <w:r>
          <w:rPr>
            <w:webHidden/>
          </w:rPr>
          <w:instrText xml:space="preserve"> PAGEREF _Toc413671501 \h </w:instrText>
        </w:r>
        <w:r>
          <w:rPr>
            <w:webHidden/>
          </w:rPr>
        </w:r>
        <w:r>
          <w:rPr>
            <w:webHidden/>
          </w:rPr>
          <w:fldChar w:fldCharType="separate"/>
        </w:r>
        <w:r>
          <w:rPr>
            <w:webHidden/>
          </w:rPr>
          <w:t>6</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02" w:history="1">
        <w:r w:rsidRPr="00B46DD5">
          <w:rPr>
            <w:rStyle w:val="Hyperlink"/>
          </w:rPr>
          <w:t>2. Schemat doboru próby w badaniach sondażowych</w:t>
        </w:r>
        <w:r>
          <w:rPr>
            <w:webHidden/>
          </w:rPr>
          <w:tab/>
        </w:r>
        <w:r>
          <w:rPr>
            <w:webHidden/>
          </w:rPr>
          <w:fldChar w:fldCharType="begin"/>
        </w:r>
        <w:r>
          <w:rPr>
            <w:webHidden/>
          </w:rPr>
          <w:instrText xml:space="preserve"> PAGEREF _Toc413671502 \h </w:instrText>
        </w:r>
        <w:r>
          <w:rPr>
            <w:webHidden/>
          </w:rPr>
        </w:r>
        <w:r>
          <w:rPr>
            <w:webHidden/>
          </w:rPr>
          <w:fldChar w:fldCharType="separate"/>
        </w:r>
        <w:r>
          <w:rPr>
            <w:webHidden/>
          </w:rPr>
          <w:t>8</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03" w:history="1">
        <w:r w:rsidRPr="00B46DD5">
          <w:rPr>
            <w:rStyle w:val="Hyperlink"/>
          </w:rPr>
          <w:t>3. Schemat terenowej realizacji badania sondażowego</w:t>
        </w:r>
        <w:r>
          <w:rPr>
            <w:webHidden/>
          </w:rPr>
          <w:tab/>
        </w:r>
        <w:r>
          <w:rPr>
            <w:webHidden/>
          </w:rPr>
          <w:fldChar w:fldCharType="begin"/>
        </w:r>
        <w:r>
          <w:rPr>
            <w:webHidden/>
          </w:rPr>
          <w:instrText xml:space="preserve"> PAGEREF _Toc413671503 \h </w:instrText>
        </w:r>
        <w:r>
          <w:rPr>
            <w:webHidden/>
          </w:rPr>
        </w:r>
        <w:r>
          <w:rPr>
            <w:webHidden/>
          </w:rPr>
          <w:fldChar w:fldCharType="separate"/>
        </w:r>
        <w:r>
          <w:rPr>
            <w:webHidden/>
          </w:rPr>
          <w:t>8</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04" w:history="1">
        <w:r w:rsidRPr="00B46DD5">
          <w:rPr>
            <w:rStyle w:val="Hyperlink"/>
          </w:rPr>
          <w:t>4. Wskaźniki reprezentatywności zbioru danych z badań mieszkańców</w:t>
        </w:r>
        <w:r>
          <w:rPr>
            <w:webHidden/>
          </w:rPr>
          <w:tab/>
        </w:r>
        <w:r>
          <w:rPr>
            <w:webHidden/>
          </w:rPr>
          <w:fldChar w:fldCharType="begin"/>
        </w:r>
        <w:r>
          <w:rPr>
            <w:webHidden/>
          </w:rPr>
          <w:instrText xml:space="preserve"> PAGEREF _Toc413671504 \h </w:instrText>
        </w:r>
        <w:r>
          <w:rPr>
            <w:webHidden/>
          </w:rPr>
        </w:r>
        <w:r>
          <w:rPr>
            <w:webHidden/>
          </w:rPr>
          <w:fldChar w:fldCharType="separate"/>
        </w:r>
        <w:r>
          <w:rPr>
            <w:webHidden/>
          </w:rPr>
          <w:t>11</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05" w:history="1">
        <w:r w:rsidRPr="00B46DD5">
          <w:rPr>
            <w:rStyle w:val="Hyperlink"/>
          </w:rPr>
          <w:t>5. Analiza rzetelności skal pomiarowych</w:t>
        </w:r>
        <w:r>
          <w:rPr>
            <w:webHidden/>
          </w:rPr>
          <w:tab/>
        </w:r>
        <w:r>
          <w:rPr>
            <w:webHidden/>
          </w:rPr>
          <w:fldChar w:fldCharType="begin"/>
        </w:r>
        <w:r>
          <w:rPr>
            <w:webHidden/>
          </w:rPr>
          <w:instrText xml:space="preserve"> PAGEREF _Toc413671505 \h </w:instrText>
        </w:r>
        <w:r>
          <w:rPr>
            <w:webHidden/>
          </w:rPr>
        </w:r>
        <w:r>
          <w:rPr>
            <w:webHidden/>
          </w:rPr>
          <w:fldChar w:fldCharType="separate"/>
        </w:r>
        <w:r>
          <w:rPr>
            <w:webHidden/>
          </w:rPr>
          <w:t>13</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06" w:history="1">
        <w:r w:rsidRPr="00B46DD5">
          <w:rPr>
            <w:rStyle w:val="Hyperlink"/>
          </w:rPr>
          <w:t>6. Metody prezentacji wyników</w:t>
        </w:r>
        <w:r>
          <w:rPr>
            <w:webHidden/>
          </w:rPr>
          <w:tab/>
        </w:r>
        <w:r>
          <w:rPr>
            <w:webHidden/>
          </w:rPr>
          <w:fldChar w:fldCharType="begin"/>
        </w:r>
        <w:r>
          <w:rPr>
            <w:webHidden/>
          </w:rPr>
          <w:instrText xml:space="preserve"> PAGEREF _Toc413671506 \h </w:instrText>
        </w:r>
        <w:r>
          <w:rPr>
            <w:webHidden/>
          </w:rPr>
        </w:r>
        <w:r>
          <w:rPr>
            <w:webHidden/>
          </w:rPr>
          <w:fldChar w:fldCharType="separate"/>
        </w:r>
        <w:r>
          <w:rPr>
            <w:webHidden/>
          </w:rPr>
          <w:t>14</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07" w:history="1">
        <w:r w:rsidRPr="00B46DD5">
          <w:rPr>
            <w:rStyle w:val="Hyperlink"/>
          </w:rPr>
          <w:t>7. Analiza ważności-zadowolenia dziedzin zarządzania</w:t>
        </w:r>
        <w:r>
          <w:rPr>
            <w:webHidden/>
          </w:rPr>
          <w:tab/>
        </w:r>
        <w:r>
          <w:rPr>
            <w:webHidden/>
          </w:rPr>
          <w:fldChar w:fldCharType="begin"/>
        </w:r>
        <w:r>
          <w:rPr>
            <w:webHidden/>
          </w:rPr>
          <w:instrText xml:space="preserve"> PAGEREF _Toc413671507 \h </w:instrText>
        </w:r>
        <w:r>
          <w:rPr>
            <w:webHidden/>
          </w:rPr>
        </w:r>
        <w:r>
          <w:rPr>
            <w:webHidden/>
          </w:rPr>
          <w:fldChar w:fldCharType="separate"/>
        </w:r>
        <w:r>
          <w:rPr>
            <w:webHidden/>
          </w:rPr>
          <w:t>15</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08" w:history="1">
        <w:r w:rsidRPr="00B46DD5">
          <w:rPr>
            <w:rStyle w:val="Hyperlink"/>
            <w:noProof/>
          </w:rPr>
          <w:t>DZIEDZINA 1 - ZDROWIE</w:t>
        </w:r>
        <w:r>
          <w:rPr>
            <w:noProof/>
            <w:webHidden/>
          </w:rPr>
          <w:tab/>
        </w:r>
        <w:r>
          <w:rPr>
            <w:noProof/>
            <w:webHidden/>
          </w:rPr>
          <w:fldChar w:fldCharType="begin"/>
        </w:r>
        <w:r>
          <w:rPr>
            <w:noProof/>
            <w:webHidden/>
          </w:rPr>
          <w:instrText xml:space="preserve"> PAGEREF _Toc413671508 \h </w:instrText>
        </w:r>
        <w:r>
          <w:rPr>
            <w:noProof/>
            <w:webHidden/>
          </w:rPr>
        </w:r>
        <w:r>
          <w:rPr>
            <w:noProof/>
            <w:webHidden/>
          </w:rPr>
          <w:fldChar w:fldCharType="separate"/>
        </w:r>
        <w:r>
          <w:rPr>
            <w:noProof/>
            <w:webHidden/>
          </w:rPr>
          <w:t>21</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09" w:history="1">
        <w:r w:rsidRPr="00B46DD5">
          <w:rPr>
            <w:rStyle w:val="Hyperlink"/>
          </w:rPr>
          <w:t>1.1. Ogólna ocena stanu zdrowia</w:t>
        </w:r>
        <w:r>
          <w:rPr>
            <w:webHidden/>
          </w:rPr>
          <w:tab/>
        </w:r>
        <w:r>
          <w:rPr>
            <w:webHidden/>
          </w:rPr>
          <w:fldChar w:fldCharType="begin"/>
        </w:r>
        <w:r>
          <w:rPr>
            <w:webHidden/>
          </w:rPr>
          <w:instrText xml:space="preserve"> PAGEREF _Toc413671509 \h </w:instrText>
        </w:r>
        <w:r>
          <w:rPr>
            <w:webHidden/>
          </w:rPr>
        </w:r>
        <w:r>
          <w:rPr>
            <w:webHidden/>
          </w:rPr>
          <w:fldChar w:fldCharType="separate"/>
        </w:r>
        <w:r>
          <w:rPr>
            <w:webHidden/>
          </w:rPr>
          <w:t>22</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10" w:history="1">
        <w:r w:rsidRPr="00B46DD5">
          <w:rPr>
            <w:rStyle w:val="Hyperlink"/>
          </w:rPr>
          <w:t>1.2. Korzystanie z usług opieki zdrowotnej</w:t>
        </w:r>
        <w:r>
          <w:rPr>
            <w:webHidden/>
          </w:rPr>
          <w:tab/>
        </w:r>
        <w:r>
          <w:rPr>
            <w:webHidden/>
          </w:rPr>
          <w:fldChar w:fldCharType="begin"/>
        </w:r>
        <w:r>
          <w:rPr>
            <w:webHidden/>
          </w:rPr>
          <w:instrText xml:space="preserve"> PAGEREF _Toc413671510 \h </w:instrText>
        </w:r>
        <w:r>
          <w:rPr>
            <w:webHidden/>
          </w:rPr>
        </w:r>
        <w:r>
          <w:rPr>
            <w:webHidden/>
          </w:rPr>
          <w:fldChar w:fldCharType="separate"/>
        </w:r>
        <w:r>
          <w:rPr>
            <w:webHidden/>
          </w:rPr>
          <w:t>23</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11" w:history="1">
        <w:r w:rsidRPr="00B46DD5">
          <w:rPr>
            <w:rStyle w:val="Hyperlink"/>
          </w:rPr>
          <w:t>1.3. Trudności w korzystaniu z usług opieki zdrowotnej</w:t>
        </w:r>
        <w:r>
          <w:rPr>
            <w:webHidden/>
          </w:rPr>
          <w:tab/>
        </w:r>
        <w:r>
          <w:rPr>
            <w:webHidden/>
          </w:rPr>
          <w:fldChar w:fldCharType="begin"/>
        </w:r>
        <w:r>
          <w:rPr>
            <w:webHidden/>
          </w:rPr>
          <w:instrText xml:space="preserve"> PAGEREF _Toc413671511 \h </w:instrText>
        </w:r>
        <w:r>
          <w:rPr>
            <w:webHidden/>
          </w:rPr>
        </w:r>
        <w:r>
          <w:rPr>
            <w:webHidden/>
          </w:rPr>
          <w:fldChar w:fldCharType="separate"/>
        </w:r>
        <w:r>
          <w:rPr>
            <w:webHidden/>
          </w:rPr>
          <w:t>24</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12" w:history="1">
        <w:r w:rsidRPr="00B46DD5">
          <w:rPr>
            <w:rStyle w:val="Hyperlink"/>
          </w:rPr>
          <w:t>1.4. Ocena dostępności i jakości usług publicznej służby zdrowia</w:t>
        </w:r>
        <w:r>
          <w:rPr>
            <w:webHidden/>
          </w:rPr>
          <w:tab/>
        </w:r>
        <w:r>
          <w:rPr>
            <w:webHidden/>
          </w:rPr>
          <w:fldChar w:fldCharType="begin"/>
        </w:r>
        <w:r>
          <w:rPr>
            <w:webHidden/>
          </w:rPr>
          <w:instrText xml:space="preserve"> PAGEREF _Toc413671512 \h </w:instrText>
        </w:r>
        <w:r>
          <w:rPr>
            <w:webHidden/>
          </w:rPr>
        </w:r>
        <w:r>
          <w:rPr>
            <w:webHidden/>
          </w:rPr>
          <w:fldChar w:fldCharType="separate"/>
        </w:r>
        <w:r>
          <w:rPr>
            <w:webHidden/>
          </w:rPr>
          <w:t>25</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13" w:history="1">
        <w:r w:rsidRPr="00B46DD5">
          <w:rPr>
            <w:rStyle w:val="Hyperlink"/>
          </w:rPr>
          <w:t>1.5.  Ocena dostępności przestrzeni miejskiej dla osób niepełnosprawnych</w:t>
        </w:r>
        <w:r>
          <w:rPr>
            <w:webHidden/>
          </w:rPr>
          <w:tab/>
        </w:r>
        <w:r>
          <w:rPr>
            <w:webHidden/>
          </w:rPr>
          <w:fldChar w:fldCharType="begin"/>
        </w:r>
        <w:r>
          <w:rPr>
            <w:webHidden/>
          </w:rPr>
          <w:instrText xml:space="preserve"> PAGEREF _Toc413671513 \h </w:instrText>
        </w:r>
        <w:r>
          <w:rPr>
            <w:webHidden/>
          </w:rPr>
        </w:r>
        <w:r>
          <w:rPr>
            <w:webHidden/>
          </w:rPr>
          <w:fldChar w:fldCharType="separate"/>
        </w:r>
        <w:r>
          <w:rPr>
            <w:webHidden/>
          </w:rPr>
          <w:t>27</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14" w:history="1">
        <w:r w:rsidRPr="00B46DD5">
          <w:rPr>
            <w:rStyle w:val="Hyperlink"/>
          </w:rPr>
          <w:t>1.6.  Ocena dostępności komunikacji miejskiej dla osób niepełnosprawnych</w:t>
        </w:r>
        <w:r>
          <w:rPr>
            <w:webHidden/>
          </w:rPr>
          <w:tab/>
        </w:r>
        <w:r>
          <w:rPr>
            <w:webHidden/>
          </w:rPr>
          <w:fldChar w:fldCharType="begin"/>
        </w:r>
        <w:r>
          <w:rPr>
            <w:webHidden/>
          </w:rPr>
          <w:instrText xml:space="preserve"> PAGEREF _Toc413671514 \h </w:instrText>
        </w:r>
        <w:r>
          <w:rPr>
            <w:webHidden/>
          </w:rPr>
        </w:r>
        <w:r>
          <w:rPr>
            <w:webHidden/>
          </w:rPr>
          <w:fldChar w:fldCharType="separate"/>
        </w:r>
        <w:r>
          <w:rPr>
            <w:webHidden/>
          </w:rPr>
          <w:t>28</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15" w:history="1">
        <w:r w:rsidRPr="00B46DD5">
          <w:rPr>
            <w:rStyle w:val="Hyperlink"/>
          </w:rPr>
          <w:t>1.7. Ocena dostępności urzędów i instytucji publicznych dla osób niepełnosprawnych</w:t>
        </w:r>
        <w:r>
          <w:rPr>
            <w:webHidden/>
          </w:rPr>
          <w:tab/>
        </w:r>
        <w:r>
          <w:rPr>
            <w:webHidden/>
          </w:rPr>
          <w:fldChar w:fldCharType="begin"/>
        </w:r>
        <w:r>
          <w:rPr>
            <w:webHidden/>
          </w:rPr>
          <w:instrText xml:space="preserve"> PAGEREF _Toc413671515 \h </w:instrText>
        </w:r>
        <w:r>
          <w:rPr>
            <w:webHidden/>
          </w:rPr>
        </w:r>
        <w:r>
          <w:rPr>
            <w:webHidden/>
          </w:rPr>
          <w:fldChar w:fldCharType="separate"/>
        </w:r>
        <w:r>
          <w:rPr>
            <w:webHidden/>
          </w:rPr>
          <w:t>29</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16" w:history="1">
        <w:r w:rsidRPr="00B46DD5">
          <w:rPr>
            <w:rStyle w:val="Hyperlink"/>
          </w:rPr>
          <w:t>1.8.  Nierówne traktowanie z powodu niepełnosprawności</w:t>
        </w:r>
        <w:r>
          <w:rPr>
            <w:webHidden/>
          </w:rPr>
          <w:tab/>
        </w:r>
        <w:r>
          <w:rPr>
            <w:webHidden/>
          </w:rPr>
          <w:fldChar w:fldCharType="begin"/>
        </w:r>
        <w:r>
          <w:rPr>
            <w:webHidden/>
          </w:rPr>
          <w:instrText xml:space="preserve"> PAGEREF _Toc413671516 \h </w:instrText>
        </w:r>
        <w:r>
          <w:rPr>
            <w:webHidden/>
          </w:rPr>
        </w:r>
        <w:r>
          <w:rPr>
            <w:webHidden/>
          </w:rPr>
          <w:fldChar w:fldCharType="separate"/>
        </w:r>
        <w:r>
          <w:rPr>
            <w:webHidden/>
          </w:rPr>
          <w:t>30</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17" w:history="1">
        <w:r w:rsidRPr="00B46DD5">
          <w:rPr>
            <w:rStyle w:val="Hyperlink"/>
            <w:noProof/>
          </w:rPr>
          <w:t>DZIEDZINA 2 – POMOC / POLITYKA SPOŁECZNA</w:t>
        </w:r>
        <w:r>
          <w:rPr>
            <w:noProof/>
            <w:webHidden/>
          </w:rPr>
          <w:tab/>
        </w:r>
        <w:r>
          <w:rPr>
            <w:noProof/>
            <w:webHidden/>
          </w:rPr>
          <w:fldChar w:fldCharType="begin"/>
        </w:r>
        <w:r>
          <w:rPr>
            <w:noProof/>
            <w:webHidden/>
          </w:rPr>
          <w:instrText xml:space="preserve"> PAGEREF _Toc413671517 \h </w:instrText>
        </w:r>
        <w:r>
          <w:rPr>
            <w:noProof/>
            <w:webHidden/>
          </w:rPr>
        </w:r>
        <w:r>
          <w:rPr>
            <w:noProof/>
            <w:webHidden/>
          </w:rPr>
          <w:fldChar w:fldCharType="separate"/>
        </w:r>
        <w:r>
          <w:rPr>
            <w:noProof/>
            <w:webHidden/>
          </w:rPr>
          <w:t>31</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18" w:history="1">
        <w:r w:rsidRPr="00B46DD5">
          <w:rPr>
            <w:rStyle w:val="Hyperlink"/>
          </w:rPr>
          <w:t>2.1. Ocena sposobu gospodarowania pieniędzmi</w:t>
        </w:r>
        <w:r>
          <w:rPr>
            <w:webHidden/>
          </w:rPr>
          <w:tab/>
        </w:r>
        <w:r>
          <w:rPr>
            <w:webHidden/>
          </w:rPr>
          <w:fldChar w:fldCharType="begin"/>
        </w:r>
        <w:r>
          <w:rPr>
            <w:webHidden/>
          </w:rPr>
          <w:instrText xml:space="preserve"> PAGEREF _Toc413671518 \h </w:instrText>
        </w:r>
        <w:r>
          <w:rPr>
            <w:webHidden/>
          </w:rPr>
        </w:r>
        <w:r>
          <w:rPr>
            <w:webHidden/>
          </w:rPr>
          <w:fldChar w:fldCharType="separate"/>
        </w:r>
        <w:r>
          <w:rPr>
            <w:webHidden/>
          </w:rPr>
          <w:t>32</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19" w:history="1">
        <w:r w:rsidRPr="00B46DD5">
          <w:rPr>
            <w:rStyle w:val="Hyperlink"/>
          </w:rPr>
          <w:t>2.2. Ocena skali problemów finansowych w gospodarstwie domowym</w:t>
        </w:r>
        <w:r>
          <w:rPr>
            <w:webHidden/>
          </w:rPr>
          <w:tab/>
        </w:r>
        <w:r>
          <w:rPr>
            <w:webHidden/>
          </w:rPr>
          <w:fldChar w:fldCharType="begin"/>
        </w:r>
        <w:r>
          <w:rPr>
            <w:webHidden/>
          </w:rPr>
          <w:instrText xml:space="preserve"> PAGEREF _Toc413671519 \h </w:instrText>
        </w:r>
        <w:r>
          <w:rPr>
            <w:webHidden/>
          </w:rPr>
        </w:r>
        <w:r>
          <w:rPr>
            <w:webHidden/>
          </w:rPr>
          <w:fldChar w:fldCharType="separate"/>
        </w:r>
        <w:r>
          <w:rPr>
            <w:webHidden/>
          </w:rPr>
          <w:t>33</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20" w:history="1">
        <w:r w:rsidRPr="00B46DD5">
          <w:rPr>
            <w:rStyle w:val="Hyperlink"/>
            <w:noProof/>
          </w:rPr>
          <w:t>DZIEDZINA 3 - TRANSPORT W MIEŚCIE</w:t>
        </w:r>
        <w:r>
          <w:rPr>
            <w:noProof/>
            <w:webHidden/>
          </w:rPr>
          <w:tab/>
        </w:r>
        <w:r>
          <w:rPr>
            <w:noProof/>
            <w:webHidden/>
          </w:rPr>
          <w:fldChar w:fldCharType="begin"/>
        </w:r>
        <w:r>
          <w:rPr>
            <w:noProof/>
            <w:webHidden/>
          </w:rPr>
          <w:instrText xml:space="preserve"> PAGEREF _Toc413671520 \h </w:instrText>
        </w:r>
        <w:r>
          <w:rPr>
            <w:noProof/>
            <w:webHidden/>
          </w:rPr>
        </w:r>
        <w:r>
          <w:rPr>
            <w:noProof/>
            <w:webHidden/>
          </w:rPr>
          <w:fldChar w:fldCharType="separate"/>
        </w:r>
        <w:r>
          <w:rPr>
            <w:noProof/>
            <w:webHidden/>
          </w:rPr>
          <w:t>34</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21" w:history="1">
        <w:r w:rsidRPr="00B46DD5">
          <w:rPr>
            <w:rStyle w:val="Hyperlink"/>
          </w:rPr>
          <w:t>3.1. Częstotliwość korzystania z środków transportu</w:t>
        </w:r>
        <w:r>
          <w:rPr>
            <w:webHidden/>
          </w:rPr>
          <w:tab/>
        </w:r>
        <w:r>
          <w:rPr>
            <w:webHidden/>
          </w:rPr>
          <w:fldChar w:fldCharType="begin"/>
        </w:r>
        <w:r>
          <w:rPr>
            <w:webHidden/>
          </w:rPr>
          <w:instrText xml:space="preserve"> PAGEREF _Toc413671521 \h </w:instrText>
        </w:r>
        <w:r>
          <w:rPr>
            <w:webHidden/>
          </w:rPr>
        </w:r>
        <w:r>
          <w:rPr>
            <w:webHidden/>
          </w:rPr>
          <w:fldChar w:fldCharType="separate"/>
        </w:r>
        <w:r>
          <w:rPr>
            <w:webHidden/>
          </w:rPr>
          <w:t>35</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22" w:history="1">
        <w:r w:rsidRPr="00B46DD5">
          <w:rPr>
            <w:rStyle w:val="Hyperlink"/>
          </w:rPr>
          <w:t>3.2. Ocena funkcjonowania komunikacji miejskiej</w:t>
        </w:r>
        <w:r>
          <w:rPr>
            <w:webHidden/>
          </w:rPr>
          <w:tab/>
        </w:r>
        <w:r>
          <w:rPr>
            <w:webHidden/>
          </w:rPr>
          <w:fldChar w:fldCharType="begin"/>
        </w:r>
        <w:r>
          <w:rPr>
            <w:webHidden/>
          </w:rPr>
          <w:instrText xml:space="preserve"> PAGEREF _Toc413671522 \h </w:instrText>
        </w:r>
        <w:r>
          <w:rPr>
            <w:webHidden/>
          </w:rPr>
        </w:r>
        <w:r>
          <w:rPr>
            <w:webHidden/>
          </w:rPr>
          <w:fldChar w:fldCharType="separate"/>
        </w:r>
        <w:r>
          <w:rPr>
            <w:webHidden/>
          </w:rPr>
          <w:t>36</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23" w:history="1">
        <w:r w:rsidRPr="00B46DD5">
          <w:rPr>
            <w:rStyle w:val="Hyperlink"/>
          </w:rPr>
          <w:t>3.3. Ocena warunków jazdy samochodem w mieście</w:t>
        </w:r>
        <w:r>
          <w:rPr>
            <w:webHidden/>
          </w:rPr>
          <w:tab/>
        </w:r>
        <w:r>
          <w:rPr>
            <w:webHidden/>
          </w:rPr>
          <w:fldChar w:fldCharType="begin"/>
        </w:r>
        <w:r>
          <w:rPr>
            <w:webHidden/>
          </w:rPr>
          <w:instrText xml:space="preserve"> PAGEREF _Toc413671523 \h </w:instrText>
        </w:r>
        <w:r>
          <w:rPr>
            <w:webHidden/>
          </w:rPr>
        </w:r>
        <w:r>
          <w:rPr>
            <w:webHidden/>
          </w:rPr>
          <w:fldChar w:fldCharType="separate"/>
        </w:r>
        <w:r>
          <w:rPr>
            <w:webHidden/>
          </w:rPr>
          <w:t>38</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24" w:history="1">
        <w:r w:rsidRPr="00B46DD5">
          <w:rPr>
            <w:rStyle w:val="Hyperlink"/>
          </w:rPr>
          <w:t>3.4. Ocena warunków jazdy rowerem w mieście</w:t>
        </w:r>
        <w:r>
          <w:rPr>
            <w:webHidden/>
          </w:rPr>
          <w:tab/>
        </w:r>
        <w:r>
          <w:rPr>
            <w:webHidden/>
          </w:rPr>
          <w:fldChar w:fldCharType="begin"/>
        </w:r>
        <w:r>
          <w:rPr>
            <w:webHidden/>
          </w:rPr>
          <w:instrText xml:space="preserve"> PAGEREF _Toc413671524 \h </w:instrText>
        </w:r>
        <w:r>
          <w:rPr>
            <w:webHidden/>
          </w:rPr>
        </w:r>
        <w:r>
          <w:rPr>
            <w:webHidden/>
          </w:rPr>
          <w:fldChar w:fldCharType="separate"/>
        </w:r>
        <w:r>
          <w:rPr>
            <w:webHidden/>
          </w:rPr>
          <w:t>40</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25" w:history="1">
        <w:r w:rsidRPr="00B46DD5">
          <w:rPr>
            <w:rStyle w:val="Hyperlink"/>
          </w:rPr>
          <w:t>3.5. Ocena warunków poruszania się pieszo w mieście</w:t>
        </w:r>
        <w:r>
          <w:rPr>
            <w:webHidden/>
          </w:rPr>
          <w:tab/>
        </w:r>
        <w:r>
          <w:rPr>
            <w:webHidden/>
          </w:rPr>
          <w:fldChar w:fldCharType="begin"/>
        </w:r>
        <w:r>
          <w:rPr>
            <w:webHidden/>
          </w:rPr>
          <w:instrText xml:space="preserve"> PAGEREF _Toc413671525 \h </w:instrText>
        </w:r>
        <w:r>
          <w:rPr>
            <w:webHidden/>
          </w:rPr>
        </w:r>
        <w:r>
          <w:rPr>
            <w:webHidden/>
          </w:rPr>
          <w:fldChar w:fldCharType="separate"/>
        </w:r>
        <w:r>
          <w:rPr>
            <w:webHidden/>
          </w:rPr>
          <w:t>42</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26" w:history="1">
        <w:r w:rsidRPr="00B46DD5">
          <w:rPr>
            <w:rStyle w:val="Hyperlink"/>
            <w:noProof/>
          </w:rPr>
          <w:t>DZIEDZINA 4 – BEZPIECZEŃSTWO PUBLICZNE</w:t>
        </w:r>
        <w:r>
          <w:rPr>
            <w:noProof/>
            <w:webHidden/>
          </w:rPr>
          <w:tab/>
        </w:r>
        <w:r>
          <w:rPr>
            <w:noProof/>
            <w:webHidden/>
          </w:rPr>
          <w:fldChar w:fldCharType="begin"/>
        </w:r>
        <w:r>
          <w:rPr>
            <w:noProof/>
            <w:webHidden/>
          </w:rPr>
          <w:instrText xml:space="preserve"> PAGEREF _Toc413671526 \h </w:instrText>
        </w:r>
        <w:r>
          <w:rPr>
            <w:noProof/>
            <w:webHidden/>
          </w:rPr>
        </w:r>
        <w:r>
          <w:rPr>
            <w:noProof/>
            <w:webHidden/>
          </w:rPr>
          <w:fldChar w:fldCharType="separate"/>
        </w:r>
        <w:r>
          <w:rPr>
            <w:noProof/>
            <w:webHidden/>
          </w:rPr>
          <w:t>44</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27" w:history="1">
        <w:r w:rsidRPr="00B46DD5">
          <w:rPr>
            <w:rStyle w:val="Hyperlink"/>
          </w:rPr>
          <w:t>4.1. Ocena poczucia bezpieczeństwa wieczorem i w nocy</w:t>
        </w:r>
        <w:r>
          <w:rPr>
            <w:webHidden/>
          </w:rPr>
          <w:tab/>
        </w:r>
        <w:r>
          <w:rPr>
            <w:webHidden/>
          </w:rPr>
          <w:fldChar w:fldCharType="begin"/>
        </w:r>
        <w:r>
          <w:rPr>
            <w:webHidden/>
          </w:rPr>
          <w:instrText xml:space="preserve"> PAGEREF _Toc413671527 \h </w:instrText>
        </w:r>
        <w:r>
          <w:rPr>
            <w:webHidden/>
          </w:rPr>
        </w:r>
        <w:r>
          <w:rPr>
            <w:webHidden/>
          </w:rPr>
          <w:fldChar w:fldCharType="separate"/>
        </w:r>
        <w:r>
          <w:rPr>
            <w:webHidden/>
          </w:rPr>
          <w:t>45</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28" w:history="1">
        <w:r w:rsidRPr="00B46DD5">
          <w:rPr>
            <w:rStyle w:val="Hyperlink"/>
            <w:noProof/>
          </w:rPr>
          <w:t>DZIEDZINA 5 - PRZEDSIĘBIORCZOŚĆ</w:t>
        </w:r>
        <w:r>
          <w:rPr>
            <w:noProof/>
            <w:webHidden/>
          </w:rPr>
          <w:tab/>
        </w:r>
        <w:r>
          <w:rPr>
            <w:noProof/>
            <w:webHidden/>
          </w:rPr>
          <w:fldChar w:fldCharType="begin"/>
        </w:r>
        <w:r>
          <w:rPr>
            <w:noProof/>
            <w:webHidden/>
          </w:rPr>
          <w:instrText xml:space="preserve"> PAGEREF _Toc413671528 \h </w:instrText>
        </w:r>
        <w:r>
          <w:rPr>
            <w:noProof/>
            <w:webHidden/>
          </w:rPr>
        </w:r>
        <w:r>
          <w:rPr>
            <w:noProof/>
            <w:webHidden/>
          </w:rPr>
          <w:fldChar w:fldCharType="separate"/>
        </w:r>
        <w:r>
          <w:rPr>
            <w:noProof/>
            <w:webHidden/>
          </w:rPr>
          <w:t>47</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29" w:history="1">
        <w:r w:rsidRPr="00B46DD5">
          <w:rPr>
            <w:rStyle w:val="Hyperlink"/>
          </w:rPr>
          <w:t>5.1. Ocena miasta Poznań pod względem możliwości rozwoju</w:t>
        </w:r>
        <w:r>
          <w:rPr>
            <w:webHidden/>
          </w:rPr>
          <w:tab/>
        </w:r>
        <w:r>
          <w:rPr>
            <w:webHidden/>
          </w:rPr>
          <w:fldChar w:fldCharType="begin"/>
        </w:r>
        <w:r>
          <w:rPr>
            <w:webHidden/>
          </w:rPr>
          <w:instrText xml:space="preserve"> PAGEREF _Toc413671529 \h </w:instrText>
        </w:r>
        <w:r>
          <w:rPr>
            <w:webHidden/>
          </w:rPr>
        </w:r>
        <w:r>
          <w:rPr>
            <w:webHidden/>
          </w:rPr>
          <w:fldChar w:fldCharType="separate"/>
        </w:r>
        <w:r>
          <w:rPr>
            <w:webHidden/>
          </w:rPr>
          <w:t>48</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30" w:history="1">
        <w:r w:rsidRPr="00B46DD5">
          <w:rPr>
            <w:rStyle w:val="Hyperlink"/>
          </w:rPr>
          <w:t>5.2. Ocena zadowolenia z warunków pracy</w:t>
        </w:r>
        <w:r>
          <w:rPr>
            <w:webHidden/>
          </w:rPr>
          <w:tab/>
        </w:r>
        <w:r>
          <w:rPr>
            <w:webHidden/>
          </w:rPr>
          <w:fldChar w:fldCharType="begin"/>
        </w:r>
        <w:r>
          <w:rPr>
            <w:webHidden/>
          </w:rPr>
          <w:instrText xml:space="preserve"> PAGEREF _Toc413671530 \h </w:instrText>
        </w:r>
        <w:r>
          <w:rPr>
            <w:webHidden/>
          </w:rPr>
        </w:r>
        <w:r>
          <w:rPr>
            <w:webHidden/>
          </w:rPr>
          <w:fldChar w:fldCharType="separate"/>
        </w:r>
        <w:r>
          <w:rPr>
            <w:webHidden/>
          </w:rPr>
          <w:t>50</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31" w:history="1">
        <w:r w:rsidRPr="00B46DD5">
          <w:rPr>
            <w:rStyle w:val="Hyperlink"/>
          </w:rPr>
          <w:t xml:space="preserve">5.3. Znajomość działań miasta </w:t>
        </w:r>
        <w:r w:rsidRPr="00B46DD5">
          <w:rPr>
            <w:rStyle w:val="Hyperlink"/>
            <w:rFonts w:eastAsia="MS ??"/>
          </w:rPr>
          <w:t>wspierających osoby rozpoczynające lub prowadzące działalność gospodarcz</w:t>
        </w:r>
        <w:r w:rsidRPr="00B46DD5">
          <w:rPr>
            <w:rStyle w:val="Hyperlink"/>
          </w:rPr>
          <w:t>ą</w:t>
        </w:r>
        <w:r>
          <w:rPr>
            <w:webHidden/>
          </w:rPr>
          <w:tab/>
        </w:r>
        <w:r>
          <w:rPr>
            <w:webHidden/>
          </w:rPr>
          <w:fldChar w:fldCharType="begin"/>
        </w:r>
        <w:r>
          <w:rPr>
            <w:webHidden/>
          </w:rPr>
          <w:instrText xml:space="preserve"> PAGEREF _Toc413671531 \h </w:instrText>
        </w:r>
        <w:r>
          <w:rPr>
            <w:webHidden/>
          </w:rPr>
        </w:r>
        <w:r>
          <w:rPr>
            <w:webHidden/>
          </w:rPr>
          <w:fldChar w:fldCharType="separate"/>
        </w:r>
        <w:r>
          <w:rPr>
            <w:webHidden/>
          </w:rPr>
          <w:t>52</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32" w:history="1">
        <w:r w:rsidRPr="00B46DD5">
          <w:rPr>
            <w:rStyle w:val="Hyperlink"/>
            <w:noProof/>
          </w:rPr>
          <w:t>DZIEDZINA 6 – ŚRODOWISKO NATURALNE</w:t>
        </w:r>
        <w:r>
          <w:rPr>
            <w:noProof/>
            <w:webHidden/>
          </w:rPr>
          <w:tab/>
        </w:r>
        <w:r>
          <w:rPr>
            <w:noProof/>
            <w:webHidden/>
          </w:rPr>
          <w:fldChar w:fldCharType="begin"/>
        </w:r>
        <w:r>
          <w:rPr>
            <w:noProof/>
            <w:webHidden/>
          </w:rPr>
          <w:instrText xml:space="preserve"> PAGEREF _Toc413671532 \h </w:instrText>
        </w:r>
        <w:r>
          <w:rPr>
            <w:noProof/>
            <w:webHidden/>
          </w:rPr>
        </w:r>
        <w:r>
          <w:rPr>
            <w:noProof/>
            <w:webHidden/>
          </w:rPr>
          <w:fldChar w:fldCharType="separate"/>
        </w:r>
        <w:r>
          <w:rPr>
            <w:noProof/>
            <w:webHidden/>
          </w:rPr>
          <w:t>54</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33" w:history="1">
        <w:r w:rsidRPr="00B46DD5">
          <w:rPr>
            <w:rStyle w:val="Hyperlink"/>
          </w:rPr>
          <w:t>6.1. Ocena stanu środowiska naturalnego w mieście</w:t>
        </w:r>
        <w:r>
          <w:rPr>
            <w:webHidden/>
          </w:rPr>
          <w:tab/>
        </w:r>
        <w:r>
          <w:rPr>
            <w:webHidden/>
          </w:rPr>
          <w:fldChar w:fldCharType="begin"/>
        </w:r>
        <w:r>
          <w:rPr>
            <w:webHidden/>
          </w:rPr>
          <w:instrText xml:space="preserve"> PAGEREF _Toc413671533 \h </w:instrText>
        </w:r>
        <w:r>
          <w:rPr>
            <w:webHidden/>
          </w:rPr>
        </w:r>
        <w:r>
          <w:rPr>
            <w:webHidden/>
          </w:rPr>
          <w:fldChar w:fldCharType="separate"/>
        </w:r>
        <w:r>
          <w:rPr>
            <w:webHidden/>
          </w:rPr>
          <w:t>55</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34" w:history="1">
        <w:r w:rsidRPr="00B46DD5">
          <w:rPr>
            <w:rStyle w:val="Hyperlink"/>
          </w:rPr>
          <w:t>6.2. Ocena terenów rekreacyjnych w pobliżu miejsca zamieszkania</w:t>
        </w:r>
        <w:r>
          <w:rPr>
            <w:webHidden/>
          </w:rPr>
          <w:tab/>
        </w:r>
        <w:r>
          <w:rPr>
            <w:webHidden/>
          </w:rPr>
          <w:fldChar w:fldCharType="begin"/>
        </w:r>
        <w:r>
          <w:rPr>
            <w:webHidden/>
          </w:rPr>
          <w:instrText xml:space="preserve"> PAGEREF _Toc413671534 \h </w:instrText>
        </w:r>
        <w:r>
          <w:rPr>
            <w:webHidden/>
          </w:rPr>
        </w:r>
        <w:r>
          <w:rPr>
            <w:webHidden/>
          </w:rPr>
          <w:fldChar w:fldCharType="separate"/>
        </w:r>
        <w:r>
          <w:rPr>
            <w:webHidden/>
          </w:rPr>
          <w:t>57</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35" w:history="1">
        <w:r w:rsidRPr="00B46DD5">
          <w:rPr>
            <w:rStyle w:val="Hyperlink"/>
          </w:rPr>
          <w:t>6.3. Segregacja odpadów</w:t>
        </w:r>
        <w:r>
          <w:rPr>
            <w:webHidden/>
          </w:rPr>
          <w:tab/>
        </w:r>
        <w:r>
          <w:rPr>
            <w:webHidden/>
          </w:rPr>
          <w:fldChar w:fldCharType="begin"/>
        </w:r>
        <w:r>
          <w:rPr>
            <w:webHidden/>
          </w:rPr>
          <w:instrText xml:space="preserve"> PAGEREF _Toc413671535 \h </w:instrText>
        </w:r>
        <w:r>
          <w:rPr>
            <w:webHidden/>
          </w:rPr>
        </w:r>
        <w:r>
          <w:rPr>
            <w:webHidden/>
          </w:rPr>
          <w:fldChar w:fldCharType="separate"/>
        </w:r>
        <w:r>
          <w:rPr>
            <w:webHidden/>
          </w:rPr>
          <w:t>59</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36" w:history="1">
        <w:r w:rsidRPr="00B46DD5">
          <w:rPr>
            <w:rStyle w:val="Hyperlink"/>
            <w:noProof/>
          </w:rPr>
          <w:t>DZIEDZINA 7 – NAUKA I TECHNOLOGIE INFORMACYJNE</w:t>
        </w:r>
        <w:r>
          <w:rPr>
            <w:noProof/>
            <w:webHidden/>
          </w:rPr>
          <w:tab/>
        </w:r>
        <w:r>
          <w:rPr>
            <w:noProof/>
            <w:webHidden/>
          </w:rPr>
          <w:fldChar w:fldCharType="begin"/>
        </w:r>
        <w:r>
          <w:rPr>
            <w:noProof/>
            <w:webHidden/>
          </w:rPr>
          <w:instrText xml:space="preserve"> PAGEREF _Toc413671536 \h </w:instrText>
        </w:r>
        <w:r>
          <w:rPr>
            <w:noProof/>
            <w:webHidden/>
          </w:rPr>
        </w:r>
        <w:r>
          <w:rPr>
            <w:noProof/>
            <w:webHidden/>
          </w:rPr>
          <w:fldChar w:fldCharType="separate"/>
        </w:r>
        <w:r>
          <w:rPr>
            <w:noProof/>
            <w:webHidden/>
          </w:rPr>
          <w:t>60</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37" w:history="1">
        <w:r w:rsidRPr="00B46DD5">
          <w:rPr>
            <w:rStyle w:val="Hyperlink"/>
          </w:rPr>
          <w:t>7.1. Ocena miasta jako ośrodka naukowego</w:t>
        </w:r>
        <w:r>
          <w:rPr>
            <w:webHidden/>
          </w:rPr>
          <w:tab/>
        </w:r>
        <w:r>
          <w:rPr>
            <w:webHidden/>
          </w:rPr>
          <w:fldChar w:fldCharType="begin"/>
        </w:r>
        <w:r>
          <w:rPr>
            <w:webHidden/>
          </w:rPr>
          <w:instrText xml:space="preserve"> PAGEREF _Toc413671537 \h </w:instrText>
        </w:r>
        <w:r>
          <w:rPr>
            <w:webHidden/>
          </w:rPr>
        </w:r>
        <w:r>
          <w:rPr>
            <w:webHidden/>
          </w:rPr>
          <w:fldChar w:fldCharType="separate"/>
        </w:r>
        <w:r>
          <w:rPr>
            <w:webHidden/>
          </w:rPr>
          <w:t>61</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38" w:history="1">
        <w:r w:rsidRPr="00B46DD5">
          <w:rPr>
            <w:rStyle w:val="Hyperlink"/>
          </w:rPr>
          <w:t>7.2. Ocena jakości obsługi administracji publicznej i zarządzania miastem</w:t>
        </w:r>
        <w:r>
          <w:rPr>
            <w:webHidden/>
          </w:rPr>
          <w:tab/>
        </w:r>
        <w:r>
          <w:rPr>
            <w:webHidden/>
          </w:rPr>
          <w:fldChar w:fldCharType="begin"/>
        </w:r>
        <w:r>
          <w:rPr>
            <w:webHidden/>
          </w:rPr>
          <w:instrText xml:space="preserve"> PAGEREF _Toc413671538 \h </w:instrText>
        </w:r>
        <w:r>
          <w:rPr>
            <w:webHidden/>
          </w:rPr>
        </w:r>
        <w:r>
          <w:rPr>
            <w:webHidden/>
          </w:rPr>
          <w:fldChar w:fldCharType="separate"/>
        </w:r>
        <w:r>
          <w:rPr>
            <w:webHidden/>
          </w:rPr>
          <w:t>63</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39" w:history="1">
        <w:r w:rsidRPr="00B46DD5">
          <w:rPr>
            <w:rStyle w:val="Hyperlink"/>
          </w:rPr>
          <w:t>7.3. Korzystanie ze stron internetowych miasta</w:t>
        </w:r>
        <w:r>
          <w:rPr>
            <w:webHidden/>
          </w:rPr>
          <w:tab/>
        </w:r>
        <w:r>
          <w:rPr>
            <w:webHidden/>
          </w:rPr>
          <w:fldChar w:fldCharType="begin"/>
        </w:r>
        <w:r>
          <w:rPr>
            <w:webHidden/>
          </w:rPr>
          <w:instrText xml:space="preserve"> PAGEREF _Toc413671539 \h </w:instrText>
        </w:r>
        <w:r>
          <w:rPr>
            <w:webHidden/>
          </w:rPr>
        </w:r>
        <w:r>
          <w:rPr>
            <w:webHidden/>
          </w:rPr>
          <w:fldChar w:fldCharType="separate"/>
        </w:r>
        <w:r>
          <w:rPr>
            <w:webHidden/>
          </w:rPr>
          <w:t>65</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40" w:history="1">
        <w:r w:rsidRPr="00B46DD5">
          <w:rPr>
            <w:rStyle w:val="Hyperlink"/>
            <w:noProof/>
          </w:rPr>
          <w:t>DZIEDZINA 8 – OŚWIATA I WYCHOWANIE</w:t>
        </w:r>
        <w:r>
          <w:rPr>
            <w:noProof/>
            <w:webHidden/>
          </w:rPr>
          <w:tab/>
        </w:r>
        <w:r>
          <w:rPr>
            <w:noProof/>
            <w:webHidden/>
          </w:rPr>
          <w:fldChar w:fldCharType="begin"/>
        </w:r>
        <w:r>
          <w:rPr>
            <w:noProof/>
            <w:webHidden/>
          </w:rPr>
          <w:instrText xml:space="preserve"> PAGEREF _Toc413671540 \h </w:instrText>
        </w:r>
        <w:r>
          <w:rPr>
            <w:noProof/>
            <w:webHidden/>
          </w:rPr>
        </w:r>
        <w:r>
          <w:rPr>
            <w:noProof/>
            <w:webHidden/>
          </w:rPr>
          <w:fldChar w:fldCharType="separate"/>
        </w:r>
        <w:r>
          <w:rPr>
            <w:noProof/>
            <w:webHidden/>
          </w:rPr>
          <w:t>66</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41" w:history="1">
        <w:r w:rsidRPr="00B46DD5">
          <w:rPr>
            <w:rStyle w:val="Hyperlink"/>
          </w:rPr>
          <w:t>8.1. Ocena poznańskich placówek oświatowo-wychowawczych – żłobki i przedszkola</w:t>
        </w:r>
        <w:r>
          <w:rPr>
            <w:webHidden/>
          </w:rPr>
          <w:tab/>
        </w:r>
        <w:r>
          <w:rPr>
            <w:webHidden/>
          </w:rPr>
          <w:fldChar w:fldCharType="begin"/>
        </w:r>
        <w:r>
          <w:rPr>
            <w:webHidden/>
          </w:rPr>
          <w:instrText xml:space="preserve"> PAGEREF _Toc413671541 \h </w:instrText>
        </w:r>
        <w:r>
          <w:rPr>
            <w:webHidden/>
          </w:rPr>
        </w:r>
        <w:r>
          <w:rPr>
            <w:webHidden/>
          </w:rPr>
          <w:fldChar w:fldCharType="separate"/>
        </w:r>
        <w:r>
          <w:rPr>
            <w:webHidden/>
          </w:rPr>
          <w:t>67</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42" w:history="1">
        <w:r w:rsidRPr="00B46DD5">
          <w:rPr>
            <w:rStyle w:val="Hyperlink"/>
          </w:rPr>
          <w:t>8.2. Ocena poznańskich placówek oświatowo-wychowawczych – szkoły podstawowe i gimnazja</w:t>
        </w:r>
        <w:r>
          <w:rPr>
            <w:webHidden/>
          </w:rPr>
          <w:tab/>
        </w:r>
        <w:r>
          <w:rPr>
            <w:webHidden/>
          </w:rPr>
          <w:fldChar w:fldCharType="begin"/>
        </w:r>
        <w:r>
          <w:rPr>
            <w:webHidden/>
          </w:rPr>
          <w:instrText xml:space="preserve"> PAGEREF _Toc413671542 \h </w:instrText>
        </w:r>
        <w:r>
          <w:rPr>
            <w:webHidden/>
          </w:rPr>
        </w:r>
        <w:r>
          <w:rPr>
            <w:webHidden/>
          </w:rPr>
          <w:fldChar w:fldCharType="separate"/>
        </w:r>
        <w:r>
          <w:rPr>
            <w:webHidden/>
          </w:rPr>
          <w:t>69</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43" w:history="1">
        <w:r w:rsidRPr="00B46DD5">
          <w:rPr>
            <w:rStyle w:val="Hyperlink"/>
          </w:rPr>
          <w:t>8.3. Ocena poznańskich placówek oświatowo-wychowawczych – szkoły zawodowe i technika</w:t>
        </w:r>
        <w:r>
          <w:rPr>
            <w:webHidden/>
          </w:rPr>
          <w:tab/>
        </w:r>
        <w:r>
          <w:rPr>
            <w:webHidden/>
          </w:rPr>
          <w:fldChar w:fldCharType="begin"/>
        </w:r>
        <w:r>
          <w:rPr>
            <w:webHidden/>
          </w:rPr>
          <w:instrText xml:space="preserve"> PAGEREF _Toc413671543 \h </w:instrText>
        </w:r>
        <w:r>
          <w:rPr>
            <w:webHidden/>
          </w:rPr>
        </w:r>
        <w:r>
          <w:rPr>
            <w:webHidden/>
          </w:rPr>
          <w:fldChar w:fldCharType="separate"/>
        </w:r>
        <w:r>
          <w:rPr>
            <w:webHidden/>
          </w:rPr>
          <w:t>71</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44" w:history="1">
        <w:r w:rsidRPr="00B46DD5">
          <w:rPr>
            <w:rStyle w:val="Hyperlink"/>
          </w:rPr>
          <w:t>8.4. Ocena poznańskich placówek oświatowo-wychowawczych – licea</w:t>
        </w:r>
        <w:r>
          <w:rPr>
            <w:webHidden/>
          </w:rPr>
          <w:tab/>
        </w:r>
        <w:r>
          <w:rPr>
            <w:webHidden/>
          </w:rPr>
          <w:fldChar w:fldCharType="begin"/>
        </w:r>
        <w:r>
          <w:rPr>
            <w:webHidden/>
          </w:rPr>
          <w:instrText xml:space="preserve"> PAGEREF _Toc413671544 \h </w:instrText>
        </w:r>
        <w:r>
          <w:rPr>
            <w:webHidden/>
          </w:rPr>
        </w:r>
        <w:r>
          <w:rPr>
            <w:webHidden/>
          </w:rPr>
          <w:fldChar w:fldCharType="separate"/>
        </w:r>
        <w:r>
          <w:rPr>
            <w:webHidden/>
          </w:rPr>
          <w:t>72</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45" w:history="1">
        <w:r w:rsidRPr="00B46DD5">
          <w:rPr>
            <w:rStyle w:val="Hyperlink"/>
            <w:noProof/>
          </w:rPr>
          <w:t>DZIEDZINA 9 – PRZESTRZEŃ MIASTA</w:t>
        </w:r>
        <w:r>
          <w:rPr>
            <w:noProof/>
            <w:webHidden/>
          </w:rPr>
          <w:tab/>
        </w:r>
        <w:r>
          <w:rPr>
            <w:noProof/>
            <w:webHidden/>
          </w:rPr>
          <w:fldChar w:fldCharType="begin"/>
        </w:r>
        <w:r>
          <w:rPr>
            <w:noProof/>
            <w:webHidden/>
          </w:rPr>
          <w:instrText xml:space="preserve"> PAGEREF _Toc413671545 \h </w:instrText>
        </w:r>
        <w:r>
          <w:rPr>
            <w:noProof/>
            <w:webHidden/>
          </w:rPr>
        </w:r>
        <w:r>
          <w:rPr>
            <w:noProof/>
            <w:webHidden/>
          </w:rPr>
          <w:fldChar w:fldCharType="separate"/>
        </w:r>
        <w:r>
          <w:rPr>
            <w:noProof/>
            <w:webHidden/>
          </w:rPr>
          <w:t>73</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46" w:history="1">
        <w:r w:rsidRPr="00B46DD5">
          <w:rPr>
            <w:rStyle w:val="Hyperlink"/>
          </w:rPr>
          <w:t>9.1. Ocena atrakcyjności i łatwości użytkowania przestrzeni publicznej</w:t>
        </w:r>
        <w:r>
          <w:rPr>
            <w:webHidden/>
          </w:rPr>
          <w:tab/>
        </w:r>
        <w:r>
          <w:rPr>
            <w:webHidden/>
          </w:rPr>
          <w:fldChar w:fldCharType="begin"/>
        </w:r>
        <w:r>
          <w:rPr>
            <w:webHidden/>
          </w:rPr>
          <w:instrText xml:space="preserve"> PAGEREF _Toc413671546 \h </w:instrText>
        </w:r>
        <w:r>
          <w:rPr>
            <w:webHidden/>
          </w:rPr>
        </w:r>
        <w:r>
          <w:rPr>
            <w:webHidden/>
          </w:rPr>
          <w:fldChar w:fldCharType="separate"/>
        </w:r>
        <w:r>
          <w:rPr>
            <w:webHidden/>
          </w:rPr>
          <w:t>74</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47" w:history="1">
        <w:r w:rsidRPr="00B46DD5">
          <w:rPr>
            <w:rStyle w:val="Hyperlink"/>
          </w:rPr>
          <w:t>9.2. Ocena estetyki miasta</w:t>
        </w:r>
        <w:r>
          <w:rPr>
            <w:webHidden/>
          </w:rPr>
          <w:tab/>
        </w:r>
        <w:r>
          <w:rPr>
            <w:webHidden/>
          </w:rPr>
          <w:fldChar w:fldCharType="begin"/>
        </w:r>
        <w:r>
          <w:rPr>
            <w:webHidden/>
          </w:rPr>
          <w:instrText xml:space="preserve"> PAGEREF _Toc413671547 \h </w:instrText>
        </w:r>
        <w:r>
          <w:rPr>
            <w:webHidden/>
          </w:rPr>
        </w:r>
        <w:r>
          <w:rPr>
            <w:webHidden/>
          </w:rPr>
          <w:fldChar w:fldCharType="separate"/>
        </w:r>
        <w:r>
          <w:rPr>
            <w:webHidden/>
          </w:rPr>
          <w:t>76</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48" w:history="1">
        <w:r w:rsidRPr="00B46DD5">
          <w:rPr>
            <w:rStyle w:val="Hyperlink"/>
            <w:noProof/>
          </w:rPr>
          <w:t>DZIEDZINA 10 – TURYSTYKA I PROMOCJA</w:t>
        </w:r>
        <w:r>
          <w:rPr>
            <w:noProof/>
            <w:webHidden/>
          </w:rPr>
          <w:tab/>
        </w:r>
        <w:r>
          <w:rPr>
            <w:noProof/>
            <w:webHidden/>
          </w:rPr>
          <w:fldChar w:fldCharType="begin"/>
        </w:r>
        <w:r>
          <w:rPr>
            <w:noProof/>
            <w:webHidden/>
          </w:rPr>
          <w:instrText xml:space="preserve"> PAGEREF _Toc413671548 \h </w:instrText>
        </w:r>
        <w:r>
          <w:rPr>
            <w:noProof/>
            <w:webHidden/>
          </w:rPr>
        </w:r>
        <w:r>
          <w:rPr>
            <w:noProof/>
            <w:webHidden/>
          </w:rPr>
          <w:fldChar w:fldCharType="separate"/>
        </w:r>
        <w:r>
          <w:rPr>
            <w:noProof/>
            <w:webHidden/>
          </w:rPr>
          <w:t>78</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49" w:history="1">
        <w:r w:rsidRPr="00B46DD5">
          <w:rPr>
            <w:rStyle w:val="Hyperlink"/>
          </w:rPr>
          <w:t>10.1. Znajomość i ocena działań promocyjnych miasta</w:t>
        </w:r>
        <w:r>
          <w:rPr>
            <w:webHidden/>
          </w:rPr>
          <w:tab/>
        </w:r>
        <w:r>
          <w:rPr>
            <w:webHidden/>
          </w:rPr>
          <w:fldChar w:fldCharType="begin"/>
        </w:r>
        <w:r>
          <w:rPr>
            <w:webHidden/>
          </w:rPr>
          <w:instrText xml:space="preserve"> PAGEREF _Toc413671549 \h </w:instrText>
        </w:r>
        <w:r>
          <w:rPr>
            <w:webHidden/>
          </w:rPr>
        </w:r>
        <w:r>
          <w:rPr>
            <w:webHidden/>
          </w:rPr>
          <w:fldChar w:fldCharType="separate"/>
        </w:r>
        <w:r>
          <w:rPr>
            <w:webHidden/>
          </w:rPr>
          <w:t>79</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50" w:history="1">
        <w:r w:rsidRPr="00B46DD5">
          <w:rPr>
            <w:rStyle w:val="Hyperlink"/>
          </w:rPr>
          <w:t>10.2. Ocena atrakcyjności miasta</w:t>
        </w:r>
        <w:r>
          <w:rPr>
            <w:webHidden/>
          </w:rPr>
          <w:tab/>
        </w:r>
        <w:r>
          <w:rPr>
            <w:webHidden/>
          </w:rPr>
          <w:fldChar w:fldCharType="begin"/>
        </w:r>
        <w:r>
          <w:rPr>
            <w:webHidden/>
          </w:rPr>
          <w:instrText xml:space="preserve"> PAGEREF _Toc413671550 \h </w:instrText>
        </w:r>
        <w:r>
          <w:rPr>
            <w:webHidden/>
          </w:rPr>
        </w:r>
        <w:r>
          <w:rPr>
            <w:webHidden/>
          </w:rPr>
          <w:fldChar w:fldCharType="separate"/>
        </w:r>
        <w:r>
          <w:rPr>
            <w:webHidden/>
          </w:rPr>
          <w:t>81</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51" w:history="1">
        <w:r w:rsidRPr="00B46DD5">
          <w:rPr>
            <w:rStyle w:val="Hyperlink"/>
          </w:rPr>
          <w:t>10.3. Ocena atrakcyjności wybranych obszarów miasta</w:t>
        </w:r>
        <w:r>
          <w:rPr>
            <w:webHidden/>
          </w:rPr>
          <w:tab/>
        </w:r>
        <w:r>
          <w:rPr>
            <w:webHidden/>
          </w:rPr>
          <w:fldChar w:fldCharType="begin"/>
        </w:r>
        <w:r>
          <w:rPr>
            <w:webHidden/>
          </w:rPr>
          <w:instrText xml:space="preserve"> PAGEREF _Toc413671551 \h </w:instrText>
        </w:r>
        <w:r>
          <w:rPr>
            <w:webHidden/>
          </w:rPr>
        </w:r>
        <w:r>
          <w:rPr>
            <w:webHidden/>
          </w:rPr>
          <w:fldChar w:fldCharType="separate"/>
        </w:r>
        <w:r>
          <w:rPr>
            <w:webHidden/>
          </w:rPr>
          <w:t>83</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52" w:history="1">
        <w:r w:rsidRPr="00B46DD5">
          <w:rPr>
            <w:rStyle w:val="Hyperlink"/>
            <w:noProof/>
          </w:rPr>
          <w:t>DZIEDZINA 11 – KULTURA I OCHRONA DZIEDZICTWA NARODOWEGO</w:t>
        </w:r>
        <w:r>
          <w:rPr>
            <w:noProof/>
            <w:webHidden/>
          </w:rPr>
          <w:tab/>
        </w:r>
        <w:r>
          <w:rPr>
            <w:noProof/>
            <w:webHidden/>
          </w:rPr>
          <w:fldChar w:fldCharType="begin"/>
        </w:r>
        <w:r>
          <w:rPr>
            <w:noProof/>
            <w:webHidden/>
          </w:rPr>
          <w:instrText xml:space="preserve"> PAGEREF _Toc413671552 \h </w:instrText>
        </w:r>
        <w:r>
          <w:rPr>
            <w:noProof/>
            <w:webHidden/>
          </w:rPr>
        </w:r>
        <w:r>
          <w:rPr>
            <w:noProof/>
            <w:webHidden/>
          </w:rPr>
          <w:fldChar w:fldCharType="separate"/>
        </w:r>
        <w:r>
          <w:rPr>
            <w:noProof/>
            <w:webHidden/>
          </w:rPr>
          <w:t>84</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53" w:history="1">
        <w:r w:rsidRPr="00B46DD5">
          <w:rPr>
            <w:rStyle w:val="Hyperlink"/>
          </w:rPr>
          <w:t>11.1. Częstotliwość aktywności kulturalnej</w:t>
        </w:r>
        <w:r>
          <w:rPr>
            <w:webHidden/>
          </w:rPr>
          <w:tab/>
        </w:r>
        <w:r>
          <w:rPr>
            <w:webHidden/>
          </w:rPr>
          <w:fldChar w:fldCharType="begin"/>
        </w:r>
        <w:r>
          <w:rPr>
            <w:webHidden/>
          </w:rPr>
          <w:instrText xml:space="preserve"> PAGEREF _Toc413671553 \h </w:instrText>
        </w:r>
        <w:r>
          <w:rPr>
            <w:webHidden/>
          </w:rPr>
        </w:r>
        <w:r>
          <w:rPr>
            <w:webHidden/>
          </w:rPr>
          <w:fldChar w:fldCharType="separate"/>
        </w:r>
        <w:r>
          <w:rPr>
            <w:webHidden/>
          </w:rPr>
          <w:t>85</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54" w:history="1">
        <w:r w:rsidRPr="00B46DD5">
          <w:rPr>
            <w:rStyle w:val="Hyperlink"/>
          </w:rPr>
          <w:t>11.2. Ocena oferty kulturalnej w mieście</w:t>
        </w:r>
        <w:r>
          <w:rPr>
            <w:webHidden/>
          </w:rPr>
          <w:tab/>
        </w:r>
        <w:r>
          <w:rPr>
            <w:webHidden/>
          </w:rPr>
          <w:fldChar w:fldCharType="begin"/>
        </w:r>
        <w:r>
          <w:rPr>
            <w:webHidden/>
          </w:rPr>
          <w:instrText xml:space="preserve"> PAGEREF _Toc413671554 \h </w:instrText>
        </w:r>
        <w:r>
          <w:rPr>
            <w:webHidden/>
          </w:rPr>
        </w:r>
        <w:r>
          <w:rPr>
            <w:webHidden/>
          </w:rPr>
          <w:fldChar w:fldCharType="separate"/>
        </w:r>
        <w:r>
          <w:rPr>
            <w:webHidden/>
          </w:rPr>
          <w:t>86</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55" w:history="1">
        <w:r w:rsidRPr="00B46DD5">
          <w:rPr>
            <w:rStyle w:val="Hyperlink"/>
          </w:rPr>
          <w:t>11.3. Znajomość aktualnych wydarzeń kulturalnych w mieście</w:t>
        </w:r>
        <w:r>
          <w:rPr>
            <w:webHidden/>
          </w:rPr>
          <w:tab/>
        </w:r>
        <w:r>
          <w:rPr>
            <w:webHidden/>
          </w:rPr>
          <w:fldChar w:fldCharType="begin"/>
        </w:r>
        <w:r>
          <w:rPr>
            <w:webHidden/>
          </w:rPr>
          <w:instrText xml:space="preserve"> PAGEREF _Toc413671555 \h </w:instrText>
        </w:r>
        <w:r>
          <w:rPr>
            <w:webHidden/>
          </w:rPr>
        </w:r>
        <w:r>
          <w:rPr>
            <w:webHidden/>
          </w:rPr>
          <w:fldChar w:fldCharType="separate"/>
        </w:r>
        <w:r>
          <w:rPr>
            <w:webHidden/>
          </w:rPr>
          <w:t>88</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56" w:history="1">
        <w:r w:rsidRPr="00B46DD5">
          <w:rPr>
            <w:rStyle w:val="Hyperlink"/>
            <w:noProof/>
          </w:rPr>
          <w:t>DZIEDZINA 12 – SPORT I REKREACJA</w:t>
        </w:r>
        <w:r>
          <w:rPr>
            <w:noProof/>
            <w:webHidden/>
          </w:rPr>
          <w:tab/>
        </w:r>
        <w:r>
          <w:rPr>
            <w:noProof/>
            <w:webHidden/>
          </w:rPr>
          <w:fldChar w:fldCharType="begin"/>
        </w:r>
        <w:r>
          <w:rPr>
            <w:noProof/>
            <w:webHidden/>
          </w:rPr>
          <w:instrText xml:space="preserve"> PAGEREF _Toc413671556 \h </w:instrText>
        </w:r>
        <w:r>
          <w:rPr>
            <w:noProof/>
            <w:webHidden/>
          </w:rPr>
        </w:r>
        <w:r>
          <w:rPr>
            <w:noProof/>
            <w:webHidden/>
          </w:rPr>
          <w:fldChar w:fldCharType="separate"/>
        </w:r>
        <w:r>
          <w:rPr>
            <w:noProof/>
            <w:webHidden/>
          </w:rPr>
          <w:t>89</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57" w:history="1">
        <w:r w:rsidRPr="00B46DD5">
          <w:rPr>
            <w:rStyle w:val="Hyperlink"/>
          </w:rPr>
          <w:t>12.1. Częstotliwość aktywności fizycznej</w:t>
        </w:r>
        <w:r>
          <w:rPr>
            <w:webHidden/>
          </w:rPr>
          <w:tab/>
        </w:r>
        <w:r>
          <w:rPr>
            <w:webHidden/>
          </w:rPr>
          <w:fldChar w:fldCharType="begin"/>
        </w:r>
        <w:r>
          <w:rPr>
            <w:webHidden/>
          </w:rPr>
          <w:instrText xml:space="preserve"> PAGEREF _Toc413671557 \h </w:instrText>
        </w:r>
        <w:r>
          <w:rPr>
            <w:webHidden/>
          </w:rPr>
        </w:r>
        <w:r>
          <w:rPr>
            <w:webHidden/>
          </w:rPr>
          <w:fldChar w:fldCharType="separate"/>
        </w:r>
        <w:r>
          <w:rPr>
            <w:webHidden/>
          </w:rPr>
          <w:t>90</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58" w:history="1">
        <w:r w:rsidRPr="00B46DD5">
          <w:rPr>
            <w:rStyle w:val="Hyperlink"/>
          </w:rPr>
          <w:t>12.2. Ocena warunków sportowo-rekreacyjnych w mieście</w:t>
        </w:r>
        <w:r>
          <w:rPr>
            <w:webHidden/>
          </w:rPr>
          <w:tab/>
        </w:r>
        <w:r>
          <w:rPr>
            <w:webHidden/>
          </w:rPr>
          <w:fldChar w:fldCharType="begin"/>
        </w:r>
        <w:r>
          <w:rPr>
            <w:webHidden/>
          </w:rPr>
          <w:instrText xml:space="preserve"> PAGEREF _Toc413671558 \h </w:instrText>
        </w:r>
        <w:r>
          <w:rPr>
            <w:webHidden/>
          </w:rPr>
        </w:r>
        <w:r>
          <w:rPr>
            <w:webHidden/>
          </w:rPr>
          <w:fldChar w:fldCharType="separate"/>
        </w:r>
        <w:r>
          <w:rPr>
            <w:webHidden/>
          </w:rPr>
          <w:t>91</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59" w:history="1">
        <w:r w:rsidRPr="00B46DD5">
          <w:rPr>
            <w:rStyle w:val="Hyperlink"/>
          </w:rPr>
          <w:t>12.3. Znajomość imprez sportowych organizowanych w Poznaniu</w:t>
        </w:r>
        <w:r>
          <w:rPr>
            <w:webHidden/>
          </w:rPr>
          <w:tab/>
        </w:r>
        <w:r>
          <w:rPr>
            <w:webHidden/>
          </w:rPr>
          <w:fldChar w:fldCharType="begin"/>
        </w:r>
        <w:r>
          <w:rPr>
            <w:webHidden/>
          </w:rPr>
          <w:instrText xml:space="preserve"> PAGEREF _Toc413671559 \h </w:instrText>
        </w:r>
        <w:r>
          <w:rPr>
            <w:webHidden/>
          </w:rPr>
        </w:r>
        <w:r>
          <w:rPr>
            <w:webHidden/>
          </w:rPr>
          <w:fldChar w:fldCharType="separate"/>
        </w:r>
        <w:r>
          <w:rPr>
            <w:webHidden/>
          </w:rPr>
          <w:t>93</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60" w:history="1">
        <w:r w:rsidRPr="00B46DD5">
          <w:rPr>
            <w:rStyle w:val="Hyperlink"/>
            <w:noProof/>
          </w:rPr>
          <w:t>DZIEDZINA 13 – GOSPODARKA KOMUNALNA</w:t>
        </w:r>
        <w:r>
          <w:rPr>
            <w:noProof/>
            <w:webHidden/>
          </w:rPr>
          <w:tab/>
        </w:r>
        <w:r>
          <w:rPr>
            <w:noProof/>
            <w:webHidden/>
          </w:rPr>
          <w:fldChar w:fldCharType="begin"/>
        </w:r>
        <w:r>
          <w:rPr>
            <w:noProof/>
            <w:webHidden/>
          </w:rPr>
          <w:instrText xml:space="preserve"> PAGEREF _Toc413671560 \h </w:instrText>
        </w:r>
        <w:r>
          <w:rPr>
            <w:noProof/>
            <w:webHidden/>
          </w:rPr>
        </w:r>
        <w:r>
          <w:rPr>
            <w:noProof/>
            <w:webHidden/>
          </w:rPr>
          <w:fldChar w:fldCharType="separate"/>
        </w:r>
        <w:r>
          <w:rPr>
            <w:noProof/>
            <w:webHidden/>
          </w:rPr>
          <w:t>94</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61" w:history="1">
        <w:r w:rsidRPr="00B46DD5">
          <w:rPr>
            <w:rStyle w:val="Hyperlink"/>
          </w:rPr>
          <w:t>13.1. Ocena jakości wody dostarczanej do mieszkań</w:t>
        </w:r>
        <w:r>
          <w:rPr>
            <w:webHidden/>
          </w:rPr>
          <w:tab/>
        </w:r>
        <w:r>
          <w:rPr>
            <w:webHidden/>
          </w:rPr>
          <w:fldChar w:fldCharType="begin"/>
        </w:r>
        <w:r>
          <w:rPr>
            <w:webHidden/>
          </w:rPr>
          <w:instrText xml:space="preserve"> PAGEREF _Toc413671561 \h </w:instrText>
        </w:r>
        <w:r>
          <w:rPr>
            <w:webHidden/>
          </w:rPr>
        </w:r>
        <w:r>
          <w:rPr>
            <w:webHidden/>
          </w:rPr>
          <w:fldChar w:fldCharType="separate"/>
        </w:r>
        <w:r>
          <w:rPr>
            <w:webHidden/>
          </w:rPr>
          <w:t>95</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62" w:history="1">
        <w:r w:rsidRPr="00B46DD5">
          <w:rPr>
            <w:rStyle w:val="Hyperlink"/>
            <w:noProof/>
          </w:rPr>
          <w:t>DZIEDZINA 14 – GOSPODARKA MIESZKANIOWA</w:t>
        </w:r>
        <w:r>
          <w:rPr>
            <w:noProof/>
            <w:webHidden/>
          </w:rPr>
          <w:tab/>
        </w:r>
        <w:r>
          <w:rPr>
            <w:noProof/>
            <w:webHidden/>
          </w:rPr>
          <w:fldChar w:fldCharType="begin"/>
        </w:r>
        <w:r>
          <w:rPr>
            <w:noProof/>
            <w:webHidden/>
          </w:rPr>
          <w:instrText xml:space="preserve"> PAGEREF _Toc413671562 \h </w:instrText>
        </w:r>
        <w:r>
          <w:rPr>
            <w:noProof/>
            <w:webHidden/>
          </w:rPr>
        </w:r>
        <w:r>
          <w:rPr>
            <w:noProof/>
            <w:webHidden/>
          </w:rPr>
          <w:fldChar w:fldCharType="separate"/>
        </w:r>
        <w:r>
          <w:rPr>
            <w:noProof/>
            <w:webHidden/>
          </w:rPr>
          <w:t>97</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63" w:history="1">
        <w:r w:rsidRPr="00B46DD5">
          <w:rPr>
            <w:rStyle w:val="Hyperlink"/>
          </w:rPr>
          <w:t>14.1. Ocena miejsca zamieszkania</w:t>
        </w:r>
        <w:r>
          <w:rPr>
            <w:webHidden/>
          </w:rPr>
          <w:tab/>
        </w:r>
        <w:r>
          <w:rPr>
            <w:webHidden/>
          </w:rPr>
          <w:fldChar w:fldCharType="begin"/>
        </w:r>
        <w:r>
          <w:rPr>
            <w:webHidden/>
          </w:rPr>
          <w:instrText xml:space="preserve"> PAGEREF _Toc413671563 \h </w:instrText>
        </w:r>
        <w:r>
          <w:rPr>
            <w:webHidden/>
          </w:rPr>
        </w:r>
        <w:r>
          <w:rPr>
            <w:webHidden/>
          </w:rPr>
          <w:fldChar w:fldCharType="separate"/>
        </w:r>
        <w:r>
          <w:rPr>
            <w:webHidden/>
          </w:rPr>
          <w:t>98</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64" w:history="1">
        <w:r w:rsidRPr="00B46DD5">
          <w:rPr>
            <w:rStyle w:val="Hyperlink"/>
          </w:rPr>
          <w:t>14.2. Ocena mieszkania</w:t>
        </w:r>
        <w:r>
          <w:rPr>
            <w:webHidden/>
          </w:rPr>
          <w:tab/>
        </w:r>
        <w:r>
          <w:rPr>
            <w:webHidden/>
          </w:rPr>
          <w:fldChar w:fldCharType="begin"/>
        </w:r>
        <w:r>
          <w:rPr>
            <w:webHidden/>
          </w:rPr>
          <w:instrText xml:space="preserve"> PAGEREF _Toc413671564 \h </w:instrText>
        </w:r>
        <w:r>
          <w:rPr>
            <w:webHidden/>
          </w:rPr>
        </w:r>
        <w:r>
          <w:rPr>
            <w:webHidden/>
          </w:rPr>
          <w:fldChar w:fldCharType="separate"/>
        </w:r>
        <w:r>
          <w:rPr>
            <w:webHidden/>
          </w:rPr>
          <w:t>100</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65" w:history="1">
        <w:r w:rsidRPr="00B46DD5">
          <w:rPr>
            <w:rStyle w:val="Hyperlink"/>
          </w:rPr>
          <w:t>14.3. Ocena gotowości wyprowadzenia się z miasta</w:t>
        </w:r>
        <w:r>
          <w:rPr>
            <w:webHidden/>
          </w:rPr>
          <w:tab/>
        </w:r>
        <w:r>
          <w:rPr>
            <w:webHidden/>
          </w:rPr>
          <w:fldChar w:fldCharType="begin"/>
        </w:r>
        <w:r>
          <w:rPr>
            <w:webHidden/>
          </w:rPr>
          <w:instrText xml:space="preserve"> PAGEREF _Toc413671565 \h </w:instrText>
        </w:r>
        <w:r>
          <w:rPr>
            <w:webHidden/>
          </w:rPr>
        </w:r>
        <w:r>
          <w:rPr>
            <w:webHidden/>
          </w:rPr>
          <w:fldChar w:fldCharType="separate"/>
        </w:r>
        <w:r>
          <w:rPr>
            <w:webHidden/>
          </w:rPr>
          <w:t>102</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66" w:history="1">
        <w:r w:rsidRPr="00B46DD5">
          <w:rPr>
            <w:rStyle w:val="Hyperlink"/>
            <w:noProof/>
          </w:rPr>
          <w:t>DZIEDZINA 15 – SPOŁECZEŃSTWO OBYWATELSKIE</w:t>
        </w:r>
        <w:r>
          <w:rPr>
            <w:noProof/>
            <w:webHidden/>
          </w:rPr>
          <w:tab/>
        </w:r>
        <w:r>
          <w:rPr>
            <w:noProof/>
            <w:webHidden/>
          </w:rPr>
          <w:fldChar w:fldCharType="begin"/>
        </w:r>
        <w:r>
          <w:rPr>
            <w:noProof/>
            <w:webHidden/>
          </w:rPr>
          <w:instrText xml:space="preserve"> PAGEREF _Toc413671566 \h </w:instrText>
        </w:r>
        <w:r>
          <w:rPr>
            <w:noProof/>
            <w:webHidden/>
          </w:rPr>
        </w:r>
        <w:r>
          <w:rPr>
            <w:noProof/>
            <w:webHidden/>
          </w:rPr>
          <w:fldChar w:fldCharType="separate"/>
        </w:r>
        <w:r>
          <w:rPr>
            <w:noProof/>
            <w:webHidden/>
          </w:rPr>
          <w:t>104</w:t>
        </w:r>
        <w:r>
          <w:rPr>
            <w:noProof/>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67" w:history="1">
        <w:r w:rsidRPr="00B46DD5">
          <w:rPr>
            <w:rStyle w:val="Hyperlink"/>
          </w:rPr>
          <w:t>15.1. Podejmowanie działań obywatelskich</w:t>
        </w:r>
        <w:r>
          <w:rPr>
            <w:webHidden/>
          </w:rPr>
          <w:tab/>
        </w:r>
        <w:r>
          <w:rPr>
            <w:webHidden/>
          </w:rPr>
          <w:fldChar w:fldCharType="begin"/>
        </w:r>
        <w:r>
          <w:rPr>
            <w:webHidden/>
          </w:rPr>
          <w:instrText xml:space="preserve"> PAGEREF _Toc413671567 \h </w:instrText>
        </w:r>
        <w:r>
          <w:rPr>
            <w:webHidden/>
          </w:rPr>
        </w:r>
        <w:r>
          <w:rPr>
            <w:webHidden/>
          </w:rPr>
          <w:fldChar w:fldCharType="separate"/>
        </w:r>
        <w:r>
          <w:rPr>
            <w:webHidden/>
          </w:rPr>
          <w:t>105</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68" w:history="1">
        <w:r w:rsidRPr="00B46DD5">
          <w:rPr>
            <w:rStyle w:val="Hyperlink"/>
          </w:rPr>
          <w:t>15.2. Ocena społeczeństwa obywatelskiego</w:t>
        </w:r>
        <w:r>
          <w:rPr>
            <w:webHidden/>
          </w:rPr>
          <w:tab/>
        </w:r>
        <w:r>
          <w:rPr>
            <w:webHidden/>
          </w:rPr>
          <w:fldChar w:fldCharType="begin"/>
        </w:r>
        <w:r>
          <w:rPr>
            <w:webHidden/>
          </w:rPr>
          <w:instrText xml:space="preserve"> PAGEREF _Toc413671568 \h </w:instrText>
        </w:r>
        <w:r>
          <w:rPr>
            <w:webHidden/>
          </w:rPr>
        </w:r>
        <w:r>
          <w:rPr>
            <w:webHidden/>
          </w:rPr>
          <w:fldChar w:fldCharType="separate"/>
        </w:r>
        <w:r>
          <w:rPr>
            <w:webHidden/>
          </w:rPr>
          <w:t>106</w:t>
        </w:r>
        <w:r>
          <w:rPr>
            <w:webHidden/>
          </w:rPr>
          <w:fldChar w:fldCharType="end"/>
        </w:r>
      </w:hyperlink>
    </w:p>
    <w:p w:rsidR="00882ADF" w:rsidRDefault="00882ADF">
      <w:pPr>
        <w:pStyle w:val="TOC2"/>
        <w:rPr>
          <w:rFonts w:ascii="Times New Roman" w:hAnsi="Times New Roman" w:cs="Times New Roman"/>
          <w:smallCaps w:val="0"/>
          <w:sz w:val="24"/>
          <w:szCs w:val="24"/>
          <w:lang w:eastAsia="pl-PL"/>
        </w:rPr>
      </w:pPr>
      <w:hyperlink w:anchor="_Toc413671569" w:history="1">
        <w:r w:rsidRPr="00B46DD5">
          <w:rPr>
            <w:rStyle w:val="Hyperlink"/>
          </w:rPr>
          <w:t>15.3. Ocena poczucia związku z miastem</w:t>
        </w:r>
        <w:r>
          <w:rPr>
            <w:webHidden/>
          </w:rPr>
          <w:tab/>
        </w:r>
        <w:r>
          <w:rPr>
            <w:webHidden/>
          </w:rPr>
          <w:fldChar w:fldCharType="begin"/>
        </w:r>
        <w:r>
          <w:rPr>
            <w:webHidden/>
          </w:rPr>
          <w:instrText xml:space="preserve"> PAGEREF _Toc413671569 \h </w:instrText>
        </w:r>
        <w:r>
          <w:rPr>
            <w:webHidden/>
          </w:rPr>
        </w:r>
        <w:r>
          <w:rPr>
            <w:webHidden/>
          </w:rPr>
          <w:fldChar w:fldCharType="separate"/>
        </w:r>
        <w:r>
          <w:rPr>
            <w:webHidden/>
          </w:rPr>
          <w:t>108</w:t>
        </w:r>
        <w:r>
          <w:rPr>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70" w:history="1">
        <w:r w:rsidRPr="00B46DD5">
          <w:rPr>
            <w:rStyle w:val="Hyperlink"/>
            <w:noProof/>
            <w:lang w:eastAsia="pl-PL"/>
          </w:rPr>
          <w:t>WNIOSKI Z PRZEPROWADZONYCH BADAŃ</w:t>
        </w:r>
        <w:r>
          <w:rPr>
            <w:noProof/>
            <w:webHidden/>
          </w:rPr>
          <w:tab/>
        </w:r>
        <w:r>
          <w:rPr>
            <w:noProof/>
            <w:webHidden/>
          </w:rPr>
          <w:fldChar w:fldCharType="begin"/>
        </w:r>
        <w:r>
          <w:rPr>
            <w:noProof/>
            <w:webHidden/>
          </w:rPr>
          <w:instrText xml:space="preserve"> PAGEREF _Toc413671570 \h </w:instrText>
        </w:r>
        <w:r>
          <w:rPr>
            <w:noProof/>
            <w:webHidden/>
          </w:rPr>
        </w:r>
        <w:r>
          <w:rPr>
            <w:noProof/>
            <w:webHidden/>
          </w:rPr>
          <w:fldChar w:fldCharType="separate"/>
        </w:r>
        <w:r>
          <w:rPr>
            <w:noProof/>
            <w:webHidden/>
          </w:rPr>
          <w:t>109</w:t>
        </w:r>
        <w:r>
          <w:rPr>
            <w:noProof/>
            <w:webHidden/>
          </w:rPr>
          <w:fldChar w:fldCharType="end"/>
        </w:r>
      </w:hyperlink>
    </w:p>
    <w:p w:rsidR="00882ADF" w:rsidRDefault="00882ADF">
      <w:pPr>
        <w:pStyle w:val="TOC1"/>
        <w:rPr>
          <w:rFonts w:ascii="Times New Roman" w:hAnsi="Times New Roman" w:cs="Times New Roman"/>
          <w:b w:val="0"/>
          <w:bCs w:val="0"/>
          <w:caps w:val="0"/>
          <w:noProof/>
          <w:sz w:val="24"/>
          <w:szCs w:val="24"/>
          <w:lang w:eastAsia="pl-PL"/>
        </w:rPr>
      </w:pPr>
      <w:hyperlink w:anchor="_Toc413671571" w:history="1">
        <w:r w:rsidRPr="00B46DD5">
          <w:rPr>
            <w:rStyle w:val="Hyperlink"/>
            <w:noProof/>
          </w:rPr>
          <w:t>SPIS TABEL</w:t>
        </w:r>
        <w:r>
          <w:rPr>
            <w:noProof/>
            <w:webHidden/>
          </w:rPr>
          <w:tab/>
        </w:r>
        <w:r>
          <w:rPr>
            <w:noProof/>
            <w:webHidden/>
          </w:rPr>
          <w:fldChar w:fldCharType="begin"/>
        </w:r>
        <w:r>
          <w:rPr>
            <w:noProof/>
            <w:webHidden/>
          </w:rPr>
          <w:instrText xml:space="preserve"> PAGEREF _Toc413671571 \h </w:instrText>
        </w:r>
        <w:r>
          <w:rPr>
            <w:noProof/>
            <w:webHidden/>
          </w:rPr>
        </w:r>
        <w:r>
          <w:rPr>
            <w:noProof/>
            <w:webHidden/>
          </w:rPr>
          <w:fldChar w:fldCharType="separate"/>
        </w:r>
        <w:r>
          <w:rPr>
            <w:noProof/>
            <w:webHidden/>
          </w:rPr>
          <w:t>110</w:t>
        </w:r>
        <w:r>
          <w:rPr>
            <w:noProof/>
            <w:webHidden/>
          </w:rPr>
          <w:fldChar w:fldCharType="end"/>
        </w:r>
      </w:hyperlink>
    </w:p>
    <w:p w:rsidR="00882ADF" w:rsidRDefault="00882ADF" w:rsidP="001C2849">
      <w:pPr>
        <w:spacing w:line="240" w:lineRule="auto"/>
        <w:sectPr w:rsidR="00882ADF" w:rsidSect="00727767">
          <w:headerReference w:type="first" r:id="rId13"/>
          <w:pgSz w:w="11906" w:h="16838"/>
          <w:pgMar w:top="1417" w:right="1417" w:bottom="1417" w:left="1417" w:header="708" w:footer="708" w:gutter="0"/>
          <w:pgNumType w:start="2"/>
          <w:cols w:space="708"/>
          <w:docGrid w:linePitch="360"/>
        </w:sectPr>
      </w:pPr>
      <w:r w:rsidRPr="001C2849">
        <w:fldChar w:fldCharType="end"/>
      </w:r>
    </w:p>
    <w:p w:rsidR="00882ADF" w:rsidRDefault="00882ADF" w:rsidP="00530F46">
      <w:pPr>
        <w:pStyle w:val="Heading1"/>
        <w:rPr>
          <w:rFonts w:cs="Times New Roman"/>
        </w:rPr>
      </w:pPr>
      <w:bookmarkStart w:id="1" w:name="_Toc393109814"/>
      <w:bookmarkStart w:id="2" w:name="_Toc413671499"/>
      <w:r w:rsidRPr="00072082">
        <w:t>WSTĘP</w:t>
      </w:r>
      <w:bookmarkEnd w:id="1"/>
      <w:bookmarkEnd w:id="2"/>
      <w:r w:rsidRPr="00072082">
        <w:t xml:space="preserve"> </w:t>
      </w:r>
    </w:p>
    <w:p w:rsidR="00882ADF" w:rsidRPr="003A7C70" w:rsidRDefault="00882ADF" w:rsidP="003A7C70"/>
    <w:p w:rsidR="00882ADF" w:rsidRDefault="00882ADF" w:rsidP="00530F46">
      <w:pPr>
        <w:rPr>
          <w:color w:val="000000"/>
        </w:rPr>
      </w:pPr>
      <w:r w:rsidRPr="00BF7BEC">
        <w:rPr>
          <w:color w:val="000000"/>
        </w:rPr>
        <w:t>Niniejsze opracowanie jest raportem z realizacji drugiego etapu badań terenowych przeprowadzonych w projekcie pt. „</w:t>
      </w:r>
      <w:r w:rsidRPr="00BF7BEC">
        <w:rPr>
          <w:i/>
          <w:iCs/>
          <w:color w:val="000000"/>
        </w:rPr>
        <w:t>Monitorowanie jakości usług publicznych jako element zintegrowanego systemu zarządzania jednostkami samorządu terytorialnego</w:t>
      </w:r>
      <w:r w:rsidRPr="00BF7BEC">
        <w:rPr>
          <w:color w:val="000000"/>
        </w:rPr>
        <w:t xml:space="preserve">”. Przedsięwzięcie dofinansowane zostało w ramach Programu Operacyjnego Kapitał Ludzki, działanie 5.2 – Wzmocnienie potencjału administracji samorządowej. Badania terenowe prowadzone były przez zespół Centrum Badań Stosowanych Ultex-Ankieter Sp. z o.o. na zlecenie UM w Poznaniu. </w:t>
      </w:r>
    </w:p>
    <w:p w:rsidR="00882ADF" w:rsidRPr="006A754E" w:rsidRDefault="00882ADF" w:rsidP="00CC1A6B">
      <w:pPr>
        <w:spacing w:after="120"/>
        <w:jc w:val="center"/>
        <w:rPr>
          <w:color w:val="000000"/>
          <w:sz w:val="28"/>
          <w:szCs w:val="28"/>
        </w:rPr>
      </w:pPr>
      <w:r w:rsidRPr="006A754E">
        <w:rPr>
          <w:color w:val="000000"/>
          <w:sz w:val="28"/>
          <w:szCs w:val="28"/>
        </w:rPr>
        <w:t>* * *</w:t>
      </w:r>
    </w:p>
    <w:p w:rsidR="00882ADF" w:rsidRDefault="00882ADF" w:rsidP="00964505">
      <w:pPr>
        <w:widowControl w:val="0"/>
        <w:autoSpaceDE w:val="0"/>
        <w:autoSpaceDN w:val="0"/>
        <w:adjustRightInd w:val="0"/>
        <w:rPr>
          <w:color w:val="000000"/>
        </w:rPr>
      </w:pPr>
      <w:r w:rsidRPr="00BF7BEC">
        <w:rPr>
          <w:color w:val="000000"/>
        </w:rPr>
        <w:t xml:space="preserve">W ramach opisywanego przedsięwzięcia badawczego zrealizowane </w:t>
      </w:r>
      <w:r>
        <w:rPr>
          <w:color w:val="000000"/>
        </w:rPr>
        <w:t xml:space="preserve">zostały </w:t>
      </w:r>
      <w:r w:rsidRPr="00BF7BEC">
        <w:rPr>
          <w:color w:val="000000"/>
        </w:rPr>
        <w:t>bezpośrednie wywiady kwestionariuszowe z dorosłymi mieszkańcami Poznania zameldowanymi na pobyt stały lub czasowy pow. 3 miesięcy. Badanie sondażowe opierało się na reprezentatywnym pomiarze opinii w zakresie oceny wybranych aspektów jakości życia oraz jakości usług publicznych</w:t>
      </w:r>
      <w:r>
        <w:rPr>
          <w:color w:val="000000"/>
        </w:rPr>
        <w:t>,</w:t>
      </w:r>
      <w:r w:rsidRPr="00BF7BEC">
        <w:rPr>
          <w:color w:val="000000"/>
        </w:rPr>
        <w:t xml:space="preserve"> przypisanych przez UM w Poznaniu do piętnastu dziedzin zarządzania, takich jak: (1) </w:t>
      </w:r>
      <w:r w:rsidRPr="00BF7BEC">
        <w:rPr>
          <w:lang w:eastAsia="pl-PL"/>
        </w:rPr>
        <w:t>oświata i wychowanie, (2) pomoc społeczna, (3) zdrowie, (4) bezpieczeństwo publiczne, (5) zagospodarowanie przestrzenne (przestrzeń i architektura), (6) transport publiczny, (7) gospodarka komunalna, (8) turystyka i promocja, (9) kultura i ochrona dziedzictwa narodowego, (10) sport i rekreacja, (11) mieszkalnictwo, (12) ochrona środowiska, (13) przedsiębiorczość, (14) społeczeństwo obywatelskie oraz (15) nauka i technologie informacyjne</w:t>
      </w:r>
      <w:r w:rsidRPr="00BF7BEC">
        <w:rPr>
          <w:color w:val="000000"/>
        </w:rPr>
        <w:t xml:space="preserve">. </w:t>
      </w:r>
    </w:p>
    <w:p w:rsidR="00882ADF" w:rsidRDefault="00882ADF" w:rsidP="00964505">
      <w:pPr>
        <w:widowControl w:val="0"/>
        <w:autoSpaceDE w:val="0"/>
        <w:autoSpaceDN w:val="0"/>
        <w:adjustRightInd w:val="0"/>
      </w:pPr>
      <w:r w:rsidRPr="00BF7BEC">
        <w:rPr>
          <w:color w:val="000000"/>
        </w:rPr>
        <w:t>Sondaż przeprowadzono na próbie 800 losowo dobranych poznaniaków. Badania prowadzone były w sierpniu oraz we wrześniu 2014 roku przy wykorzystaniu techniki bezpośrednich wywiadów kwestionariuszowych z</w:t>
      </w:r>
      <w:r>
        <w:rPr>
          <w:color w:val="000000"/>
        </w:rPr>
        <w:t>e</w:t>
      </w:r>
      <w:r w:rsidRPr="00BF7BEC">
        <w:rPr>
          <w:color w:val="000000"/>
        </w:rPr>
        <w:t xml:space="preserve"> standaryzowanym kwestionariuszem PAPI. Budowę</w:t>
      </w:r>
      <w:r>
        <w:rPr>
          <w:color w:val="000000"/>
        </w:rPr>
        <w:t xml:space="preserve"> narzędzia poprzedziły wewnątrz</w:t>
      </w:r>
      <w:r w:rsidRPr="00BF7BEC">
        <w:rPr>
          <w:color w:val="000000"/>
        </w:rPr>
        <w:t xml:space="preserve">urzędowe konsultacje </w:t>
      </w:r>
      <w:r>
        <w:rPr>
          <w:color w:val="000000"/>
        </w:rPr>
        <w:t>koordynowane</w:t>
      </w:r>
      <w:r w:rsidRPr="00BF7BEC">
        <w:rPr>
          <w:color w:val="000000"/>
        </w:rPr>
        <w:t xml:space="preserve"> przez Wydział Rozwoju Miasta UM w Poznaniu. </w:t>
      </w:r>
      <w:r w:rsidRPr="00BF7BEC">
        <w:t>Pierwszy etap tych konsultacji polegał na przeprowadzeniu w 2012 roku serii spotkań warsztatowych z udziałem pracowników UM w Poznaniu. Zorganizowano w sumie 15 spotkań tematycznych (odpowiadających dziedzinom zarządzania). Uczestnikami warsztatów byli wewnętrzni eksperci z odpowiednich wydziałów UM, których kompetencje odpowiadały określonej dziedzinie zarządzania. Celem spotkań było zidentyfikowanie głównych obszarów problemowych w zakresie pomiaru JŻ i JUP oraz sformułowanie pytań kwestionariuszowych odpowiadających</w:t>
      </w:r>
      <w:r>
        <w:t xml:space="preserve"> w największym stopniu</w:t>
      </w:r>
      <w:r w:rsidRPr="00BF7BEC">
        <w:t xml:space="preserve"> potrzebom UM w Poznaniu.  Przygotowany kwestionariusz poddany został </w:t>
      </w:r>
      <w:r>
        <w:t>ponownym</w:t>
      </w:r>
      <w:r w:rsidRPr="00BF7BEC">
        <w:t xml:space="preserve"> konsultacjom wewnętrznym, w których udział brali </w:t>
      </w:r>
      <w:r>
        <w:t xml:space="preserve">dyrektorzy oraz </w:t>
      </w:r>
      <w:r w:rsidRPr="00BF7BEC">
        <w:t xml:space="preserve">kierownicy </w:t>
      </w:r>
      <w:r>
        <w:t>Biur i Wydziałów UM w Poznaniu</w:t>
      </w:r>
      <w:r w:rsidRPr="00BF7BEC">
        <w:t xml:space="preserve">. Efektem tych rozmów było rozszerzenie zakresu kwestionariusza badawczego o dodatkowe zagadnienia dotyczące </w:t>
      </w:r>
      <w:r>
        <w:t>m.in.</w:t>
      </w:r>
      <w:r w:rsidRPr="00BF7BEC">
        <w:t xml:space="preserve"> problematyki osób o ograniczonej sprawności ruchowej. Ostateczna wersja formularza skonsultowana została z przedstawicielami wyższej kadry kierowniczej w UM w Poznaniu.</w:t>
      </w:r>
    </w:p>
    <w:p w:rsidR="00882ADF" w:rsidRPr="006A754E" w:rsidRDefault="00882ADF" w:rsidP="00A21573">
      <w:pPr>
        <w:widowControl w:val="0"/>
        <w:autoSpaceDE w:val="0"/>
        <w:autoSpaceDN w:val="0"/>
        <w:adjustRightInd w:val="0"/>
        <w:spacing w:after="120"/>
        <w:jc w:val="center"/>
        <w:rPr>
          <w:sz w:val="28"/>
          <w:szCs w:val="28"/>
        </w:rPr>
      </w:pPr>
      <w:r w:rsidRPr="006A754E">
        <w:rPr>
          <w:sz w:val="28"/>
          <w:szCs w:val="28"/>
        </w:rPr>
        <w:t>* * *</w:t>
      </w:r>
    </w:p>
    <w:p w:rsidR="00882ADF" w:rsidRDefault="00882ADF" w:rsidP="00530F46">
      <w:pPr>
        <w:rPr>
          <w:color w:val="000000"/>
        </w:rPr>
      </w:pPr>
      <w:r w:rsidRPr="00BF7BEC">
        <w:rPr>
          <w:color w:val="000000"/>
        </w:rPr>
        <w:t>Przedstawione opracowanie przyjmuje w znacznej mierze formę raportu sprawozdawczego i koncentruje się na zrelacjonowaniu uzyskanych wyników badań. Raport otwiera część metodologiczna charakteryzująca badaną populację,</w:t>
      </w:r>
      <w:r>
        <w:rPr>
          <w:color w:val="000000"/>
        </w:rPr>
        <w:t xml:space="preserve"> opisująca</w:t>
      </w:r>
      <w:r w:rsidRPr="00BF7BEC">
        <w:rPr>
          <w:color w:val="000000"/>
        </w:rPr>
        <w:t xml:space="preserve"> operat doboru próby, schemat </w:t>
      </w:r>
      <w:r>
        <w:rPr>
          <w:color w:val="000000"/>
        </w:rPr>
        <w:t>losowania respondentów</w:t>
      </w:r>
      <w:r w:rsidRPr="00BF7BEC">
        <w:rPr>
          <w:color w:val="000000"/>
        </w:rPr>
        <w:t xml:space="preserve">, przebieg terenowej fazy badań, analizę reprezentatywności próby badawczej oraz </w:t>
      </w:r>
      <w:r>
        <w:rPr>
          <w:color w:val="000000"/>
        </w:rPr>
        <w:t>analizę</w:t>
      </w:r>
      <w:r w:rsidRPr="00BF7BEC">
        <w:rPr>
          <w:color w:val="000000"/>
        </w:rPr>
        <w:t xml:space="preserve"> rzetelności skal pomiarowych</w:t>
      </w:r>
      <w:r>
        <w:rPr>
          <w:color w:val="000000"/>
        </w:rPr>
        <w:t xml:space="preserve">, a także </w:t>
      </w:r>
      <w:r w:rsidRPr="00BF7BEC">
        <w:rPr>
          <w:color w:val="000000"/>
        </w:rPr>
        <w:t>rekomen</w:t>
      </w:r>
      <w:r>
        <w:rPr>
          <w:color w:val="000000"/>
        </w:rPr>
        <w:t>dacje dotyczące</w:t>
      </w:r>
      <w:r w:rsidRPr="00BF7BEC">
        <w:rPr>
          <w:color w:val="000000"/>
        </w:rPr>
        <w:t xml:space="preserve"> modyfikacji narzędzia badawczego. </w:t>
      </w:r>
    </w:p>
    <w:p w:rsidR="00882ADF" w:rsidRPr="00BF7BEC" w:rsidRDefault="00882ADF" w:rsidP="00530F46">
      <w:pPr>
        <w:rPr>
          <w:color w:val="000000"/>
        </w:rPr>
      </w:pPr>
      <w:r w:rsidRPr="00BF7BEC">
        <w:rPr>
          <w:color w:val="000000"/>
        </w:rPr>
        <w:t xml:space="preserve">Opis wyników prezentowany </w:t>
      </w:r>
      <w:r>
        <w:rPr>
          <w:color w:val="000000"/>
        </w:rPr>
        <w:t>został</w:t>
      </w:r>
      <w:r w:rsidRPr="00BF7BEC">
        <w:rPr>
          <w:color w:val="000000"/>
        </w:rPr>
        <w:t xml:space="preserve"> w podziale na dziedziny zarządzania. Całość raportu zamyka podsumowanie zawierające zestawienie najważniejszych wniosków z badań wywołanych wraz z charakterystyką sytuacji miasta przeprowadzoną w oparciu o analizę </w:t>
      </w:r>
      <w:r>
        <w:rPr>
          <w:color w:val="000000"/>
        </w:rPr>
        <w:t xml:space="preserve">– dostarczonych przez Wydział Rozwoju Miasta UM w Poznaniu – </w:t>
      </w:r>
      <w:r w:rsidRPr="00BF7BEC">
        <w:rPr>
          <w:color w:val="000000"/>
        </w:rPr>
        <w:t>zestawu wskaźników statystycznych</w:t>
      </w:r>
      <w:r>
        <w:rPr>
          <w:color w:val="000000"/>
        </w:rPr>
        <w:t xml:space="preserve"> charakteryzujących JŻ oraz JUP</w:t>
      </w:r>
      <w:r w:rsidRPr="00BF7BEC">
        <w:rPr>
          <w:color w:val="000000"/>
        </w:rPr>
        <w:t xml:space="preserve">. </w:t>
      </w:r>
    </w:p>
    <w:p w:rsidR="00882ADF" w:rsidRPr="009E27BD" w:rsidRDefault="00882ADF" w:rsidP="00530F46">
      <w:r w:rsidRPr="009E27BD">
        <w:t xml:space="preserve">Integralną część raportu stanowi również załącznik zawierający: (1) zestawienia tabelaryczne wyników badań, (2) analizę rzetelności skal pomiarowych, (3) ostateczny katalog wskaźników statystycznych dla usług publicznych, (4) ostateczny katalog zweryfikowanych wskaźników dla dziedzin zarządzania, celów strategicznych oraz programów strategicznych. Ponieważ zakres informacji dostarczanych przez repozytoria statystyki publicznej nie był wystarczający dla przeprowadzenia wyczerpującego monitoringu usług publicznych, UM w Poznaniu zdecydował się na uzupełnienie katalogu wskaźników statystycznych poprzez dodanie do nich katalogu wskaźników jakościowych. </w:t>
      </w:r>
      <w:r>
        <w:t>Katalog wskaźników statystycznych opracowany został przez Wykonawcę, z kolei katalog wskaźników jakościowych przez UM w Poznaniu.</w:t>
      </w:r>
    </w:p>
    <w:p w:rsidR="00882ADF" w:rsidRPr="00072082" w:rsidRDefault="00882ADF" w:rsidP="00530F46">
      <w:pPr>
        <w:spacing w:before="0" w:after="200"/>
        <w:jc w:val="left"/>
        <w:rPr>
          <w:b/>
          <w:bCs/>
          <w:color w:val="365F91"/>
          <w:sz w:val="28"/>
          <w:szCs w:val="28"/>
        </w:rPr>
      </w:pPr>
      <w:bookmarkStart w:id="3" w:name="_Toc393109815"/>
      <w:r w:rsidRPr="00072082">
        <w:br w:type="page"/>
      </w:r>
    </w:p>
    <w:p w:rsidR="00882ADF" w:rsidRDefault="00882ADF" w:rsidP="00530F46">
      <w:pPr>
        <w:pStyle w:val="Heading1"/>
        <w:spacing w:after="240"/>
      </w:pPr>
      <w:bookmarkStart w:id="4" w:name="_Toc413671500"/>
      <w:r>
        <w:t xml:space="preserve">ZAŁOŻENIA METODOLOGICZNE </w:t>
      </w:r>
      <w:bookmarkEnd w:id="3"/>
      <w:r>
        <w:t>PROJEKTU</w:t>
      </w:r>
      <w:bookmarkEnd w:id="4"/>
    </w:p>
    <w:p w:rsidR="00882ADF" w:rsidRPr="003A7C70" w:rsidRDefault="00882ADF" w:rsidP="003A7C70"/>
    <w:p w:rsidR="00882ADF" w:rsidRPr="00DE0331" w:rsidRDefault="00882ADF" w:rsidP="000F07C9">
      <w:pPr>
        <w:pStyle w:val="Heading2"/>
        <w:pBdr>
          <w:top w:val="single" w:sz="4" w:space="1" w:color="auto"/>
          <w:left w:val="single" w:sz="4" w:space="4" w:color="auto"/>
          <w:bottom w:val="single" w:sz="4" w:space="1" w:color="auto"/>
          <w:right w:val="single" w:sz="4" w:space="4" w:color="auto"/>
        </w:pBdr>
        <w:shd w:val="clear" w:color="auto" w:fill="8DB3E2"/>
        <w:spacing w:before="240" w:after="240"/>
      </w:pPr>
      <w:bookmarkStart w:id="5" w:name="_Toc393109817"/>
      <w:bookmarkStart w:id="6" w:name="_Toc413671501"/>
      <w:r w:rsidRPr="00DE0331">
        <w:t>1</w:t>
      </w:r>
      <w:r>
        <w:t>.</w:t>
      </w:r>
      <w:r w:rsidRPr="00DE0331">
        <w:t xml:space="preserve"> </w:t>
      </w:r>
      <w:bookmarkEnd w:id="5"/>
      <w:r w:rsidRPr="00DE0331">
        <w:t>Charakterystyka badanej populacji oraz operat doboru próby</w:t>
      </w:r>
      <w:bookmarkEnd w:id="6"/>
    </w:p>
    <w:p w:rsidR="00882ADF" w:rsidRPr="006D1756" w:rsidRDefault="00882ADF" w:rsidP="00530F46">
      <w:pPr>
        <w:rPr>
          <w:color w:val="000000"/>
          <w:lang w:eastAsia="pl-PL"/>
        </w:rPr>
      </w:pPr>
      <w:r w:rsidRPr="006D1756">
        <w:rPr>
          <w:color w:val="000000"/>
          <w:lang w:eastAsia="pl-PL"/>
        </w:rPr>
        <w:t>Zgodnie z wymogami przedstawionymi przez UM w Poznaniu badaną populację stanowili mieszkańcy Poznania w wieku od 18 do 70 roku życia, zameldowani w Poznaniu na pobyt stały lub czasowy pow. 3 miesięcy. Zgodnie z opracowaniem „Rocznik Statystyczny Poznania 2013” przygotowanym przez GUS w Poznaniu populacja mieszkańców stolicy wielkopolski w wieku 18-70 lat liczy</w:t>
      </w:r>
      <w:r>
        <w:rPr>
          <w:color w:val="000000"/>
          <w:lang w:eastAsia="pl-PL"/>
        </w:rPr>
        <w:t>ła w 2012 roku</w:t>
      </w:r>
      <w:r w:rsidRPr="006D1756">
        <w:rPr>
          <w:color w:val="000000"/>
          <w:lang w:eastAsia="pl-PL"/>
        </w:rPr>
        <w:t xml:space="preserve"> </w:t>
      </w:r>
      <w:r>
        <w:rPr>
          <w:color w:val="000000"/>
          <w:lang w:eastAsia="pl-PL"/>
        </w:rPr>
        <w:t>prawie 413 tys.</w:t>
      </w:r>
      <w:r w:rsidRPr="006D1756">
        <w:rPr>
          <w:color w:val="000000"/>
          <w:lang w:eastAsia="pl-PL"/>
        </w:rPr>
        <w:t xml:space="preserve"> osób. Tabela 1</w:t>
      </w:r>
      <w:r>
        <w:rPr>
          <w:color w:val="000000"/>
          <w:lang w:eastAsia="pl-PL"/>
        </w:rPr>
        <w:t>.</w:t>
      </w:r>
      <w:r w:rsidRPr="006D1756">
        <w:rPr>
          <w:color w:val="000000"/>
          <w:lang w:eastAsia="pl-PL"/>
        </w:rPr>
        <w:t xml:space="preserve"> zawiera charakterystykę populacji w układzie byłych delegatur UM w Poznaniu za rok 2012.</w:t>
      </w:r>
    </w:p>
    <w:p w:rsidR="00882ADF" w:rsidRPr="00072082" w:rsidRDefault="00882ADF" w:rsidP="003A7C70">
      <w:pPr>
        <w:pStyle w:val="Heading6"/>
      </w:pPr>
      <w:bookmarkStart w:id="7" w:name="_Toc274911335"/>
      <w:r w:rsidRPr="00072082">
        <w:t xml:space="preserve">Tabela 1. Struktura </w:t>
      </w:r>
      <w:r w:rsidRPr="00DE7F89">
        <w:t>populacji</w:t>
      </w:r>
      <w:r w:rsidRPr="00072082">
        <w:t xml:space="preserve"> w badaniu JUP i JŻ</w:t>
      </w:r>
      <w:bookmarkEnd w:id="7"/>
    </w:p>
    <w:tbl>
      <w:tblPr>
        <w:tblW w:w="9087" w:type="dxa"/>
        <w:tblInd w:w="55" w:type="dxa"/>
        <w:tblLayout w:type="fixed"/>
        <w:tblCellMar>
          <w:left w:w="70" w:type="dxa"/>
          <w:right w:w="70" w:type="dxa"/>
        </w:tblCellMar>
        <w:tblLook w:val="00A0"/>
      </w:tblPr>
      <w:tblGrid>
        <w:gridCol w:w="4310"/>
        <w:gridCol w:w="2388"/>
        <w:gridCol w:w="2389"/>
      </w:tblGrid>
      <w:tr w:rsidR="00882ADF" w:rsidRPr="003716A7">
        <w:trPr>
          <w:trHeight w:val="240"/>
        </w:trPr>
        <w:tc>
          <w:tcPr>
            <w:tcW w:w="4310" w:type="dxa"/>
            <w:tcBorders>
              <w:top w:val="single" w:sz="12" w:space="0" w:color="auto"/>
              <w:left w:val="nil"/>
              <w:bottom w:val="single" w:sz="12" w:space="0" w:color="auto"/>
              <w:right w:val="nil"/>
            </w:tcBorders>
            <w:noWrap/>
            <w:vAlign w:val="center"/>
          </w:tcPr>
          <w:p w:rsidR="00882ADF" w:rsidRPr="00003963" w:rsidRDefault="00882ADF" w:rsidP="004326F4">
            <w:pPr>
              <w:spacing w:before="0"/>
              <w:rPr>
                <w:b/>
                <w:bCs/>
                <w:sz w:val="20"/>
                <w:szCs w:val="20"/>
              </w:rPr>
            </w:pPr>
            <w:r w:rsidRPr="00072082">
              <w:rPr>
                <w:b/>
                <w:bCs/>
                <w:sz w:val="20"/>
                <w:szCs w:val="20"/>
              </w:rPr>
              <w:t>Warstwy populacji</w:t>
            </w:r>
            <w:r>
              <w:rPr>
                <w:b/>
                <w:bCs/>
                <w:sz w:val="20"/>
                <w:szCs w:val="20"/>
              </w:rPr>
              <w:t xml:space="preserve"> </w:t>
            </w:r>
          </w:p>
        </w:tc>
        <w:tc>
          <w:tcPr>
            <w:tcW w:w="2388" w:type="dxa"/>
            <w:tcBorders>
              <w:top w:val="single" w:sz="12" w:space="0" w:color="auto"/>
              <w:left w:val="nil"/>
              <w:bottom w:val="single" w:sz="12" w:space="0" w:color="auto"/>
              <w:right w:val="nil"/>
            </w:tcBorders>
            <w:noWrap/>
            <w:vAlign w:val="center"/>
          </w:tcPr>
          <w:p w:rsidR="00882ADF" w:rsidRPr="00072082" w:rsidRDefault="00882ADF" w:rsidP="004326F4">
            <w:pPr>
              <w:spacing w:before="0"/>
              <w:jc w:val="center"/>
              <w:rPr>
                <w:b/>
                <w:bCs/>
                <w:sz w:val="20"/>
                <w:szCs w:val="20"/>
              </w:rPr>
            </w:pPr>
            <w:r w:rsidRPr="00072082">
              <w:rPr>
                <w:b/>
                <w:bCs/>
                <w:sz w:val="20"/>
                <w:szCs w:val="20"/>
              </w:rPr>
              <w:t>Liczebność populacji</w:t>
            </w:r>
            <w:r w:rsidRPr="00072082">
              <w:rPr>
                <w:b/>
                <w:bCs/>
                <w:sz w:val="20"/>
                <w:szCs w:val="20"/>
                <w:vertAlign w:val="superscript"/>
              </w:rPr>
              <w:t>*</w:t>
            </w:r>
          </w:p>
        </w:tc>
        <w:tc>
          <w:tcPr>
            <w:tcW w:w="2389" w:type="dxa"/>
            <w:tcBorders>
              <w:top w:val="single" w:sz="12" w:space="0" w:color="auto"/>
              <w:left w:val="nil"/>
              <w:bottom w:val="single" w:sz="12" w:space="0" w:color="auto"/>
              <w:right w:val="nil"/>
            </w:tcBorders>
            <w:noWrap/>
            <w:vAlign w:val="center"/>
          </w:tcPr>
          <w:p w:rsidR="00882ADF" w:rsidRPr="00072082" w:rsidRDefault="00882ADF" w:rsidP="004326F4">
            <w:pPr>
              <w:spacing w:before="0"/>
              <w:jc w:val="center"/>
              <w:rPr>
                <w:b/>
                <w:bCs/>
                <w:sz w:val="20"/>
                <w:szCs w:val="20"/>
              </w:rPr>
            </w:pPr>
            <w:r w:rsidRPr="00072082">
              <w:rPr>
                <w:b/>
                <w:bCs/>
                <w:sz w:val="20"/>
                <w:szCs w:val="20"/>
              </w:rPr>
              <w:t>Rozkład warstw</w:t>
            </w:r>
          </w:p>
        </w:tc>
      </w:tr>
      <w:tr w:rsidR="00882ADF" w:rsidRPr="003716A7">
        <w:trPr>
          <w:trHeight w:val="240"/>
        </w:trPr>
        <w:tc>
          <w:tcPr>
            <w:tcW w:w="4310" w:type="dxa"/>
            <w:tcBorders>
              <w:top w:val="single" w:sz="12" w:space="0" w:color="auto"/>
              <w:left w:val="nil"/>
            </w:tcBorders>
            <w:noWrap/>
            <w:vAlign w:val="center"/>
          </w:tcPr>
          <w:p w:rsidR="00882ADF" w:rsidRPr="00DE7F89" w:rsidRDefault="00882ADF" w:rsidP="004326F4">
            <w:pPr>
              <w:spacing w:before="0"/>
              <w:rPr>
                <w:sz w:val="20"/>
                <w:szCs w:val="20"/>
              </w:rPr>
            </w:pPr>
            <w:r w:rsidRPr="00DE7F89">
              <w:rPr>
                <w:sz w:val="20"/>
                <w:szCs w:val="20"/>
              </w:rPr>
              <w:t>Grunwald</w:t>
            </w:r>
          </w:p>
        </w:tc>
        <w:tc>
          <w:tcPr>
            <w:tcW w:w="2388" w:type="dxa"/>
            <w:tcBorders>
              <w:top w:val="single" w:sz="12" w:space="0" w:color="auto"/>
            </w:tcBorders>
            <w:noWrap/>
            <w:vAlign w:val="center"/>
          </w:tcPr>
          <w:p w:rsidR="00882ADF" w:rsidRPr="00DE7F89" w:rsidRDefault="00882ADF" w:rsidP="004326F4">
            <w:pPr>
              <w:spacing w:before="0"/>
              <w:jc w:val="center"/>
              <w:rPr>
                <w:sz w:val="20"/>
                <w:szCs w:val="20"/>
              </w:rPr>
            </w:pPr>
            <w:r w:rsidRPr="00DE7F89">
              <w:rPr>
                <w:sz w:val="20"/>
                <w:szCs w:val="20"/>
              </w:rPr>
              <w:t>87 792</w:t>
            </w:r>
          </w:p>
        </w:tc>
        <w:tc>
          <w:tcPr>
            <w:tcW w:w="2389" w:type="dxa"/>
            <w:tcBorders>
              <w:top w:val="single" w:sz="12" w:space="0" w:color="auto"/>
            </w:tcBorders>
            <w:noWrap/>
            <w:vAlign w:val="center"/>
          </w:tcPr>
          <w:p w:rsidR="00882ADF" w:rsidRPr="00072082" w:rsidRDefault="00882ADF" w:rsidP="004326F4">
            <w:pPr>
              <w:spacing w:before="0"/>
              <w:jc w:val="center"/>
              <w:rPr>
                <w:sz w:val="20"/>
                <w:szCs w:val="20"/>
              </w:rPr>
            </w:pPr>
            <w:r>
              <w:rPr>
                <w:sz w:val="20"/>
                <w:szCs w:val="20"/>
              </w:rPr>
              <w:t>21,3</w:t>
            </w:r>
            <w:r w:rsidRPr="00072082">
              <w:rPr>
                <w:sz w:val="20"/>
                <w:szCs w:val="20"/>
              </w:rPr>
              <w:t>%</w:t>
            </w:r>
          </w:p>
        </w:tc>
      </w:tr>
      <w:tr w:rsidR="00882ADF" w:rsidRPr="003716A7">
        <w:trPr>
          <w:trHeight w:val="240"/>
        </w:trPr>
        <w:tc>
          <w:tcPr>
            <w:tcW w:w="4310" w:type="dxa"/>
            <w:tcBorders>
              <w:top w:val="nil"/>
              <w:left w:val="nil"/>
            </w:tcBorders>
            <w:noWrap/>
            <w:vAlign w:val="center"/>
          </w:tcPr>
          <w:p w:rsidR="00882ADF" w:rsidRPr="00072082" w:rsidRDefault="00882ADF" w:rsidP="004326F4">
            <w:pPr>
              <w:spacing w:before="0"/>
              <w:rPr>
                <w:sz w:val="20"/>
                <w:szCs w:val="20"/>
              </w:rPr>
            </w:pPr>
            <w:r w:rsidRPr="00072082">
              <w:rPr>
                <w:sz w:val="20"/>
                <w:szCs w:val="20"/>
              </w:rPr>
              <w:t>Jeżyce</w:t>
            </w:r>
          </w:p>
        </w:tc>
        <w:tc>
          <w:tcPr>
            <w:tcW w:w="2388" w:type="dxa"/>
            <w:tcBorders>
              <w:top w:val="nil"/>
            </w:tcBorders>
            <w:noWrap/>
            <w:vAlign w:val="center"/>
          </w:tcPr>
          <w:p w:rsidR="00882ADF" w:rsidRPr="00DE7F89" w:rsidRDefault="00882ADF" w:rsidP="004326F4">
            <w:pPr>
              <w:spacing w:before="0"/>
              <w:jc w:val="center"/>
              <w:rPr>
                <w:sz w:val="20"/>
                <w:szCs w:val="20"/>
              </w:rPr>
            </w:pPr>
            <w:r w:rsidRPr="00DE7F89">
              <w:rPr>
                <w:sz w:val="20"/>
                <w:szCs w:val="20"/>
              </w:rPr>
              <w:t>59 816</w:t>
            </w:r>
          </w:p>
        </w:tc>
        <w:tc>
          <w:tcPr>
            <w:tcW w:w="2389" w:type="dxa"/>
            <w:tcBorders>
              <w:top w:val="nil"/>
            </w:tcBorders>
            <w:noWrap/>
            <w:vAlign w:val="center"/>
          </w:tcPr>
          <w:p w:rsidR="00882ADF" w:rsidRPr="00072082" w:rsidRDefault="00882ADF" w:rsidP="004326F4">
            <w:pPr>
              <w:spacing w:before="0"/>
              <w:jc w:val="center"/>
              <w:rPr>
                <w:sz w:val="20"/>
                <w:szCs w:val="20"/>
              </w:rPr>
            </w:pPr>
            <w:r w:rsidRPr="00DE7F89">
              <w:rPr>
                <w:sz w:val="20"/>
                <w:szCs w:val="20"/>
              </w:rPr>
              <w:t>14</w:t>
            </w:r>
            <w:r>
              <w:rPr>
                <w:sz w:val="20"/>
                <w:szCs w:val="20"/>
              </w:rPr>
              <w:t>,5</w:t>
            </w:r>
            <w:r w:rsidRPr="00072082">
              <w:rPr>
                <w:sz w:val="20"/>
                <w:szCs w:val="20"/>
              </w:rPr>
              <w:t>%</w:t>
            </w:r>
          </w:p>
        </w:tc>
      </w:tr>
      <w:tr w:rsidR="00882ADF" w:rsidRPr="003716A7">
        <w:trPr>
          <w:trHeight w:val="240"/>
        </w:trPr>
        <w:tc>
          <w:tcPr>
            <w:tcW w:w="4310" w:type="dxa"/>
            <w:tcBorders>
              <w:top w:val="nil"/>
              <w:left w:val="nil"/>
            </w:tcBorders>
            <w:noWrap/>
            <w:vAlign w:val="center"/>
          </w:tcPr>
          <w:p w:rsidR="00882ADF" w:rsidRPr="00DE7F89" w:rsidRDefault="00882ADF" w:rsidP="004326F4">
            <w:pPr>
              <w:spacing w:before="0"/>
              <w:rPr>
                <w:sz w:val="20"/>
                <w:szCs w:val="20"/>
              </w:rPr>
            </w:pPr>
            <w:r w:rsidRPr="00DE7F89">
              <w:rPr>
                <w:sz w:val="20"/>
                <w:szCs w:val="20"/>
              </w:rPr>
              <w:t>Stare Miasto</w:t>
            </w:r>
          </w:p>
        </w:tc>
        <w:tc>
          <w:tcPr>
            <w:tcW w:w="2388" w:type="dxa"/>
            <w:tcBorders>
              <w:top w:val="nil"/>
            </w:tcBorders>
            <w:noWrap/>
            <w:vAlign w:val="center"/>
          </w:tcPr>
          <w:p w:rsidR="00882ADF" w:rsidRPr="00DE7F89" w:rsidRDefault="00882ADF" w:rsidP="004326F4">
            <w:pPr>
              <w:spacing w:before="0"/>
              <w:jc w:val="center"/>
              <w:rPr>
                <w:sz w:val="20"/>
                <w:szCs w:val="20"/>
              </w:rPr>
            </w:pPr>
            <w:r w:rsidRPr="00DE7F89">
              <w:rPr>
                <w:sz w:val="20"/>
                <w:szCs w:val="20"/>
              </w:rPr>
              <w:t>102 292</w:t>
            </w:r>
          </w:p>
        </w:tc>
        <w:tc>
          <w:tcPr>
            <w:tcW w:w="2389" w:type="dxa"/>
            <w:tcBorders>
              <w:top w:val="nil"/>
            </w:tcBorders>
            <w:noWrap/>
            <w:vAlign w:val="center"/>
          </w:tcPr>
          <w:p w:rsidR="00882ADF" w:rsidRPr="00072082" w:rsidRDefault="00882ADF" w:rsidP="004326F4">
            <w:pPr>
              <w:spacing w:before="0"/>
              <w:jc w:val="center"/>
              <w:rPr>
                <w:sz w:val="20"/>
                <w:szCs w:val="20"/>
              </w:rPr>
            </w:pPr>
            <w:r w:rsidRPr="00DE7F89">
              <w:rPr>
                <w:sz w:val="20"/>
                <w:szCs w:val="20"/>
              </w:rPr>
              <w:t>24</w:t>
            </w:r>
            <w:r>
              <w:rPr>
                <w:sz w:val="20"/>
                <w:szCs w:val="20"/>
              </w:rPr>
              <w:t>,8</w:t>
            </w:r>
            <w:r w:rsidRPr="00072082">
              <w:rPr>
                <w:sz w:val="20"/>
                <w:szCs w:val="20"/>
              </w:rPr>
              <w:t>%</w:t>
            </w:r>
          </w:p>
        </w:tc>
      </w:tr>
      <w:tr w:rsidR="00882ADF" w:rsidRPr="003716A7">
        <w:trPr>
          <w:trHeight w:val="240"/>
        </w:trPr>
        <w:tc>
          <w:tcPr>
            <w:tcW w:w="4310" w:type="dxa"/>
            <w:tcBorders>
              <w:top w:val="nil"/>
              <w:left w:val="nil"/>
            </w:tcBorders>
            <w:noWrap/>
            <w:vAlign w:val="center"/>
          </w:tcPr>
          <w:p w:rsidR="00882ADF" w:rsidRPr="00DE7F89" w:rsidRDefault="00882ADF" w:rsidP="004326F4">
            <w:pPr>
              <w:spacing w:before="0"/>
              <w:rPr>
                <w:sz w:val="20"/>
                <w:szCs w:val="20"/>
              </w:rPr>
            </w:pPr>
            <w:r w:rsidRPr="00DE7F89">
              <w:rPr>
                <w:sz w:val="20"/>
                <w:szCs w:val="20"/>
              </w:rPr>
              <w:t>Nowe Miasto</w:t>
            </w:r>
          </w:p>
        </w:tc>
        <w:tc>
          <w:tcPr>
            <w:tcW w:w="2388" w:type="dxa"/>
            <w:tcBorders>
              <w:top w:val="nil"/>
            </w:tcBorders>
            <w:noWrap/>
            <w:vAlign w:val="center"/>
          </w:tcPr>
          <w:p w:rsidR="00882ADF" w:rsidRPr="00DE7F89" w:rsidRDefault="00882ADF" w:rsidP="004326F4">
            <w:pPr>
              <w:spacing w:before="0"/>
              <w:jc w:val="center"/>
              <w:rPr>
                <w:sz w:val="20"/>
                <w:szCs w:val="20"/>
              </w:rPr>
            </w:pPr>
            <w:r w:rsidRPr="00DE7F89">
              <w:rPr>
                <w:sz w:val="20"/>
                <w:szCs w:val="20"/>
              </w:rPr>
              <w:t>118 712</w:t>
            </w:r>
          </w:p>
        </w:tc>
        <w:tc>
          <w:tcPr>
            <w:tcW w:w="2389" w:type="dxa"/>
            <w:tcBorders>
              <w:top w:val="nil"/>
            </w:tcBorders>
            <w:noWrap/>
            <w:vAlign w:val="center"/>
          </w:tcPr>
          <w:p w:rsidR="00882ADF" w:rsidRPr="00072082" w:rsidRDefault="00882ADF" w:rsidP="004326F4">
            <w:pPr>
              <w:spacing w:before="0"/>
              <w:jc w:val="center"/>
              <w:rPr>
                <w:sz w:val="20"/>
                <w:szCs w:val="20"/>
              </w:rPr>
            </w:pPr>
            <w:r>
              <w:rPr>
                <w:sz w:val="20"/>
                <w:szCs w:val="20"/>
              </w:rPr>
              <w:t>28,7</w:t>
            </w:r>
            <w:r w:rsidRPr="00072082">
              <w:rPr>
                <w:sz w:val="20"/>
                <w:szCs w:val="20"/>
              </w:rPr>
              <w:t>%</w:t>
            </w:r>
          </w:p>
        </w:tc>
      </w:tr>
      <w:tr w:rsidR="00882ADF" w:rsidRPr="003716A7">
        <w:trPr>
          <w:trHeight w:val="240"/>
        </w:trPr>
        <w:tc>
          <w:tcPr>
            <w:tcW w:w="4310" w:type="dxa"/>
            <w:tcBorders>
              <w:top w:val="nil"/>
              <w:left w:val="nil"/>
              <w:bottom w:val="single" w:sz="12" w:space="0" w:color="auto"/>
            </w:tcBorders>
            <w:noWrap/>
            <w:vAlign w:val="center"/>
          </w:tcPr>
          <w:p w:rsidR="00882ADF" w:rsidRPr="00DE7F89" w:rsidRDefault="00882ADF" w:rsidP="004326F4">
            <w:pPr>
              <w:spacing w:before="0"/>
              <w:rPr>
                <w:sz w:val="20"/>
                <w:szCs w:val="20"/>
              </w:rPr>
            </w:pPr>
            <w:r w:rsidRPr="00DE7F89">
              <w:rPr>
                <w:sz w:val="20"/>
                <w:szCs w:val="20"/>
              </w:rPr>
              <w:t>Wilda</w:t>
            </w:r>
          </w:p>
        </w:tc>
        <w:tc>
          <w:tcPr>
            <w:tcW w:w="2388" w:type="dxa"/>
            <w:tcBorders>
              <w:top w:val="nil"/>
              <w:bottom w:val="single" w:sz="12" w:space="0" w:color="auto"/>
            </w:tcBorders>
            <w:noWrap/>
            <w:vAlign w:val="center"/>
          </w:tcPr>
          <w:p w:rsidR="00882ADF" w:rsidRPr="00DE7F89" w:rsidRDefault="00882ADF" w:rsidP="004326F4">
            <w:pPr>
              <w:spacing w:before="0"/>
              <w:jc w:val="center"/>
              <w:rPr>
                <w:sz w:val="20"/>
                <w:szCs w:val="20"/>
              </w:rPr>
            </w:pPr>
            <w:r w:rsidRPr="00DE7F89">
              <w:rPr>
                <w:sz w:val="20"/>
                <w:szCs w:val="20"/>
              </w:rPr>
              <w:t>44 401</w:t>
            </w:r>
          </w:p>
        </w:tc>
        <w:tc>
          <w:tcPr>
            <w:tcW w:w="2389" w:type="dxa"/>
            <w:tcBorders>
              <w:top w:val="nil"/>
              <w:bottom w:val="single" w:sz="12" w:space="0" w:color="auto"/>
            </w:tcBorders>
            <w:noWrap/>
            <w:vAlign w:val="center"/>
          </w:tcPr>
          <w:p w:rsidR="00882ADF" w:rsidRPr="00072082" w:rsidRDefault="00882ADF" w:rsidP="004326F4">
            <w:pPr>
              <w:spacing w:before="0"/>
              <w:jc w:val="center"/>
              <w:rPr>
                <w:sz w:val="20"/>
                <w:szCs w:val="20"/>
              </w:rPr>
            </w:pPr>
            <w:r w:rsidRPr="00DE7F89">
              <w:rPr>
                <w:sz w:val="20"/>
                <w:szCs w:val="20"/>
              </w:rPr>
              <w:t>10,8</w:t>
            </w:r>
            <w:r w:rsidRPr="00072082">
              <w:rPr>
                <w:sz w:val="20"/>
                <w:szCs w:val="20"/>
              </w:rPr>
              <w:t>%</w:t>
            </w:r>
          </w:p>
        </w:tc>
      </w:tr>
      <w:tr w:rsidR="00882ADF" w:rsidRPr="003716A7">
        <w:trPr>
          <w:trHeight w:val="275"/>
        </w:trPr>
        <w:tc>
          <w:tcPr>
            <w:tcW w:w="4310" w:type="dxa"/>
            <w:tcBorders>
              <w:top w:val="single" w:sz="12" w:space="0" w:color="auto"/>
              <w:left w:val="nil"/>
              <w:bottom w:val="single" w:sz="12" w:space="0" w:color="auto"/>
              <w:right w:val="nil"/>
            </w:tcBorders>
            <w:noWrap/>
            <w:vAlign w:val="center"/>
          </w:tcPr>
          <w:p w:rsidR="00882ADF" w:rsidRPr="00DE7F89" w:rsidRDefault="00882ADF" w:rsidP="004326F4">
            <w:pPr>
              <w:spacing w:before="0"/>
              <w:rPr>
                <w:sz w:val="20"/>
                <w:szCs w:val="20"/>
              </w:rPr>
            </w:pPr>
            <w:r w:rsidRPr="00DE7F89">
              <w:rPr>
                <w:sz w:val="20"/>
                <w:szCs w:val="20"/>
              </w:rPr>
              <w:t>Ogółem</w:t>
            </w:r>
          </w:p>
        </w:tc>
        <w:tc>
          <w:tcPr>
            <w:tcW w:w="2388" w:type="dxa"/>
            <w:tcBorders>
              <w:top w:val="single" w:sz="12" w:space="0" w:color="auto"/>
              <w:left w:val="nil"/>
              <w:bottom w:val="single" w:sz="12" w:space="0" w:color="auto"/>
              <w:right w:val="nil"/>
            </w:tcBorders>
            <w:noWrap/>
            <w:vAlign w:val="center"/>
          </w:tcPr>
          <w:p w:rsidR="00882ADF" w:rsidRPr="00DE7F89" w:rsidRDefault="00882ADF" w:rsidP="0082348E">
            <w:pPr>
              <w:spacing w:before="0"/>
              <w:jc w:val="center"/>
              <w:rPr>
                <w:sz w:val="20"/>
                <w:szCs w:val="20"/>
              </w:rPr>
            </w:pPr>
            <w:r w:rsidRPr="00DE7F89">
              <w:rPr>
                <w:sz w:val="20"/>
                <w:szCs w:val="20"/>
              </w:rPr>
              <w:t>412 923</w:t>
            </w:r>
          </w:p>
        </w:tc>
        <w:tc>
          <w:tcPr>
            <w:tcW w:w="2389" w:type="dxa"/>
            <w:tcBorders>
              <w:top w:val="single" w:sz="12" w:space="0" w:color="auto"/>
              <w:left w:val="nil"/>
              <w:bottom w:val="single" w:sz="12" w:space="0" w:color="auto"/>
              <w:right w:val="nil"/>
            </w:tcBorders>
            <w:noWrap/>
            <w:vAlign w:val="center"/>
          </w:tcPr>
          <w:p w:rsidR="00882ADF" w:rsidRPr="00DE7F89" w:rsidRDefault="00882ADF" w:rsidP="004326F4">
            <w:pPr>
              <w:spacing w:before="0"/>
              <w:jc w:val="center"/>
              <w:rPr>
                <w:sz w:val="20"/>
                <w:szCs w:val="20"/>
              </w:rPr>
            </w:pPr>
            <w:r w:rsidRPr="00DE7F89">
              <w:rPr>
                <w:sz w:val="20"/>
                <w:szCs w:val="20"/>
              </w:rPr>
              <w:t>100,0%</w:t>
            </w:r>
          </w:p>
        </w:tc>
      </w:tr>
    </w:tbl>
    <w:p w:rsidR="00882ADF" w:rsidRDefault="00882ADF" w:rsidP="00530F46">
      <w:pPr>
        <w:rPr>
          <w:sz w:val="20"/>
          <w:szCs w:val="20"/>
        </w:rPr>
      </w:pPr>
      <w:r w:rsidRPr="00072082">
        <w:rPr>
          <w:sz w:val="20"/>
          <w:szCs w:val="20"/>
          <w:vertAlign w:val="superscript"/>
        </w:rPr>
        <w:t>*</w:t>
      </w:r>
      <w:r w:rsidRPr="00072082">
        <w:rPr>
          <w:sz w:val="20"/>
          <w:szCs w:val="20"/>
        </w:rPr>
        <w:t xml:space="preserve"> </w:t>
      </w:r>
      <w:r w:rsidRPr="00DE7F89">
        <w:rPr>
          <w:color w:val="000000"/>
          <w:sz w:val="18"/>
          <w:szCs w:val="18"/>
          <w:lang w:eastAsia="pl-PL"/>
        </w:rPr>
        <w:t>Źródło danych: „Rocznik Statystyczny Poznania 2013”, str. 80, dane o liczebności populacji w układzie byłych delegatur UM w Poznaniu za rok 2012.</w:t>
      </w:r>
    </w:p>
    <w:p w:rsidR="00882ADF" w:rsidRDefault="00882ADF" w:rsidP="00530F46">
      <w:pPr>
        <w:spacing w:after="120"/>
        <w:rPr>
          <w:color w:val="000000"/>
          <w:lang w:eastAsia="pl-PL"/>
        </w:rPr>
      </w:pPr>
    </w:p>
    <w:p w:rsidR="00882ADF" w:rsidRPr="00DE0331" w:rsidRDefault="00882ADF" w:rsidP="00530F46">
      <w:pPr>
        <w:spacing w:after="120"/>
        <w:rPr>
          <w:color w:val="000000"/>
          <w:lang w:eastAsia="pl-PL"/>
        </w:rPr>
      </w:pPr>
      <w:r w:rsidRPr="00DE0331">
        <w:rPr>
          <w:color w:val="000000"/>
          <w:lang w:eastAsia="pl-PL"/>
        </w:rPr>
        <w:t>Operatem doboru próby był – prowadzony przez UM w Poznaniu – Gminny Zbiór Meldunkowy. Rejestr ten zawiera informacje o wszystkich mieszkańcach zameldowanych na terenie miasta Poznania na pobyt stały lub czasowy pow. 3 miesięcy. Co do istoty repozytorium Gminnego Zbioru Meldunkowego pozostaje tożsame z rejestrem PESEL (źródłem informacji dla PESEL są właśnie GZM). Warto nadmienić, że PESEL uznawany jest za jedno z najlepszych źródeł danych dla losowania prób reprezentatywnych ludności. W związku z dostępnością danych indywidualnych zdecydowano się na zastosowanie imiennej próby losowej.</w:t>
      </w:r>
    </w:p>
    <w:p w:rsidR="00882ADF" w:rsidRPr="00DE0331" w:rsidRDefault="00882ADF" w:rsidP="00530F46">
      <w:pPr>
        <w:spacing w:after="120"/>
      </w:pPr>
      <w:r w:rsidRPr="00DE0331">
        <w:t>W kontekście wykorzystania GZM do badań longitudinalnych pamiętać należy jednak, że rejestr ten straci praktycznie na aktualności wraz z wejściem w życie w dniu 1 stycznia 2016 roku ustawy znoszącej obowiązek meldunkowy. Podstawową zaletą GZM, a także innych rejestrów np. PESEL, wykazy wyborców, itd., pozostaje jednak - zawarty w tych wykazach – indywidualny charakter informacji o jednostkach populacji. Pozwala on na bezpośrednie wylosowanie konkretnej osoby do badania i tym samym uniknięcia konieczno</w:t>
      </w:r>
      <w:r>
        <w:t>ści losowania wielostopniowego.</w:t>
      </w:r>
    </w:p>
    <w:p w:rsidR="00882ADF" w:rsidRDefault="00882ADF" w:rsidP="00530F46">
      <w:pPr>
        <w:spacing w:after="120"/>
      </w:pPr>
      <w:r w:rsidRPr="00DE0331">
        <w:t xml:space="preserve">W tym zakresie można wskazać, że pewną alternatywą dla operatów imiennych pozostają repozytoria adresowe. </w:t>
      </w:r>
      <w:r w:rsidRPr="00DE0331">
        <w:rPr>
          <w:color w:val="000000"/>
          <w:lang w:eastAsia="pl-PL"/>
        </w:rPr>
        <w:t xml:space="preserve">W odróżnieniu od losowania konkretnych jednostek, taki sposób losowania próby polega na zastosowaniu operatu adresowego (np. TERYT prowadzonego przez GUS) pozwalającego na dobór gospodarstw domowych, a dopiero – poprzez zastosowanie w obrębie gospodarstwa losowania dwustopniowego – na wybór konkretnego respondenta. Innymi słowy, </w:t>
      </w:r>
      <w:r w:rsidRPr="00DE0331">
        <w:t>wykorzystanie operatu adresowego pociąga za sobą konieczność przeprowadzenia dodatkowej wewnątrz-zespołowej selekcji osób do wywiadów.</w:t>
      </w:r>
      <w:r w:rsidRPr="00DE0331">
        <w:rPr>
          <w:color w:val="000000"/>
          <w:lang w:eastAsia="pl-PL"/>
        </w:rPr>
        <w:t xml:space="preserve"> </w:t>
      </w:r>
      <w:r w:rsidRPr="00DE0331">
        <w:t xml:space="preserve">Przeciwko próbom adresowych (chyba, że nie ma żadnego dostępu do rejestrów indywidualnych lub ich jakość jest niska) przemawiają trzy podstawowe argumenty. </w:t>
      </w:r>
    </w:p>
    <w:p w:rsidR="00882ADF" w:rsidRDefault="00882ADF" w:rsidP="00530F46">
      <w:pPr>
        <w:spacing w:after="120"/>
      </w:pPr>
      <w:r w:rsidRPr="00DE0331">
        <w:rPr>
          <w:color w:val="000000"/>
          <w:lang w:eastAsia="pl-PL"/>
        </w:rPr>
        <w:t xml:space="preserve">Po pierwsze, zastosowanie adresowej próby osób różnicuje w sposób zupełnie oczywisty szanse doboru mieszkańców (większe prawdopodobieństwo wylosowania mają osoby z jednoosobowych gospodarstw domowych; szansa doboru maleje wraz ze wzrostem liczebności gospodarstwa). </w:t>
      </w:r>
      <w:r w:rsidRPr="00DE0331">
        <w:t xml:space="preserve">Tym samym nadreprezentowani będą przedstawiciele jednoosobowych gospodarstw, natomiast niedoreprezentowni przedstawiciele gospodarstw wieloosobowych. Tę niedogodność ograniczyć można poprzez ważenie danych, jednak nie pozostaje to bez konsekwencji dla jakości pomiaru (obniża precyzję estymacji) i wymaga zwiększenia (często znacznego) wielkości próby badawczej. Innymi słowy, indywidualna próba imienna o określonej liczebności daje lepsze oszacowania, niż próba o tej samej liczebności dobierana z operatu adresowego. </w:t>
      </w:r>
    </w:p>
    <w:p w:rsidR="00882ADF" w:rsidRDefault="00882ADF" w:rsidP="00530F46">
      <w:pPr>
        <w:spacing w:after="120"/>
        <w:rPr>
          <w:color w:val="000000"/>
          <w:lang w:eastAsia="pl-PL"/>
        </w:rPr>
      </w:pPr>
      <w:r w:rsidRPr="00DE0331">
        <w:rPr>
          <w:color w:val="000000"/>
          <w:lang w:eastAsia="pl-PL"/>
        </w:rPr>
        <w:t>Po drugie,</w:t>
      </w:r>
      <w:r>
        <w:rPr>
          <w:color w:val="000000"/>
          <w:lang w:eastAsia="pl-PL"/>
        </w:rPr>
        <w:t xml:space="preserve"> </w:t>
      </w:r>
      <w:r w:rsidRPr="00DE0331">
        <w:rPr>
          <w:color w:val="000000"/>
          <w:lang w:eastAsia="pl-PL"/>
        </w:rPr>
        <w:t xml:space="preserve">w próbach adresowych należy zastosować jakieś reguły losowania wewnątrzzespołowego (np. tzw. siatkę Kisha, lub procedury quasi-losowe) pozwalające na (quasi)zrandomizowany dobór respondenta w obrębie wylosowanego wcześniej gospodarstwa. W porównaniu do losowania prób imiennych realizacja próby adresowej prowadzi najczęściej do niższych wskaźników kooperacji (wymaga w pierwszej kolejności nakłonienia jakiegoś członka gospodarstwa do podania informacji o wszystkich osobach zamieszkujących gospodarstwa, a następnie nakłonienia – najczęściej – innej osoby do udziału w badaniu). </w:t>
      </w:r>
    </w:p>
    <w:p w:rsidR="00882ADF" w:rsidRDefault="00882ADF" w:rsidP="002F2AFE">
      <w:pPr>
        <w:spacing w:after="120"/>
      </w:pPr>
      <w:r w:rsidRPr="00DE0331">
        <w:t>Po trzecie natomiast, w praktyce nigdy nie jest tak, że próba adresowa (nawet ta zawierająca kompletne dane o gospodarstwach domowych) daje szanse wylosowania wszystkim osobom zamieszkujących na terenie objętym badaniami. A zatem tylko pozornie</w:t>
      </w:r>
      <w:r>
        <w:t>, „idealny”</w:t>
      </w:r>
      <w:r w:rsidRPr="00DE0331">
        <w:t xml:space="preserve"> operat adresowy „pokrywa” w stopniu zupełnym jednostki populacji. Problem ten znany jest w literaturze metodologicznej pod pojęciem błędu niepełnego wewnątrz-zespołowego pokrycia jednostek indywidualnych operatami zespołowymi. </w:t>
      </w:r>
    </w:p>
    <w:p w:rsidR="00882ADF" w:rsidRDefault="00882ADF" w:rsidP="00530F46">
      <w:pPr>
        <w:spacing w:after="120"/>
        <w:rPr>
          <w:color w:val="000000"/>
          <w:lang w:eastAsia="pl-PL"/>
        </w:rPr>
      </w:pPr>
      <w:r w:rsidRPr="00DE0331">
        <w:rPr>
          <w:color w:val="000000"/>
          <w:lang w:eastAsia="pl-PL"/>
        </w:rPr>
        <w:t xml:space="preserve">Po czwarte wreszcie, w adresowej próbie osób niezwykle utrudniona jest kontrola ankieterska. W odróżnieniu bowiem od schematu losowania prób imiennych nie chodzi tylko o sprawdzenie tego, czy ankieter zrealizował wywiad ze wskazaną mu osobą, ale, czy w procesie losowania wewnątrzzespołowego dobrał osobę, która rzeczywiście powinna być wylosowana). </w:t>
      </w:r>
    </w:p>
    <w:p w:rsidR="00882ADF" w:rsidRPr="00DE0331" w:rsidRDefault="00882ADF" w:rsidP="002F2AFE">
      <w:pPr>
        <w:spacing w:after="120"/>
        <w:rPr>
          <w:color w:val="000000"/>
          <w:lang w:eastAsia="pl-PL"/>
        </w:rPr>
      </w:pPr>
      <w:r w:rsidRPr="00DE0331">
        <w:rPr>
          <w:color w:val="000000"/>
          <w:lang w:eastAsia="pl-PL"/>
        </w:rPr>
        <w:t>W związku z powyższą argumentacją rekomenduje się stosowanie w kolejnych badaniach JŻ oraz JUP schematów doboru prób imiennych.</w:t>
      </w:r>
    </w:p>
    <w:p w:rsidR="00882ADF" w:rsidRPr="00072082" w:rsidRDefault="00882ADF" w:rsidP="000F07C9">
      <w:pPr>
        <w:pStyle w:val="Heading2"/>
        <w:pBdr>
          <w:top w:val="single" w:sz="4" w:space="1" w:color="auto"/>
          <w:left w:val="single" w:sz="4" w:space="4" w:color="auto"/>
          <w:bottom w:val="single" w:sz="4" w:space="1" w:color="auto"/>
          <w:right w:val="single" w:sz="4" w:space="4" w:color="auto"/>
        </w:pBdr>
        <w:shd w:val="clear" w:color="auto" w:fill="8DB3E2"/>
        <w:spacing w:before="240" w:after="240"/>
        <w:rPr>
          <w:rFonts w:cs="Times New Roman"/>
        </w:rPr>
      </w:pPr>
      <w:bookmarkStart w:id="8" w:name="_Toc413671502"/>
      <w:r>
        <w:t>2</w:t>
      </w:r>
      <w:r>
        <w:rPr>
          <w:rFonts w:ascii="Times New Roman" w:hAnsi="Times New Roman" w:cs="Times New Roman"/>
        </w:rPr>
        <w:t>.</w:t>
      </w:r>
      <w:r w:rsidRPr="00072082">
        <w:t xml:space="preserve"> </w:t>
      </w:r>
      <w:r>
        <w:t>Schemat doboru próby w badaniach sondażowych</w:t>
      </w:r>
      <w:bookmarkEnd w:id="8"/>
    </w:p>
    <w:p w:rsidR="00882ADF" w:rsidRPr="000F07C9" w:rsidRDefault="00882ADF" w:rsidP="00530F46">
      <w:pPr>
        <w:rPr>
          <w:color w:val="000000"/>
          <w:lang w:eastAsia="pl-PL"/>
        </w:rPr>
      </w:pPr>
      <w:r w:rsidRPr="000F07C9">
        <w:rPr>
          <w:color w:val="000000"/>
          <w:lang w:eastAsia="pl-PL"/>
        </w:rPr>
        <w:t xml:space="preserve">Próba badawcza dobrana została zgodnie ze schematem losowania stratyfikacyjnego proporcjonalnego (innymi słowy, wykorzystano tzw. prostą próbę warstwową). Rozwarstwienia dokonano w oparciu o podział miasta w układzie odpowiadającym pięciu dawnym delegaturom UM w Poznaniu, tj. na Grunwald, Jeżyce, Nowe Miasto, Stare Miasto oraz Wildę. W ramach każdej dzielnicy / warstwie liczba jednostek dobieranych do próby badawczej była proporcjonalna do liczebności danej warstw w całej populacji. Co więcej, w obrębie każdej warstwy losowanie mieszkańców przebiegało według zasad doboru prostego, tj. przeprowadzane było jednostopniowo, z całej warstwy oraz z zachowaniem równości prawdopodobieństw selekcji. </w:t>
      </w:r>
    </w:p>
    <w:p w:rsidR="00882ADF" w:rsidRPr="000F07C9" w:rsidRDefault="00882ADF" w:rsidP="00530F46">
      <w:pPr>
        <w:rPr>
          <w:color w:val="000000"/>
          <w:lang w:eastAsia="pl-PL"/>
        </w:rPr>
      </w:pPr>
      <w:r w:rsidRPr="000F07C9">
        <w:rPr>
          <w:color w:val="000000"/>
          <w:lang w:eastAsia="pl-PL"/>
        </w:rPr>
        <w:t>W kontekście oceny zastosowanego schematu doboru próby należy przede wszystkim wskazać, że schemat taki posiada zdecydowanie największą efektywność spośród wszystkich możliwych do zastosowania schematów losowania prób badawczych do badań sondażowych w ogóle. Po pierwsze, nie różnicuje on szans selekcji jednostek do próby. Po drugie, rozwarstwienie populacji pozwala na osiągnięcie efektywności co najmniej tak dobrej, jaką można uzyskać w (uznawanym za wzorcowy) schemacie losowania prostego. Oczywiście efektywność doboru próby jest cechą indywidualną każdej zmiennej poddawanej pomiarowi, jednak przy współczynniku ufności równym 95% oraz próbie o liczebności 800 osób w prezentowanych badaniach wielkość błędu statystycznego w oszacowaniach wskaźników struktury wyniosła maksymalnie 3,5%.</w:t>
      </w:r>
    </w:p>
    <w:p w:rsidR="00882ADF" w:rsidRPr="00072082" w:rsidRDefault="00882ADF" w:rsidP="000F07C9">
      <w:pPr>
        <w:pStyle w:val="Heading2"/>
        <w:pBdr>
          <w:top w:val="single" w:sz="4" w:space="1" w:color="auto"/>
          <w:left w:val="single" w:sz="4" w:space="4" w:color="auto"/>
          <w:bottom w:val="single" w:sz="4" w:space="1" w:color="auto"/>
          <w:right w:val="single" w:sz="4" w:space="4" w:color="auto"/>
        </w:pBdr>
        <w:shd w:val="clear" w:color="auto" w:fill="8DB3E2"/>
        <w:spacing w:before="240" w:after="240"/>
      </w:pPr>
      <w:bookmarkStart w:id="9" w:name="_Toc393109818"/>
      <w:bookmarkStart w:id="10" w:name="_Toc413671503"/>
      <w:r>
        <w:t>3</w:t>
      </w:r>
      <w:r>
        <w:rPr>
          <w:rFonts w:ascii="Times New Roman" w:hAnsi="Times New Roman" w:cs="Times New Roman"/>
        </w:rPr>
        <w:t>.</w:t>
      </w:r>
      <w:r w:rsidRPr="00072082">
        <w:t xml:space="preserve"> </w:t>
      </w:r>
      <w:bookmarkEnd w:id="9"/>
      <w:r w:rsidRPr="00072082">
        <w:t>Schemat terenowej realizacji badania sondażowego</w:t>
      </w:r>
      <w:bookmarkEnd w:id="10"/>
    </w:p>
    <w:p w:rsidR="00882ADF" w:rsidRPr="006648C2" w:rsidRDefault="00882ADF" w:rsidP="00530F46">
      <w:r w:rsidRPr="006648C2">
        <w:t xml:space="preserve">Zgodnie z wymogami Zamawiającego schemat terenowej realizacji próby badawczej zakładał </w:t>
      </w:r>
      <w:r w:rsidRPr="006648C2">
        <w:rPr>
          <w:color w:val="000000"/>
          <w:lang w:eastAsia="pl-PL"/>
        </w:rPr>
        <w:t xml:space="preserve">przeprowadzenie </w:t>
      </w:r>
      <w:r w:rsidRPr="006648C2">
        <w:t>imiennej próby osób z możliwością zamiany respondenta wylosowanego z operatu na respondenta zastępczego</w:t>
      </w:r>
      <w:r w:rsidRPr="006648C2">
        <w:rPr>
          <w:i/>
          <w:iCs/>
        </w:rPr>
        <w:t>.</w:t>
      </w:r>
      <w:r w:rsidRPr="006648C2">
        <w:t xml:space="preserve"> W celu zwiększenia szans przeprowadzenia wywiadu z respondentami właściwymi przyjęto schemat polegający na podejmowaniu wielokrotnych prób dotarcia, nawiązania kontaktu oraz realizacji wywiadu z wylosowanymi mieszkańcami. W odniesieniu do każdej dobranej jednostki podejmowane były przynajmniej 3 próby nawiązania kontaktu (w różnych dniach tygodnia oraz w różnych porach dnia), po których podejmowano decyzję o tym, czy wywiad ma, czy też nie ma szans na realizację. Dla każdej jednostki niedostępnej ustalona została przyczyna niezrealizowania wywiadu, dopuszczono przy tym, że źródłem niedostępności mogą być: (a) błędne dane adresowe, (b) nieobecność lub niedostępność osoby w całym okresie przeznaczonym na badanie, (c) stan zdrowia uniemożliwiający udział w badaniu, (d) odmowa udziału w badaniu wyrażona wprost przez respondenta lub jego opiekuna prawnego, (e) zmiana miejsca zamieszkania wykluczająca osobę z badanej populacji. Informacje o przebiegu każdej wizyty (data, godzina) oraz ich efekty opisane zostały na dodatkowych kartach realizacji badań. </w:t>
      </w:r>
    </w:p>
    <w:p w:rsidR="00882ADF" w:rsidRPr="006648C2" w:rsidRDefault="00882ADF" w:rsidP="00530F46">
      <w:pPr>
        <w:rPr>
          <w:color w:val="000000"/>
          <w:lang w:eastAsia="pl-PL"/>
        </w:rPr>
      </w:pPr>
      <w:r w:rsidRPr="006648C2">
        <w:t>Schemat realizacji badania przewidywał możliwość zamiany respondentów w przypadku wyczerpania liczby prób przewidzianych na dotarcie do respondentów lub z uwagi na ich odmowę udziału w badaniu. Respondenci rezerwowi dobierani byli kwotowo wg. podobieństwa z respondentem właściwym z uwagi na płeć, kategorię wiekową oraz miejsce zamieszkania, tj. zamieszkiwanie w obszarze określonej jednostki pomocniczej UM w Poznaniu. Poniższa tabela zawiera informacje na temat post-realizacyjnej struktury osób wylosowanych do badania sondażowego.</w:t>
      </w:r>
    </w:p>
    <w:p w:rsidR="00882ADF" w:rsidRPr="00072082" w:rsidRDefault="00882ADF" w:rsidP="003A7C70">
      <w:pPr>
        <w:pStyle w:val="Heading6"/>
      </w:pPr>
      <w:bookmarkStart w:id="11" w:name="_Toc274911336"/>
      <w:r w:rsidRPr="00072082">
        <w:t>Tabela 2. Post-realizacyjna struktura jednostek próby w badaniu JUP i JŻ</w:t>
      </w:r>
      <w:bookmarkEnd w:id="11"/>
    </w:p>
    <w:tbl>
      <w:tblPr>
        <w:tblW w:w="0" w:type="auto"/>
        <w:tblBorders>
          <w:top w:val="single" w:sz="12" w:space="0" w:color="auto"/>
          <w:bottom w:val="single" w:sz="12" w:space="0" w:color="auto"/>
        </w:tblBorders>
        <w:tblLook w:val="00A0"/>
      </w:tblPr>
      <w:tblGrid>
        <w:gridCol w:w="4219"/>
        <w:gridCol w:w="2480"/>
        <w:gridCol w:w="2481"/>
      </w:tblGrid>
      <w:tr w:rsidR="00882ADF" w:rsidRPr="003716A7">
        <w:tc>
          <w:tcPr>
            <w:tcW w:w="4219" w:type="dxa"/>
            <w:tcBorders>
              <w:top w:val="single" w:sz="12" w:space="0" w:color="auto"/>
              <w:bottom w:val="single" w:sz="12" w:space="0" w:color="auto"/>
            </w:tcBorders>
          </w:tcPr>
          <w:p w:rsidR="00882ADF" w:rsidRPr="003716A7" w:rsidRDefault="00882ADF" w:rsidP="003716A7">
            <w:pPr>
              <w:spacing w:before="0" w:line="240" w:lineRule="auto"/>
              <w:jc w:val="center"/>
              <w:rPr>
                <w:b/>
                <w:bCs/>
                <w:sz w:val="20"/>
                <w:szCs w:val="20"/>
                <w:lang w:eastAsia="pl-PL"/>
              </w:rPr>
            </w:pPr>
            <w:r w:rsidRPr="003716A7">
              <w:rPr>
                <w:b/>
                <w:bCs/>
                <w:sz w:val="20"/>
                <w:szCs w:val="20"/>
                <w:lang w:eastAsia="pl-PL"/>
              </w:rPr>
              <w:t>Kategoria jednostek próby</w:t>
            </w:r>
          </w:p>
        </w:tc>
        <w:tc>
          <w:tcPr>
            <w:tcW w:w="2480" w:type="dxa"/>
            <w:tcBorders>
              <w:top w:val="single" w:sz="12" w:space="0" w:color="auto"/>
              <w:bottom w:val="single" w:sz="12" w:space="0" w:color="auto"/>
            </w:tcBorders>
          </w:tcPr>
          <w:p w:rsidR="00882ADF" w:rsidRPr="003716A7" w:rsidRDefault="00882ADF" w:rsidP="003716A7">
            <w:pPr>
              <w:spacing w:before="0" w:line="240" w:lineRule="auto"/>
              <w:jc w:val="center"/>
              <w:rPr>
                <w:b/>
                <w:bCs/>
                <w:sz w:val="20"/>
                <w:szCs w:val="20"/>
                <w:lang w:eastAsia="pl-PL"/>
              </w:rPr>
            </w:pPr>
            <w:r w:rsidRPr="003716A7">
              <w:rPr>
                <w:b/>
                <w:bCs/>
                <w:sz w:val="20"/>
                <w:szCs w:val="20"/>
                <w:lang w:eastAsia="pl-PL"/>
              </w:rPr>
              <w:t>Liczebność</w:t>
            </w:r>
          </w:p>
        </w:tc>
        <w:tc>
          <w:tcPr>
            <w:tcW w:w="2481" w:type="dxa"/>
            <w:tcBorders>
              <w:top w:val="single" w:sz="12" w:space="0" w:color="auto"/>
              <w:bottom w:val="single" w:sz="12" w:space="0" w:color="auto"/>
            </w:tcBorders>
          </w:tcPr>
          <w:p w:rsidR="00882ADF" w:rsidRPr="003716A7" w:rsidRDefault="00882ADF" w:rsidP="003716A7">
            <w:pPr>
              <w:spacing w:before="0" w:line="240" w:lineRule="auto"/>
              <w:jc w:val="center"/>
              <w:rPr>
                <w:b/>
                <w:bCs/>
                <w:sz w:val="20"/>
                <w:szCs w:val="20"/>
                <w:lang w:eastAsia="pl-PL"/>
              </w:rPr>
            </w:pPr>
            <w:r w:rsidRPr="003716A7">
              <w:rPr>
                <w:b/>
                <w:bCs/>
                <w:sz w:val="20"/>
                <w:szCs w:val="20"/>
                <w:lang w:eastAsia="pl-PL"/>
              </w:rPr>
              <w:t>Rozkład procentowy</w:t>
            </w:r>
          </w:p>
        </w:tc>
      </w:tr>
      <w:tr w:rsidR="00882ADF" w:rsidRPr="003716A7">
        <w:tc>
          <w:tcPr>
            <w:tcW w:w="4219" w:type="dxa"/>
            <w:tcBorders>
              <w:top w:val="nil"/>
              <w:bottom w:val="nil"/>
            </w:tcBorders>
          </w:tcPr>
          <w:p w:rsidR="00882ADF" w:rsidRPr="003716A7" w:rsidRDefault="00882ADF" w:rsidP="003716A7">
            <w:pPr>
              <w:spacing w:before="0" w:line="240" w:lineRule="auto"/>
              <w:rPr>
                <w:sz w:val="20"/>
                <w:szCs w:val="20"/>
                <w:lang w:eastAsia="pl-PL"/>
              </w:rPr>
            </w:pPr>
            <w:r w:rsidRPr="003716A7">
              <w:rPr>
                <w:sz w:val="20"/>
                <w:szCs w:val="20"/>
                <w:lang w:eastAsia="pl-PL"/>
              </w:rPr>
              <w:t>1. Zbiór respondentów właściwych</w:t>
            </w:r>
          </w:p>
        </w:tc>
        <w:tc>
          <w:tcPr>
            <w:tcW w:w="2480" w:type="dxa"/>
            <w:tcBorders>
              <w:top w:val="nil"/>
              <w:bottom w:val="nil"/>
            </w:tcBorders>
          </w:tcPr>
          <w:p w:rsidR="00882ADF" w:rsidRPr="00391DF0" w:rsidRDefault="00882ADF" w:rsidP="003716A7">
            <w:pPr>
              <w:spacing w:before="0" w:line="240" w:lineRule="auto"/>
              <w:jc w:val="center"/>
              <w:rPr>
                <w:rFonts w:ascii="Times New Roman" w:hAnsi="Times New Roman" w:cs="Times New Roman"/>
                <w:sz w:val="20"/>
                <w:szCs w:val="20"/>
                <w:lang w:eastAsia="pl-PL"/>
              </w:rPr>
            </w:pPr>
            <w:r>
              <w:rPr>
                <w:sz w:val="20"/>
                <w:szCs w:val="20"/>
                <w:lang w:eastAsia="pl-PL"/>
              </w:rPr>
              <w:t>244</w:t>
            </w:r>
          </w:p>
        </w:tc>
        <w:tc>
          <w:tcPr>
            <w:tcW w:w="2481" w:type="dxa"/>
            <w:tcBorders>
              <w:top w:val="nil"/>
              <w:bottom w:val="nil"/>
            </w:tcBorders>
            <w:vAlign w:val="center"/>
          </w:tcPr>
          <w:p w:rsidR="00882ADF" w:rsidRPr="00BF56E3" w:rsidRDefault="00882ADF" w:rsidP="003716A7">
            <w:pPr>
              <w:spacing w:before="0" w:line="240" w:lineRule="auto"/>
              <w:jc w:val="center"/>
              <w:rPr>
                <w:rFonts w:ascii="Times New Roman" w:hAnsi="Times New Roman" w:cs="Times New Roman"/>
                <w:sz w:val="20"/>
                <w:szCs w:val="20"/>
                <w:lang w:eastAsia="pl-PL"/>
              </w:rPr>
            </w:pPr>
            <w:r>
              <w:rPr>
                <w:sz w:val="20"/>
                <w:szCs w:val="20"/>
                <w:lang w:eastAsia="pl-PL"/>
              </w:rPr>
              <w:t>30,5</w:t>
            </w:r>
          </w:p>
        </w:tc>
      </w:tr>
      <w:tr w:rsidR="00882ADF" w:rsidRPr="003716A7">
        <w:tc>
          <w:tcPr>
            <w:tcW w:w="4219" w:type="dxa"/>
            <w:tcBorders>
              <w:top w:val="nil"/>
              <w:bottom w:val="nil"/>
            </w:tcBorders>
          </w:tcPr>
          <w:p w:rsidR="00882ADF" w:rsidRPr="003716A7" w:rsidRDefault="00882ADF" w:rsidP="003716A7">
            <w:pPr>
              <w:spacing w:before="0" w:line="240" w:lineRule="auto"/>
              <w:rPr>
                <w:sz w:val="20"/>
                <w:szCs w:val="20"/>
                <w:lang w:eastAsia="pl-PL"/>
              </w:rPr>
            </w:pPr>
            <w:r w:rsidRPr="003716A7">
              <w:rPr>
                <w:sz w:val="20"/>
                <w:szCs w:val="20"/>
                <w:lang w:eastAsia="pl-PL"/>
              </w:rPr>
              <w:t>2. Zbiór respondentów zastępczych</w:t>
            </w:r>
          </w:p>
          <w:p w:rsidR="00882ADF" w:rsidRPr="003716A7" w:rsidRDefault="00882ADF" w:rsidP="003716A7">
            <w:pPr>
              <w:spacing w:before="0" w:line="240" w:lineRule="auto"/>
              <w:rPr>
                <w:sz w:val="20"/>
                <w:szCs w:val="20"/>
                <w:lang w:eastAsia="pl-PL"/>
              </w:rPr>
            </w:pPr>
            <w:r w:rsidRPr="003716A7">
              <w:rPr>
                <w:sz w:val="20"/>
                <w:szCs w:val="20"/>
                <w:lang w:eastAsia="pl-PL"/>
              </w:rPr>
              <w:t>(w tym powód niezrealizowania wywiadu z respondentem właściwym:)</w:t>
            </w:r>
          </w:p>
        </w:tc>
        <w:tc>
          <w:tcPr>
            <w:tcW w:w="2480" w:type="dxa"/>
            <w:tcBorders>
              <w:top w:val="nil"/>
              <w:bottom w:val="nil"/>
            </w:tcBorders>
          </w:tcPr>
          <w:p w:rsidR="00882ADF" w:rsidRPr="00391DF0" w:rsidRDefault="00882ADF" w:rsidP="003716A7">
            <w:pPr>
              <w:spacing w:before="0" w:line="240" w:lineRule="auto"/>
              <w:jc w:val="center"/>
              <w:rPr>
                <w:rFonts w:ascii="Times New Roman" w:hAnsi="Times New Roman" w:cs="Times New Roman"/>
                <w:sz w:val="20"/>
                <w:szCs w:val="20"/>
                <w:lang w:eastAsia="pl-PL"/>
              </w:rPr>
            </w:pPr>
            <w:r>
              <w:rPr>
                <w:sz w:val="20"/>
                <w:szCs w:val="20"/>
                <w:lang w:eastAsia="pl-PL"/>
              </w:rPr>
              <w:t>556</w:t>
            </w:r>
          </w:p>
        </w:tc>
        <w:tc>
          <w:tcPr>
            <w:tcW w:w="2481" w:type="dxa"/>
            <w:tcBorders>
              <w:top w:val="nil"/>
              <w:bottom w:val="nil"/>
            </w:tcBorders>
            <w:vAlign w:val="center"/>
          </w:tcPr>
          <w:p w:rsidR="00882ADF" w:rsidRPr="00BF56E3"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69,5</w:t>
            </w:r>
          </w:p>
        </w:tc>
      </w:tr>
      <w:tr w:rsidR="00882ADF" w:rsidRPr="003716A7">
        <w:tc>
          <w:tcPr>
            <w:tcW w:w="4219" w:type="dxa"/>
            <w:tcBorders>
              <w:top w:val="nil"/>
              <w:bottom w:val="nil"/>
            </w:tcBorders>
          </w:tcPr>
          <w:p w:rsidR="00882ADF" w:rsidRPr="003716A7" w:rsidRDefault="00882ADF" w:rsidP="003716A7">
            <w:pPr>
              <w:spacing w:before="0" w:line="240" w:lineRule="auto"/>
              <w:rPr>
                <w:sz w:val="20"/>
                <w:szCs w:val="20"/>
                <w:lang w:eastAsia="pl-PL"/>
              </w:rPr>
            </w:pPr>
            <w:r w:rsidRPr="003716A7">
              <w:rPr>
                <w:sz w:val="20"/>
                <w:szCs w:val="20"/>
                <w:lang w:eastAsia="pl-PL"/>
              </w:rPr>
              <w:t>2.1. Brak kontaktu</w:t>
            </w:r>
          </w:p>
        </w:tc>
        <w:tc>
          <w:tcPr>
            <w:tcW w:w="2480" w:type="dxa"/>
            <w:tcBorders>
              <w:top w:val="nil"/>
              <w:bottom w:val="nil"/>
            </w:tcBorders>
          </w:tcPr>
          <w:p w:rsidR="00882ADF" w:rsidRPr="00BF56E3" w:rsidRDefault="00882ADF" w:rsidP="003716A7">
            <w:pPr>
              <w:spacing w:before="0" w:line="240" w:lineRule="auto"/>
              <w:jc w:val="right"/>
              <w:rPr>
                <w:rFonts w:ascii="Times New Roman" w:hAnsi="Times New Roman" w:cs="Times New Roman"/>
                <w:i/>
                <w:iCs/>
                <w:sz w:val="20"/>
                <w:szCs w:val="20"/>
                <w:lang w:eastAsia="pl-PL"/>
              </w:rPr>
            </w:pPr>
            <w:r>
              <w:rPr>
                <w:i/>
                <w:iCs/>
                <w:sz w:val="20"/>
                <w:szCs w:val="20"/>
                <w:lang w:eastAsia="pl-PL"/>
              </w:rPr>
              <w:t>242</w:t>
            </w:r>
          </w:p>
        </w:tc>
        <w:tc>
          <w:tcPr>
            <w:tcW w:w="2481" w:type="dxa"/>
            <w:tcBorders>
              <w:top w:val="nil"/>
              <w:bottom w:val="nil"/>
            </w:tcBorders>
            <w:vAlign w:val="center"/>
          </w:tcPr>
          <w:p w:rsidR="00882ADF" w:rsidRPr="00BF56E3" w:rsidRDefault="00882ADF" w:rsidP="003716A7">
            <w:pPr>
              <w:spacing w:before="0" w:line="240" w:lineRule="auto"/>
              <w:jc w:val="right"/>
              <w:rPr>
                <w:rFonts w:ascii="Times New Roman" w:hAnsi="Times New Roman" w:cs="Times New Roman"/>
                <w:i/>
                <w:iCs/>
                <w:sz w:val="20"/>
                <w:szCs w:val="20"/>
                <w:lang w:eastAsia="pl-PL"/>
              </w:rPr>
            </w:pPr>
            <w:r>
              <w:rPr>
                <w:i/>
                <w:iCs/>
                <w:sz w:val="20"/>
                <w:szCs w:val="20"/>
                <w:lang w:eastAsia="pl-PL"/>
              </w:rPr>
              <w:t>30,2</w:t>
            </w:r>
          </w:p>
        </w:tc>
      </w:tr>
      <w:tr w:rsidR="00882ADF" w:rsidRPr="003716A7">
        <w:tc>
          <w:tcPr>
            <w:tcW w:w="4219" w:type="dxa"/>
            <w:tcBorders>
              <w:top w:val="nil"/>
              <w:bottom w:val="nil"/>
            </w:tcBorders>
          </w:tcPr>
          <w:p w:rsidR="00882ADF" w:rsidRPr="003716A7" w:rsidRDefault="00882ADF" w:rsidP="003716A7">
            <w:pPr>
              <w:spacing w:before="0" w:line="240" w:lineRule="auto"/>
              <w:rPr>
                <w:sz w:val="20"/>
                <w:szCs w:val="20"/>
                <w:lang w:eastAsia="pl-PL"/>
              </w:rPr>
            </w:pPr>
            <w:r w:rsidRPr="003716A7">
              <w:rPr>
                <w:sz w:val="20"/>
                <w:szCs w:val="20"/>
                <w:lang w:eastAsia="pl-PL"/>
              </w:rPr>
              <w:t>2.2. Odmowa</w:t>
            </w:r>
          </w:p>
        </w:tc>
        <w:tc>
          <w:tcPr>
            <w:tcW w:w="2480" w:type="dxa"/>
            <w:tcBorders>
              <w:top w:val="nil"/>
              <w:bottom w:val="nil"/>
            </w:tcBorders>
          </w:tcPr>
          <w:p w:rsidR="00882ADF" w:rsidRPr="00BF56E3" w:rsidRDefault="00882ADF" w:rsidP="003716A7">
            <w:pPr>
              <w:spacing w:before="0" w:line="240" w:lineRule="auto"/>
              <w:jc w:val="right"/>
              <w:rPr>
                <w:rFonts w:ascii="Times New Roman" w:hAnsi="Times New Roman" w:cs="Times New Roman"/>
                <w:i/>
                <w:iCs/>
                <w:sz w:val="20"/>
                <w:szCs w:val="20"/>
                <w:lang w:eastAsia="pl-PL"/>
              </w:rPr>
            </w:pPr>
            <w:r>
              <w:rPr>
                <w:i/>
                <w:iCs/>
                <w:sz w:val="20"/>
                <w:szCs w:val="20"/>
                <w:lang w:eastAsia="pl-PL"/>
              </w:rPr>
              <w:t>223</w:t>
            </w:r>
          </w:p>
        </w:tc>
        <w:tc>
          <w:tcPr>
            <w:tcW w:w="2481" w:type="dxa"/>
            <w:tcBorders>
              <w:top w:val="nil"/>
              <w:bottom w:val="nil"/>
            </w:tcBorders>
            <w:vAlign w:val="center"/>
          </w:tcPr>
          <w:p w:rsidR="00882ADF" w:rsidRPr="00BF56E3" w:rsidRDefault="00882ADF" w:rsidP="003716A7">
            <w:pPr>
              <w:spacing w:before="0" w:line="240" w:lineRule="auto"/>
              <w:jc w:val="right"/>
              <w:rPr>
                <w:rFonts w:ascii="Times New Roman" w:hAnsi="Times New Roman" w:cs="Times New Roman"/>
                <w:i/>
                <w:iCs/>
                <w:sz w:val="20"/>
                <w:szCs w:val="20"/>
                <w:lang w:eastAsia="pl-PL"/>
              </w:rPr>
            </w:pPr>
            <w:r>
              <w:rPr>
                <w:i/>
                <w:iCs/>
                <w:sz w:val="20"/>
                <w:szCs w:val="20"/>
                <w:lang w:eastAsia="pl-PL"/>
              </w:rPr>
              <w:t>27,9</w:t>
            </w:r>
          </w:p>
        </w:tc>
      </w:tr>
      <w:tr w:rsidR="00882ADF" w:rsidRPr="003716A7">
        <w:tc>
          <w:tcPr>
            <w:tcW w:w="4219" w:type="dxa"/>
            <w:tcBorders>
              <w:top w:val="nil"/>
              <w:bottom w:val="single" w:sz="12" w:space="0" w:color="auto"/>
            </w:tcBorders>
          </w:tcPr>
          <w:p w:rsidR="00882ADF" w:rsidRPr="003716A7" w:rsidRDefault="00882ADF" w:rsidP="003716A7">
            <w:pPr>
              <w:spacing w:before="0" w:line="240" w:lineRule="auto"/>
              <w:rPr>
                <w:sz w:val="20"/>
                <w:szCs w:val="20"/>
                <w:lang w:eastAsia="pl-PL"/>
              </w:rPr>
            </w:pPr>
            <w:r w:rsidRPr="003716A7">
              <w:rPr>
                <w:sz w:val="20"/>
                <w:szCs w:val="20"/>
                <w:lang w:eastAsia="pl-PL"/>
              </w:rPr>
              <w:t>2.3. Inne powody niezrealizowania wywiadu</w:t>
            </w:r>
          </w:p>
        </w:tc>
        <w:tc>
          <w:tcPr>
            <w:tcW w:w="2480" w:type="dxa"/>
            <w:tcBorders>
              <w:top w:val="nil"/>
              <w:bottom w:val="single" w:sz="12" w:space="0" w:color="auto"/>
            </w:tcBorders>
          </w:tcPr>
          <w:p w:rsidR="00882ADF" w:rsidRPr="00BF56E3" w:rsidRDefault="00882ADF" w:rsidP="003716A7">
            <w:pPr>
              <w:spacing w:before="0" w:line="240" w:lineRule="auto"/>
              <w:jc w:val="right"/>
              <w:rPr>
                <w:rFonts w:ascii="Times New Roman" w:hAnsi="Times New Roman" w:cs="Times New Roman"/>
                <w:i/>
                <w:iCs/>
                <w:sz w:val="20"/>
                <w:szCs w:val="20"/>
                <w:lang w:eastAsia="pl-PL"/>
              </w:rPr>
            </w:pPr>
            <w:r>
              <w:rPr>
                <w:i/>
                <w:iCs/>
                <w:sz w:val="20"/>
                <w:szCs w:val="20"/>
                <w:lang w:eastAsia="pl-PL"/>
              </w:rPr>
              <w:t>91</w:t>
            </w:r>
          </w:p>
        </w:tc>
        <w:tc>
          <w:tcPr>
            <w:tcW w:w="2481" w:type="dxa"/>
            <w:tcBorders>
              <w:top w:val="nil"/>
              <w:bottom w:val="single" w:sz="12" w:space="0" w:color="auto"/>
            </w:tcBorders>
            <w:vAlign w:val="center"/>
          </w:tcPr>
          <w:p w:rsidR="00882ADF" w:rsidRPr="00BF56E3" w:rsidRDefault="00882ADF" w:rsidP="003716A7">
            <w:pPr>
              <w:spacing w:before="0" w:line="240" w:lineRule="auto"/>
              <w:jc w:val="right"/>
              <w:rPr>
                <w:rFonts w:ascii="Times New Roman" w:hAnsi="Times New Roman" w:cs="Times New Roman"/>
                <w:i/>
                <w:iCs/>
                <w:sz w:val="20"/>
                <w:szCs w:val="20"/>
                <w:lang w:eastAsia="pl-PL"/>
              </w:rPr>
            </w:pPr>
            <w:r>
              <w:rPr>
                <w:i/>
                <w:iCs/>
                <w:sz w:val="20"/>
                <w:szCs w:val="20"/>
                <w:lang w:eastAsia="pl-PL"/>
              </w:rPr>
              <w:t>11,4</w:t>
            </w:r>
          </w:p>
        </w:tc>
      </w:tr>
      <w:tr w:rsidR="00882ADF" w:rsidRPr="003716A7">
        <w:tc>
          <w:tcPr>
            <w:tcW w:w="4219" w:type="dxa"/>
            <w:tcBorders>
              <w:top w:val="single" w:sz="12" w:space="0" w:color="auto"/>
              <w:bottom w:val="single" w:sz="12" w:space="0" w:color="auto"/>
            </w:tcBorders>
          </w:tcPr>
          <w:p w:rsidR="00882ADF" w:rsidRPr="003716A7" w:rsidRDefault="00882ADF" w:rsidP="003716A7">
            <w:pPr>
              <w:spacing w:before="0" w:line="240" w:lineRule="auto"/>
              <w:jc w:val="right"/>
              <w:rPr>
                <w:b/>
                <w:bCs/>
                <w:sz w:val="20"/>
                <w:szCs w:val="20"/>
                <w:lang w:eastAsia="pl-PL"/>
              </w:rPr>
            </w:pPr>
            <w:r w:rsidRPr="003716A7">
              <w:rPr>
                <w:b/>
                <w:bCs/>
                <w:sz w:val="20"/>
                <w:szCs w:val="20"/>
                <w:lang w:eastAsia="pl-PL"/>
              </w:rPr>
              <w:t>Razem</w:t>
            </w:r>
          </w:p>
        </w:tc>
        <w:tc>
          <w:tcPr>
            <w:tcW w:w="2480" w:type="dxa"/>
            <w:tcBorders>
              <w:top w:val="single" w:sz="12" w:space="0" w:color="auto"/>
              <w:bottom w:val="single" w:sz="12" w:space="0" w:color="auto"/>
            </w:tcBorders>
          </w:tcPr>
          <w:p w:rsidR="00882ADF" w:rsidRPr="00BF56E3" w:rsidRDefault="00882ADF" w:rsidP="003716A7">
            <w:pPr>
              <w:spacing w:before="0" w:line="240" w:lineRule="auto"/>
              <w:jc w:val="center"/>
              <w:rPr>
                <w:rFonts w:ascii="Times New Roman" w:hAnsi="Times New Roman" w:cs="Times New Roman"/>
                <w:b/>
                <w:bCs/>
                <w:sz w:val="20"/>
                <w:szCs w:val="20"/>
                <w:lang w:eastAsia="pl-PL"/>
              </w:rPr>
            </w:pPr>
            <w:r>
              <w:rPr>
                <w:b/>
                <w:bCs/>
                <w:sz w:val="20"/>
                <w:szCs w:val="20"/>
                <w:lang w:eastAsia="pl-PL"/>
              </w:rPr>
              <w:t>800</w:t>
            </w:r>
          </w:p>
        </w:tc>
        <w:tc>
          <w:tcPr>
            <w:tcW w:w="2481" w:type="dxa"/>
            <w:tcBorders>
              <w:top w:val="single" w:sz="12" w:space="0" w:color="auto"/>
              <w:bottom w:val="single" w:sz="12" w:space="0" w:color="auto"/>
            </w:tcBorders>
          </w:tcPr>
          <w:p w:rsidR="00882ADF" w:rsidRPr="003716A7" w:rsidRDefault="00882ADF" w:rsidP="003716A7">
            <w:pPr>
              <w:spacing w:before="0" w:line="240" w:lineRule="auto"/>
              <w:jc w:val="center"/>
              <w:rPr>
                <w:b/>
                <w:bCs/>
                <w:sz w:val="20"/>
                <w:szCs w:val="20"/>
                <w:lang w:eastAsia="pl-PL"/>
              </w:rPr>
            </w:pPr>
            <w:r w:rsidRPr="003716A7">
              <w:rPr>
                <w:b/>
                <w:bCs/>
                <w:sz w:val="20"/>
                <w:szCs w:val="20"/>
                <w:lang w:eastAsia="pl-PL"/>
              </w:rPr>
              <w:t>100,0%</w:t>
            </w:r>
          </w:p>
        </w:tc>
      </w:tr>
    </w:tbl>
    <w:p w:rsidR="00882ADF" w:rsidRDefault="00882ADF" w:rsidP="00530F46">
      <w:pPr>
        <w:spacing w:after="120"/>
        <w:rPr>
          <w:color w:val="000000"/>
          <w:lang w:eastAsia="pl-PL"/>
        </w:rPr>
      </w:pPr>
    </w:p>
    <w:p w:rsidR="00882ADF" w:rsidRPr="00BF56E3" w:rsidRDefault="00882ADF" w:rsidP="00530F46">
      <w:pPr>
        <w:spacing w:after="120"/>
        <w:rPr>
          <w:color w:val="000000"/>
          <w:lang w:eastAsia="pl-PL"/>
        </w:rPr>
      </w:pPr>
      <w:r w:rsidRPr="00BF56E3">
        <w:rPr>
          <w:color w:val="000000"/>
          <w:lang w:eastAsia="pl-PL"/>
        </w:rPr>
        <w:t xml:space="preserve">Zbiór respondentów właściwych, a więc tych, którzy do próby badawczej wylosowani zostali bezpośrednio z operatu doboru próby, stanowił nieco ponad 43% całości próby. Z uwagi na krótki okres przeznaczony na terenową realizację badania oraz termin realizacji wywiadów przypadający na okres urlopowy większość respondentów stanowili mieszkańcy dobrani w zastępstwie osób wylosowanych z Gminnego Zbioru Meldunkowego. Podstawowym powodem zamiany respondentów była niemożliwość nawiązania kontaktu w okresie przewidzianym na badanie (6 tygodni) raz odmowa udziału w badaniu. Zdecydowanie mniejszy odsetek stanowiły z kolei przypadki niezrealizowania wywiadów z innych przyczyn, np. z uwagi na chorobę lub niedyspozycję psychofizyczną wylosowanych osób. </w:t>
      </w:r>
    </w:p>
    <w:p w:rsidR="00882ADF" w:rsidRDefault="00882ADF" w:rsidP="00530F46">
      <w:pPr>
        <w:spacing w:after="120"/>
      </w:pPr>
      <w:r w:rsidRPr="006648C2">
        <w:t>Z uwagi na schemat terenowej realizacji badania (dobieranie celowe respondentów zastępczych) oraz schemat losowania próby (losowanie proste warstwowe) próba badawcza nie była poddana procedurze ważenia (rozkład jednostek populacji z uwagi na podział powstały po skrzyżowaniu warstw dzielnic miasta, płci oraz wieku odpowiadał w przybliżeniu wynikającym z losowania, rozkładowi tych cech w populacji).</w:t>
      </w:r>
      <w:r>
        <w:t xml:space="preserve"> W tabeli 3. przedstawiono podstawowe charakterystyki respondentów.</w:t>
      </w:r>
    </w:p>
    <w:p w:rsidR="00882ADF" w:rsidRPr="00072082" w:rsidRDefault="00882ADF" w:rsidP="008D5938">
      <w:pPr>
        <w:pStyle w:val="Heading6"/>
      </w:pPr>
      <w:bookmarkStart w:id="12" w:name="_Toc274911337"/>
      <w:r>
        <w:t>Tabela 3</w:t>
      </w:r>
      <w:r w:rsidRPr="00072082">
        <w:t xml:space="preserve">. Struktura </w:t>
      </w:r>
      <w:r>
        <w:rPr>
          <w:rFonts w:ascii="Times New Roman" w:hAnsi="Times New Roman" w:cs="Times New Roman"/>
        </w:rPr>
        <w:t>próby</w:t>
      </w:r>
      <w:r w:rsidRPr="00072082">
        <w:t xml:space="preserve"> w badaniu JUP i JŻ</w:t>
      </w:r>
      <w:bookmarkEnd w:id="12"/>
    </w:p>
    <w:tbl>
      <w:tblPr>
        <w:tblW w:w="9087" w:type="dxa"/>
        <w:tblInd w:w="55" w:type="dxa"/>
        <w:tblLayout w:type="fixed"/>
        <w:tblCellMar>
          <w:left w:w="70" w:type="dxa"/>
          <w:right w:w="70" w:type="dxa"/>
        </w:tblCellMar>
        <w:tblLook w:val="00A0"/>
      </w:tblPr>
      <w:tblGrid>
        <w:gridCol w:w="4310"/>
        <w:gridCol w:w="2388"/>
        <w:gridCol w:w="2389"/>
      </w:tblGrid>
      <w:tr w:rsidR="00882ADF" w:rsidRPr="009539D7">
        <w:trPr>
          <w:trHeight w:val="240"/>
        </w:trPr>
        <w:tc>
          <w:tcPr>
            <w:tcW w:w="4310" w:type="dxa"/>
            <w:tcBorders>
              <w:top w:val="single" w:sz="12" w:space="0" w:color="auto"/>
              <w:left w:val="nil"/>
              <w:bottom w:val="single" w:sz="12" w:space="0" w:color="auto"/>
              <w:right w:val="nil"/>
            </w:tcBorders>
            <w:noWrap/>
            <w:vAlign w:val="center"/>
          </w:tcPr>
          <w:p w:rsidR="00882ADF" w:rsidRPr="009539D7" w:rsidRDefault="00882ADF" w:rsidP="007971BF">
            <w:pPr>
              <w:spacing w:before="0" w:line="240" w:lineRule="auto"/>
              <w:rPr>
                <w:b/>
                <w:bCs/>
                <w:sz w:val="18"/>
                <w:szCs w:val="18"/>
              </w:rPr>
            </w:pPr>
            <w:r w:rsidRPr="009539D7">
              <w:rPr>
                <w:b/>
                <w:bCs/>
                <w:sz w:val="18"/>
                <w:szCs w:val="18"/>
              </w:rPr>
              <w:t>Kategoria jednostek</w:t>
            </w:r>
          </w:p>
        </w:tc>
        <w:tc>
          <w:tcPr>
            <w:tcW w:w="2388" w:type="dxa"/>
            <w:tcBorders>
              <w:top w:val="single" w:sz="12" w:space="0" w:color="auto"/>
              <w:left w:val="nil"/>
              <w:bottom w:val="single" w:sz="12" w:space="0" w:color="auto"/>
              <w:right w:val="nil"/>
            </w:tcBorders>
            <w:noWrap/>
            <w:vAlign w:val="center"/>
          </w:tcPr>
          <w:p w:rsidR="00882ADF" w:rsidRPr="009539D7" w:rsidRDefault="00882ADF" w:rsidP="007971BF">
            <w:pPr>
              <w:spacing w:before="0" w:line="240" w:lineRule="auto"/>
              <w:jc w:val="center"/>
              <w:rPr>
                <w:b/>
                <w:bCs/>
                <w:sz w:val="18"/>
                <w:szCs w:val="18"/>
              </w:rPr>
            </w:pPr>
            <w:r w:rsidRPr="009539D7">
              <w:rPr>
                <w:b/>
                <w:bCs/>
                <w:sz w:val="18"/>
                <w:szCs w:val="18"/>
              </w:rPr>
              <w:t xml:space="preserve">Liczebność </w:t>
            </w:r>
          </w:p>
        </w:tc>
        <w:tc>
          <w:tcPr>
            <w:tcW w:w="2389" w:type="dxa"/>
            <w:tcBorders>
              <w:top w:val="single" w:sz="12" w:space="0" w:color="auto"/>
              <w:left w:val="nil"/>
              <w:bottom w:val="single" w:sz="12" w:space="0" w:color="auto"/>
              <w:right w:val="nil"/>
            </w:tcBorders>
            <w:noWrap/>
            <w:vAlign w:val="center"/>
          </w:tcPr>
          <w:p w:rsidR="00882ADF" w:rsidRPr="009539D7" w:rsidRDefault="00882ADF" w:rsidP="007971BF">
            <w:pPr>
              <w:spacing w:before="0" w:line="240" w:lineRule="auto"/>
              <w:jc w:val="center"/>
              <w:rPr>
                <w:b/>
                <w:bCs/>
                <w:sz w:val="18"/>
                <w:szCs w:val="18"/>
              </w:rPr>
            </w:pPr>
            <w:r w:rsidRPr="009539D7">
              <w:rPr>
                <w:b/>
                <w:bCs/>
                <w:sz w:val="18"/>
                <w:szCs w:val="18"/>
              </w:rPr>
              <w:t>Rozkład procentowy</w:t>
            </w:r>
          </w:p>
        </w:tc>
      </w:tr>
      <w:tr w:rsidR="00882ADF" w:rsidRPr="009539D7">
        <w:trPr>
          <w:trHeight w:val="240"/>
        </w:trPr>
        <w:tc>
          <w:tcPr>
            <w:tcW w:w="4310" w:type="dxa"/>
            <w:tcBorders>
              <w:top w:val="single" w:sz="12" w:space="0" w:color="auto"/>
              <w:left w:val="nil"/>
            </w:tcBorders>
            <w:noWrap/>
            <w:vAlign w:val="center"/>
          </w:tcPr>
          <w:p w:rsidR="00882ADF" w:rsidRPr="009539D7" w:rsidRDefault="00882ADF" w:rsidP="007971BF">
            <w:pPr>
              <w:spacing w:before="0" w:line="240" w:lineRule="auto"/>
              <w:jc w:val="left"/>
              <w:rPr>
                <w:b/>
                <w:bCs/>
                <w:sz w:val="18"/>
                <w:szCs w:val="18"/>
              </w:rPr>
            </w:pPr>
            <w:r w:rsidRPr="009539D7">
              <w:rPr>
                <w:b/>
                <w:bCs/>
                <w:sz w:val="18"/>
                <w:szCs w:val="18"/>
              </w:rPr>
              <w:t>Ogółem</w:t>
            </w:r>
          </w:p>
        </w:tc>
        <w:tc>
          <w:tcPr>
            <w:tcW w:w="2388" w:type="dxa"/>
            <w:tcBorders>
              <w:top w:val="single" w:sz="12" w:space="0" w:color="auto"/>
            </w:tcBorders>
            <w:noWrap/>
            <w:vAlign w:val="center"/>
          </w:tcPr>
          <w:p w:rsidR="00882ADF" w:rsidRPr="009539D7" w:rsidRDefault="00882ADF" w:rsidP="007971BF">
            <w:pPr>
              <w:spacing w:before="0" w:line="240" w:lineRule="auto"/>
              <w:jc w:val="center"/>
              <w:rPr>
                <w:b/>
                <w:bCs/>
                <w:sz w:val="18"/>
                <w:szCs w:val="18"/>
              </w:rPr>
            </w:pPr>
            <w:r w:rsidRPr="009539D7">
              <w:rPr>
                <w:b/>
                <w:bCs/>
                <w:sz w:val="18"/>
                <w:szCs w:val="18"/>
              </w:rPr>
              <w:t>800</w:t>
            </w:r>
          </w:p>
        </w:tc>
        <w:tc>
          <w:tcPr>
            <w:tcW w:w="2389" w:type="dxa"/>
            <w:tcBorders>
              <w:top w:val="single" w:sz="12" w:space="0" w:color="auto"/>
            </w:tcBorders>
            <w:noWrap/>
            <w:vAlign w:val="center"/>
          </w:tcPr>
          <w:p w:rsidR="00882ADF" w:rsidRPr="009539D7" w:rsidRDefault="00882ADF" w:rsidP="007971BF">
            <w:pPr>
              <w:spacing w:before="0" w:line="240" w:lineRule="auto"/>
              <w:jc w:val="center"/>
              <w:rPr>
                <w:b/>
                <w:bCs/>
                <w:sz w:val="18"/>
                <w:szCs w:val="18"/>
              </w:rPr>
            </w:pPr>
            <w:r w:rsidRPr="009539D7">
              <w:rPr>
                <w:b/>
                <w:bCs/>
                <w:sz w:val="18"/>
                <w:szCs w:val="18"/>
              </w:rPr>
              <w:t>100%</w:t>
            </w:r>
          </w:p>
        </w:tc>
      </w:tr>
      <w:tr w:rsidR="00882ADF" w:rsidRPr="009539D7">
        <w:trPr>
          <w:trHeight w:val="240"/>
        </w:trPr>
        <w:tc>
          <w:tcPr>
            <w:tcW w:w="4310" w:type="dxa"/>
            <w:tcBorders>
              <w:left w:val="nil"/>
            </w:tcBorders>
            <w:noWrap/>
            <w:vAlign w:val="center"/>
          </w:tcPr>
          <w:p w:rsidR="00882ADF" w:rsidRPr="009539D7" w:rsidRDefault="00882ADF" w:rsidP="007971BF">
            <w:pPr>
              <w:spacing w:before="0" w:line="240" w:lineRule="auto"/>
              <w:jc w:val="right"/>
              <w:rPr>
                <w:b/>
                <w:bCs/>
                <w:sz w:val="18"/>
                <w:szCs w:val="18"/>
              </w:rPr>
            </w:pPr>
          </w:p>
        </w:tc>
        <w:tc>
          <w:tcPr>
            <w:tcW w:w="2388" w:type="dxa"/>
            <w:noWrap/>
            <w:vAlign w:val="center"/>
          </w:tcPr>
          <w:p w:rsidR="00882ADF" w:rsidRPr="009539D7" w:rsidRDefault="00882ADF" w:rsidP="007971BF">
            <w:pPr>
              <w:spacing w:before="0" w:line="240" w:lineRule="auto"/>
              <w:jc w:val="center"/>
              <w:rPr>
                <w:b/>
                <w:bCs/>
                <w:sz w:val="18"/>
                <w:szCs w:val="18"/>
              </w:rPr>
            </w:pPr>
          </w:p>
        </w:tc>
        <w:tc>
          <w:tcPr>
            <w:tcW w:w="2389" w:type="dxa"/>
            <w:noWrap/>
            <w:vAlign w:val="center"/>
          </w:tcPr>
          <w:p w:rsidR="00882ADF" w:rsidRPr="009539D7" w:rsidRDefault="00882ADF" w:rsidP="007971BF">
            <w:pPr>
              <w:spacing w:before="0" w:line="240" w:lineRule="auto"/>
              <w:jc w:val="center"/>
              <w:rPr>
                <w:b/>
                <w:bCs/>
                <w:sz w:val="18"/>
                <w:szCs w:val="18"/>
              </w:rPr>
            </w:pP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b/>
                <w:bCs/>
                <w:sz w:val="18"/>
                <w:szCs w:val="18"/>
              </w:rPr>
              <w:t>Płeć:</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p>
        </w:tc>
      </w:tr>
      <w:tr w:rsidR="00882ADF" w:rsidRPr="009539D7">
        <w:trPr>
          <w:trHeight w:val="228"/>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Mężczyzna</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382</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47,8</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Kobieta</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418</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52,3</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Batang"/>
                <w:b/>
                <w:bCs/>
                <w:sz w:val="18"/>
                <w:szCs w:val="18"/>
              </w:rPr>
              <w:t>Dzielnica</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Grunwald</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169</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21,1</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Jeżyce </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115</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14,4</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Nowe Miasto</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198</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24,8</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Stare Miasto</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229</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28,7</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Wilda </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89</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11,0</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Batang"/>
                <w:b/>
                <w:bCs/>
                <w:sz w:val="18"/>
                <w:szCs w:val="18"/>
              </w:rPr>
              <w:t>Wykształcenie:</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Podstawowe lub gimnazjalne</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32</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4,0</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Zasadnicze zawodowe</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168</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21,0</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Średnie</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329</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41,1</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Wyższe</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271</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33,9</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Batang"/>
                <w:b/>
                <w:bCs/>
                <w:sz w:val="18"/>
                <w:szCs w:val="18"/>
              </w:rPr>
              <w:t>Wiek:</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Mniej niż 21 lat</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29</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3,6</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21 – 30 lat</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176</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22,0</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31 – 40 lat</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190</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23,8</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41 – 50 lat</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122</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15,3</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51 – 60 lat</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159</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19,9</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Powyżej 60 lat</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124</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15,5</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b/>
                <w:bCs/>
                <w:sz w:val="18"/>
                <w:szCs w:val="18"/>
              </w:rPr>
              <w:t>Status zawodowy:</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Osoba pracująca</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456</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61,5</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Uczeń / student</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63</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8,5</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Gospodyni domowa</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12</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1,6</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Emeryt / rencista</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142</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19,2</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Osoba przebywająca na urlopie wych</w:t>
            </w:r>
            <w:r>
              <w:rPr>
                <w:rFonts w:eastAsia="MS Mincho"/>
                <w:sz w:val="18"/>
                <w:szCs w:val="18"/>
              </w:rPr>
              <w:t>owawczym</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5</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0,7</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Osoba bezrobotna</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54</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7,3</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Inna możliwość</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9</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1,2</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b/>
                <w:bCs/>
                <w:sz w:val="18"/>
                <w:szCs w:val="18"/>
              </w:rPr>
              <w:t>Dochód NETTO na osobę:</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Mniej niż 300</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10</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1,3</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300 – 600</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62</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7,8</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601 – 900</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97</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12,1</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901 – 1200</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90</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11,3</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1200 – 1500</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106</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13,3</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1501 – 1800</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63</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7,9</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sz w:val="18"/>
                <w:szCs w:val="18"/>
              </w:rPr>
            </w:pPr>
            <w:r w:rsidRPr="009539D7">
              <w:rPr>
                <w:rFonts w:eastAsia="MS Mincho"/>
                <w:sz w:val="18"/>
                <w:szCs w:val="18"/>
              </w:rPr>
              <w:t xml:space="preserve"> Powyżej 1800</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103</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12,9</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MS Mincho"/>
                <w:sz w:val="18"/>
                <w:szCs w:val="18"/>
              </w:rPr>
            </w:pPr>
            <w:r w:rsidRPr="009539D7">
              <w:rPr>
                <w:rFonts w:eastAsia="MS Mincho"/>
                <w:sz w:val="18"/>
                <w:szCs w:val="18"/>
              </w:rPr>
              <w:t xml:space="preserve"> Odmowa podania dochodu</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269</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33,6</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MS Mincho"/>
                <w:sz w:val="18"/>
                <w:szCs w:val="18"/>
              </w:rPr>
            </w:pPr>
            <w:r w:rsidRPr="009539D7">
              <w:rPr>
                <w:rFonts w:eastAsia="Batang"/>
                <w:b/>
                <w:bCs/>
                <w:sz w:val="18"/>
                <w:szCs w:val="18"/>
              </w:rPr>
              <w:t>Liczba osób w gospodarstwie domowym:</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MS Mincho"/>
                <w:sz w:val="18"/>
                <w:szCs w:val="18"/>
              </w:rPr>
            </w:pPr>
            <w:r w:rsidRPr="009539D7">
              <w:rPr>
                <w:rFonts w:eastAsia="MS Mincho"/>
                <w:sz w:val="18"/>
                <w:szCs w:val="18"/>
              </w:rPr>
              <w:t xml:space="preserve"> 1 osoba</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92</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11,5</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MS Mincho"/>
                <w:sz w:val="18"/>
                <w:szCs w:val="18"/>
              </w:rPr>
            </w:pPr>
            <w:r w:rsidRPr="009539D7">
              <w:rPr>
                <w:rFonts w:eastAsia="MS Mincho"/>
                <w:sz w:val="18"/>
                <w:szCs w:val="18"/>
              </w:rPr>
              <w:t xml:space="preserve"> 2 – 3 osób</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476</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59,5</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MS Mincho"/>
                <w:sz w:val="18"/>
                <w:szCs w:val="18"/>
              </w:rPr>
            </w:pPr>
            <w:r w:rsidRPr="009539D7">
              <w:rPr>
                <w:rFonts w:eastAsia="MS Mincho"/>
                <w:sz w:val="18"/>
                <w:szCs w:val="18"/>
              </w:rPr>
              <w:t xml:space="preserve"> 4 – 5 osób</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185</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23,1</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MS Mincho"/>
                <w:sz w:val="18"/>
                <w:szCs w:val="18"/>
              </w:rPr>
            </w:pPr>
            <w:r w:rsidRPr="009539D7">
              <w:rPr>
                <w:rFonts w:eastAsia="MS Mincho"/>
                <w:sz w:val="18"/>
                <w:szCs w:val="18"/>
              </w:rPr>
              <w:t xml:space="preserve"> Powyżej 5 osób</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47</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5,9</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MS Mincho"/>
                <w:sz w:val="18"/>
                <w:szCs w:val="18"/>
              </w:rPr>
            </w:pPr>
            <w:r w:rsidRPr="009539D7">
              <w:rPr>
                <w:rFonts w:eastAsia="Batang"/>
                <w:b/>
                <w:bCs/>
                <w:sz w:val="18"/>
                <w:szCs w:val="18"/>
              </w:rPr>
              <w:t>Typ zabudowy:</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Batang"/>
                <w:b/>
                <w:bCs/>
                <w:sz w:val="18"/>
                <w:szCs w:val="18"/>
              </w:rPr>
            </w:pPr>
            <w:r w:rsidRPr="009539D7">
              <w:rPr>
                <w:rFonts w:eastAsia="MS Mincho"/>
                <w:sz w:val="18"/>
                <w:szCs w:val="18"/>
              </w:rPr>
              <w:t xml:space="preserve"> Blok mieszkalny</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482</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60,3</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Batang"/>
                <w:b/>
                <w:bCs/>
                <w:sz w:val="18"/>
                <w:szCs w:val="18"/>
              </w:rPr>
            </w:pPr>
            <w:r w:rsidRPr="009539D7">
              <w:rPr>
                <w:rFonts w:eastAsia="MS Mincho"/>
                <w:sz w:val="18"/>
                <w:szCs w:val="18"/>
              </w:rPr>
              <w:t xml:space="preserve"> Kamienica</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154</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19,3</w:t>
            </w:r>
          </w:p>
        </w:tc>
      </w:tr>
      <w:tr w:rsidR="00882ADF" w:rsidRPr="009539D7">
        <w:trPr>
          <w:trHeight w:val="240"/>
        </w:trPr>
        <w:tc>
          <w:tcPr>
            <w:tcW w:w="4310" w:type="dxa"/>
            <w:tcBorders>
              <w:top w:val="nil"/>
              <w:left w:val="nil"/>
            </w:tcBorders>
            <w:noWrap/>
          </w:tcPr>
          <w:p w:rsidR="00882ADF" w:rsidRPr="009539D7" w:rsidRDefault="00882ADF" w:rsidP="007971BF">
            <w:pPr>
              <w:spacing w:before="0" w:line="240" w:lineRule="auto"/>
              <w:rPr>
                <w:rFonts w:eastAsia="Batang"/>
                <w:b/>
                <w:bCs/>
                <w:sz w:val="18"/>
                <w:szCs w:val="18"/>
              </w:rPr>
            </w:pPr>
            <w:r w:rsidRPr="009539D7">
              <w:rPr>
                <w:rFonts w:eastAsia="MS Mincho"/>
                <w:sz w:val="18"/>
                <w:szCs w:val="18"/>
              </w:rPr>
              <w:t xml:space="preserve"> Dom jednorodzinny</w:t>
            </w:r>
          </w:p>
        </w:tc>
        <w:tc>
          <w:tcPr>
            <w:tcW w:w="2388"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131</w:t>
            </w:r>
          </w:p>
        </w:tc>
        <w:tc>
          <w:tcPr>
            <w:tcW w:w="2389" w:type="dxa"/>
            <w:tcBorders>
              <w:top w:val="nil"/>
            </w:tcBorders>
            <w:noWrap/>
            <w:vAlign w:val="center"/>
          </w:tcPr>
          <w:p w:rsidR="00882ADF" w:rsidRPr="009539D7" w:rsidRDefault="00882ADF" w:rsidP="007971BF">
            <w:pPr>
              <w:spacing w:before="0" w:line="240" w:lineRule="auto"/>
              <w:jc w:val="center"/>
              <w:rPr>
                <w:sz w:val="18"/>
                <w:szCs w:val="18"/>
              </w:rPr>
            </w:pPr>
            <w:r w:rsidRPr="009539D7">
              <w:rPr>
                <w:sz w:val="18"/>
                <w:szCs w:val="18"/>
              </w:rPr>
              <w:t>16,4</w:t>
            </w:r>
          </w:p>
        </w:tc>
      </w:tr>
      <w:tr w:rsidR="00882ADF" w:rsidRPr="009539D7">
        <w:trPr>
          <w:trHeight w:val="240"/>
        </w:trPr>
        <w:tc>
          <w:tcPr>
            <w:tcW w:w="4310" w:type="dxa"/>
            <w:tcBorders>
              <w:top w:val="nil"/>
              <w:left w:val="nil"/>
              <w:bottom w:val="single" w:sz="4" w:space="0" w:color="auto"/>
            </w:tcBorders>
            <w:noWrap/>
          </w:tcPr>
          <w:p w:rsidR="00882ADF" w:rsidRPr="009539D7" w:rsidRDefault="00882ADF" w:rsidP="007971BF">
            <w:pPr>
              <w:spacing w:before="0" w:line="240" w:lineRule="auto"/>
              <w:rPr>
                <w:rFonts w:eastAsia="Batang"/>
                <w:b/>
                <w:bCs/>
                <w:sz w:val="18"/>
                <w:szCs w:val="18"/>
              </w:rPr>
            </w:pPr>
            <w:r w:rsidRPr="009539D7">
              <w:rPr>
                <w:rFonts w:eastAsia="MS Mincho"/>
                <w:sz w:val="18"/>
                <w:szCs w:val="18"/>
              </w:rPr>
              <w:t xml:space="preserve"> Inny typ zabudowy</w:t>
            </w:r>
          </w:p>
        </w:tc>
        <w:tc>
          <w:tcPr>
            <w:tcW w:w="2388" w:type="dxa"/>
            <w:tcBorders>
              <w:top w:val="nil"/>
              <w:bottom w:val="single" w:sz="4" w:space="0" w:color="auto"/>
            </w:tcBorders>
            <w:noWrap/>
            <w:vAlign w:val="center"/>
          </w:tcPr>
          <w:p w:rsidR="00882ADF" w:rsidRPr="009539D7" w:rsidRDefault="00882ADF" w:rsidP="007971BF">
            <w:pPr>
              <w:spacing w:before="0" w:line="240" w:lineRule="auto"/>
              <w:jc w:val="center"/>
              <w:rPr>
                <w:sz w:val="18"/>
                <w:szCs w:val="18"/>
              </w:rPr>
            </w:pPr>
            <w:r w:rsidRPr="009539D7">
              <w:rPr>
                <w:sz w:val="18"/>
                <w:szCs w:val="18"/>
              </w:rPr>
              <w:t>33</w:t>
            </w:r>
          </w:p>
        </w:tc>
        <w:tc>
          <w:tcPr>
            <w:tcW w:w="2389" w:type="dxa"/>
            <w:tcBorders>
              <w:top w:val="nil"/>
              <w:bottom w:val="single" w:sz="4" w:space="0" w:color="auto"/>
            </w:tcBorders>
            <w:noWrap/>
            <w:vAlign w:val="center"/>
          </w:tcPr>
          <w:p w:rsidR="00882ADF" w:rsidRPr="009539D7" w:rsidRDefault="00882ADF" w:rsidP="007971BF">
            <w:pPr>
              <w:spacing w:before="0" w:line="240" w:lineRule="auto"/>
              <w:jc w:val="center"/>
              <w:rPr>
                <w:sz w:val="18"/>
                <w:szCs w:val="18"/>
              </w:rPr>
            </w:pPr>
            <w:r w:rsidRPr="009539D7">
              <w:rPr>
                <w:sz w:val="18"/>
                <w:szCs w:val="18"/>
              </w:rPr>
              <w:t>4,1</w:t>
            </w:r>
          </w:p>
        </w:tc>
      </w:tr>
    </w:tbl>
    <w:p w:rsidR="00882ADF" w:rsidRPr="00072082" w:rsidRDefault="00882ADF" w:rsidP="00C61ECF">
      <w:pPr>
        <w:pStyle w:val="Heading2"/>
        <w:pBdr>
          <w:top w:val="single" w:sz="4" w:space="1" w:color="auto"/>
          <w:left w:val="single" w:sz="4" w:space="4" w:color="auto"/>
          <w:bottom w:val="single" w:sz="4" w:space="1" w:color="auto"/>
          <w:right w:val="single" w:sz="4" w:space="4" w:color="auto"/>
        </w:pBdr>
        <w:shd w:val="clear" w:color="auto" w:fill="8DB3E2"/>
        <w:spacing w:before="240" w:after="240"/>
      </w:pPr>
      <w:bookmarkStart w:id="13" w:name="_Toc393109819"/>
      <w:bookmarkStart w:id="14" w:name="_Toc413671504"/>
      <w:r>
        <w:t>4</w:t>
      </w:r>
      <w:r>
        <w:rPr>
          <w:rFonts w:ascii="Times New Roman" w:hAnsi="Times New Roman" w:cs="Times New Roman"/>
        </w:rPr>
        <w:t>.</w:t>
      </w:r>
      <w:r w:rsidRPr="00072082">
        <w:t xml:space="preserve"> </w:t>
      </w:r>
      <w:bookmarkEnd w:id="13"/>
      <w:r w:rsidRPr="00072082">
        <w:t>Wskaźniki reprezentatywności zbioru danych z badań mieszkańców</w:t>
      </w:r>
      <w:bookmarkEnd w:id="14"/>
    </w:p>
    <w:p w:rsidR="00882ADF" w:rsidRDefault="00882ADF" w:rsidP="00530F46">
      <w:pPr>
        <w:rPr>
          <w:rFonts w:ascii="Times New Roman" w:hAnsi="Times New Roman" w:cs="Times New Roman"/>
          <w:color w:val="000000"/>
          <w:lang w:eastAsia="pl-PL"/>
        </w:rPr>
      </w:pPr>
      <w:r w:rsidRPr="00072082">
        <w:rPr>
          <w:color w:val="000000"/>
          <w:lang w:eastAsia="pl-PL"/>
        </w:rPr>
        <w:t xml:space="preserve">W ocenie jakości terenowej realizacji sondażowej próby badawczej wykorzystany został tzw. wskaźnik reprezentatywności zbioru odpowiedzi (ustalony zgodnie z metodologią opracowaną w ramach projektu </w:t>
      </w:r>
      <w:r w:rsidRPr="00175CF0">
        <w:rPr>
          <w:i/>
          <w:iCs/>
          <w:color w:val="000000"/>
          <w:lang w:eastAsia="pl-PL"/>
        </w:rPr>
        <w:t>RISQ</w:t>
      </w:r>
      <w:r w:rsidRPr="00072082">
        <w:rPr>
          <w:color w:val="000000"/>
          <w:lang w:eastAsia="pl-PL"/>
        </w:rPr>
        <w:t xml:space="preserve">; por. </w:t>
      </w:r>
      <w:r w:rsidRPr="00072082">
        <w:rPr>
          <w:color w:val="000000"/>
        </w:rPr>
        <w:t>http://www.risq-project.eu/)</w:t>
      </w:r>
      <w:r w:rsidRPr="00072082">
        <w:rPr>
          <w:color w:val="000000"/>
          <w:lang w:eastAsia="pl-PL"/>
        </w:rPr>
        <w:t xml:space="preserve">, będący alternatywnym podejściem w analizie jakości danych dla stosowanego powszechnie </w:t>
      </w:r>
      <w:r>
        <w:rPr>
          <w:color w:val="000000"/>
          <w:lang w:eastAsia="pl-PL"/>
        </w:rPr>
        <w:t xml:space="preserve">w praktyce sondażowej </w:t>
      </w:r>
      <w:r w:rsidRPr="00072082">
        <w:rPr>
          <w:color w:val="000000"/>
          <w:lang w:eastAsia="pl-PL"/>
        </w:rPr>
        <w:t xml:space="preserve">wskaźnika realizacji próby. Należy zwrócić uwagę, </w:t>
      </w:r>
      <w:r>
        <w:rPr>
          <w:color w:val="000000"/>
          <w:lang w:eastAsia="pl-PL"/>
        </w:rPr>
        <w:t>iż</w:t>
      </w:r>
      <w:r w:rsidRPr="00072082">
        <w:rPr>
          <w:color w:val="000000"/>
          <w:lang w:eastAsia="pl-PL"/>
        </w:rPr>
        <w:t xml:space="preserve"> odsetek próby zrealizowanej nie jest dobrym miernikiem jakości danych głownie z tego powodu, że nie zachodzi jakaś szczególnie znacząca korelacja pomiędzy wartością tego wskaźnika a wielkością błędów powstałych na skutek niepełnej realizacji próby. Z kolei R-wskaźnik pozwala na ocenę tego, w jakim stopniu uzyskane wyniki narażone są na systematyczne zniekształcenie. Należy przy tym pamiętać, że R-wskaźnik może przyjąć wartości mieszczące się w granicach pomiędzy [0,1], przy czym im wartości są bliższe 1 tym poziom reprezentatywności jest większy.</w:t>
      </w:r>
    </w:p>
    <w:p w:rsidR="00882ADF" w:rsidRPr="00072082" w:rsidRDefault="00882ADF" w:rsidP="00530F46">
      <w:pPr>
        <w:rPr>
          <w:color w:val="000000"/>
          <w:lang w:eastAsia="pl-PL"/>
        </w:rPr>
      </w:pPr>
      <w:r w:rsidRPr="00072082">
        <w:rPr>
          <w:color w:val="000000"/>
          <w:lang w:eastAsia="pl-PL"/>
        </w:rPr>
        <w:t>Idea wskaźnika reprezentatywności opiera się na tym, aby zdiagnozować poziom zróżnicowania skłonności wylosowanych jednostek do udziału w badaniu</w:t>
      </w:r>
      <w:r>
        <w:rPr>
          <w:color w:val="000000"/>
          <w:lang w:eastAsia="pl-PL"/>
        </w:rPr>
        <w:t xml:space="preserve"> w oparciu o zewnętrzne dane (np. płeć oraz wiek)</w:t>
      </w:r>
      <w:r w:rsidRPr="00072082">
        <w:rPr>
          <w:color w:val="000000"/>
          <w:lang w:eastAsia="pl-PL"/>
        </w:rPr>
        <w:t>. Jeżeli zróżnicowanie to jest małe, to zbiór danych uznać można za reprezentatywny</w:t>
      </w:r>
      <w:r>
        <w:rPr>
          <w:color w:val="000000"/>
          <w:lang w:eastAsia="pl-PL"/>
        </w:rPr>
        <w:t xml:space="preserve"> nawet przy niskim odsetku realizacji próby</w:t>
      </w:r>
      <w:r w:rsidRPr="00072082">
        <w:rPr>
          <w:color w:val="000000"/>
          <w:lang w:eastAsia="pl-PL"/>
        </w:rPr>
        <w:t>. Podstawowym wyzwaniem praktycznym w analizie wskaźnika reprezentatywności jest jednak oszacowanie owych skłonności do udziału w badaniu (oszacowania te wyznacza się modelami regresji logistycznej). W konstruowaniu modeli regresji wykorzystuje się zestawy zmiennych pomocniczych, tj. takich danych, których wartości znane są dla wszystkich bez wyjątku jednostek w próbie. W omawianym projekcie wykorzystano dwie zmienne pomocnicze (dostępne w operacie losowania próby), tzn. płeć respondentów oraz ich wiek skategoryzowany w pięciu przedziałach.</w:t>
      </w:r>
    </w:p>
    <w:p w:rsidR="00882ADF" w:rsidRPr="00072082" w:rsidRDefault="00882ADF" w:rsidP="00530F46">
      <w:pPr>
        <w:rPr>
          <w:color w:val="000000"/>
          <w:lang w:eastAsia="pl-PL"/>
        </w:rPr>
      </w:pPr>
      <w:r w:rsidRPr="00072082">
        <w:t>Opierając się na oszacowaniach jednostkowych skłonności do udziału w badaniu można poszukać odpowiedzi na dwa ważne pytania. Po pierwsze, w jakim zakresie wyniki badania JUP i JŻ odstają od warunku pełnej reprezentatywności (tj. całkowicie losowego mechanizmu niedostępności jednostek)? Po drugie, które ze zmiennych pomocniczych (i w jaki sposób) oddziałują na odchylenie zbioru pomiaru od warunku pełnej reprezentatywności?</w:t>
      </w:r>
    </w:p>
    <w:p w:rsidR="00882ADF" w:rsidRDefault="00882ADF">
      <w:pPr>
        <w:spacing w:before="0" w:after="200"/>
        <w:jc w:val="left"/>
        <w:rPr>
          <w:b/>
          <w:bCs/>
          <w:sz w:val="20"/>
          <w:szCs w:val="20"/>
        </w:rPr>
      </w:pPr>
      <w:r>
        <w:rPr>
          <w:b/>
          <w:bCs/>
          <w:sz w:val="20"/>
          <w:szCs w:val="20"/>
        </w:rPr>
        <w:br w:type="page"/>
      </w:r>
    </w:p>
    <w:p w:rsidR="00882ADF" w:rsidRPr="00072082" w:rsidRDefault="00882ADF" w:rsidP="003A7C70">
      <w:pPr>
        <w:pStyle w:val="Heading6"/>
      </w:pPr>
      <w:bookmarkStart w:id="15" w:name="_Toc274911338"/>
      <w:r>
        <w:t xml:space="preserve">Tabela </w:t>
      </w:r>
      <w:r w:rsidRPr="00CB4033">
        <w:t>4.</w:t>
      </w:r>
      <w:r w:rsidRPr="00072082">
        <w:t xml:space="preserve">  Wskaźniki reprezentatywności zbioru danych w badaniu JUP i JŻ</w:t>
      </w:r>
      <w:bookmarkEnd w:id="15"/>
    </w:p>
    <w:tbl>
      <w:tblPr>
        <w:tblW w:w="0" w:type="auto"/>
        <w:tblBorders>
          <w:top w:val="single" w:sz="12" w:space="0" w:color="auto"/>
          <w:bottom w:val="single" w:sz="12" w:space="0" w:color="auto"/>
        </w:tblBorders>
        <w:tblLayout w:type="fixed"/>
        <w:tblLook w:val="00A0"/>
      </w:tblPr>
      <w:tblGrid>
        <w:gridCol w:w="2660"/>
        <w:gridCol w:w="254"/>
        <w:gridCol w:w="3133"/>
        <w:gridCol w:w="3133"/>
      </w:tblGrid>
      <w:tr w:rsidR="00882ADF" w:rsidRPr="003716A7">
        <w:tc>
          <w:tcPr>
            <w:tcW w:w="2660" w:type="dxa"/>
            <w:tcBorders>
              <w:top w:val="single" w:sz="12" w:space="0" w:color="auto"/>
              <w:bottom w:val="single" w:sz="12" w:space="0" w:color="auto"/>
              <w:right w:val="nil"/>
            </w:tcBorders>
          </w:tcPr>
          <w:p w:rsidR="00882ADF" w:rsidRPr="003716A7" w:rsidRDefault="00882ADF" w:rsidP="003716A7">
            <w:pPr>
              <w:spacing w:before="0" w:line="240" w:lineRule="auto"/>
              <w:rPr>
                <w:b/>
                <w:bCs/>
                <w:sz w:val="20"/>
                <w:szCs w:val="20"/>
                <w:lang w:eastAsia="pl-PL"/>
              </w:rPr>
            </w:pPr>
            <w:r w:rsidRPr="003716A7">
              <w:rPr>
                <w:b/>
                <w:bCs/>
                <w:sz w:val="20"/>
                <w:szCs w:val="20"/>
                <w:lang w:eastAsia="pl-PL"/>
              </w:rPr>
              <w:t>Kategoria jednostek</w:t>
            </w:r>
          </w:p>
        </w:tc>
        <w:tc>
          <w:tcPr>
            <w:tcW w:w="254" w:type="dxa"/>
            <w:tcBorders>
              <w:top w:val="single" w:sz="12" w:space="0" w:color="auto"/>
              <w:left w:val="nil"/>
              <w:bottom w:val="single" w:sz="12" w:space="0" w:color="auto"/>
            </w:tcBorders>
          </w:tcPr>
          <w:p w:rsidR="00882ADF" w:rsidRPr="003716A7" w:rsidRDefault="00882ADF" w:rsidP="003716A7">
            <w:pPr>
              <w:spacing w:before="0" w:line="240" w:lineRule="auto"/>
              <w:jc w:val="center"/>
              <w:rPr>
                <w:b/>
                <w:bCs/>
                <w:sz w:val="20"/>
                <w:szCs w:val="20"/>
                <w:lang w:eastAsia="pl-PL"/>
              </w:rPr>
            </w:pPr>
          </w:p>
        </w:tc>
        <w:tc>
          <w:tcPr>
            <w:tcW w:w="3133" w:type="dxa"/>
            <w:tcBorders>
              <w:top w:val="single" w:sz="12" w:space="0" w:color="auto"/>
              <w:bottom w:val="single" w:sz="12" w:space="0" w:color="auto"/>
            </w:tcBorders>
          </w:tcPr>
          <w:p w:rsidR="00882ADF" w:rsidRPr="003716A7" w:rsidRDefault="00882ADF" w:rsidP="003716A7">
            <w:pPr>
              <w:spacing w:before="0" w:line="240" w:lineRule="auto"/>
              <w:jc w:val="center"/>
              <w:rPr>
                <w:b/>
                <w:bCs/>
                <w:i/>
                <w:iCs/>
                <w:sz w:val="20"/>
                <w:szCs w:val="20"/>
                <w:lang w:eastAsia="pl-PL"/>
              </w:rPr>
            </w:pPr>
            <w:r w:rsidRPr="00E36ABD">
              <w:rPr>
                <w:noProof/>
                <w:lang w:eastAsia="pl-PL"/>
              </w:rPr>
              <w:pict>
                <v:shape id="_x0000_i1057" type="#_x0000_t75" style="width:30.75pt;height:13.5pt;visibility:visible">
                  <v:imagedata r:id="rId14" o:title="" chromakey="white"/>
                </v:shape>
              </w:pict>
            </w:r>
          </w:p>
        </w:tc>
        <w:tc>
          <w:tcPr>
            <w:tcW w:w="3133" w:type="dxa"/>
            <w:tcBorders>
              <w:top w:val="single" w:sz="12" w:space="0" w:color="auto"/>
              <w:bottom w:val="single" w:sz="12" w:space="0" w:color="auto"/>
              <w:right w:val="nil"/>
            </w:tcBorders>
          </w:tcPr>
          <w:p w:rsidR="00882ADF" w:rsidRPr="003716A7" w:rsidRDefault="00882ADF" w:rsidP="003716A7">
            <w:pPr>
              <w:spacing w:before="0" w:line="240" w:lineRule="auto"/>
              <w:jc w:val="center"/>
              <w:rPr>
                <w:b/>
                <w:bCs/>
                <w:sz w:val="20"/>
                <w:szCs w:val="20"/>
                <w:lang w:eastAsia="pl-PL"/>
              </w:rPr>
            </w:pPr>
            <w:r w:rsidRPr="003716A7">
              <w:rPr>
                <w:sz w:val="20"/>
                <w:szCs w:val="20"/>
                <w:vertAlign w:val="superscript"/>
              </w:rPr>
              <w:fldChar w:fldCharType="begin"/>
            </w:r>
            <w:r w:rsidRPr="003716A7">
              <w:rPr>
                <w:sz w:val="20"/>
                <w:szCs w:val="20"/>
                <w:vertAlign w:val="superscript"/>
              </w:rPr>
              <w:instrText xml:space="preserve"> QUOTE </w:instrText>
            </w:r>
            <w:r w:rsidRPr="00E36ABD">
              <w:rPr>
                <w:noProof/>
                <w:lang w:eastAsia="pl-PL"/>
              </w:rPr>
              <w:pict>
                <v:shape id="_x0000_i1058" type="#_x0000_t75" style="width:27.75pt;height:13.5pt;visibility:visible">
                  <v:imagedata r:id="rId15" o:title="" chromakey="white"/>
                </v:shape>
              </w:pict>
            </w:r>
            <w:r w:rsidRPr="003716A7">
              <w:rPr>
                <w:sz w:val="20"/>
                <w:szCs w:val="20"/>
                <w:vertAlign w:val="superscript"/>
              </w:rPr>
              <w:instrText xml:space="preserve"> </w:instrText>
            </w:r>
            <w:r w:rsidRPr="003716A7">
              <w:rPr>
                <w:sz w:val="20"/>
                <w:szCs w:val="20"/>
                <w:vertAlign w:val="superscript"/>
              </w:rPr>
              <w:fldChar w:fldCharType="separate"/>
            </w:r>
            <w:r w:rsidRPr="00E36ABD">
              <w:rPr>
                <w:noProof/>
                <w:lang w:eastAsia="pl-PL"/>
              </w:rPr>
              <w:pict>
                <v:shape id="_x0000_i1059" type="#_x0000_t75" style="width:27.75pt;height:13.5pt;visibility:visible">
                  <v:imagedata r:id="rId15" o:title="" chromakey="white"/>
                </v:shape>
              </w:pict>
            </w:r>
            <w:r w:rsidRPr="003716A7">
              <w:rPr>
                <w:sz w:val="20"/>
                <w:szCs w:val="20"/>
                <w:vertAlign w:val="superscript"/>
              </w:rPr>
              <w:fldChar w:fldCharType="end"/>
            </w:r>
            <w:r w:rsidRPr="003716A7">
              <w:rPr>
                <w:sz w:val="20"/>
                <w:szCs w:val="20"/>
                <w:vertAlign w:val="superscript"/>
                <w:lang w:eastAsia="pl-PL"/>
              </w:rPr>
              <w:t>*</w:t>
            </w:r>
          </w:p>
        </w:tc>
      </w:tr>
      <w:tr w:rsidR="00882ADF" w:rsidRPr="003716A7">
        <w:tc>
          <w:tcPr>
            <w:tcW w:w="2660" w:type="dxa"/>
            <w:vMerge w:val="restart"/>
            <w:tcBorders>
              <w:top w:val="single" w:sz="12" w:space="0" w:color="auto"/>
              <w:right w:val="nil"/>
            </w:tcBorders>
            <w:vAlign w:val="center"/>
          </w:tcPr>
          <w:p w:rsidR="00882ADF" w:rsidRPr="003716A7" w:rsidRDefault="00882ADF" w:rsidP="003716A7">
            <w:pPr>
              <w:spacing w:before="0" w:line="240" w:lineRule="auto"/>
              <w:jc w:val="center"/>
              <w:rPr>
                <w:sz w:val="20"/>
                <w:szCs w:val="20"/>
                <w:lang w:eastAsia="pl-PL"/>
              </w:rPr>
            </w:pPr>
            <w:r w:rsidRPr="003716A7">
              <w:rPr>
                <w:sz w:val="20"/>
                <w:szCs w:val="20"/>
                <w:lang w:eastAsia="pl-PL"/>
              </w:rPr>
              <w:t>Brak kontaktu</w:t>
            </w:r>
          </w:p>
        </w:tc>
        <w:tc>
          <w:tcPr>
            <w:tcW w:w="6520" w:type="dxa"/>
            <w:gridSpan w:val="3"/>
            <w:tcBorders>
              <w:top w:val="single" w:sz="12" w:space="0" w:color="auto"/>
              <w:left w:val="nil"/>
              <w:right w:val="nil"/>
            </w:tcBorders>
          </w:tcPr>
          <w:p w:rsidR="00882ADF" w:rsidRPr="003716A7" w:rsidRDefault="00882ADF" w:rsidP="003716A7">
            <w:pPr>
              <w:spacing w:before="0" w:line="240" w:lineRule="auto"/>
              <w:jc w:val="center"/>
              <w:rPr>
                <w:sz w:val="20"/>
                <w:szCs w:val="20"/>
                <w:lang w:eastAsia="pl-PL"/>
              </w:rPr>
            </w:pPr>
            <w:r w:rsidRPr="003716A7">
              <w:rPr>
                <w:sz w:val="20"/>
                <w:szCs w:val="20"/>
                <w:lang w:eastAsia="pl-PL"/>
              </w:rPr>
              <w:t xml:space="preserve">Brak kontaktu </w:t>
            </w:r>
            <w:r w:rsidRPr="003716A7">
              <w:rPr>
                <w:i/>
                <w:iCs/>
                <w:sz w:val="20"/>
                <w:szCs w:val="20"/>
                <w:lang w:eastAsia="pl-PL"/>
              </w:rPr>
              <w:t>vs</w:t>
            </w:r>
            <w:r w:rsidRPr="003716A7">
              <w:rPr>
                <w:sz w:val="20"/>
                <w:szCs w:val="20"/>
                <w:lang w:eastAsia="pl-PL"/>
              </w:rPr>
              <w:t>. nawiązano kontakt</w:t>
            </w:r>
          </w:p>
        </w:tc>
      </w:tr>
      <w:tr w:rsidR="00882ADF" w:rsidRPr="003716A7">
        <w:tc>
          <w:tcPr>
            <w:tcW w:w="2660" w:type="dxa"/>
            <w:vMerge/>
            <w:tcBorders>
              <w:bottom w:val="single" w:sz="8" w:space="0" w:color="auto"/>
              <w:right w:val="nil"/>
            </w:tcBorders>
            <w:vAlign w:val="center"/>
          </w:tcPr>
          <w:p w:rsidR="00882ADF" w:rsidRPr="003716A7" w:rsidRDefault="00882ADF" w:rsidP="003716A7">
            <w:pPr>
              <w:spacing w:before="0" w:line="240" w:lineRule="auto"/>
              <w:jc w:val="center"/>
              <w:rPr>
                <w:sz w:val="20"/>
                <w:szCs w:val="20"/>
                <w:lang w:eastAsia="pl-PL"/>
              </w:rPr>
            </w:pPr>
          </w:p>
        </w:tc>
        <w:tc>
          <w:tcPr>
            <w:tcW w:w="254" w:type="dxa"/>
            <w:tcBorders>
              <w:left w:val="nil"/>
              <w:bottom w:val="single" w:sz="8" w:space="0" w:color="auto"/>
            </w:tcBorders>
          </w:tcPr>
          <w:p w:rsidR="00882ADF" w:rsidRPr="003716A7" w:rsidRDefault="00882ADF" w:rsidP="003716A7">
            <w:pPr>
              <w:spacing w:before="0" w:line="240" w:lineRule="auto"/>
              <w:jc w:val="center"/>
              <w:rPr>
                <w:sz w:val="20"/>
                <w:szCs w:val="20"/>
                <w:lang w:eastAsia="pl-PL"/>
              </w:rPr>
            </w:pPr>
          </w:p>
        </w:tc>
        <w:tc>
          <w:tcPr>
            <w:tcW w:w="3133" w:type="dxa"/>
            <w:tcBorders>
              <w:bottom w:val="single" w:sz="8" w:space="0" w:color="auto"/>
            </w:tcBorders>
          </w:tcPr>
          <w:p w:rsidR="00882ADF" w:rsidRPr="003716A7" w:rsidRDefault="00882ADF" w:rsidP="003716A7">
            <w:pPr>
              <w:spacing w:before="0" w:line="240" w:lineRule="auto"/>
              <w:jc w:val="center"/>
              <w:rPr>
                <w:sz w:val="20"/>
                <w:szCs w:val="20"/>
                <w:lang w:eastAsia="pl-PL"/>
              </w:rPr>
            </w:pPr>
            <w:r>
              <w:rPr>
                <w:sz w:val="20"/>
                <w:szCs w:val="20"/>
                <w:lang w:eastAsia="pl-PL"/>
              </w:rPr>
              <w:t>0,83</w:t>
            </w:r>
            <w:r w:rsidRPr="003716A7">
              <w:rPr>
                <w:sz w:val="20"/>
                <w:szCs w:val="20"/>
                <w:lang w:eastAsia="pl-PL"/>
              </w:rPr>
              <w:t>0</w:t>
            </w:r>
          </w:p>
        </w:tc>
        <w:tc>
          <w:tcPr>
            <w:tcW w:w="3133" w:type="dxa"/>
            <w:tcBorders>
              <w:bottom w:val="single" w:sz="8" w:space="0" w:color="auto"/>
              <w:right w:val="nil"/>
            </w:tcBorders>
          </w:tcPr>
          <w:p w:rsidR="00882ADF" w:rsidRPr="000D187E" w:rsidRDefault="00882ADF" w:rsidP="003716A7">
            <w:pPr>
              <w:spacing w:before="0" w:line="240" w:lineRule="auto"/>
              <w:jc w:val="center"/>
              <w:rPr>
                <w:rFonts w:ascii="Times New Roman" w:hAnsi="Times New Roman" w:cs="Times New Roman"/>
                <w:sz w:val="20"/>
                <w:szCs w:val="20"/>
                <w:lang w:eastAsia="pl-PL"/>
              </w:rPr>
            </w:pPr>
            <w:r>
              <w:rPr>
                <w:sz w:val="20"/>
                <w:szCs w:val="20"/>
                <w:lang w:eastAsia="pl-PL"/>
              </w:rPr>
              <w:t>0,825-0,835</w:t>
            </w:r>
          </w:p>
        </w:tc>
      </w:tr>
      <w:tr w:rsidR="00882ADF" w:rsidRPr="003716A7">
        <w:tc>
          <w:tcPr>
            <w:tcW w:w="2660" w:type="dxa"/>
            <w:vMerge w:val="restart"/>
            <w:tcBorders>
              <w:top w:val="single" w:sz="8" w:space="0" w:color="auto"/>
              <w:right w:val="nil"/>
            </w:tcBorders>
            <w:vAlign w:val="center"/>
          </w:tcPr>
          <w:p w:rsidR="00882ADF" w:rsidRPr="003716A7" w:rsidRDefault="00882ADF" w:rsidP="003716A7">
            <w:pPr>
              <w:spacing w:before="0" w:line="240" w:lineRule="auto"/>
              <w:jc w:val="center"/>
              <w:rPr>
                <w:sz w:val="20"/>
                <w:szCs w:val="20"/>
                <w:lang w:eastAsia="pl-PL"/>
              </w:rPr>
            </w:pPr>
            <w:r w:rsidRPr="003716A7">
              <w:rPr>
                <w:sz w:val="20"/>
                <w:szCs w:val="20"/>
                <w:lang w:eastAsia="pl-PL"/>
              </w:rPr>
              <w:t>Odmowa udziału w badaniu</w:t>
            </w:r>
          </w:p>
        </w:tc>
        <w:tc>
          <w:tcPr>
            <w:tcW w:w="6520" w:type="dxa"/>
            <w:gridSpan w:val="3"/>
            <w:tcBorders>
              <w:top w:val="single" w:sz="8" w:space="0" w:color="auto"/>
              <w:left w:val="nil"/>
              <w:right w:val="nil"/>
            </w:tcBorders>
          </w:tcPr>
          <w:p w:rsidR="00882ADF" w:rsidRPr="003716A7" w:rsidRDefault="00882ADF" w:rsidP="003716A7">
            <w:pPr>
              <w:spacing w:before="0" w:line="240" w:lineRule="auto"/>
              <w:jc w:val="center"/>
              <w:rPr>
                <w:sz w:val="20"/>
                <w:szCs w:val="20"/>
                <w:lang w:eastAsia="pl-PL"/>
              </w:rPr>
            </w:pPr>
            <w:r>
              <w:rPr>
                <w:sz w:val="20"/>
                <w:szCs w:val="20"/>
                <w:lang w:eastAsia="pl-PL"/>
              </w:rPr>
              <w:t>Odmowa</w:t>
            </w:r>
            <w:r w:rsidRPr="003716A7">
              <w:rPr>
                <w:sz w:val="20"/>
                <w:szCs w:val="20"/>
                <w:lang w:eastAsia="pl-PL"/>
              </w:rPr>
              <w:t xml:space="preserve"> udziału w badaniu </w:t>
            </w:r>
            <w:r w:rsidRPr="003716A7">
              <w:rPr>
                <w:i/>
                <w:iCs/>
                <w:sz w:val="20"/>
                <w:szCs w:val="20"/>
                <w:lang w:eastAsia="pl-PL"/>
              </w:rPr>
              <w:t>vs</w:t>
            </w:r>
            <w:r w:rsidRPr="003716A7">
              <w:rPr>
                <w:sz w:val="20"/>
                <w:szCs w:val="20"/>
                <w:lang w:eastAsia="pl-PL"/>
              </w:rPr>
              <w:t>. brak odmowy</w:t>
            </w:r>
          </w:p>
        </w:tc>
      </w:tr>
      <w:tr w:rsidR="00882ADF" w:rsidRPr="003716A7">
        <w:tc>
          <w:tcPr>
            <w:tcW w:w="2660" w:type="dxa"/>
            <w:vMerge/>
            <w:tcBorders>
              <w:bottom w:val="single" w:sz="8" w:space="0" w:color="auto"/>
              <w:right w:val="nil"/>
            </w:tcBorders>
            <w:vAlign w:val="center"/>
          </w:tcPr>
          <w:p w:rsidR="00882ADF" w:rsidRPr="003716A7" w:rsidRDefault="00882ADF" w:rsidP="003716A7">
            <w:pPr>
              <w:spacing w:before="0" w:line="240" w:lineRule="auto"/>
              <w:jc w:val="center"/>
              <w:rPr>
                <w:sz w:val="20"/>
                <w:szCs w:val="20"/>
                <w:lang w:eastAsia="pl-PL"/>
              </w:rPr>
            </w:pPr>
          </w:p>
        </w:tc>
        <w:tc>
          <w:tcPr>
            <w:tcW w:w="254" w:type="dxa"/>
            <w:tcBorders>
              <w:left w:val="nil"/>
              <w:bottom w:val="single" w:sz="8" w:space="0" w:color="auto"/>
            </w:tcBorders>
          </w:tcPr>
          <w:p w:rsidR="00882ADF" w:rsidRPr="003716A7" w:rsidRDefault="00882ADF" w:rsidP="003716A7">
            <w:pPr>
              <w:spacing w:before="0" w:line="240" w:lineRule="auto"/>
              <w:jc w:val="center"/>
              <w:rPr>
                <w:sz w:val="20"/>
                <w:szCs w:val="20"/>
                <w:lang w:eastAsia="pl-PL"/>
              </w:rPr>
            </w:pPr>
          </w:p>
        </w:tc>
        <w:tc>
          <w:tcPr>
            <w:tcW w:w="3133" w:type="dxa"/>
            <w:tcBorders>
              <w:bottom w:val="single" w:sz="8" w:space="0" w:color="auto"/>
            </w:tcBorders>
          </w:tcPr>
          <w:p w:rsidR="00882ADF" w:rsidRPr="003716A7" w:rsidRDefault="00882ADF" w:rsidP="003716A7">
            <w:pPr>
              <w:spacing w:before="0" w:line="240" w:lineRule="auto"/>
              <w:jc w:val="center"/>
              <w:rPr>
                <w:sz w:val="20"/>
                <w:szCs w:val="20"/>
                <w:lang w:eastAsia="pl-PL"/>
              </w:rPr>
            </w:pPr>
            <w:r>
              <w:rPr>
                <w:sz w:val="20"/>
                <w:szCs w:val="20"/>
                <w:lang w:eastAsia="pl-PL"/>
              </w:rPr>
              <w:t>0,92</w:t>
            </w:r>
            <w:r w:rsidRPr="003716A7">
              <w:rPr>
                <w:sz w:val="20"/>
                <w:szCs w:val="20"/>
                <w:lang w:eastAsia="pl-PL"/>
              </w:rPr>
              <w:t>4</w:t>
            </w:r>
          </w:p>
        </w:tc>
        <w:tc>
          <w:tcPr>
            <w:tcW w:w="3133" w:type="dxa"/>
            <w:tcBorders>
              <w:bottom w:val="single" w:sz="8" w:space="0" w:color="auto"/>
              <w:right w:val="nil"/>
            </w:tcBorders>
          </w:tcPr>
          <w:p w:rsidR="00882ADF" w:rsidRPr="000D187E" w:rsidRDefault="00882ADF" w:rsidP="003716A7">
            <w:pPr>
              <w:spacing w:before="0" w:line="240" w:lineRule="auto"/>
              <w:jc w:val="center"/>
              <w:rPr>
                <w:rFonts w:ascii="Times New Roman" w:hAnsi="Times New Roman" w:cs="Times New Roman"/>
                <w:sz w:val="20"/>
                <w:szCs w:val="20"/>
                <w:lang w:eastAsia="pl-PL"/>
              </w:rPr>
            </w:pPr>
            <w:r>
              <w:rPr>
                <w:sz w:val="20"/>
                <w:szCs w:val="20"/>
                <w:lang w:eastAsia="pl-PL"/>
              </w:rPr>
              <w:t>0,918-0,930</w:t>
            </w:r>
          </w:p>
        </w:tc>
      </w:tr>
      <w:tr w:rsidR="00882ADF" w:rsidRPr="003716A7">
        <w:tc>
          <w:tcPr>
            <w:tcW w:w="2660" w:type="dxa"/>
            <w:vMerge w:val="restart"/>
            <w:tcBorders>
              <w:top w:val="single" w:sz="8" w:space="0" w:color="auto"/>
              <w:right w:val="nil"/>
            </w:tcBorders>
            <w:vAlign w:val="center"/>
          </w:tcPr>
          <w:p w:rsidR="00882ADF" w:rsidRPr="003716A7" w:rsidRDefault="00882ADF" w:rsidP="003716A7">
            <w:pPr>
              <w:spacing w:before="0" w:line="240" w:lineRule="auto"/>
              <w:jc w:val="center"/>
              <w:rPr>
                <w:sz w:val="20"/>
                <w:szCs w:val="20"/>
                <w:lang w:eastAsia="pl-PL"/>
              </w:rPr>
            </w:pPr>
            <w:r w:rsidRPr="003716A7">
              <w:rPr>
                <w:sz w:val="20"/>
                <w:szCs w:val="20"/>
                <w:lang w:eastAsia="pl-PL"/>
              </w:rPr>
              <w:t>Realizacja wywiadu</w:t>
            </w:r>
          </w:p>
        </w:tc>
        <w:tc>
          <w:tcPr>
            <w:tcW w:w="6520" w:type="dxa"/>
            <w:gridSpan w:val="3"/>
            <w:tcBorders>
              <w:top w:val="single" w:sz="8" w:space="0" w:color="auto"/>
              <w:left w:val="nil"/>
              <w:right w:val="nil"/>
            </w:tcBorders>
          </w:tcPr>
          <w:p w:rsidR="00882ADF" w:rsidRPr="003716A7" w:rsidRDefault="00882ADF" w:rsidP="003716A7">
            <w:pPr>
              <w:spacing w:before="0" w:line="240" w:lineRule="auto"/>
              <w:jc w:val="center"/>
              <w:rPr>
                <w:sz w:val="20"/>
                <w:szCs w:val="20"/>
                <w:lang w:eastAsia="pl-PL"/>
              </w:rPr>
            </w:pPr>
            <w:r w:rsidRPr="003716A7">
              <w:rPr>
                <w:sz w:val="20"/>
                <w:szCs w:val="20"/>
                <w:lang w:eastAsia="pl-PL"/>
              </w:rPr>
              <w:t xml:space="preserve">Wywiad zrealizowany z respondentem właściwym </w:t>
            </w:r>
            <w:r w:rsidRPr="003716A7">
              <w:rPr>
                <w:i/>
                <w:iCs/>
                <w:sz w:val="20"/>
                <w:szCs w:val="20"/>
                <w:lang w:eastAsia="pl-PL"/>
              </w:rPr>
              <w:t>vs</w:t>
            </w:r>
            <w:r w:rsidRPr="003716A7">
              <w:rPr>
                <w:sz w:val="20"/>
                <w:szCs w:val="20"/>
                <w:lang w:eastAsia="pl-PL"/>
              </w:rPr>
              <w:t>. wywiad zrealizowany z respondentem zastępczym</w:t>
            </w:r>
          </w:p>
        </w:tc>
      </w:tr>
      <w:tr w:rsidR="00882ADF" w:rsidRPr="003716A7">
        <w:tc>
          <w:tcPr>
            <w:tcW w:w="2660" w:type="dxa"/>
            <w:vMerge/>
            <w:tcBorders>
              <w:bottom w:val="single" w:sz="12" w:space="0" w:color="auto"/>
              <w:right w:val="nil"/>
            </w:tcBorders>
          </w:tcPr>
          <w:p w:rsidR="00882ADF" w:rsidRPr="003716A7" w:rsidRDefault="00882ADF" w:rsidP="003716A7">
            <w:pPr>
              <w:spacing w:before="0" w:line="240" w:lineRule="auto"/>
              <w:jc w:val="center"/>
              <w:rPr>
                <w:sz w:val="20"/>
                <w:szCs w:val="20"/>
                <w:lang w:eastAsia="pl-PL"/>
              </w:rPr>
            </w:pPr>
          </w:p>
        </w:tc>
        <w:tc>
          <w:tcPr>
            <w:tcW w:w="254" w:type="dxa"/>
            <w:tcBorders>
              <w:left w:val="nil"/>
              <w:bottom w:val="single" w:sz="12" w:space="0" w:color="auto"/>
            </w:tcBorders>
          </w:tcPr>
          <w:p w:rsidR="00882ADF" w:rsidRPr="003716A7" w:rsidRDefault="00882ADF" w:rsidP="003716A7">
            <w:pPr>
              <w:spacing w:before="0" w:line="240" w:lineRule="auto"/>
              <w:jc w:val="center"/>
              <w:rPr>
                <w:sz w:val="20"/>
                <w:szCs w:val="20"/>
                <w:lang w:eastAsia="pl-PL"/>
              </w:rPr>
            </w:pPr>
          </w:p>
        </w:tc>
        <w:tc>
          <w:tcPr>
            <w:tcW w:w="3133" w:type="dxa"/>
            <w:tcBorders>
              <w:bottom w:val="single" w:sz="12" w:space="0" w:color="auto"/>
            </w:tcBorders>
          </w:tcPr>
          <w:p w:rsidR="00882ADF" w:rsidRPr="003716A7" w:rsidRDefault="00882ADF" w:rsidP="003716A7">
            <w:pPr>
              <w:spacing w:before="0" w:line="240" w:lineRule="auto"/>
              <w:jc w:val="center"/>
              <w:rPr>
                <w:sz w:val="20"/>
                <w:szCs w:val="20"/>
                <w:lang w:eastAsia="pl-PL"/>
              </w:rPr>
            </w:pPr>
            <w:r w:rsidRPr="003716A7">
              <w:rPr>
                <w:sz w:val="20"/>
                <w:szCs w:val="20"/>
                <w:lang w:eastAsia="pl-PL"/>
              </w:rPr>
              <w:t>0,8</w:t>
            </w:r>
            <w:r>
              <w:rPr>
                <w:sz w:val="20"/>
                <w:szCs w:val="20"/>
                <w:lang w:eastAsia="pl-PL"/>
              </w:rPr>
              <w:t>1</w:t>
            </w:r>
            <w:r w:rsidRPr="003716A7">
              <w:rPr>
                <w:sz w:val="20"/>
                <w:szCs w:val="20"/>
                <w:lang w:eastAsia="pl-PL"/>
              </w:rPr>
              <w:t>2</w:t>
            </w:r>
          </w:p>
        </w:tc>
        <w:tc>
          <w:tcPr>
            <w:tcW w:w="3133" w:type="dxa"/>
            <w:tcBorders>
              <w:bottom w:val="single" w:sz="12" w:space="0" w:color="auto"/>
              <w:right w:val="nil"/>
            </w:tcBorders>
          </w:tcPr>
          <w:p w:rsidR="00882ADF" w:rsidRPr="000D187E" w:rsidRDefault="00882ADF" w:rsidP="003716A7">
            <w:pPr>
              <w:spacing w:before="0" w:line="240" w:lineRule="auto"/>
              <w:jc w:val="center"/>
              <w:rPr>
                <w:rFonts w:ascii="Times New Roman" w:hAnsi="Times New Roman" w:cs="Times New Roman"/>
                <w:sz w:val="20"/>
                <w:szCs w:val="20"/>
                <w:lang w:eastAsia="pl-PL"/>
              </w:rPr>
            </w:pPr>
            <w:r>
              <w:rPr>
                <w:sz w:val="20"/>
                <w:szCs w:val="20"/>
                <w:lang w:eastAsia="pl-PL"/>
              </w:rPr>
              <w:t>0,807-0,817</w:t>
            </w:r>
          </w:p>
        </w:tc>
      </w:tr>
    </w:tbl>
    <w:p w:rsidR="00882ADF" w:rsidRPr="00072082" w:rsidRDefault="00882ADF" w:rsidP="00530F46">
      <w:pPr>
        <w:spacing w:before="60" w:after="60"/>
        <w:rPr>
          <w:sz w:val="20"/>
          <w:szCs w:val="20"/>
        </w:rPr>
      </w:pPr>
      <w:r w:rsidRPr="00072082">
        <w:rPr>
          <w:sz w:val="20"/>
          <w:szCs w:val="20"/>
          <w:vertAlign w:val="superscript"/>
        </w:rPr>
        <w:t>*</w:t>
      </w:r>
      <w:r w:rsidRPr="00072082">
        <w:rPr>
          <w:sz w:val="20"/>
          <w:szCs w:val="20"/>
        </w:rPr>
        <w:t xml:space="preserve"> Przedział ufności R-wskaźnika wyznaczony został w oparciu o metodę bootstrapową z 200-krotną replikacja próby badawczej.</w:t>
      </w:r>
    </w:p>
    <w:p w:rsidR="00882ADF" w:rsidRDefault="00882ADF" w:rsidP="00530F46"/>
    <w:p w:rsidR="00882ADF" w:rsidRPr="00072082" w:rsidRDefault="00882ADF" w:rsidP="00530F46">
      <w:r w:rsidRPr="00072082">
        <w:t>Odpowiedzi na pierwsze</w:t>
      </w:r>
      <w:r>
        <w:t xml:space="preserve"> z tych pytań dostarcza </w:t>
      </w:r>
      <w:r w:rsidRPr="00CB4033">
        <w:t>tabela 4.</w:t>
      </w:r>
      <w:r w:rsidRPr="00072082">
        <w:t xml:space="preserve"> Przedstawiono w niej </w:t>
      </w:r>
      <w:r>
        <w:t>wartości R-wskaźników w zbiorze</w:t>
      </w:r>
      <w:r w:rsidRPr="00072082">
        <w:t xml:space="preserve"> szans nawiązania kontaktu, gotowości do kooperacji (odmowy udziału w badaniu) oraz skłonności do udziału w badaniu (szans realizacji wywiadu) wraz z odpowiadającymi im 95-cio procentowymi przedziałami ufności dla oszacowań wskaźników reprezentatywności. Przyglądając się wartościom R-wskaźników należy wskazać, że osiągnęły one dość znaczne wartości. Oznacza to, że zbiór pomiaru w badaniach JUP i JŻ nie odstaje znacząco od zbioru w pełni reprezentatywnego. </w:t>
      </w:r>
    </w:p>
    <w:p w:rsidR="00882ADF" w:rsidRPr="00072082" w:rsidRDefault="00882ADF" w:rsidP="003A7C70">
      <w:pPr>
        <w:pStyle w:val="Heading6"/>
      </w:pPr>
      <w:bookmarkStart w:id="16" w:name="_Toc274911339"/>
      <w:r w:rsidRPr="007B7C13">
        <w:t>Tabela 5.</w:t>
      </w:r>
      <w:r w:rsidRPr="00072082">
        <w:t xml:space="preserve"> Częściowe R-wskaźniki dla zmiennych pomocniczych wykorzystanych w estymacji skłonności do udziału w badaniu JUP i JŻ</w:t>
      </w:r>
      <w:bookmarkEnd w:id="16"/>
    </w:p>
    <w:tbl>
      <w:tblPr>
        <w:tblW w:w="0" w:type="auto"/>
        <w:tblLayout w:type="fixed"/>
        <w:tblLook w:val="00A0"/>
      </w:tblPr>
      <w:tblGrid>
        <w:gridCol w:w="4644"/>
        <w:gridCol w:w="1512"/>
        <w:gridCol w:w="1512"/>
        <w:gridCol w:w="1512"/>
      </w:tblGrid>
      <w:tr w:rsidR="00882ADF" w:rsidRPr="003716A7">
        <w:tc>
          <w:tcPr>
            <w:tcW w:w="4644" w:type="dxa"/>
            <w:vMerge w:val="restart"/>
            <w:tcBorders>
              <w:top w:val="single" w:sz="12" w:space="0" w:color="auto"/>
            </w:tcBorders>
            <w:vAlign w:val="center"/>
          </w:tcPr>
          <w:p w:rsidR="00882ADF" w:rsidRPr="003716A7" w:rsidRDefault="00882ADF" w:rsidP="003716A7">
            <w:pPr>
              <w:spacing w:before="0" w:line="240" w:lineRule="auto"/>
              <w:rPr>
                <w:b/>
                <w:bCs/>
                <w:sz w:val="20"/>
                <w:szCs w:val="20"/>
                <w:lang w:eastAsia="pl-PL"/>
              </w:rPr>
            </w:pPr>
            <w:r w:rsidRPr="003716A7">
              <w:rPr>
                <w:b/>
                <w:bCs/>
                <w:sz w:val="20"/>
                <w:szCs w:val="20"/>
                <w:lang w:eastAsia="pl-PL"/>
              </w:rPr>
              <w:t>Typ zmiennej pomocniczej</w:t>
            </w:r>
          </w:p>
        </w:tc>
        <w:tc>
          <w:tcPr>
            <w:tcW w:w="4536" w:type="dxa"/>
            <w:gridSpan w:val="3"/>
            <w:tcBorders>
              <w:top w:val="single" w:sz="12" w:space="0" w:color="auto"/>
            </w:tcBorders>
          </w:tcPr>
          <w:p w:rsidR="00882ADF" w:rsidRPr="003716A7" w:rsidRDefault="00882ADF" w:rsidP="003716A7">
            <w:pPr>
              <w:spacing w:before="0" w:line="240" w:lineRule="auto"/>
              <w:jc w:val="center"/>
              <w:rPr>
                <w:b/>
                <w:bCs/>
                <w:sz w:val="20"/>
                <w:szCs w:val="20"/>
                <w:lang w:eastAsia="pl-PL"/>
              </w:rPr>
            </w:pPr>
            <w:r w:rsidRPr="003716A7">
              <w:rPr>
                <w:b/>
                <w:bCs/>
                <w:sz w:val="20"/>
                <w:szCs w:val="20"/>
                <w:lang w:eastAsia="pl-PL"/>
              </w:rPr>
              <w:t>Wskaźniki brzegowe</w:t>
            </w:r>
          </w:p>
        </w:tc>
      </w:tr>
      <w:tr w:rsidR="00882ADF" w:rsidRPr="003716A7">
        <w:tc>
          <w:tcPr>
            <w:tcW w:w="4644" w:type="dxa"/>
            <w:vMerge/>
            <w:tcBorders>
              <w:bottom w:val="single" w:sz="12" w:space="0" w:color="auto"/>
            </w:tcBorders>
          </w:tcPr>
          <w:p w:rsidR="00882ADF" w:rsidRPr="003716A7" w:rsidRDefault="00882ADF" w:rsidP="003716A7">
            <w:pPr>
              <w:spacing w:before="0" w:line="240" w:lineRule="auto"/>
              <w:rPr>
                <w:sz w:val="20"/>
                <w:szCs w:val="20"/>
                <w:lang w:eastAsia="pl-PL"/>
              </w:rPr>
            </w:pPr>
          </w:p>
        </w:tc>
        <w:tc>
          <w:tcPr>
            <w:tcW w:w="1512" w:type="dxa"/>
            <w:tcBorders>
              <w:bottom w:val="single" w:sz="12" w:space="0" w:color="auto"/>
            </w:tcBorders>
            <w:vAlign w:val="center"/>
          </w:tcPr>
          <w:p w:rsidR="00882ADF" w:rsidRPr="003716A7" w:rsidRDefault="00882ADF" w:rsidP="003716A7">
            <w:pPr>
              <w:spacing w:before="0" w:line="240" w:lineRule="auto"/>
              <w:jc w:val="center"/>
              <w:rPr>
                <w:sz w:val="20"/>
                <w:szCs w:val="20"/>
                <w:lang w:eastAsia="pl-PL"/>
              </w:rPr>
            </w:pPr>
            <w:r w:rsidRPr="003716A7">
              <w:rPr>
                <w:sz w:val="20"/>
                <w:szCs w:val="20"/>
                <w:lang w:eastAsia="pl-PL"/>
              </w:rPr>
              <w:t>Realizacja wywiadu</w:t>
            </w:r>
          </w:p>
        </w:tc>
        <w:tc>
          <w:tcPr>
            <w:tcW w:w="1512" w:type="dxa"/>
            <w:tcBorders>
              <w:bottom w:val="single" w:sz="12" w:space="0" w:color="auto"/>
            </w:tcBorders>
            <w:vAlign w:val="center"/>
          </w:tcPr>
          <w:p w:rsidR="00882ADF" w:rsidRPr="003716A7" w:rsidRDefault="00882ADF" w:rsidP="003716A7">
            <w:pPr>
              <w:spacing w:before="0" w:line="240" w:lineRule="auto"/>
              <w:jc w:val="center"/>
              <w:rPr>
                <w:sz w:val="20"/>
                <w:szCs w:val="20"/>
                <w:lang w:eastAsia="pl-PL"/>
              </w:rPr>
            </w:pPr>
            <w:r w:rsidRPr="003716A7">
              <w:rPr>
                <w:sz w:val="20"/>
                <w:szCs w:val="20"/>
                <w:lang w:eastAsia="pl-PL"/>
              </w:rPr>
              <w:t>Brak kontaktu</w:t>
            </w:r>
          </w:p>
        </w:tc>
        <w:tc>
          <w:tcPr>
            <w:tcW w:w="1512" w:type="dxa"/>
            <w:tcBorders>
              <w:bottom w:val="single" w:sz="12" w:space="0" w:color="auto"/>
            </w:tcBorders>
            <w:vAlign w:val="center"/>
          </w:tcPr>
          <w:p w:rsidR="00882ADF" w:rsidRPr="003716A7" w:rsidRDefault="00882ADF" w:rsidP="003716A7">
            <w:pPr>
              <w:spacing w:before="0" w:line="240" w:lineRule="auto"/>
              <w:jc w:val="center"/>
              <w:rPr>
                <w:sz w:val="20"/>
                <w:szCs w:val="20"/>
                <w:lang w:eastAsia="pl-PL"/>
              </w:rPr>
            </w:pPr>
            <w:r w:rsidRPr="003716A7">
              <w:rPr>
                <w:sz w:val="20"/>
                <w:szCs w:val="20"/>
                <w:lang w:eastAsia="pl-PL"/>
              </w:rPr>
              <w:t>Odmowa</w:t>
            </w:r>
          </w:p>
        </w:tc>
      </w:tr>
      <w:tr w:rsidR="00882ADF" w:rsidRPr="003716A7">
        <w:tc>
          <w:tcPr>
            <w:tcW w:w="4644" w:type="dxa"/>
            <w:tcBorders>
              <w:top w:val="single" w:sz="12" w:space="0" w:color="auto"/>
            </w:tcBorders>
            <w:vAlign w:val="center"/>
          </w:tcPr>
          <w:p w:rsidR="00882ADF" w:rsidRPr="003716A7" w:rsidRDefault="00882ADF" w:rsidP="003716A7">
            <w:pPr>
              <w:spacing w:before="0" w:line="240" w:lineRule="auto"/>
              <w:rPr>
                <w:sz w:val="20"/>
                <w:szCs w:val="20"/>
                <w:lang w:eastAsia="pl-PL"/>
              </w:rPr>
            </w:pPr>
            <w:r w:rsidRPr="003716A7">
              <w:rPr>
                <w:b/>
                <w:bCs/>
                <w:sz w:val="20"/>
                <w:szCs w:val="20"/>
                <w:lang w:eastAsia="pl-PL"/>
              </w:rPr>
              <w:t>Płeć</w:t>
            </w:r>
            <w:r w:rsidRPr="003716A7">
              <w:rPr>
                <w:sz w:val="20"/>
                <w:szCs w:val="20"/>
                <w:lang w:eastAsia="pl-PL"/>
              </w:rPr>
              <w:t>:</w:t>
            </w:r>
          </w:p>
        </w:tc>
        <w:tc>
          <w:tcPr>
            <w:tcW w:w="1512" w:type="dxa"/>
            <w:tcBorders>
              <w:top w:val="single" w:sz="12" w:space="0" w:color="auto"/>
            </w:tcBorders>
            <w:vAlign w:val="bottom"/>
          </w:tcPr>
          <w:p w:rsidR="00882ADF" w:rsidRPr="003716A7" w:rsidRDefault="00882ADF" w:rsidP="003716A7">
            <w:pPr>
              <w:spacing w:before="0" w:line="240" w:lineRule="auto"/>
              <w:jc w:val="center"/>
              <w:rPr>
                <w:b/>
                <w:bCs/>
                <w:sz w:val="20"/>
                <w:szCs w:val="20"/>
                <w:lang w:eastAsia="pl-PL"/>
              </w:rPr>
            </w:pPr>
            <w:r w:rsidRPr="003716A7">
              <w:rPr>
                <w:b/>
                <w:bCs/>
                <w:color w:val="000000"/>
                <w:sz w:val="20"/>
                <w:szCs w:val="20"/>
                <w:lang w:eastAsia="pl-PL"/>
              </w:rPr>
              <w:t>0,001</w:t>
            </w:r>
          </w:p>
        </w:tc>
        <w:tc>
          <w:tcPr>
            <w:tcW w:w="1512" w:type="dxa"/>
            <w:tcBorders>
              <w:top w:val="single" w:sz="12" w:space="0" w:color="auto"/>
            </w:tcBorders>
            <w:vAlign w:val="bottom"/>
          </w:tcPr>
          <w:p w:rsidR="00882ADF" w:rsidRPr="003716A7" w:rsidRDefault="00882ADF" w:rsidP="003716A7">
            <w:pPr>
              <w:spacing w:before="0" w:line="240" w:lineRule="auto"/>
              <w:jc w:val="center"/>
              <w:rPr>
                <w:b/>
                <w:bCs/>
                <w:sz w:val="20"/>
                <w:szCs w:val="20"/>
                <w:lang w:eastAsia="pl-PL"/>
              </w:rPr>
            </w:pPr>
            <w:r w:rsidRPr="003716A7">
              <w:rPr>
                <w:b/>
                <w:bCs/>
                <w:color w:val="000000"/>
                <w:sz w:val="20"/>
                <w:szCs w:val="20"/>
                <w:lang w:eastAsia="pl-PL"/>
              </w:rPr>
              <w:t>0,001</w:t>
            </w:r>
          </w:p>
        </w:tc>
        <w:tc>
          <w:tcPr>
            <w:tcW w:w="1512" w:type="dxa"/>
            <w:tcBorders>
              <w:top w:val="single" w:sz="12" w:space="0" w:color="auto"/>
            </w:tcBorders>
            <w:vAlign w:val="bottom"/>
          </w:tcPr>
          <w:p w:rsidR="00882ADF" w:rsidRPr="003716A7" w:rsidRDefault="00882ADF" w:rsidP="003716A7">
            <w:pPr>
              <w:spacing w:before="0" w:line="240" w:lineRule="auto"/>
              <w:jc w:val="center"/>
              <w:rPr>
                <w:b/>
                <w:bCs/>
                <w:sz w:val="20"/>
                <w:szCs w:val="20"/>
                <w:lang w:eastAsia="pl-PL"/>
              </w:rPr>
            </w:pPr>
            <w:r w:rsidRPr="003716A7">
              <w:rPr>
                <w:b/>
                <w:bCs/>
                <w:color w:val="000000"/>
                <w:sz w:val="20"/>
                <w:szCs w:val="20"/>
                <w:lang w:eastAsia="pl-PL"/>
              </w:rPr>
              <w:t>0,000</w:t>
            </w:r>
          </w:p>
        </w:tc>
      </w:tr>
      <w:tr w:rsidR="00882ADF" w:rsidRPr="003716A7">
        <w:tc>
          <w:tcPr>
            <w:tcW w:w="4644" w:type="dxa"/>
            <w:vAlign w:val="center"/>
          </w:tcPr>
          <w:p w:rsidR="00882ADF" w:rsidRPr="003716A7" w:rsidRDefault="00882ADF" w:rsidP="003716A7">
            <w:pPr>
              <w:spacing w:before="0" w:line="240" w:lineRule="auto"/>
              <w:rPr>
                <w:sz w:val="20"/>
                <w:szCs w:val="20"/>
                <w:lang w:eastAsia="pl-PL"/>
              </w:rPr>
            </w:pPr>
            <w:r w:rsidRPr="003716A7">
              <w:rPr>
                <w:sz w:val="20"/>
                <w:szCs w:val="20"/>
                <w:lang w:eastAsia="pl-PL"/>
              </w:rPr>
              <w:t>mężczyzna</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0,027</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-0,031</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-0,008</w:t>
            </w:r>
          </w:p>
        </w:tc>
      </w:tr>
      <w:tr w:rsidR="00882ADF" w:rsidRPr="003716A7">
        <w:tc>
          <w:tcPr>
            <w:tcW w:w="4644" w:type="dxa"/>
            <w:vAlign w:val="center"/>
          </w:tcPr>
          <w:p w:rsidR="00882ADF" w:rsidRPr="003716A7" w:rsidRDefault="00882ADF" w:rsidP="003716A7">
            <w:pPr>
              <w:spacing w:before="0" w:line="240" w:lineRule="auto"/>
              <w:rPr>
                <w:sz w:val="20"/>
                <w:szCs w:val="20"/>
                <w:lang w:eastAsia="pl-PL"/>
              </w:rPr>
            </w:pPr>
            <w:r w:rsidRPr="003716A7">
              <w:rPr>
                <w:sz w:val="20"/>
                <w:szCs w:val="20"/>
                <w:lang w:eastAsia="pl-PL"/>
              </w:rPr>
              <w:t>kobieta</w:t>
            </w:r>
          </w:p>
        </w:tc>
        <w:tc>
          <w:tcPr>
            <w:tcW w:w="1512" w:type="dxa"/>
            <w:vAlign w:val="bottom"/>
          </w:tcPr>
          <w:p w:rsidR="00882ADF" w:rsidRPr="000D187E" w:rsidRDefault="00882ADF" w:rsidP="003716A7">
            <w:pPr>
              <w:spacing w:before="0" w:line="240" w:lineRule="auto"/>
              <w:jc w:val="center"/>
              <w:rPr>
                <w:rFonts w:ascii="Times New Roman" w:hAnsi="Times New Roman" w:cs="Times New Roman"/>
                <w:sz w:val="20"/>
                <w:szCs w:val="20"/>
                <w:lang w:eastAsia="pl-PL"/>
              </w:rPr>
            </w:pPr>
            <w:r w:rsidRPr="003716A7">
              <w:rPr>
                <w:color w:val="000000"/>
                <w:sz w:val="20"/>
                <w:szCs w:val="20"/>
                <w:lang w:eastAsia="pl-PL"/>
              </w:rPr>
              <w:t>-0,02</w:t>
            </w:r>
            <w:r>
              <w:rPr>
                <w:color w:val="000000"/>
                <w:sz w:val="20"/>
                <w:szCs w:val="20"/>
                <w:lang w:eastAsia="pl-PL"/>
              </w:rPr>
              <w:t>1</w:t>
            </w:r>
          </w:p>
        </w:tc>
        <w:tc>
          <w:tcPr>
            <w:tcW w:w="1512" w:type="dxa"/>
            <w:vAlign w:val="bottom"/>
          </w:tcPr>
          <w:p w:rsidR="00882ADF" w:rsidRPr="000D187E" w:rsidRDefault="00882ADF" w:rsidP="003716A7">
            <w:pPr>
              <w:spacing w:before="0" w:line="240" w:lineRule="auto"/>
              <w:jc w:val="center"/>
              <w:rPr>
                <w:rFonts w:ascii="Times New Roman" w:hAnsi="Times New Roman" w:cs="Times New Roman"/>
                <w:sz w:val="20"/>
                <w:szCs w:val="20"/>
                <w:lang w:eastAsia="pl-PL"/>
              </w:rPr>
            </w:pPr>
            <w:r w:rsidRPr="003716A7">
              <w:rPr>
                <w:color w:val="000000"/>
                <w:sz w:val="20"/>
                <w:szCs w:val="20"/>
                <w:lang w:eastAsia="pl-PL"/>
              </w:rPr>
              <w:t>0,02</w:t>
            </w:r>
            <w:r>
              <w:rPr>
                <w:color w:val="000000"/>
                <w:sz w:val="20"/>
                <w:szCs w:val="20"/>
                <w:lang w:eastAsia="pl-PL"/>
              </w:rPr>
              <w:t>7</w:t>
            </w:r>
          </w:p>
        </w:tc>
        <w:tc>
          <w:tcPr>
            <w:tcW w:w="1512" w:type="dxa"/>
            <w:vAlign w:val="bottom"/>
          </w:tcPr>
          <w:p w:rsidR="00882ADF" w:rsidRPr="000D187E" w:rsidRDefault="00882ADF" w:rsidP="003716A7">
            <w:pPr>
              <w:spacing w:before="0" w:line="240" w:lineRule="auto"/>
              <w:jc w:val="center"/>
              <w:rPr>
                <w:rFonts w:ascii="Times New Roman" w:hAnsi="Times New Roman" w:cs="Times New Roman"/>
                <w:sz w:val="20"/>
                <w:szCs w:val="20"/>
                <w:lang w:eastAsia="pl-PL"/>
              </w:rPr>
            </w:pPr>
            <w:r w:rsidRPr="003716A7">
              <w:rPr>
                <w:color w:val="000000"/>
                <w:sz w:val="20"/>
                <w:szCs w:val="20"/>
                <w:lang w:eastAsia="pl-PL"/>
              </w:rPr>
              <w:t>0,00</w:t>
            </w:r>
            <w:r>
              <w:rPr>
                <w:color w:val="000000"/>
                <w:sz w:val="20"/>
                <w:szCs w:val="20"/>
                <w:lang w:eastAsia="pl-PL"/>
              </w:rPr>
              <w:t>8</w:t>
            </w:r>
          </w:p>
        </w:tc>
      </w:tr>
      <w:tr w:rsidR="00882ADF" w:rsidRPr="003716A7">
        <w:trPr>
          <w:trHeight w:val="179"/>
        </w:trPr>
        <w:tc>
          <w:tcPr>
            <w:tcW w:w="4644" w:type="dxa"/>
            <w:vAlign w:val="center"/>
          </w:tcPr>
          <w:p w:rsidR="00882ADF" w:rsidRPr="003716A7" w:rsidRDefault="00882ADF" w:rsidP="003716A7">
            <w:pPr>
              <w:spacing w:before="0" w:line="240" w:lineRule="auto"/>
              <w:rPr>
                <w:sz w:val="20"/>
                <w:szCs w:val="20"/>
                <w:lang w:eastAsia="pl-PL"/>
              </w:rPr>
            </w:pPr>
            <w:r w:rsidRPr="003716A7">
              <w:rPr>
                <w:b/>
                <w:bCs/>
                <w:sz w:val="20"/>
                <w:szCs w:val="20"/>
                <w:lang w:eastAsia="pl-PL"/>
              </w:rPr>
              <w:t>Wiek</w:t>
            </w:r>
            <w:r w:rsidRPr="003716A7">
              <w:rPr>
                <w:sz w:val="20"/>
                <w:szCs w:val="20"/>
                <w:lang w:eastAsia="pl-PL"/>
              </w:rPr>
              <w:t>:</w:t>
            </w:r>
          </w:p>
        </w:tc>
        <w:tc>
          <w:tcPr>
            <w:tcW w:w="1512" w:type="dxa"/>
            <w:vAlign w:val="bottom"/>
          </w:tcPr>
          <w:p w:rsidR="00882ADF" w:rsidRPr="000D187E" w:rsidRDefault="00882ADF" w:rsidP="003716A7">
            <w:pPr>
              <w:spacing w:before="0" w:line="240" w:lineRule="auto"/>
              <w:jc w:val="center"/>
              <w:rPr>
                <w:rFonts w:ascii="Times New Roman" w:hAnsi="Times New Roman" w:cs="Times New Roman"/>
                <w:b/>
                <w:bCs/>
                <w:color w:val="000000"/>
                <w:sz w:val="20"/>
                <w:szCs w:val="20"/>
                <w:lang w:eastAsia="pl-PL"/>
              </w:rPr>
            </w:pPr>
            <w:r>
              <w:rPr>
                <w:b/>
                <w:bCs/>
                <w:color w:val="000000"/>
                <w:sz w:val="20"/>
                <w:szCs w:val="20"/>
                <w:lang w:eastAsia="pl-PL"/>
              </w:rPr>
              <w:t>0,003</w:t>
            </w:r>
          </w:p>
        </w:tc>
        <w:tc>
          <w:tcPr>
            <w:tcW w:w="1512" w:type="dxa"/>
            <w:vAlign w:val="bottom"/>
          </w:tcPr>
          <w:p w:rsidR="00882ADF" w:rsidRPr="000D187E" w:rsidRDefault="00882ADF" w:rsidP="003716A7">
            <w:pPr>
              <w:spacing w:before="0" w:line="240" w:lineRule="auto"/>
              <w:jc w:val="center"/>
              <w:rPr>
                <w:rFonts w:ascii="Times New Roman" w:hAnsi="Times New Roman" w:cs="Times New Roman"/>
                <w:b/>
                <w:bCs/>
                <w:color w:val="000000"/>
                <w:sz w:val="20"/>
                <w:szCs w:val="20"/>
                <w:lang w:eastAsia="pl-PL"/>
              </w:rPr>
            </w:pPr>
            <w:r>
              <w:rPr>
                <w:b/>
                <w:bCs/>
                <w:color w:val="000000"/>
                <w:sz w:val="20"/>
                <w:szCs w:val="20"/>
                <w:lang w:eastAsia="pl-PL"/>
              </w:rPr>
              <w:t>0,001</w:t>
            </w:r>
          </w:p>
        </w:tc>
        <w:tc>
          <w:tcPr>
            <w:tcW w:w="1512" w:type="dxa"/>
            <w:vAlign w:val="bottom"/>
          </w:tcPr>
          <w:p w:rsidR="00882ADF" w:rsidRPr="000D187E" w:rsidRDefault="00882ADF" w:rsidP="003716A7">
            <w:pPr>
              <w:spacing w:before="0" w:line="240" w:lineRule="auto"/>
              <w:jc w:val="center"/>
              <w:rPr>
                <w:rFonts w:ascii="Times New Roman" w:hAnsi="Times New Roman" w:cs="Times New Roman"/>
                <w:b/>
                <w:bCs/>
                <w:color w:val="000000"/>
                <w:sz w:val="20"/>
                <w:szCs w:val="20"/>
                <w:lang w:eastAsia="pl-PL"/>
              </w:rPr>
            </w:pPr>
            <w:r>
              <w:rPr>
                <w:b/>
                <w:bCs/>
                <w:color w:val="000000"/>
                <w:sz w:val="20"/>
                <w:szCs w:val="20"/>
                <w:lang w:eastAsia="pl-PL"/>
              </w:rPr>
              <w:t>0,002</w:t>
            </w:r>
          </w:p>
        </w:tc>
      </w:tr>
      <w:tr w:rsidR="00882ADF" w:rsidRPr="003716A7">
        <w:tc>
          <w:tcPr>
            <w:tcW w:w="4644" w:type="dxa"/>
            <w:vAlign w:val="center"/>
          </w:tcPr>
          <w:p w:rsidR="00882ADF" w:rsidRPr="003716A7" w:rsidRDefault="00882ADF" w:rsidP="003716A7">
            <w:pPr>
              <w:spacing w:before="0" w:line="240" w:lineRule="auto"/>
              <w:rPr>
                <w:sz w:val="20"/>
                <w:szCs w:val="20"/>
                <w:lang w:eastAsia="pl-PL"/>
              </w:rPr>
            </w:pPr>
            <w:r w:rsidRPr="003716A7">
              <w:rPr>
                <w:sz w:val="20"/>
                <w:szCs w:val="20"/>
                <w:lang w:eastAsia="pl-PL"/>
              </w:rPr>
              <w:t>do 24 lat</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0,023</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-0,007</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-0,005</w:t>
            </w:r>
          </w:p>
        </w:tc>
      </w:tr>
      <w:tr w:rsidR="00882ADF" w:rsidRPr="003716A7">
        <w:tc>
          <w:tcPr>
            <w:tcW w:w="4644" w:type="dxa"/>
            <w:vAlign w:val="center"/>
          </w:tcPr>
          <w:p w:rsidR="00882ADF" w:rsidRPr="003716A7" w:rsidRDefault="00882ADF" w:rsidP="003716A7">
            <w:pPr>
              <w:spacing w:before="0" w:line="240" w:lineRule="auto"/>
              <w:rPr>
                <w:sz w:val="20"/>
                <w:szCs w:val="20"/>
                <w:lang w:eastAsia="pl-PL"/>
              </w:rPr>
            </w:pPr>
            <w:r w:rsidRPr="003716A7">
              <w:rPr>
                <w:sz w:val="20"/>
                <w:szCs w:val="20"/>
                <w:lang w:eastAsia="pl-PL"/>
              </w:rPr>
              <w:t>od 25 do 40 lat</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0,001</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-0,010</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0,002</w:t>
            </w:r>
          </w:p>
        </w:tc>
      </w:tr>
      <w:tr w:rsidR="00882ADF" w:rsidRPr="003716A7">
        <w:tc>
          <w:tcPr>
            <w:tcW w:w="4644" w:type="dxa"/>
            <w:vAlign w:val="center"/>
          </w:tcPr>
          <w:p w:rsidR="00882ADF" w:rsidRPr="003716A7" w:rsidRDefault="00882ADF" w:rsidP="003716A7">
            <w:pPr>
              <w:spacing w:before="0" w:line="240" w:lineRule="auto"/>
              <w:rPr>
                <w:sz w:val="20"/>
                <w:szCs w:val="20"/>
                <w:lang w:eastAsia="pl-PL"/>
              </w:rPr>
            </w:pPr>
            <w:r w:rsidRPr="003716A7">
              <w:rPr>
                <w:sz w:val="20"/>
                <w:szCs w:val="20"/>
                <w:lang w:eastAsia="pl-PL"/>
              </w:rPr>
              <w:t>od 41 do 50 lat</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-0,012</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0,013</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-0,006</w:t>
            </w:r>
          </w:p>
        </w:tc>
      </w:tr>
      <w:tr w:rsidR="00882ADF" w:rsidRPr="003716A7">
        <w:tc>
          <w:tcPr>
            <w:tcW w:w="4644" w:type="dxa"/>
            <w:vAlign w:val="center"/>
          </w:tcPr>
          <w:p w:rsidR="00882ADF" w:rsidRPr="003716A7" w:rsidRDefault="00882ADF" w:rsidP="003716A7">
            <w:pPr>
              <w:spacing w:before="0" w:line="240" w:lineRule="auto"/>
              <w:rPr>
                <w:sz w:val="20"/>
                <w:szCs w:val="20"/>
                <w:lang w:eastAsia="pl-PL"/>
              </w:rPr>
            </w:pPr>
            <w:r w:rsidRPr="003716A7">
              <w:rPr>
                <w:sz w:val="20"/>
                <w:szCs w:val="20"/>
                <w:lang w:eastAsia="pl-PL"/>
              </w:rPr>
              <w:t>od 51 do 60 lat</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-0,02</w:t>
            </w:r>
            <w:r>
              <w:rPr>
                <w:rFonts w:ascii="Times New Roman" w:hAnsi="Times New Roman" w:cs="Times New Roman"/>
                <w:color w:val="000000"/>
                <w:sz w:val="20"/>
                <w:szCs w:val="20"/>
                <w:lang w:eastAsia="pl-PL"/>
              </w:rPr>
              <w:t>7</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0,025</w:t>
            </w:r>
          </w:p>
        </w:tc>
        <w:tc>
          <w:tcPr>
            <w:tcW w:w="1512" w:type="dxa"/>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0,010</w:t>
            </w:r>
          </w:p>
        </w:tc>
      </w:tr>
      <w:tr w:rsidR="00882ADF" w:rsidRPr="003716A7">
        <w:tc>
          <w:tcPr>
            <w:tcW w:w="4644" w:type="dxa"/>
            <w:tcBorders>
              <w:bottom w:val="single" w:sz="12" w:space="0" w:color="auto"/>
            </w:tcBorders>
            <w:vAlign w:val="center"/>
          </w:tcPr>
          <w:p w:rsidR="00882ADF" w:rsidRPr="003716A7" w:rsidRDefault="00882ADF" w:rsidP="003716A7">
            <w:pPr>
              <w:spacing w:before="0" w:line="240" w:lineRule="auto"/>
              <w:rPr>
                <w:sz w:val="20"/>
                <w:szCs w:val="20"/>
                <w:lang w:eastAsia="pl-PL"/>
              </w:rPr>
            </w:pPr>
            <w:r w:rsidRPr="003716A7">
              <w:rPr>
                <w:sz w:val="20"/>
                <w:szCs w:val="20"/>
                <w:lang w:eastAsia="pl-PL"/>
              </w:rPr>
              <w:t>61 lat i więcej</w:t>
            </w:r>
          </w:p>
        </w:tc>
        <w:tc>
          <w:tcPr>
            <w:tcW w:w="1512" w:type="dxa"/>
            <w:tcBorders>
              <w:bottom w:val="single" w:sz="12" w:space="0" w:color="auto"/>
            </w:tcBorders>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0,026</w:t>
            </w:r>
          </w:p>
        </w:tc>
        <w:tc>
          <w:tcPr>
            <w:tcW w:w="1512" w:type="dxa"/>
            <w:tcBorders>
              <w:bottom w:val="single" w:sz="12" w:space="0" w:color="auto"/>
            </w:tcBorders>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-0,022</w:t>
            </w:r>
          </w:p>
        </w:tc>
        <w:tc>
          <w:tcPr>
            <w:tcW w:w="1512" w:type="dxa"/>
            <w:tcBorders>
              <w:bottom w:val="single" w:sz="12" w:space="0" w:color="auto"/>
            </w:tcBorders>
            <w:vAlign w:val="bottom"/>
          </w:tcPr>
          <w:p w:rsidR="00882ADF" w:rsidRPr="000D187E" w:rsidRDefault="00882ADF" w:rsidP="003716A7">
            <w:pPr>
              <w:spacing w:before="0" w:line="240" w:lineRule="auto"/>
              <w:jc w:val="center"/>
              <w:rPr>
                <w:rFonts w:ascii="Times New Roman" w:hAnsi="Times New Roman" w:cs="Times New Roman"/>
                <w:color w:val="000000"/>
                <w:sz w:val="20"/>
                <w:szCs w:val="20"/>
                <w:lang w:eastAsia="pl-PL"/>
              </w:rPr>
            </w:pPr>
            <w:r>
              <w:rPr>
                <w:color w:val="000000"/>
                <w:sz w:val="20"/>
                <w:szCs w:val="20"/>
                <w:lang w:eastAsia="pl-PL"/>
              </w:rPr>
              <w:t>-0,002</w:t>
            </w:r>
          </w:p>
        </w:tc>
      </w:tr>
    </w:tbl>
    <w:p w:rsidR="00882ADF" w:rsidRDefault="00882ADF" w:rsidP="00530F46"/>
    <w:p w:rsidR="00882ADF" w:rsidRPr="00072082" w:rsidRDefault="00882ADF" w:rsidP="00530F46">
      <w:pPr>
        <w:rPr>
          <w:sz w:val="20"/>
          <w:szCs w:val="20"/>
        </w:rPr>
      </w:pPr>
      <w:r w:rsidRPr="00072082">
        <w:t xml:space="preserve">Na zakończenie warto jeszcze sprawdzić, na ile zbiory danych są reprezentatywne względem rozkładu zmiennych pomocniczych (płci i kategorii wiekowej w populacji). Wykorzystane </w:t>
      </w:r>
      <w:r>
        <w:t xml:space="preserve">zostały </w:t>
      </w:r>
      <w:r w:rsidRPr="00072082">
        <w:t>w ty</w:t>
      </w:r>
      <w:r>
        <w:t>m celu tzw. częściowe wskaźniki</w:t>
      </w:r>
      <w:r w:rsidRPr="00072082">
        <w:t xml:space="preserve"> brzegowe, które pokażą stopień oddziaływania płci i kategorii wiekowych na odchylenie od warunku pełnej reprezentatywności. </w:t>
      </w:r>
    </w:p>
    <w:p w:rsidR="00882ADF" w:rsidRPr="00C4058E" w:rsidRDefault="00882ADF" w:rsidP="00530F46">
      <w:pPr>
        <w:spacing w:after="120"/>
      </w:pPr>
      <w:r w:rsidRPr="00072082">
        <w:t xml:space="preserve">Porównując wartości wskaźników brzegowych z przedstawionymi wcześniej wartościami wskaźników reprezentatywności należy stwierdzić, że pomiar jest losowy względem płci i kategorii wiekowej (świadczą o tym bliskie zeru wartości wskaźników częściowych). A zatem, żadna z kategorii </w:t>
      </w:r>
      <w:r>
        <w:t>płci i wieku</w:t>
      </w:r>
      <w:r w:rsidRPr="00072082">
        <w:t xml:space="preserve"> nie jest w jakiś znaczący sposób nadreprezentowana lub niedoreprezentowana w zbiorze respondentów właściwych.</w:t>
      </w:r>
    </w:p>
    <w:p w:rsidR="00882ADF" w:rsidRPr="00072082" w:rsidRDefault="00882ADF" w:rsidP="00530F46">
      <w:pPr>
        <w:pStyle w:val="Heading2"/>
        <w:pBdr>
          <w:top w:val="single" w:sz="4" w:space="1" w:color="auto"/>
          <w:left w:val="single" w:sz="4" w:space="4" w:color="auto"/>
          <w:bottom w:val="single" w:sz="4" w:space="1" w:color="auto"/>
          <w:right w:val="single" w:sz="4" w:space="4" w:color="auto"/>
        </w:pBdr>
        <w:shd w:val="clear" w:color="auto" w:fill="8DB3E2"/>
      </w:pPr>
      <w:bookmarkStart w:id="17" w:name="_Toc413671505"/>
      <w:r>
        <w:t>5</w:t>
      </w:r>
      <w:r>
        <w:rPr>
          <w:rFonts w:ascii="Times New Roman" w:hAnsi="Times New Roman" w:cs="Times New Roman"/>
        </w:rPr>
        <w:t>.</w:t>
      </w:r>
      <w:r w:rsidRPr="00072082">
        <w:t xml:space="preserve"> Analiza rzetelności skal pomiarowych</w:t>
      </w:r>
      <w:bookmarkEnd w:id="17"/>
      <w:r w:rsidRPr="00072082">
        <w:t xml:space="preserve"> </w:t>
      </w:r>
    </w:p>
    <w:p w:rsidR="00882ADF" w:rsidRDefault="00882ADF" w:rsidP="00530F46">
      <w:pPr>
        <w:rPr>
          <w:color w:val="000000"/>
          <w:lang w:eastAsia="pl-PL"/>
        </w:rPr>
      </w:pPr>
      <w:r w:rsidRPr="00072082">
        <w:rPr>
          <w:color w:val="000000"/>
          <w:lang w:eastAsia="pl-PL"/>
        </w:rPr>
        <w:t xml:space="preserve">Jednym z wymogów metodologicznej oceny narzędzia badawczego, była analiza rzetelności zawartych w nim pytań skalowych. Spośród dostępnych metod ustalania poziomu rzetelności </w:t>
      </w:r>
      <w:r>
        <w:rPr>
          <w:color w:val="000000"/>
          <w:lang w:eastAsia="pl-PL"/>
        </w:rPr>
        <w:t>zastosowano</w:t>
      </w:r>
      <w:r w:rsidRPr="00072082">
        <w:rPr>
          <w:color w:val="000000"/>
          <w:lang w:eastAsia="pl-PL"/>
        </w:rPr>
        <w:t xml:space="preserve"> współczynnik </w:t>
      </w:r>
      <w:r w:rsidRPr="00175CF0">
        <w:rPr>
          <w:i/>
          <w:iCs/>
          <w:color w:val="000000"/>
          <w:lang w:eastAsia="pl-PL"/>
        </w:rPr>
        <w:t>alfa</w:t>
      </w:r>
      <w:r w:rsidRPr="00072082">
        <w:rPr>
          <w:color w:val="000000"/>
          <w:lang w:eastAsia="pl-PL"/>
        </w:rPr>
        <w:t>-Cronbacha</w:t>
      </w:r>
      <w:r>
        <w:rPr>
          <w:color w:val="000000"/>
          <w:lang w:eastAsia="pl-PL"/>
        </w:rPr>
        <w:t>,</w:t>
      </w:r>
      <w:r w:rsidRPr="00072082">
        <w:rPr>
          <w:color w:val="000000"/>
          <w:lang w:eastAsia="pl-PL"/>
        </w:rPr>
        <w:t xml:space="preserve"> dla którego przyjmuje się, że wartością graniczną, przy której skalę można uznać za rzetelną, jest wartość wynosząca 0,6 jednostki. Dokładne wyliczenia analizy rzetelności skal pomiarowych zawarte zostały w załączniku opracowania, poniższa tabela zawiera podsumowanie zamieszczonych tam danych.</w:t>
      </w:r>
    </w:p>
    <w:p w:rsidR="00882ADF" w:rsidRPr="00072082" w:rsidRDefault="00882ADF" w:rsidP="003A7C70">
      <w:pPr>
        <w:pStyle w:val="Heading6"/>
      </w:pPr>
      <w:bookmarkStart w:id="18" w:name="_Toc274911340"/>
      <w:r>
        <w:t>Tabela 6</w:t>
      </w:r>
      <w:r w:rsidRPr="00072082">
        <w:t>. Analiza rzetelności pytań skalowych w badaniach JUP i JŻ</w:t>
      </w:r>
      <w:bookmarkEnd w:id="18"/>
    </w:p>
    <w:tbl>
      <w:tblPr>
        <w:tblW w:w="9180" w:type="dxa"/>
        <w:tblBorders>
          <w:top w:val="single" w:sz="12" w:space="0" w:color="auto"/>
          <w:bottom w:val="single" w:sz="12" w:space="0" w:color="auto"/>
        </w:tblBorders>
        <w:tblLayout w:type="fixed"/>
        <w:tblLook w:val="00A0"/>
      </w:tblPr>
      <w:tblGrid>
        <w:gridCol w:w="959"/>
        <w:gridCol w:w="6589"/>
        <w:gridCol w:w="1632"/>
      </w:tblGrid>
      <w:tr w:rsidR="00882ADF" w:rsidRPr="00C53911">
        <w:trPr>
          <w:tblHeader/>
        </w:trPr>
        <w:tc>
          <w:tcPr>
            <w:tcW w:w="959" w:type="dxa"/>
            <w:tcBorders>
              <w:top w:val="single" w:sz="12" w:space="0" w:color="auto"/>
              <w:bottom w:val="single" w:sz="12" w:space="0" w:color="auto"/>
            </w:tcBorders>
            <w:vAlign w:val="center"/>
          </w:tcPr>
          <w:p w:rsidR="00882ADF" w:rsidRPr="00C53911" w:rsidRDefault="00882ADF" w:rsidP="003716A7">
            <w:pPr>
              <w:spacing w:before="0" w:line="240" w:lineRule="auto"/>
              <w:jc w:val="center"/>
              <w:rPr>
                <w:b/>
                <w:bCs/>
                <w:sz w:val="20"/>
                <w:szCs w:val="20"/>
                <w:lang w:eastAsia="pl-PL"/>
              </w:rPr>
            </w:pPr>
            <w:r w:rsidRPr="00C53911">
              <w:rPr>
                <w:b/>
                <w:bCs/>
                <w:sz w:val="20"/>
                <w:szCs w:val="20"/>
                <w:lang w:eastAsia="pl-PL"/>
              </w:rPr>
              <w:t>Nr pytania</w:t>
            </w:r>
          </w:p>
        </w:tc>
        <w:tc>
          <w:tcPr>
            <w:tcW w:w="6589" w:type="dxa"/>
            <w:tcBorders>
              <w:top w:val="single" w:sz="12" w:space="0" w:color="auto"/>
              <w:bottom w:val="single" w:sz="12" w:space="0" w:color="auto"/>
            </w:tcBorders>
            <w:vAlign w:val="center"/>
          </w:tcPr>
          <w:p w:rsidR="00882ADF" w:rsidRPr="00C53911" w:rsidRDefault="00882ADF" w:rsidP="003716A7">
            <w:pPr>
              <w:spacing w:before="0" w:line="240" w:lineRule="auto"/>
              <w:jc w:val="center"/>
              <w:rPr>
                <w:b/>
                <w:bCs/>
                <w:sz w:val="20"/>
                <w:szCs w:val="20"/>
                <w:lang w:eastAsia="pl-PL"/>
              </w:rPr>
            </w:pPr>
            <w:r w:rsidRPr="00C53911">
              <w:rPr>
                <w:b/>
                <w:bCs/>
                <w:sz w:val="20"/>
                <w:szCs w:val="20"/>
                <w:lang w:eastAsia="pl-PL"/>
              </w:rPr>
              <w:t>Opis</w:t>
            </w:r>
          </w:p>
        </w:tc>
        <w:tc>
          <w:tcPr>
            <w:tcW w:w="1632" w:type="dxa"/>
            <w:tcBorders>
              <w:top w:val="single" w:sz="12" w:space="0" w:color="auto"/>
              <w:bottom w:val="single" w:sz="12" w:space="0" w:color="auto"/>
            </w:tcBorders>
            <w:vAlign w:val="center"/>
          </w:tcPr>
          <w:p w:rsidR="00882ADF" w:rsidRPr="00C53911" w:rsidRDefault="00882ADF" w:rsidP="003716A7">
            <w:pPr>
              <w:spacing w:before="0" w:line="240" w:lineRule="auto"/>
              <w:jc w:val="center"/>
              <w:rPr>
                <w:b/>
                <w:bCs/>
                <w:sz w:val="20"/>
                <w:szCs w:val="20"/>
                <w:lang w:eastAsia="pl-PL"/>
              </w:rPr>
            </w:pPr>
            <w:r w:rsidRPr="00C53911">
              <w:rPr>
                <w:b/>
                <w:bCs/>
                <w:sz w:val="20"/>
                <w:szCs w:val="20"/>
                <w:lang w:eastAsia="pl-PL"/>
              </w:rPr>
              <w:t>Współczynnik rzetelności</w:t>
            </w:r>
          </w:p>
        </w:tc>
      </w:tr>
      <w:tr w:rsidR="00882ADF" w:rsidRPr="00C53911">
        <w:tc>
          <w:tcPr>
            <w:tcW w:w="959" w:type="dxa"/>
            <w:tcBorders>
              <w:top w:val="single" w:sz="12" w:space="0" w:color="auto"/>
            </w:tcBorders>
          </w:tcPr>
          <w:p w:rsidR="00882ADF" w:rsidRPr="00C53911" w:rsidRDefault="00882ADF" w:rsidP="003716A7">
            <w:pPr>
              <w:spacing w:before="0" w:line="240" w:lineRule="auto"/>
              <w:jc w:val="center"/>
              <w:rPr>
                <w:sz w:val="20"/>
                <w:szCs w:val="20"/>
                <w:lang w:eastAsia="pl-PL"/>
              </w:rPr>
            </w:pPr>
            <w:r w:rsidRPr="00C53911">
              <w:rPr>
                <w:sz w:val="20"/>
                <w:szCs w:val="20"/>
                <w:lang w:eastAsia="pl-PL"/>
              </w:rPr>
              <w:t>P1</w:t>
            </w:r>
          </w:p>
        </w:tc>
        <w:tc>
          <w:tcPr>
            <w:tcW w:w="6589" w:type="dxa"/>
            <w:tcBorders>
              <w:top w:val="single" w:sz="12" w:space="0" w:color="auto"/>
            </w:tcBorders>
          </w:tcPr>
          <w:p w:rsidR="00882ADF" w:rsidRPr="00C53911" w:rsidRDefault="00882ADF" w:rsidP="00C53911">
            <w:pPr>
              <w:spacing w:before="0" w:line="240" w:lineRule="auto"/>
              <w:jc w:val="left"/>
              <w:rPr>
                <w:sz w:val="20"/>
                <w:szCs w:val="20"/>
                <w:lang w:eastAsia="pl-PL"/>
              </w:rPr>
            </w:pPr>
            <w:r w:rsidRPr="00C53911">
              <w:rPr>
                <w:sz w:val="20"/>
                <w:szCs w:val="20"/>
                <w:lang w:eastAsia="pl-PL"/>
              </w:rPr>
              <w:t>Ocena miasta Poznań pod względem możliwości rozwoju</w:t>
            </w:r>
          </w:p>
        </w:tc>
        <w:tc>
          <w:tcPr>
            <w:tcW w:w="1632" w:type="dxa"/>
            <w:tcBorders>
              <w:top w:val="single" w:sz="12" w:space="0" w:color="auto"/>
            </w:tcBorders>
          </w:tcPr>
          <w:p w:rsidR="00882ADF" w:rsidRPr="00C53911" w:rsidRDefault="00882ADF" w:rsidP="003716A7">
            <w:pPr>
              <w:spacing w:before="0" w:line="240" w:lineRule="auto"/>
              <w:jc w:val="center"/>
              <w:rPr>
                <w:sz w:val="20"/>
                <w:szCs w:val="20"/>
                <w:lang w:eastAsia="pl-PL"/>
              </w:rPr>
            </w:pPr>
            <w:r w:rsidRPr="00C53911">
              <w:rPr>
                <w:sz w:val="20"/>
                <w:szCs w:val="20"/>
                <w:lang w:eastAsia="pl-PL"/>
              </w:rPr>
              <w:t>0,778</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P4</w:t>
            </w:r>
          </w:p>
        </w:tc>
        <w:tc>
          <w:tcPr>
            <w:tcW w:w="6589" w:type="dxa"/>
          </w:tcPr>
          <w:p w:rsidR="00882ADF" w:rsidRPr="00C53911" w:rsidRDefault="00882ADF" w:rsidP="00C53911">
            <w:pPr>
              <w:spacing w:before="0" w:line="240" w:lineRule="auto"/>
              <w:jc w:val="left"/>
              <w:rPr>
                <w:sz w:val="20"/>
                <w:szCs w:val="20"/>
                <w:lang w:eastAsia="pl-PL"/>
              </w:rPr>
            </w:pPr>
            <w:r w:rsidRPr="00C53911">
              <w:rPr>
                <w:sz w:val="20"/>
                <w:szCs w:val="20"/>
                <w:lang w:eastAsia="pl-PL"/>
              </w:rPr>
              <w:t>Ocena zadowolenia z warunków pracy</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0,868</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P10</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atrakcyjności miasta</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0,846</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P19</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dostępności przestrzeni miejskiej dla osób niepełnosprawnych</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0,704</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P20</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dostępności komunikacji miejskiej dla osób niepełnosprawnych</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0,690</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P21</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dostępności urzędów i instytucji publicznych dla osób niepełnosprawnych</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0,824</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P24</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żłobków i przedszkoli</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0,899</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P25</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szkół podstawowych i gimnazjów</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0,855</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P26</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szkół zawodowych i techników</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0,655</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P27</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liceów</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0,934</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P29</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możliwości finansowych w gospodarstwie domowym</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0,945</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P32</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miejsca zamieszkania</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0,862</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P33</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mieszkania</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0,813</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P38</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warunków sportowo-rekreacyjnych w mieście</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0,817</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P41</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miasta jako ośrodka naukowego</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0,764</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P42</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jakości obsługi administracji publicznej (Urzędu Miasta) i zarządzania miastem</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0,907</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P45</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poczucia bezpieczeństwa wieczorem i w nocy</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0,832</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P47</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oferty kulturalnej w mieście</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0,849</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P51</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społeczeństwa obywatelskiego</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0,846</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P53</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stanu środowiska naturalnego w mieście</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0,776</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P54</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terenów zielonych/ rekreacyjnych w pobliżu miejsca zamieszkania</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0,832</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P58</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funkcjonowania komunikacji miejskiej</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0,911</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P59</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warunków jazdy samochodem w mieście</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0,800</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P60</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warunków jazy rowerem w mieście</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0,812</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P61</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warunków poruszania się pieszo w mieście</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0,866</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P62</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atrakcyjności i łatwości użytkowania przestrzeni publicznej</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0,869</w:t>
            </w:r>
          </w:p>
        </w:tc>
      </w:tr>
      <w:tr w:rsidR="00882ADF" w:rsidRPr="00C53911">
        <w:tc>
          <w:tcPr>
            <w:tcW w:w="959"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P63</w:t>
            </w:r>
          </w:p>
        </w:tc>
        <w:tc>
          <w:tcPr>
            <w:tcW w:w="6589" w:type="dxa"/>
          </w:tcPr>
          <w:p w:rsidR="00882ADF" w:rsidRPr="00C53911" w:rsidRDefault="00882ADF" w:rsidP="00C53911">
            <w:pPr>
              <w:spacing w:before="0" w:line="240" w:lineRule="auto"/>
              <w:jc w:val="left"/>
              <w:rPr>
                <w:sz w:val="20"/>
                <w:szCs w:val="20"/>
                <w:lang w:eastAsia="pl-PL"/>
              </w:rPr>
            </w:pPr>
            <w:r w:rsidRPr="00C53911">
              <w:rPr>
                <w:rFonts w:eastAsia="MS ??"/>
                <w:sz w:val="20"/>
                <w:szCs w:val="20"/>
                <w:lang w:eastAsia="pl-PL"/>
              </w:rPr>
              <w:t>Ocena estetyki miasta</w:t>
            </w:r>
          </w:p>
        </w:tc>
        <w:tc>
          <w:tcPr>
            <w:tcW w:w="1632" w:type="dxa"/>
          </w:tcPr>
          <w:p w:rsidR="00882ADF" w:rsidRPr="00C53911" w:rsidRDefault="00882ADF" w:rsidP="003716A7">
            <w:pPr>
              <w:spacing w:before="0" w:line="240" w:lineRule="auto"/>
              <w:jc w:val="center"/>
              <w:rPr>
                <w:sz w:val="20"/>
                <w:szCs w:val="20"/>
                <w:lang w:eastAsia="pl-PL"/>
              </w:rPr>
            </w:pPr>
            <w:r w:rsidRPr="00C53911">
              <w:rPr>
                <w:sz w:val="20"/>
                <w:szCs w:val="20"/>
                <w:lang w:eastAsia="pl-PL"/>
              </w:rPr>
              <w:t>0,867</w:t>
            </w:r>
          </w:p>
        </w:tc>
      </w:tr>
      <w:tr w:rsidR="00882ADF" w:rsidRPr="00C53911">
        <w:tc>
          <w:tcPr>
            <w:tcW w:w="959" w:type="dxa"/>
            <w:tcBorders>
              <w:bottom w:val="single" w:sz="12" w:space="0" w:color="auto"/>
            </w:tcBorders>
          </w:tcPr>
          <w:p w:rsidR="00882ADF" w:rsidRPr="00C53911" w:rsidRDefault="00882ADF" w:rsidP="003716A7">
            <w:pPr>
              <w:spacing w:before="0" w:line="240" w:lineRule="auto"/>
              <w:jc w:val="center"/>
              <w:rPr>
                <w:sz w:val="20"/>
                <w:szCs w:val="20"/>
                <w:lang w:eastAsia="pl-PL"/>
              </w:rPr>
            </w:pPr>
            <w:r w:rsidRPr="00C53911">
              <w:rPr>
                <w:sz w:val="20"/>
                <w:szCs w:val="20"/>
                <w:lang w:eastAsia="pl-PL"/>
              </w:rPr>
              <w:t>P64</w:t>
            </w:r>
          </w:p>
        </w:tc>
        <w:tc>
          <w:tcPr>
            <w:tcW w:w="6589" w:type="dxa"/>
            <w:tcBorders>
              <w:bottom w:val="single" w:sz="12" w:space="0" w:color="auto"/>
            </w:tcBorders>
          </w:tcPr>
          <w:p w:rsidR="00882ADF" w:rsidRPr="00C53911" w:rsidRDefault="00882ADF" w:rsidP="00C53911">
            <w:pPr>
              <w:spacing w:before="0" w:line="240" w:lineRule="auto"/>
              <w:jc w:val="left"/>
              <w:rPr>
                <w:sz w:val="20"/>
                <w:szCs w:val="20"/>
                <w:lang w:eastAsia="pl-PL"/>
              </w:rPr>
            </w:pPr>
            <w:r>
              <w:rPr>
                <w:rFonts w:eastAsia="MS ??"/>
                <w:sz w:val="20"/>
                <w:szCs w:val="20"/>
                <w:lang w:eastAsia="pl-PL"/>
              </w:rPr>
              <w:t>Ocena jakości</w:t>
            </w:r>
            <w:r w:rsidRPr="00C53911">
              <w:rPr>
                <w:rFonts w:eastAsia="MS ??"/>
                <w:sz w:val="20"/>
                <w:szCs w:val="20"/>
                <w:lang w:eastAsia="pl-PL"/>
              </w:rPr>
              <w:t xml:space="preserve"> wody dostarczanej do mieszkań</w:t>
            </w:r>
          </w:p>
        </w:tc>
        <w:tc>
          <w:tcPr>
            <w:tcW w:w="1632" w:type="dxa"/>
            <w:tcBorders>
              <w:bottom w:val="single" w:sz="12" w:space="0" w:color="auto"/>
            </w:tcBorders>
          </w:tcPr>
          <w:p w:rsidR="00882ADF" w:rsidRPr="00C53911" w:rsidRDefault="00882ADF" w:rsidP="003716A7">
            <w:pPr>
              <w:spacing w:before="0" w:line="240" w:lineRule="auto"/>
              <w:jc w:val="center"/>
              <w:rPr>
                <w:sz w:val="20"/>
                <w:szCs w:val="20"/>
                <w:lang w:eastAsia="pl-PL"/>
              </w:rPr>
            </w:pPr>
            <w:r w:rsidRPr="00C53911">
              <w:rPr>
                <w:sz w:val="20"/>
                <w:szCs w:val="20"/>
                <w:lang w:eastAsia="pl-PL"/>
              </w:rPr>
              <w:t>0,849</w:t>
            </w:r>
          </w:p>
        </w:tc>
      </w:tr>
    </w:tbl>
    <w:p w:rsidR="00882ADF" w:rsidRDefault="00882ADF" w:rsidP="00E1584D">
      <w:pPr>
        <w:spacing w:after="120"/>
        <w:rPr>
          <w:color w:val="000000"/>
          <w:lang w:eastAsia="pl-PL"/>
        </w:rPr>
      </w:pPr>
    </w:p>
    <w:p w:rsidR="00882ADF" w:rsidRPr="00E1584D" w:rsidRDefault="00882ADF" w:rsidP="00E1584D">
      <w:pPr>
        <w:spacing w:after="120"/>
        <w:rPr>
          <w:color w:val="000000"/>
          <w:lang w:eastAsia="pl-PL"/>
        </w:rPr>
      </w:pPr>
      <w:r w:rsidRPr="00E1584D">
        <w:rPr>
          <w:color w:val="000000"/>
          <w:lang w:eastAsia="pl-PL"/>
        </w:rPr>
        <w:t>Wartości wskaźników rzetelności skal pomiarowych wchodzących w skład narzędzia badawczego ukazują, że każda ze skal pomiarowych charakteryzowała się minimalnym poziomem rzetelności. Biorąc jednak pod uwagę doświadczenie wynikające z terenowej realizacji badań należy rozważyć dwie zasadnicze modyfikacje narzędzia badawczego:</w:t>
      </w:r>
    </w:p>
    <w:p w:rsidR="00882ADF" w:rsidRPr="00E1584D" w:rsidRDefault="00882ADF" w:rsidP="00495176">
      <w:pPr>
        <w:pStyle w:val="ListParagraph"/>
        <w:numPr>
          <w:ilvl w:val="0"/>
          <w:numId w:val="3"/>
        </w:numPr>
        <w:spacing w:after="120" w:line="276" w:lineRule="auto"/>
        <w:rPr>
          <w:rFonts w:ascii="Cambria" w:hAnsi="Cambria" w:cs="Cambria"/>
          <w:color w:val="000000"/>
        </w:rPr>
      </w:pPr>
      <w:r w:rsidRPr="00E1584D">
        <w:rPr>
          <w:rFonts w:ascii="Cambria" w:hAnsi="Cambria" w:cs="Cambria"/>
          <w:color w:val="000000"/>
        </w:rPr>
        <w:t xml:space="preserve">rezygnację z zadawania pytań dedykowanych oryginalnie osobom niepełnosprawnym (wszystkie pytania od nr 18-go do 22-go). Realizacja dwóch fal badań JŻ oraz JUP jednoznacznie potwierdziła wcześniejsze przypuszczenia, że badania masowe prowadzone na próbach generalnych ludności nie nadają się do diagnozy małolicznych warstw populacji. Osoby niepełnosprawne stanowią w sumie nieliczny odsetek całej populacji (oraz próby badawczej), że prowadzenie jakichkolwiek sensownych zestawień statystycznych okazuje się niemożliwe. W tym kontekście należy również zwrócić uwagę na fakt, że osoby o ograniczonej sprawności – zwłaszcza te o znacznym stopniu niezdolności do samodzielnej egzystencji – będą w praktyce znacznie częściej klasyfikowane do kategorii osób niedostępnych, a więc takich, z którymi nie będzie się udawało zrealizować wywiadów; </w:t>
      </w:r>
    </w:p>
    <w:p w:rsidR="00882ADF" w:rsidRPr="00E1584D" w:rsidRDefault="00882ADF" w:rsidP="00CA5950">
      <w:pPr>
        <w:pStyle w:val="ListParagraph"/>
        <w:numPr>
          <w:ilvl w:val="0"/>
          <w:numId w:val="3"/>
        </w:numPr>
        <w:spacing w:after="120" w:line="276" w:lineRule="auto"/>
        <w:rPr>
          <w:rFonts w:ascii="Cambria" w:hAnsi="Cambria" w:cs="Cambria"/>
          <w:color w:val="000000"/>
        </w:rPr>
      </w:pPr>
      <w:r w:rsidRPr="0004763C">
        <w:rPr>
          <w:rFonts w:ascii="Cambria" w:hAnsi="Cambria" w:cs="Cambria"/>
          <w:color w:val="000000"/>
        </w:rPr>
        <w:t xml:space="preserve">połączenie pytania 26 (ocena szkół zawodowych oraz techników) z pytaniem 27 (ocena liceów ogólnokształcących) i utworzenie jednej skali opisującej ocenę szkół ponadgimnazjalnych. </w:t>
      </w:r>
      <w:r w:rsidRPr="00E1584D">
        <w:rPr>
          <w:rFonts w:ascii="Cambria" w:hAnsi="Cambria" w:cs="Cambria"/>
          <w:color w:val="000000"/>
        </w:rPr>
        <w:t>Obie baterie pytań zadawane są respondentom deklarującym, iż w ich gospodarstwie domowym zamieszkuje młodzież uczęszczająca odpowiednio do szkół zawodowych, techników lub do liceów ogólnokształcących. W zrealizowanej próbie badawczej znalazło się w sumie 27 osób oceniających szkoły zawodowe i technika, a także 33 osoby oceniające licea ogólnokształcące. Liczebności te są zbyt małe dla prowadzenia sensownych porównań.</w:t>
      </w:r>
    </w:p>
    <w:p w:rsidR="00882ADF" w:rsidRPr="006F3A69" w:rsidRDefault="00882ADF" w:rsidP="00E1584D">
      <w:pPr>
        <w:pStyle w:val="Heading2"/>
        <w:pBdr>
          <w:top w:val="single" w:sz="4" w:space="1" w:color="auto"/>
          <w:left w:val="single" w:sz="4" w:space="4" w:color="auto"/>
          <w:bottom w:val="single" w:sz="4" w:space="1" w:color="auto"/>
          <w:right w:val="single" w:sz="4" w:space="4" w:color="auto"/>
        </w:pBdr>
        <w:shd w:val="clear" w:color="auto" w:fill="8DB3E2"/>
        <w:spacing w:before="240" w:after="240"/>
        <w:rPr>
          <w:rFonts w:cs="Times New Roman"/>
        </w:rPr>
      </w:pPr>
      <w:bookmarkStart w:id="19" w:name="_Toc413671506"/>
      <w:r w:rsidRPr="006F3A69">
        <w:t>6. Metody prezentacji wyników</w:t>
      </w:r>
      <w:bookmarkEnd w:id="19"/>
    </w:p>
    <w:p w:rsidR="00882ADF" w:rsidRPr="009E4A65" w:rsidRDefault="00882ADF" w:rsidP="004A333A">
      <w:pPr>
        <w:spacing w:after="120"/>
        <w:rPr>
          <w:color w:val="000000"/>
          <w:lang w:eastAsia="pl-PL"/>
        </w:rPr>
      </w:pPr>
      <w:r w:rsidRPr="009E4A65">
        <w:rPr>
          <w:color w:val="000000"/>
          <w:lang w:eastAsia="pl-PL"/>
        </w:rPr>
        <w:t>W raporcie przyjęto trzy sposoby podawania wartości wskaźnika w postaci:</w:t>
      </w:r>
    </w:p>
    <w:p w:rsidR="00882ADF" w:rsidRPr="009E4A65" w:rsidRDefault="00882ADF" w:rsidP="00495176">
      <w:pPr>
        <w:numPr>
          <w:ilvl w:val="0"/>
          <w:numId w:val="2"/>
        </w:numPr>
        <w:spacing w:before="0"/>
        <w:rPr>
          <w:color w:val="000000"/>
          <w:lang w:eastAsia="pl-PL"/>
        </w:rPr>
      </w:pPr>
      <w:r w:rsidRPr="009E4A65">
        <w:rPr>
          <w:color w:val="000000"/>
          <w:lang w:eastAsia="pl-PL"/>
        </w:rPr>
        <w:t>Rozkładów procentowych</w:t>
      </w:r>
    </w:p>
    <w:p w:rsidR="00882ADF" w:rsidRPr="009E4A65" w:rsidRDefault="00882ADF" w:rsidP="00495176">
      <w:pPr>
        <w:numPr>
          <w:ilvl w:val="0"/>
          <w:numId w:val="2"/>
        </w:numPr>
        <w:spacing w:before="0"/>
        <w:rPr>
          <w:color w:val="000000"/>
          <w:lang w:eastAsia="pl-PL"/>
        </w:rPr>
      </w:pPr>
      <w:r w:rsidRPr="009E4A65">
        <w:rPr>
          <w:color w:val="000000"/>
          <w:lang w:eastAsia="pl-PL"/>
        </w:rPr>
        <w:t>Ocen netto;</w:t>
      </w:r>
    </w:p>
    <w:p w:rsidR="00882ADF" w:rsidRPr="009E4A65" w:rsidRDefault="00882ADF" w:rsidP="00495176">
      <w:pPr>
        <w:numPr>
          <w:ilvl w:val="0"/>
          <w:numId w:val="2"/>
        </w:numPr>
        <w:spacing w:before="0"/>
        <w:rPr>
          <w:color w:val="000000"/>
          <w:lang w:eastAsia="pl-PL"/>
        </w:rPr>
      </w:pPr>
      <w:r w:rsidRPr="009E4A65">
        <w:rPr>
          <w:color w:val="000000"/>
          <w:lang w:eastAsia="pl-PL"/>
        </w:rPr>
        <w:t>Średnich arytmetycznych.</w:t>
      </w:r>
    </w:p>
    <w:p w:rsidR="00882ADF" w:rsidRPr="009E4A65" w:rsidRDefault="00882ADF" w:rsidP="006D1D14">
      <w:pPr>
        <w:rPr>
          <w:color w:val="000000"/>
          <w:lang w:eastAsia="pl-PL"/>
        </w:rPr>
      </w:pPr>
      <w:r w:rsidRPr="009E4A65">
        <w:rPr>
          <w:color w:val="000000"/>
          <w:lang w:eastAsia="pl-PL"/>
        </w:rPr>
        <w:t xml:space="preserve">Rozkłady procentowe przedstawiają wyniki wyborów odpowiedzi na zadane pytanie. </w:t>
      </w:r>
    </w:p>
    <w:p w:rsidR="00882ADF" w:rsidRPr="009E4A65" w:rsidRDefault="00882ADF" w:rsidP="006D1D14">
      <w:pPr>
        <w:rPr>
          <w:color w:val="000000"/>
          <w:lang w:eastAsia="pl-PL"/>
        </w:rPr>
      </w:pPr>
      <w:r w:rsidRPr="009E4A65">
        <w:rPr>
          <w:color w:val="000000"/>
          <w:lang w:eastAsia="pl-PL"/>
        </w:rPr>
        <w:t>Ocena netto jest wartością wyrażoną w procentach i wskazuje na przewagę odsetka ocen pozytywnych w zakresie poszczególnych elementów poddanych weryfikacji. Wartości ujemne oznaczają przewagę ocen negatywnych.</w:t>
      </w:r>
    </w:p>
    <w:p w:rsidR="00882ADF" w:rsidRPr="009E4A65" w:rsidRDefault="00882ADF" w:rsidP="004A333A">
      <w:pPr>
        <w:spacing w:after="120"/>
        <w:rPr>
          <w:color w:val="000000"/>
          <w:lang w:eastAsia="pl-PL"/>
        </w:rPr>
      </w:pPr>
      <w:r w:rsidRPr="009E4A65">
        <w:rPr>
          <w:color w:val="000000"/>
          <w:lang w:eastAsia="pl-PL"/>
        </w:rPr>
        <w:t>W celu prezentacji uzyskanych wyników wykorzystano również wartość średniej arytmetycznej. Przyjęto przy tym, że wartość wskaźnika (liczona, jako średnia arytmetyczna) w następujący sposób przekłada się na ocenę aspektów poddanych weryfikacji mieszkańców:</w:t>
      </w:r>
    </w:p>
    <w:p w:rsidR="00882ADF" w:rsidRPr="009E4A65" w:rsidRDefault="00882ADF" w:rsidP="00495176">
      <w:pPr>
        <w:numPr>
          <w:ilvl w:val="0"/>
          <w:numId w:val="1"/>
        </w:numPr>
        <w:spacing w:before="0"/>
        <w:rPr>
          <w:color w:val="000000"/>
          <w:lang w:eastAsia="pl-PL"/>
        </w:rPr>
      </w:pPr>
      <w:r w:rsidRPr="009E4A65">
        <w:rPr>
          <w:color w:val="000000"/>
          <w:lang w:eastAsia="pl-PL"/>
        </w:rPr>
        <w:t>Poniżej 2,25 – ocena bardzo zła;</w:t>
      </w:r>
    </w:p>
    <w:p w:rsidR="00882ADF" w:rsidRPr="009E4A65" w:rsidRDefault="00882ADF" w:rsidP="00495176">
      <w:pPr>
        <w:numPr>
          <w:ilvl w:val="0"/>
          <w:numId w:val="1"/>
        </w:numPr>
        <w:spacing w:before="0"/>
        <w:rPr>
          <w:color w:val="000000"/>
          <w:lang w:eastAsia="pl-PL"/>
        </w:rPr>
      </w:pPr>
      <w:r w:rsidRPr="009E4A65">
        <w:rPr>
          <w:color w:val="000000"/>
          <w:lang w:eastAsia="pl-PL"/>
        </w:rPr>
        <w:t>Od 2,25 do 2,75 – ocena raczej zła;</w:t>
      </w:r>
    </w:p>
    <w:p w:rsidR="00882ADF" w:rsidRPr="009E4A65" w:rsidRDefault="00882ADF" w:rsidP="00495176">
      <w:pPr>
        <w:numPr>
          <w:ilvl w:val="0"/>
          <w:numId w:val="1"/>
        </w:numPr>
        <w:spacing w:before="0"/>
        <w:rPr>
          <w:color w:val="000000"/>
          <w:lang w:eastAsia="pl-PL"/>
        </w:rPr>
      </w:pPr>
      <w:r w:rsidRPr="009E4A65">
        <w:rPr>
          <w:color w:val="000000"/>
          <w:lang w:eastAsia="pl-PL"/>
        </w:rPr>
        <w:t>Od 2,76 do 3,25 – ocena neutralna (przeciętna);</w:t>
      </w:r>
    </w:p>
    <w:p w:rsidR="00882ADF" w:rsidRPr="009E4A65" w:rsidRDefault="00882ADF" w:rsidP="00495176">
      <w:pPr>
        <w:numPr>
          <w:ilvl w:val="0"/>
          <w:numId w:val="1"/>
        </w:numPr>
        <w:spacing w:before="0"/>
        <w:rPr>
          <w:color w:val="000000"/>
          <w:lang w:eastAsia="pl-PL"/>
        </w:rPr>
      </w:pPr>
      <w:r w:rsidRPr="009E4A65">
        <w:rPr>
          <w:color w:val="000000"/>
          <w:lang w:eastAsia="pl-PL"/>
        </w:rPr>
        <w:t>Od 3,26 do 3,75 – ocena raczej dobra;</w:t>
      </w:r>
    </w:p>
    <w:p w:rsidR="00882ADF" w:rsidRPr="006801C0" w:rsidRDefault="00882ADF" w:rsidP="00253F30">
      <w:pPr>
        <w:numPr>
          <w:ilvl w:val="0"/>
          <w:numId w:val="1"/>
        </w:numPr>
        <w:autoSpaceDE w:val="0"/>
        <w:autoSpaceDN w:val="0"/>
        <w:adjustRightInd w:val="0"/>
        <w:spacing w:before="0"/>
      </w:pPr>
      <w:r w:rsidRPr="002A058F">
        <w:rPr>
          <w:color w:val="000000"/>
          <w:lang w:eastAsia="pl-PL"/>
        </w:rPr>
        <w:t>Powyżej 3,75 – ocena bardzo dobra.</w:t>
      </w:r>
    </w:p>
    <w:p w:rsidR="00882ADF" w:rsidRPr="00280E93" w:rsidRDefault="00882ADF" w:rsidP="006801C0">
      <w:pPr>
        <w:pStyle w:val="Heading2"/>
        <w:pBdr>
          <w:top w:val="single" w:sz="4" w:space="1" w:color="auto"/>
          <w:left w:val="single" w:sz="4" w:space="4" w:color="auto"/>
          <w:bottom w:val="single" w:sz="4" w:space="1" w:color="auto"/>
          <w:right w:val="single" w:sz="4" w:space="4" w:color="auto"/>
        </w:pBdr>
        <w:shd w:val="clear" w:color="auto" w:fill="8DB3E2"/>
        <w:spacing w:before="240" w:after="240"/>
        <w:rPr>
          <w:rFonts w:cs="Times New Roman"/>
        </w:rPr>
      </w:pPr>
      <w:bookmarkStart w:id="20" w:name="_Toc413671507"/>
      <w:r w:rsidRPr="00280E93">
        <w:t>7</w:t>
      </w:r>
      <w:r>
        <w:t>.</w:t>
      </w:r>
      <w:r w:rsidRPr="00280E93">
        <w:t xml:space="preserve"> Analiza ważności-zadowolenia dziedzin zarządzania</w:t>
      </w:r>
      <w:bookmarkEnd w:id="20"/>
    </w:p>
    <w:p w:rsidR="00882ADF" w:rsidRPr="002775F0" w:rsidRDefault="00882ADF" w:rsidP="002775F0">
      <w:pPr>
        <w:autoSpaceDE w:val="0"/>
        <w:autoSpaceDN w:val="0"/>
        <w:adjustRightInd w:val="0"/>
      </w:pPr>
      <w:r w:rsidRPr="002775F0">
        <w:t>Zgodnie z wymogami przedstawionymi przez UM w Poznaniu prezentacja wyników badań JŻ i JUP poprzedzona została analizą zmierzającą</w:t>
      </w:r>
      <w:r>
        <w:t xml:space="preserve"> do typologizacji dziedzin zarzą</w:t>
      </w:r>
      <w:r w:rsidRPr="002775F0">
        <w:t xml:space="preserve">dzania z uwagi na przypisywaną im przez mieszkańców ważność oraz zadowolenie. W tym celu wykorzystana została tzw. metodologia „analizy ważności-zadowolenia” (oryg. </w:t>
      </w:r>
      <w:r w:rsidRPr="002775F0">
        <w:rPr>
          <w:i/>
          <w:iCs/>
        </w:rPr>
        <w:t>Importance-Satisfaction Rating</w:t>
      </w:r>
      <w:r w:rsidRPr="002775F0">
        <w:t>), która jest narzędziem pozwalającym na wyznaczenie priorytetowych obszarów działań w ramach ustalonych dziedzin zarządzania miastem. Pamiętać należy jednak, że analiza ta przedstawia tylko i wyłącznie punkt widzenia mieszkańców, który jest wyłącznie jednym z wielu możliwych sposób priorytetyzacji działań w ramach dziedzin zarządzania.</w:t>
      </w:r>
    </w:p>
    <w:p w:rsidR="00882ADF" w:rsidRPr="002775F0" w:rsidRDefault="00882ADF" w:rsidP="002775F0">
      <w:pPr>
        <w:autoSpaceDE w:val="0"/>
        <w:autoSpaceDN w:val="0"/>
        <w:adjustRightInd w:val="0"/>
        <w:spacing w:after="120"/>
        <w:rPr>
          <w:b/>
          <w:bCs/>
          <w:i/>
          <w:iCs/>
        </w:rPr>
      </w:pPr>
      <w:r w:rsidRPr="002775F0">
        <w:rPr>
          <w:b/>
          <w:bCs/>
          <w:i/>
          <w:iCs/>
        </w:rPr>
        <w:t>Ogólne założenia metody:</w:t>
      </w:r>
    </w:p>
    <w:p w:rsidR="00882ADF" w:rsidRPr="002775F0" w:rsidRDefault="00882ADF" w:rsidP="002775F0">
      <w:pPr>
        <w:autoSpaceDE w:val="0"/>
        <w:autoSpaceDN w:val="0"/>
        <w:adjustRightInd w:val="0"/>
      </w:pPr>
      <w:r w:rsidRPr="002775F0">
        <w:t xml:space="preserve">Ocena ważności-zadowolenia (tzw. </w:t>
      </w:r>
      <w:r w:rsidRPr="002775F0">
        <w:rPr>
          <w:i/>
          <w:iCs/>
        </w:rPr>
        <w:t>IS Rating</w:t>
      </w:r>
      <w:r w:rsidRPr="002775F0">
        <w:t>) wyróżnionych w toku prowadzonych badań dziedzin zarządzania miastem opiera się na założeniu, że główne wysiłki władz samorządowych powinny koncentrować się na tych obszarach funkcjonowania miasta z których mieszkańcy są relatywnie mniej zadowoleni oraz jednocześnie takich, które są dla nich najbardziej znaczące.</w:t>
      </w:r>
    </w:p>
    <w:p w:rsidR="00882ADF" w:rsidRPr="002775F0" w:rsidRDefault="00882ADF" w:rsidP="002775F0">
      <w:pPr>
        <w:autoSpaceDE w:val="0"/>
        <w:autoSpaceDN w:val="0"/>
        <w:adjustRightInd w:val="0"/>
      </w:pPr>
      <w:r w:rsidRPr="002775F0">
        <w:t xml:space="preserve">W celu ustalenia priorytetów działania wykorzystuje się tzw. miernik </w:t>
      </w:r>
      <w:r w:rsidRPr="002775F0">
        <w:rPr>
          <w:i/>
          <w:iCs/>
        </w:rPr>
        <w:t>IS Rating</w:t>
      </w:r>
      <w:r w:rsidRPr="002775F0">
        <w:t xml:space="preserve">, którego wartość wyznacza się jako iloraz: (a) frakcji respondentów oceniających daną dziedzinę zarządzania jako ważną (w oryginalnej propozycji respondenci oceniają ważność dziedzin wybierając 3 najważniejsze dziedziny) oraz (b) wielkości definiowanej jako różnica pomiędzy wartością 1, a frakcją respondentów pozytywnie oceniających na 5-cio punktowej skali określoną dziedzinę (tzn. frakcją odpowiedzi 4 – oceniam dobrze lub 5 – oceniam bardzo dobrze z włączeniem frakcji odpowiedzi „nie wiem”). </w:t>
      </w:r>
    </w:p>
    <w:p w:rsidR="00882ADF" w:rsidRPr="002775F0" w:rsidRDefault="00882ADF" w:rsidP="002775F0">
      <w:pPr>
        <w:autoSpaceDE w:val="0"/>
        <w:autoSpaceDN w:val="0"/>
        <w:adjustRightInd w:val="0"/>
      </w:pPr>
      <w:r w:rsidRPr="002775F0">
        <w:t xml:space="preserve">Dla danej dziedziny wskaźnik </w:t>
      </w:r>
      <w:r w:rsidRPr="002775F0">
        <w:rPr>
          <w:i/>
          <w:iCs/>
        </w:rPr>
        <w:t>IS Rating</w:t>
      </w:r>
      <w:r w:rsidRPr="002775F0">
        <w:t xml:space="preserve"> przyjmie wówczas:</w:t>
      </w:r>
    </w:p>
    <w:p w:rsidR="00882ADF" w:rsidRPr="002775F0" w:rsidRDefault="00882ADF" w:rsidP="00495176">
      <w:pPr>
        <w:numPr>
          <w:ilvl w:val="0"/>
          <w:numId w:val="19"/>
        </w:numPr>
        <w:autoSpaceDE w:val="0"/>
        <w:autoSpaceDN w:val="0"/>
        <w:adjustRightInd w:val="0"/>
      </w:pPr>
      <w:r w:rsidRPr="002775F0">
        <w:t>Maksymalną wartość równą 1, jeżeli 100% respondentów wybrało określoną dziedzinę jako ważną i jednocześnie żaden z nich nie wyraził pozytywnej opinii na jej temat;</w:t>
      </w:r>
    </w:p>
    <w:p w:rsidR="00882ADF" w:rsidRPr="002775F0" w:rsidRDefault="00882ADF" w:rsidP="00495176">
      <w:pPr>
        <w:numPr>
          <w:ilvl w:val="0"/>
          <w:numId w:val="19"/>
        </w:numPr>
        <w:autoSpaceDE w:val="0"/>
        <w:autoSpaceDN w:val="0"/>
        <w:adjustRightInd w:val="0"/>
      </w:pPr>
      <w:r w:rsidRPr="002775F0">
        <w:t>Minimalną wartość 0, jeśli tylko:</w:t>
      </w:r>
    </w:p>
    <w:p w:rsidR="00882ADF" w:rsidRPr="002775F0" w:rsidRDefault="00882ADF" w:rsidP="00495176">
      <w:pPr>
        <w:numPr>
          <w:ilvl w:val="1"/>
          <w:numId w:val="19"/>
        </w:numPr>
        <w:autoSpaceDE w:val="0"/>
        <w:autoSpaceDN w:val="0"/>
        <w:adjustRightInd w:val="0"/>
        <w:spacing w:before="0"/>
      </w:pPr>
      <w:r w:rsidRPr="002775F0">
        <w:t>100% respondentów wyraziło zadowolenie z danej dziedziny</w:t>
      </w:r>
    </w:p>
    <w:p w:rsidR="00882ADF" w:rsidRPr="002775F0" w:rsidRDefault="00882ADF" w:rsidP="002775F0">
      <w:pPr>
        <w:autoSpaceDE w:val="0"/>
        <w:autoSpaceDN w:val="0"/>
        <w:adjustRightInd w:val="0"/>
        <w:spacing w:before="0"/>
      </w:pPr>
      <w:r w:rsidRPr="002775F0">
        <w:t>lub,</w:t>
      </w:r>
    </w:p>
    <w:p w:rsidR="00882ADF" w:rsidRPr="002775F0" w:rsidRDefault="00882ADF" w:rsidP="00495176">
      <w:pPr>
        <w:numPr>
          <w:ilvl w:val="1"/>
          <w:numId w:val="19"/>
        </w:numPr>
        <w:autoSpaceDE w:val="0"/>
        <w:autoSpaceDN w:val="0"/>
        <w:adjustRightInd w:val="0"/>
        <w:spacing w:before="0"/>
      </w:pPr>
      <w:r w:rsidRPr="002775F0">
        <w:t>żaden z badanych nie wskazał danej dziedziny jako ważnej.</w:t>
      </w:r>
    </w:p>
    <w:p w:rsidR="00882ADF" w:rsidRPr="002775F0" w:rsidRDefault="00882ADF" w:rsidP="002775F0">
      <w:pPr>
        <w:autoSpaceDE w:val="0"/>
        <w:autoSpaceDN w:val="0"/>
        <w:adjustRightInd w:val="0"/>
        <w:spacing w:after="120"/>
        <w:rPr>
          <w:b/>
          <w:bCs/>
          <w:i/>
          <w:iCs/>
        </w:rPr>
      </w:pPr>
      <w:r w:rsidRPr="002775F0">
        <w:rPr>
          <w:b/>
          <w:bCs/>
          <w:i/>
          <w:iCs/>
        </w:rPr>
        <w:t xml:space="preserve">Interpretacja wartości wskaźnika IS Rating: </w:t>
      </w:r>
    </w:p>
    <w:p w:rsidR="00882ADF" w:rsidRPr="002775F0" w:rsidRDefault="00882ADF" w:rsidP="002775F0">
      <w:pPr>
        <w:autoSpaceDE w:val="0"/>
        <w:autoSpaceDN w:val="0"/>
        <w:adjustRightInd w:val="0"/>
      </w:pPr>
      <w:r w:rsidRPr="002775F0">
        <w:t xml:space="preserve">W metodologii „analizy ważności-zadowolenia” przyjmuje się jednocześnie, że jeżeli dla określonej dziedziny wartość miernika </w:t>
      </w:r>
      <w:r w:rsidRPr="002775F0">
        <w:rPr>
          <w:i/>
          <w:iCs/>
        </w:rPr>
        <w:t>IS Rating</w:t>
      </w:r>
      <w:r w:rsidRPr="002775F0">
        <w:t xml:space="preserve">: </w:t>
      </w:r>
    </w:p>
    <w:p w:rsidR="00882ADF" w:rsidRPr="002775F0" w:rsidRDefault="00882ADF" w:rsidP="00495176">
      <w:pPr>
        <w:numPr>
          <w:ilvl w:val="0"/>
          <w:numId w:val="20"/>
        </w:numPr>
        <w:autoSpaceDE w:val="0"/>
        <w:autoSpaceDN w:val="0"/>
        <w:adjustRightInd w:val="0"/>
      </w:pPr>
      <w:r w:rsidRPr="002775F0">
        <w:rPr>
          <w:i/>
          <w:iCs/>
        </w:rPr>
        <w:t xml:space="preserve">IS </w:t>
      </w:r>
      <w:r w:rsidRPr="002775F0">
        <w:t>&gt;= 0.2, to należy położyć zdecydowanie większy nacisk na daną dziedzinę (</w:t>
      </w:r>
      <w:r w:rsidRPr="002775F0">
        <w:rPr>
          <w:u w:val="single"/>
        </w:rPr>
        <w:t>bardzo wysoki priorytet dla podjęcia interwencji ze strony władz miasta</w:t>
      </w:r>
      <w:r w:rsidRPr="002775F0">
        <w:t>);</w:t>
      </w:r>
    </w:p>
    <w:p w:rsidR="00882ADF" w:rsidRPr="002775F0" w:rsidRDefault="00882ADF" w:rsidP="00495176">
      <w:pPr>
        <w:numPr>
          <w:ilvl w:val="0"/>
          <w:numId w:val="20"/>
        </w:numPr>
        <w:autoSpaceDE w:val="0"/>
        <w:autoSpaceDN w:val="0"/>
        <w:adjustRightInd w:val="0"/>
      </w:pPr>
      <w:r w:rsidRPr="002775F0">
        <w:t>0.1 &gt;=</w:t>
      </w:r>
      <w:r w:rsidRPr="002775F0">
        <w:rPr>
          <w:i/>
          <w:iCs/>
        </w:rPr>
        <w:t xml:space="preserve"> IS </w:t>
      </w:r>
      <w:r w:rsidRPr="002775F0">
        <w:t>&lt; 0.2, to należy zwiększyć dotychczasowy nacisk na działania w ramach danej dziedziny (</w:t>
      </w:r>
      <w:r w:rsidRPr="002775F0">
        <w:rPr>
          <w:u w:val="single"/>
        </w:rPr>
        <w:t>wysoki priorytet dla podjęcia interwencji ze strony władz miasta</w:t>
      </w:r>
      <w:r w:rsidRPr="002775F0">
        <w:t>);</w:t>
      </w:r>
    </w:p>
    <w:p w:rsidR="00882ADF" w:rsidRPr="002775F0" w:rsidRDefault="00882ADF" w:rsidP="00495176">
      <w:pPr>
        <w:numPr>
          <w:ilvl w:val="0"/>
          <w:numId w:val="20"/>
        </w:numPr>
        <w:autoSpaceDE w:val="0"/>
        <w:autoSpaceDN w:val="0"/>
        <w:adjustRightInd w:val="0"/>
      </w:pPr>
      <w:r w:rsidRPr="002775F0">
        <w:rPr>
          <w:i/>
          <w:iCs/>
        </w:rPr>
        <w:t xml:space="preserve">IS </w:t>
      </w:r>
      <w:r w:rsidRPr="002775F0">
        <w:t>&lt; 0.2, należy utrzymać obecny nacisk na dziedzinę (</w:t>
      </w:r>
      <w:r w:rsidRPr="002775F0">
        <w:rPr>
          <w:u w:val="single"/>
        </w:rPr>
        <w:t>umiarkowany priorytet dla podjęcia interwencji ze strony władz miasta</w:t>
      </w:r>
      <w:r w:rsidRPr="002775F0">
        <w:t>).</w:t>
      </w:r>
    </w:p>
    <w:p w:rsidR="00882ADF" w:rsidRPr="002775F0" w:rsidRDefault="00882ADF" w:rsidP="002775F0">
      <w:pPr>
        <w:autoSpaceDE w:val="0"/>
        <w:autoSpaceDN w:val="0"/>
        <w:adjustRightInd w:val="0"/>
        <w:rPr>
          <w:b/>
          <w:bCs/>
          <w:sz w:val="20"/>
          <w:szCs w:val="20"/>
        </w:rPr>
      </w:pPr>
      <w:r>
        <w:rPr>
          <w:b/>
          <w:bCs/>
          <w:sz w:val="20"/>
          <w:szCs w:val="20"/>
        </w:rPr>
        <w:t>Tabela 7</w:t>
      </w:r>
      <w:r w:rsidRPr="002775F0">
        <w:rPr>
          <w:b/>
          <w:bCs/>
          <w:sz w:val="20"/>
          <w:szCs w:val="20"/>
        </w:rPr>
        <w:t>. Wartości wskaźników ważności zadowolenia dla dziedzin objętych badaniami JŻ i JUP</w:t>
      </w:r>
    </w:p>
    <w:tbl>
      <w:tblPr>
        <w:tblW w:w="0" w:type="auto"/>
        <w:tblBorders>
          <w:top w:val="single" w:sz="12" w:space="0" w:color="auto"/>
          <w:bottom w:val="single" w:sz="12" w:space="0" w:color="auto"/>
        </w:tblBorders>
        <w:tblLayout w:type="fixed"/>
        <w:tblLook w:val="00A0"/>
      </w:tblPr>
      <w:tblGrid>
        <w:gridCol w:w="2660"/>
        <w:gridCol w:w="1103"/>
        <w:gridCol w:w="1104"/>
        <w:gridCol w:w="1104"/>
        <w:gridCol w:w="1103"/>
        <w:gridCol w:w="1104"/>
        <w:gridCol w:w="1104"/>
      </w:tblGrid>
      <w:tr w:rsidR="00882ADF" w:rsidRPr="002775F0">
        <w:tc>
          <w:tcPr>
            <w:tcW w:w="2660" w:type="dxa"/>
            <w:tcBorders>
              <w:top w:val="single" w:sz="12" w:space="0" w:color="auto"/>
              <w:bottom w:val="single" w:sz="12" w:space="0" w:color="auto"/>
            </w:tcBorders>
            <w:vAlign w:val="center"/>
          </w:tcPr>
          <w:p w:rsidR="00882ADF" w:rsidRPr="0022482C" w:rsidRDefault="00882ADF" w:rsidP="0022482C">
            <w:pPr>
              <w:autoSpaceDE w:val="0"/>
              <w:autoSpaceDN w:val="0"/>
              <w:adjustRightInd w:val="0"/>
              <w:spacing w:before="0"/>
              <w:rPr>
                <w:b/>
                <w:bCs/>
                <w:sz w:val="14"/>
                <w:szCs w:val="14"/>
              </w:rPr>
            </w:pPr>
            <w:r w:rsidRPr="0022482C">
              <w:rPr>
                <w:b/>
                <w:bCs/>
                <w:sz w:val="14"/>
                <w:szCs w:val="14"/>
              </w:rPr>
              <w:t>Dziedzina zarządzania miastem</w:t>
            </w:r>
          </w:p>
        </w:tc>
        <w:tc>
          <w:tcPr>
            <w:tcW w:w="1103" w:type="dxa"/>
            <w:tcBorders>
              <w:top w:val="single" w:sz="12" w:space="0" w:color="auto"/>
              <w:bottom w:val="single" w:sz="12" w:space="0" w:color="auto"/>
            </w:tcBorders>
            <w:vAlign w:val="center"/>
          </w:tcPr>
          <w:p w:rsidR="00882ADF" w:rsidRPr="0022482C" w:rsidRDefault="00882ADF" w:rsidP="0022482C">
            <w:pPr>
              <w:autoSpaceDE w:val="0"/>
              <w:autoSpaceDN w:val="0"/>
              <w:adjustRightInd w:val="0"/>
              <w:spacing w:before="0"/>
              <w:jc w:val="center"/>
              <w:rPr>
                <w:b/>
                <w:bCs/>
                <w:sz w:val="14"/>
                <w:szCs w:val="14"/>
              </w:rPr>
            </w:pPr>
            <w:r w:rsidRPr="0022482C">
              <w:rPr>
                <w:b/>
                <w:bCs/>
                <w:sz w:val="14"/>
                <w:szCs w:val="14"/>
              </w:rPr>
              <w:t>Ważność</w:t>
            </w:r>
          </w:p>
          <w:p w:rsidR="00882ADF" w:rsidRPr="0022482C" w:rsidRDefault="00882ADF" w:rsidP="0022482C">
            <w:pPr>
              <w:autoSpaceDE w:val="0"/>
              <w:autoSpaceDN w:val="0"/>
              <w:adjustRightInd w:val="0"/>
              <w:spacing w:before="0"/>
              <w:jc w:val="center"/>
              <w:rPr>
                <w:b/>
                <w:bCs/>
                <w:sz w:val="14"/>
                <w:szCs w:val="14"/>
              </w:rPr>
            </w:pPr>
            <w:r w:rsidRPr="0022482C">
              <w:rPr>
                <w:b/>
                <w:bCs/>
                <w:sz w:val="14"/>
                <w:szCs w:val="14"/>
              </w:rPr>
              <w:t>(*)</w:t>
            </w:r>
          </w:p>
        </w:tc>
        <w:tc>
          <w:tcPr>
            <w:tcW w:w="1104" w:type="dxa"/>
            <w:tcBorders>
              <w:top w:val="single" w:sz="12" w:space="0" w:color="auto"/>
              <w:bottom w:val="single" w:sz="12" w:space="0" w:color="auto"/>
            </w:tcBorders>
            <w:vAlign w:val="center"/>
          </w:tcPr>
          <w:p w:rsidR="00882ADF" w:rsidRPr="0022482C" w:rsidRDefault="00882ADF" w:rsidP="0022482C">
            <w:pPr>
              <w:autoSpaceDE w:val="0"/>
              <w:autoSpaceDN w:val="0"/>
              <w:adjustRightInd w:val="0"/>
              <w:spacing w:before="0"/>
              <w:jc w:val="center"/>
              <w:rPr>
                <w:b/>
                <w:bCs/>
                <w:sz w:val="14"/>
                <w:szCs w:val="14"/>
              </w:rPr>
            </w:pPr>
            <w:r w:rsidRPr="0022482C">
              <w:rPr>
                <w:b/>
                <w:bCs/>
                <w:sz w:val="14"/>
                <w:szCs w:val="14"/>
              </w:rPr>
              <w:t>Ranking ważności</w:t>
            </w:r>
          </w:p>
        </w:tc>
        <w:tc>
          <w:tcPr>
            <w:tcW w:w="1104" w:type="dxa"/>
            <w:tcBorders>
              <w:top w:val="single" w:sz="12" w:space="0" w:color="auto"/>
              <w:bottom w:val="single" w:sz="12" w:space="0" w:color="auto"/>
            </w:tcBorders>
            <w:vAlign w:val="center"/>
          </w:tcPr>
          <w:p w:rsidR="00882ADF" w:rsidRPr="0022482C" w:rsidRDefault="00882ADF" w:rsidP="0022482C">
            <w:pPr>
              <w:autoSpaceDE w:val="0"/>
              <w:autoSpaceDN w:val="0"/>
              <w:adjustRightInd w:val="0"/>
              <w:spacing w:before="0"/>
              <w:jc w:val="center"/>
              <w:rPr>
                <w:b/>
                <w:bCs/>
                <w:sz w:val="14"/>
                <w:szCs w:val="14"/>
              </w:rPr>
            </w:pPr>
            <w:r w:rsidRPr="0022482C">
              <w:rPr>
                <w:b/>
                <w:bCs/>
                <w:sz w:val="14"/>
                <w:szCs w:val="14"/>
              </w:rPr>
              <w:t>Zadowolenie</w:t>
            </w:r>
          </w:p>
          <w:p w:rsidR="00882ADF" w:rsidRPr="0022482C" w:rsidRDefault="00882ADF" w:rsidP="0022482C">
            <w:pPr>
              <w:autoSpaceDE w:val="0"/>
              <w:autoSpaceDN w:val="0"/>
              <w:adjustRightInd w:val="0"/>
              <w:spacing w:before="0"/>
              <w:jc w:val="center"/>
              <w:rPr>
                <w:b/>
                <w:bCs/>
                <w:sz w:val="14"/>
                <w:szCs w:val="14"/>
              </w:rPr>
            </w:pPr>
            <w:r w:rsidRPr="0022482C">
              <w:rPr>
                <w:b/>
                <w:bCs/>
                <w:sz w:val="14"/>
                <w:szCs w:val="14"/>
              </w:rPr>
              <w:t>(**)</w:t>
            </w:r>
          </w:p>
        </w:tc>
        <w:tc>
          <w:tcPr>
            <w:tcW w:w="1103" w:type="dxa"/>
            <w:tcBorders>
              <w:top w:val="single" w:sz="12" w:space="0" w:color="auto"/>
              <w:bottom w:val="single" w:sz="12" w:space="0" w:color="auto"/>
            </w:tcBorders>
            <w:vAlign w:val="center"/>
          </w:tcPr>
          <w:p w:rsidR="00882ADF" w:rsidRPr="0022482C" w:rsidRDefault="00882ADF" w:rsidP="0022482C">
            <w:pPr>
              <w:autoSpaceDE w:val="0"/>
              <w:autoSpaceDN w:val="0"/>
              <w:adjustRightInd w:val="0"/>
              <w:spacing w:before="0"/>
              <w:jc w:val="center"/>
              <w:rPr>
                <w:b/>
                <w:bCs/>
                <w:sz w:val="14"/>
                <w:szCs w:val="14"/>
              </w:rPr>
            </w:pPr>
            <w:r w:rsidRPr="0022482C">
              <w:rPr>
                <w:b/>
                <w:bCs/>
                <w:sz w:val="14"/>
                <w:szCs w:val="14"/>
              </w:rPr>
              <w:t>Ranking zadowolenia</w:t>
            </w:r>
          </w:p>
        </w:tc>
        <w:tc>
          <w:tcPr>
            <w:tcW w:w="1104" w:type="dxa"/>
            <w:tcBorders>
              <w:top w:val="single" w:sz="12" w:space="0" w:color="auto"/>
              <w:bottom w:val="single" w:sz="12" w:space="0" w:color="auto"/>
            </w:tcBorders>
            <w:vAlign w:val="center"/>
          </w:tcPr>
          <w:p w:rsidR="00882ADF" w:rsidRPr="0022482C" w:rsidRDefault="00882ADF" w:rsidP="0022482C">
            <w:pPr>
              <w:autoSpaceDE w:val="0"/>
              <w:autoSpaceDN w:val="0"/>
              <w:adjustRightInd w:val="0"/>
              <w:spacing w:before="0"/>
              <w:jc w:val="center"/>
              <w:rPr>
                <w:b/>
                <w:bCs/>
                <w:i/>
                <w:iCs/>
                <w:sz w:val="14"/>
                <w:szCs w:val="14"/>
              </w:rPr>
            </w:pPr>
            <w:r w:rsidRPr="0022482C">
              <w:rPr>
                <w:b/>
                <w:bCs/>
                <w:i/>
                <w:iCs/>
                <w:sz w:val="14"/>
                <w:szCs w:val="14"/>
              </w:rPr>
              <w:t>IS Rating</w:t>
            </w:r>
          </w:p>
        </w:tc>
        <w:tc>
          <w:tcPr>
            <w:tcW w:w="1104" w:type="dxa"/>
            <w:tcBorders>
              <w:top w:val="single" w:sz="12" w:space="0" w:color="auto"/>
              <w:bottom w:val="single" w:sz="12" w:space="0" w:color="auto"/>
            </w:tcBorders>
            <w:vAlign w:val="center"/>
          </w:tcPr>
          <w:p w:rsidR="00882ADF" w:rsidRPr="0022482C" w:rsidRDefault="00882ADF" w:rsidP="0022482C">
            <w:pPr>
              <w:autoSpaceDE w:val="0"/>
              <w:autoSpaceDN w:val="0"/>
              <w:adjustRightInd w:val="0"/>
              <w:spacing w:before="0"/>
              <w:jc w:val="center"/>
              <w:rPr>
                <w:b/>
                <w:bCs/>
                <w:sz w:val="14"/>
                <w:szCs w:val="14"/>
              </w:rPr>
            </w:pPr>
            <w:r w:rsidRPr="0022482C">
              <w:rPr>
                <w:b/>
                <w:bCs/>
                <w:sz w:val="14"/>
                <w:szCs w:val="14"/>
              </w:rPr>
              <w:t>Ranking priorytetów</w:t>
            </w:r>
          </w:p>
        </w:tc>
      </w:tr>
      <w:tr w:rsidR="00882ADF" w:rsidRPr="002775F0">
        <w:tc>
          <w:tcPr>
            <w:tcW w:w="9282" w:type="dxa"/>
            <w:gridSpan w:val="7"/>
            <w:tcBorders>
              <w:top w:val="single" w:sz="12" w:space="0" w:color="auto"/>
            </w:tcBorders>
          </w:tcPr>
          <w:p w:rsidR="00882ADF" w:rsidRPr="0022482C" w:rsidRDefault="00882ADF" w:rsidP="0022482C">
            <w:pPr>
              <w:autoSpaceDE w:val="0"/>
              <w:autoSpaceDN w:val="0"/>
              <w:adjustRightInd w:val="0"/>
              <w:spacing w:before="0"/>
              <w:jc w:val="left"/>
              <w:rPr>
                <w:b/>
                <w:bCs/>
                <w:sz w:val="16"/>
                <w:szCs w:val="16"/>
                <w:u w:val="single"/>
              </w:rPr>
            </w:pPr>
            <w:r w:rsidRPr="0022482C">
              <w:rPr>
                <w:b/>
                <w:bCs/>
                <w:sz w:val="16"/>
                <w:szCs w:val="16"/>
                <w:u w:val="single"/>
              </w:rPr>
              <w:t>Bardzo wysoki priorytet (</w:t>
            </w:r>
            <w:r w:rsidRPr="0022482C">
              <w:rPr>
                <w:b/>
                <w:bCs/>
                <w:i/>
                <w:iCs/>
                <w:sz w:val="16"/>
                <w:szCs w:val="16"/>
                <w:u w:val="single"/>
              </w:rPr>
              <w:t>IS</w:t>
            </w:r>
            <w:r w:rsidRPr="0022482C">
              <w:rPr>
                <w:b/>
                <w:bCs/>
                <w:sz w:val="16"/>
                <w:szCs w:val="16"/>
                <w:u w:val="single"/>
              </w:rPr>
              <w:t xml:space="preserve"> &gt;=0.2)</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Zdrowie</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65,0%</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11,2%</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15</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0,577</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Pomoc społeczna</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42,7%</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2</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23,7%</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14</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0,326</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2</w:t>
            </w:r>
          </w:p>
        </w:tc>
      </w:tr>
      <w:tr w:rsidR="00882ADF" w:rsidRPr="002775F0">
        <w:tc>
          <w:tcPr>
            <w:tcW w:w="2660" w:type="dxa"/>
            <w:tcBorders>
              <w:bottom w:val="single" w:sz="8" w:space="0" w:color="auto"/>
            </w:tcBorders>
            <w:vAlign w:val="bottom"/>
          </w:tcPr>
          <w:p w:rsidR="00882ADF" w:rsidRPr="0022482C" w:rsidRDefault="00882ADF" w:rsidP="0022482C">
            <w:pPr>
              <w:autoSpaceDE w:val="0"/>
              <w:autoSpaceDN w:val="0"/>
              <w:adjustRightInd w:val="0"/>
              <w:spacing w:before="0"/>
              <w:rPr>
                <w:sz w:val="16"/>
                <w:szCs w:val="16"/>
              </w:rPr>
            </w:pPr>
            <w:r w:rsidRPr="0022482C">
              <w:rPr>
                <w:sz w:val="16"/>
                <w:szCs w:val="16"/>
              </w:rPr>
              <w:t>Transport indywidualny</w:t>
            </w:r>
          </w:p>
        </w:tc>
        <w:tc>
          <w:tcPr>
            <w:tcW w:w="1103"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32,4%</w:t>
            </w:r>
          </w:p>
        </w:tc>
        <w:tc>
          <w:tcPr>
            <w:tcW w:w="1104"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4</w:t>
            </w:r>
          </w:p>
        </w:tc>
        <w:tc>
          <w:tcPr>
            <w:tcW w:w="1104"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36,2%</w:t>
            </w:r>
          </w:p>
        </w:tc>
        <w:tc>
          <w:tcPr>
            <w:tcW w:w="1103"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11</w:t>
            </w:r>
          </w:p>
        </w:tc>
        <w:tc>
          <w:tcPr>
            <w:tcW w:w="1104"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0,207</w:t>
            </w:r>
          </w:p>
        </w:tc>
        <w:tc>
          <w:tcPr>
            <w:tcW w:w="1104"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w:t>
            </w:r>
          </w:p>
        </w:tc>
      </w:tr>
      <w:tr w:rsidR="00882ADF" w:rsidRPr="002775F0">
        <w:tc>
          <w:tcPr>
            <w:tcW w:w="9282" w:type="dxa"/>
            <w:gridSpan w:val="7"/>
            <w:tcBorders>
              <w:top w:val="single" w:sz="8" w:space="0" w:color="auto"/>
            </w:tcBorders>
          </w:tcPr>
          <w:p w:rsidR="00882ADF" w:rsidRPr="0022482C" w:rsidRDefault="00882ADF" w:rsidP="0022482C">
            <w:pPr>
              <w:autoSpaceDE w:val="0"/>
              <w:autoSpaceDN w:val="0"/>
              <w:adjustRightInd w:val="0"/>
              <w:spacing w:before="0"/>
              <w:jc w:val="left"/>
              <w:rPr>
                <w:b/>
                <w:bCs/>
                <w:sz w:val="16"/>
                <w:szCs w:val="16"/>
                <w:u w:val="single"/>
              </w:rPr>
            </w:pPr>
            <w:r w:rsidRPr="0022482C">
              <w:rPr>
                <w:b/>
                <w:bCs/>
                <w:sz w:val="16"/>
                <w:szCs w:val="16"/>
                <w:u w:val="single"/>
              </w:rPr>
              <w:t>Wysoki priorytet (0.1 &gt;=</w:t>
            </w:r>
            <w:r w:rsidRPr="0022482C">
              <w:rPr>
                <w:b/>
                <w:bCs/>
                <w:i/>
                <w:iCs/>
                <w:sz w:val="16"/>
                <w:szCs w:val="16"/>
                <w:u w:val="single"/>
              </w:rPr>
              <w:t xml:space="preserve"> IS </w:t>
            </w:r>
            <w:r w:rsidRPr="0022482C">
              <w:rPr>
                <w:b/>
                <w:bCs/>
                <w:sz w:val="16"/>
                <w:szCs w:val="16"/>
                <w:u w:val="single"/>
              </w:rPr>
              <w:t>&lt; 0.2)</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Bezpieczeństwo publiczne</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32,5%</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40,5%</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9</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0,193</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4</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Przedsiębiorczość</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28,3%</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8</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36,1%</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12</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0,181</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5</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Środowisko</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29,0%</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7</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42,5%</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8</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0,167</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6</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Transport publiczny</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32,2%</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5</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51,1%</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6</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0,157</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7</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Nauka</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22,4%</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9</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39,4%</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10</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0,136</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8</w:t>
            </w:r>
          </w:p>
        </w:tc>
      </w:tr>
      <w:tr w:rsidR="00882ADF" w:rsidRPr="002775F0">
        <w:tc>
          <w:tcPr>
            <w:tcW w:w="2660" w:type="dxa"/>
            <w:tcBorders>
              <w:bottom w:val="single" w:sz="8" w:space="0" w:color="auto"/>
            </w:tcBorders>
            <w:vAlign w:val="bottom"/>
          </w:tcPr>
          <w:p w:rsidR="00882ADF" w:rsidRPr="0022482C" w:rsidRDefault="00882ADF" w:rsidP="0022482C">
            <w:pPr>
              <w:autoSpaceDE w:val="0"/>
              <w:autoSpaceDN w:val="0"/>
              <w:adjustRightInd w:val="0"/>
              <w:spacing w:before="0"/>
              <w:rPr>
                <w:sz w:val="16"/>
                <w:szCs w:val="16"/>
              </w:rPr>
            </w:pPr>
            <w:r w:rsidRPr="0022482C">
              <w:rPr>
                <w:sz w:val="16"/>
                <w:szCs w:val="16"/>
              </w:rPr>
              <w:t>Oświata i wychowanie</w:t>
            </w:r>
          </w:p>
        </w:tc>
        <w:tc>
          <w:tcPr>
            <w:tcW w:w="1103"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15,5%</w:t>
            </w:r>
          </w:p>
        </w:tc>
        <w:tc>
          <w:tcPr>
            <w:tcW w:w="1104"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10</w:t>
            </w:r>
          </w:p>
        </w:tc>
        <w:tc>
          <w:tcPr>
            <w:tcW w:w="1104"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32,8%</w:t>
            </w:r>
          </w:p>
        </w:tc>
        <w:tc>
          <w:tcPr>
            <w:tcW w:w="1103"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13</w:t>
            </w:r>
          </w:p>
        </w:tc>
        <w:tc>
          <w:tcPr>
            <w:tcW w:w="1104"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0,104</w:t>
            </w:r>
          </w:p>
        </w:tc>
        <w:tc>
          <w:tcPr>
            <w:tcW w:w="1104" w:type="dxa"/>
            <w:tcBorders>
              <w:bottom w:val="single" w:sz="8"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9</w:t>
            </w:r>
          </w:p>
        </w:tc>
      </w:tr>
      <w:tr w:rsidR="00882ADF" w:rsidRPr="002775F0">
        <w:tc>
          <w:tcPr>
            <w:tcW w:w="2660" w:type="dxa"/>
            <w:tcBorders>
              <w:top w:val="single" w:sz="8" w:space="0" w:color="auto"/>
            </w:tcBorders>
          </w:tcPr>
          <w:p w:rsidR="00882ADF" w:rsidRPr="0022482C" w:rsidRDefault="00882ADF" w:rsidP="0022482C">
            <w:pPr>
              <w:autoSpaceDE w:val="0"/>
              <w:autoSpaceDN w:val="0"/>
              <w:adjustRightInd w:val="0"/>
              <w:spacing w:before="0"/>
              <w:rPr>
                <w:b/>
                <w:bCs/>
                <w:sz w:val="16"/>
                <w:szCs w:val="16"/>
                <w:u w:val="single"/>
              </w:rPr>
            </w:pPr>
            <w:r w:rsidRPr="0022482C">
              <w:rPr>
                <w:b/>
                <w:bCs/>
                <w:sz w:val="16"/>
                <w:szCs w:val="16"/>
                <w:u w:val="single"/>
              </w:rPr>
              <w:t>Umiarkowany priorytet (IS &lt; 0.1)</w:t>
            </w:r>
          </w:p>
        </w:tc>
        <w:tc>
          <w:tcPr>
            <w:tcW w:w="1103" w:type="dxa"/>
            <w:tcBorders>
              <w:top w:val="single" w:sz="8" w:space="0" w:color="auto"/>
            </w:tcBorders>
          </w:tcPr>
          <w:p w:rsidR="00882ADF" w:rsidRPr="0022482C" w:rsidRDefault="00882ADF" w:rsidP="0022482C">
            <w:pPr>
              <w:autoSpaceDE w:val="0"/>
              <w:autoSpaceDN w:val="0"/>
              <w:adjustRightInd w:val="0"/>
              <w:spacing w:before="0"/>
              <w:jc w:val="center"/>
              <w:rPr>
                <w:sz w:val="16"/>
                <w:szCs w:val="16"/>
              </w:rPr>
            </w:pPr>
          </w:p>
        </w:tc>
        <w:tc>
          <w:tcPr>
            <w:tcW w:w="1104" w:type="dxa"/>
            <w:tcBorders>
              <w:top w:val="single" w:sz="8" w:space="0" w:color="auto"/>
            </w:tcBorders>
          </w:tcPr>
          <w:p w:rsidR="00882ADF" w:rsidRPr="0022482C" w:rsidRDefault="00882ADF" w:rsidP="0022482C">
            <w:pPr>
              <w:autoSpaceDE w:val="0"/>
              <w:autoSpaceDN w:val="0"/>
              <w:adjustRightInd w:val="0"/>
              <w:spacing w:before="0"/>
              <w:jc w:val="center"/>
              <w:rPr>
                <w:sz w:val="16"/>
                <w:szCs w:val="16"/>
              </w:rPr>
            </w:pPr>
          </w:p>
        </w:tc>
        <w:tc>
          <w:tcPr>
            <w:tcW w:w="1104" w:type="dxa"/>
            <w:tcBorders>
              <w:top w:val="single" w:sz="8" w:space="0" w:color="auto"/>
            </w:tcBorders>
          </w:tcPr>
          <w:p w:rsidR="00882ADF" w:rsidRPr="0022482C" w:rsidRDefault="00882ADF" w:rsidP="0022482C">
            <w:pPr>
              <w:autoSpaceDE w:val="0"/>
              <w:autoSpaceDN w:val="0"/>
              <w:adjustRightInd w:val="0"/>
              <w:spacing w:before="0"/>
              <w:jc w:val="center"/>
              <w:rPr>
                <w:sz w:val="16"/>
                <w:szCs w:val="16"/>
              </w:rPr>
            </w:pPr>
          </w:p>
        </w:tc>
        <w:tc>
          <w:tcPr>
            <w:tcW w:w="1103" w:type="dxa"/>
            <w:tcBorders>
              <w:top w:val="single" w:sz="8" w:space="0" w:color="auto"/>
            </w:tcBorders>
          </w:tcPr>
          <w:p w:rsidR="00882ADF" w:rsidRPr="0022482C" w:rsidRDefault="00882ADF" w:rsidP="0022482C">
            <w:pPr>
              <w:autoSpaceDE w:val="0"/>
              <w:autoSpaceDN w:val="0"/>
              <w:adjustRightInd w:val="0"/>
              <w:spacing w:before="0"/>
              <w:jc w:val="center"/>
              <w:rPr>
                <w:sz w:val="16"/>
                <w:szCs w:val="16"/>
              </w:rPr>
            </w:pPr>
          </w:p>
        </w:tc>
        <w:tc>
          <w:tcPr>
            <w:tcW w:w="1104" w:type="dxa"/>
            <w:tcBorders>
              <w:top w:val="single" w:sz="8" w:space="0" w:color="auto"/>
            </w:tcBorders>
          </w:tcPr>
          <w:p w:rsidR="00882ADF" w:rsidRPr="0022482C" w:rsidRDefault="00882ADF" w:rsidP="0022482C">
            <w:pPr>
              <w:autoSpaceDE w:val="0"/>
              <w:autoSpaceDN w:val="0"/>
              <w:adjustRightInd w:val="0"/>
              <w:spacing w:before="0"/>
              <w:jc w:val="center"/>
              <w:rPr>
                <w:sz w:val="16"/>
                <w:szCs w:val="16"/>
              </w:rPr>
            </w:pPr>
          </w:p>
        </w:tc>
        <w:tc>
          <w:tcPr>
            <w:tcW w:w="1104" w:type="dxa"/>
            <w:tcBorders>
              <w:top w:val="single" w:sz="8" w:space="0" w:color="auto"/>
            </w:tcBorders>
          </w:tcPr>
          <w:p w:rsidR="00882ADF" w:rsidRPr="0022482C" w:rsidRDefault="00882ADF" w:rsidP="0022482C">
            <w:pPr>
              <w:autoSpaceDE w:val="0"/>
              <w:autoSpaceDN w:val="0"/>
              <w:adjustRightInd w:val="0"/>
              <w:spacing w:before="0"/>
              <w:jc w:val="center"/>
              <w:rPr>
                <w:sz w:val="16"/>
                <w:szCs w:val="16"/>
              </w:rPr>
            </w:pP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Przestrzeń miasta</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29,4%</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6</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69,9%</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0,088</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10</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Turystyka i promocja</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13,7%</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11</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57,8%</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5</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0,058</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11</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Kultura</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10,1%</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14</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44,2%</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7</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0,056</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12</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Sport i rekreacja</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13,0%</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12</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62,9%</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3</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0,048</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13</w:t>
            </w:r>
          </w:p>
        </w:tc>
      </w:tr>
      <w:tr w:rsidR="00882ADF" w:rsidRPr="002775F0">
        <w:tc>
          <w:tcPr>
            <w:tcW w:w="2660" w:type="dxa"/>
            <w:vAlign w:val="bottom"/>
          </w:tcPr>
          <w:p w:rsidR="00882ADF" w:rsidRPr="0022482C" w:rsidRDefault="00882ADF" w:rsidP="0022482C">
            <w:pPr>
              <w:autoSpaceDE w:val="0"/>
              <w:autoSpaceDN w:val="0"/>
              <w:adjustRightInd w:val="0"/>
              <w:spacing w:before="0"/>
              <w:rPr>
                <w:sz w:val="16"/>
                <w:szCs w:val="16"/>
              </w:rPr>
            </w:pPr>
            <w:r w:rsidRPr="0022482C">
              <w:rPr>
                <w:sz w:val="16"/>
                <w:szCs w:val="16"/>
              </w:rPr>
              <w:t>Gospodarka komunalna</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12,0%</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13</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64,1%</w:t>
            </w:r>
          </w:p>
        </w:tc>
        <w:tc>
          <w:tcPr>
            <w:tcW w:w="1103"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2</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0,043</w:t>
            </w:r>
          </w:p>
        </w:tc>
        <w:tc>
          <w:tcPr>
            <w:tcW w:w="1104" w:type="dxa"/>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14</w:t>
            </w:r>
          </w:p>
        </w:tc>
      </w:tr>
      <w:tr w:rsidR="00882ADF" w:rsidRPr="002775F0">
        <w:tc>
          <w:tcPr>
            <w:tcW w:w="2660" w:type="dxa"/>
            <w:tcBorders>
              <w:bottom w:val="single" w:sz="12" w:space="0" w:color="auto"/>
            </w:tcBorders>
            <w:vAlign w:val="bottom"/>
          </w:tcPr>
          <w:p w:rsidR="00882ADF" w:rsidRPr="0022482C" w:rsidRDefault="00882ADF" w:rsidP="0022482C">
            <w:pPr>
              <w:autoSpaceDE w:val="0"/>
              <w:autoSpaceDN w:val="0"/>
              <w:adjustRightInd w:val="0"/>
              <w:spacing w:before="0"/>
              <w:rPr>
                <w:sz w:val="16"/>
                <w:szCs w:val="16"/>
              </w:rPr>
            </w:pPr>
            <w:r w:rsidRPr="0022482C">
              <w:rPr>
                <w:sz w:val="16"/>
                <w:szCs w:val="16"/>
              </w:rPr>
              <w:t>Mieszkalnictwo</w:t>
            </w:r>
          </w:p>
        </w:tc>
        <w:tc>
          <w:tcPr>
            <w:tcW w:w="1103" w:type="dxa"/>
            <w:tcBorders>
              <w:bottom w:val="single" w:sz="12"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5,9%</w:t>
            </w:r>
          </w:p>
        </w:tc>
        <w:tc>
          <w:tcPr>
            <w:tcW w:w="1104" w:type="dxa"/>
            <w:tcBorders>
              <w:bottom w:val="single" w:sz="12"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15</w:t>
            </w:r>
          </w:p>
        </w:tc>
        <w:tc>
          <w:tcPr>
            <w:tcW w:w="1104" w:type="dxa"/>
            <w:tcBorders>
              <w:bottom w:val="single" w:sz="12"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58,0%</w:t>
            </w:r>
          </w:p>
        </w:tc>
        <w:tc>
          <w:tcPr>
            <w:tcW w:w="1103" w:type="dxa"/>
            <w:tcBorders>
              <w:bottom w:val="single" w:sz="12"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4</w:t>
            </w:r>
          </w:p>
        </w:tc>
        <w:tc>
          <w:tcPr>
            <w:tcW w:w="1104" w:type="dxa"/>
            <w:tcBorders>
              <w:bottom w:val="single" w:sz="12"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0,025</w:t>
            </w:r>
          </w:p>
        </w:tc>
        <w:tc>
          <w:tcPr>
            <w:tcW w:w="1104" w:type="dxa"/>
            <w:tcBorders>
              <w:bottom w:val="single" w:sz="12" w:space="0" w:color="auto"/>
            </w:tcBorders>
            <w:vAlign w:val="bottom"/>
          </w:tcPr>
          <w:p w:rsidR="00882ADF" w:rsidRPr="0022482C" w:rsidRDefault="00882ADF" w:rsidP="0022482C">
            <w:pPr>
              <w:autoSpaceDE w:val="0"/>
              <w:autoSpaceDN w:val="0"/>
              <w:adjustRightInd w:val="0"/>
              <w:spacing w:before="0"/>
              <w:jc w:val="center"/>
              <w:rPr>
                <w:sz w:val="16"/>
                <w:szCs w:val="16"/>
              </w:rPr>
            </w:pPr>
            <w:r w:rsidRPr="0022482C">
              <w:rPr>
                <w:sz w:val="16"/>
                <w:szCs w:val="16"/>
              </w:rPr>
              <w:t>15</w:t>
            </w:r>
          </w:p>
        </w:tc>
      </w:tr>
    </w:tbl>
    <w:p w:rsidR="00882ADF" w:rsidRPr="002775F0" w:rsidRDefault="00882ADF" w:rsidP="002775F0">
      <w:pPr>
        <w:autoSpaceDE w:val="0"/>
        <w:autoSpaceDN w:val="0"/>
        <w:adjustRightInd w:val="0"/>
        <w:spacing w:after="120" w:line="240" w:lineRule="auto"/>
        <w:rPr>
          <w:sz w:val="20"/>
          <w:szCs w:val="20"/>
        </w:rPr>
      </w:pPr>
      <w:r w:rsidRPr="002775F0">
        <w:rPr>
          <w:sz w:val="20"/>
          <w:szCs w:val="20"/>
        </w:rPr>
        <w:t xml:space="preserve">Analizę ważności oraz zadowolenia z dziedzin oparto na wynikach projektu badawczego </w:t>
      </w:r>
      <w:r w:rsidRPr="002775F0">
        <w:rPr>
          <w:i/>
          <w:iCs/>
          <w:sz w:val="20"/>
          <w:szCs w:val="20"/>
        </w:rPr>
        <w:t>Wskaźniki Jakości Życia Mieszkańców Poznania ed. 2013</w:t>
      </w:r>
      <w:r w:rsidRPr="002775F0">
        <w:rPr>
          <w:sz w:val="20"/>
          <w:szCs w:val="20"/>
        </w:rPr>
        <w:t xml:space="preserve"> zrealizowanego przez CBJŻ UAM w Poznaniu na zlecenie UM w Poznaniu. Jednym z elementów tych badań była weryfikacja celów strategicznych oraz działań podejmowanych w ramach Strategii Rozwoju Miasta Poznania do roku 2030. </w:t>
      </w:r>
    </w:p>
    <w:p w:rsidR="00882ADF" w:rsidRPr="002775F0" w:rsidRDefault="00882ADF" w:rsidP="002775F0">
      <w:pPr>
        <w:autoSpaceDE w:val="0"/>
        <w:autoSpaceDN w:val="0"/>
        <w:adjustRightInd w:val="0"/>
        <w:spacing w:after="120" w:line="240" w:lineRule="auto"/>
        <w:rPr>
          <w:sz w:val="20"/>
          <w:szCs w:val="20"/>
        </w:rPr>
      </w:pPr>
      <w:r w:rsidRPr="002775F0">
        <w:rPr>
          <w:sz w:val="20"/>
          <w:szCs w:val="20"/>
        </w:rPr>
        <w:t xml:space="preserve">(*) W ocenie ważności dziedzin wykorzystano pytanie: </w:t>
      </w:r>
      <w:r w:rsidRPr="002775F0">
        <w:rPr>
          <w:i/>
          <w:iCs/>
          <w:sz w:val="20"/>
          <w:szCs w:val="20"/>
        </w:rPr>
        <w:t>Z listy przedstawionych problemów proszę wybrać 5 spraw, które dla Pana(i) osobiście, lub dla osób najbliższych</w:t>
      </w:r>
      <w:r>
        <w:rPr>
          <w:i/>
          <w:iCs/>
          <w:sz w:val="20"/>
          <w:szCs w:val="20"/>
        </w:rPr>
        <w:t>,</w:t>
      </w:r>
      <w:r w:rsidRPr="002775F0">
        <w:rPr>
          <w:i/>
          <w:iCs/>
          <w:sz w:val="20"/>
          <w:szCs w:val="20"/>
        </w:rPr>
        <w:t xml:space="preserve"> z którymi Pan(i) mieszka, są rzeczywiście istotne i ważne</w:t>
      </w:r>
      <w:r w:rsidRPr="002775F0">
        <w:rPr>
          <w:sz w:val="20"/>
          <w:szCs w:val="20"/>
        </w:rPr>
        <w:t>? Należy zwrócić uwagę, że sposób oceny ważności poszczególnych dziedzin nie jest tożsamy z ich administracyjnym rozumieniem, choć w większości przypadków udało się przynajmniej zachować kryterium trafności fasadowej: dziedzina 1: przedsiębiorczość – „</w:t>
      </w:r>
      <w:r w:rsidRPr="002775F0">
        <w:rPr>
          <w:i/>
          <w:iCs/>
          <w:sz w:val="20"/>
          <w:szCs w:val="20"/>
        </w:rPr>
        <w:t>ściąganie do miasta kapitału i inwestycji</w:t>
      </w:r>
      <w:r w:rsidRPr="002775F0">
        <w:rPr>
          <w:sz w:val="20"/>
          <w:szCs w:val="20"/>
        </w:rPr>
        <w:t>”; dziedzina 2: turystyka i promocja – „</w:t>
      </w:r>
      <w:r w:rsidRPr="002775F0">
        <w:rPr>
          <w:i/>
          <w:iCs/>
          <w:sz w:val="20"/>
          <w:szCs w:val="20"/>
        </w:rPr>
        <w:t>budowanie atrakcyjnego wizerunku miasta w Polsce i zagranicą</w:t>
      </w:r>
      <w:r w:rsidRPr="002775F0">
        <w:rPr>
          <w:sz w:val="20"/>
          <w:szCs w:val="20"/>
        </w:rPr>
        <w:t>”; dziedzina 3: zdrowie – „</w:t>
      </w:r>
      <w:r w:rsidRPr="002775F0">
        <w:rPr>
          <w:i/>
          <w:iCs/>
          <w:sz w:val="20"/>
          <w:szCs w:val="20"/>
        </w:rPr>
        <w:t>poprawa funkcjonowania służby zdrowia</w:t>
      </w:r>
      <w:r w:rsidRPr="002775F0">
        <w:rPr>
          <w:sz w:val="20"/>
          <w:szCs w:val="20"/>
        </w:rPr>
        <w:t>”; dziedzina 4: oświata i wychowanie – „</w:t>
      </w:r>
      <w:r w:rsidRPr="002775F0">
        <w:rPr>
          <w:i/>
          <w:iCs/>
          <w:sz w:val="20"/>
          <w:szCs w:val="20"/>
        </w:rPr>
        <w:t>poprawa poziomu i poprawa warunków nauki w szkołach</w:t>
      </w:r>
      <w:r w:rsidRPr="002775F0">
        <w:rPr>
          <w:sz w:val="20"/>
          <w:szCs w:val="20"/>
        </w:rPr>
        <w:t>”; dziedzina 5: polityka / pomoc społeczna – „</w:t>
      </w:r>
      <w:r w:rsidRPr="002775F0">
        <w:rPr>
          <w:i/>
          <w:iCs/>
          <w:sz w:val="20"/>
          <w:szCs w:val="20"/>
        </w:rPr>
        <w:t>zapewnienie pomocy socjalnej ludziom ubogim</w:t>
      </w:r>
      <w:r w:rsidRPr="002775F0">
        <w:rPr>
          <w:sz w:val="20"/>
          <w:szCs w:val="20"/>
        </w:rPr>
        <w:t>”; dziedzina 6: mieszkalnictwo - „</w:t>
      </w:r>
      <w:r w:rsidRPr="002775F0">
        <w:rPr>
          <w:i/>
          <w:iCs/>
          <w:sz w:val="20"/>
          <w:szCs w:val="20"/>
        </w:rPr>
        <w:t>przygotowanie terenów dla rozwoju budownictwa</w:t>
      </w:r>
      <w:r w:rsidRPr="002775F0">
        <w:rPr>
          <w:sz w:val="20"/>
          <w:szCs w:val="20"/>
        </w:rPr>
        <w:t>”; dziedzina 7: sport i rekreacja – „</w:t>
      </w:r>
      <w:r w:rsidRPr="002775F0">
        <w:rPr>
          <w:i/>
          <w:iCs/>
          <w:sz w:val="20"/>
          <w:szCs w:val="20"/>
        </w:rPr>
        <w:t>powstanie nowych obiektów rekreacyjnych</w:t>
      </w:r>
      <w:r w:rsidRPr="002775F0">
        <w:rPr>
          <w:sz w:val="20"/>
          <w:szCs w:val="20"/>
        </w:rPr>
        <w:t>”; dziedzina 8: nauka i technologie informatyczne – „</w:t>
      </w:r>
      <w:r w:rsidRPr="002775F0">
        <w:rPr>
          <w:i/>
          <w:iCs/>
          <w:sz w:val="20"/>
          <w:szCs w:val="20"/>
        </w:rPr>
        <w:t>poprawa poziomu szkolnictwa wyższego, rozwój nauki i dydaktyki</w:t>
      </w:r>
      <w:r w:rsidRPr="002775F0">
        <w:rPr>
          <w:sz w:val="20"/>
          <w:szCs w:val="20"/>
        </w:rPr>
        <w:t>”; dziedzina 9: bezpieczeństwo publiczne – „</w:t>
      </w:r>
      <w:r w:rsidRPr="002775F0">
        <w:rPr>
          <w:i/>
          <w:iCs/>
          <w:sz w:val="20"/>
          <w:szCs w:val="20"/>
        </w:rPr>
        <w:t>przeciwdziałanie przestępczości</w:t>
      </w:r>
      <w:r w:rsidRPr="002775F0">
        <w:rPr>
          <w:sz w:val="20"/>
          <w:szCs w:val="20"/>
        </w:rPr>
        <w:t>”; dziedzina 10: kultura i ochrona dziedzictwa kulturowego – „</w:t>
      </w:r>
      <w:r w:rsidRPr="002775F0">
        <w:rPr>
          <w:i/>
          <w:iCs/>
          <w:sz w:val="20"/>
          <w:szCs w:val="20"/>
        </w:rPr>
        <w:t>rozwój instytucji kultury i wspieranie ważnych wydarzeń kulturalnych</w:t>
      </w:r>
      <w:r w:rsidRPr="002775F0">
        <w:rPr>
          <w:sz w:val="20"/>
          <w:szCs w:val="20"/>
        </w:rPr>
        <w:t xml:space="preserve">”; dziedzina 11: społeczeństwo obywatelskie – </w:t>
      </w:r>
      <w:r w:rsidRPr="002775F0">
        <w:rPr>
          <w:sz w:val="20"/>
          <w:szCs w:val="20"/>
          <w:u w:val="single"/>
        </w:rPr>
        <w:t>brak odpowiednika</w:t>
      </w:r>
      <w:r w:rsidRPr="002775F0">
        <w:rPr>
          <w:sz w:val="20"/>
          <w:szCs w:val="20"/>
        </w:rPr>
        <w:t>; dziedzina 12: ochrona środowiska – „</w:t>
      </w:r>
      <w:r w:rsidRPr="002775F0">
        <w:rPr>
          <w:i/>
          <w:iCs/>
          <w:sz w:val="20"/>
          <w:szCs w:val="20"/>
        </w:rPr>
        <w:t>ochrona środowiska naturalnego</w:t>
      </w:r>
      <w:r w:rsidRPr="002775F0">
        <w:rPr>
          <w:sz w:val="20"/>
          <w:szCs w:val="20"/>
        </w:rPr>
        <w:t>”; dziedzina 13a: transport publiczny – „</w:t>
      </w:r>
      <w:r w:rsidRPr="002775F0">
        <w:rPr>
          <w:i/>
          <w:iCs/>
          <w:sz w:val="20"/>
          <w:szCs w:val="20"/>
        </w:rPr>
        <w:t>poprawa działania komunikacji publicznej</w:t>
      </w:r>
      <w:r w:rsidRPr="002775F0">
        <w:rPr>
          <w:sz w:val="20"/>
          <w:szCs w:val="20"/>
        </w:rPr>
        <w:t>”; dziedzina 13b: transport indywidualny – „</w:t>
      </w:r>
      <w:r w:rsidRPr="002775F0">
        <w:rPr>
          <w:i/>
          <w:iCs/>
          <w:sz w:val="20"/>
          <w:szCs w:val="20"/>
        </w:rPr>
        <w:t>poprawa warunków dla ruchu samochodowego</w:t>
      </w:r>
      <w:r w:rsidRPr="002775F0">
        <w:rPr>
          <w:sz w:val="20"/>
          <w:szCs w:val="20"/>
        </w:rPr>
        <w:t>”; dziedzina 14: zagospodarowanie przestrzenne – „</w:t>
      </w:r>
      <w:r w:rsidRPr="002775F0">
        <w:rPr>
          <w:i/>
          <w:iCs/>
          <w:sz w:val="20"/>
          <w:szCs w:val="20"/>
        </w:rPr>
        <w:t>poprawa estetyki miasta, remonty i renowacje</w:t>
      </w:r>
      <w:r w:rsidRPr="002775F0">
        <w:rPr>
          <w:sz w:val="20"/>
          <w:szCs w:val="20"/>
        </w:rPr>
        <w:t>”; dziedzin 15: gospodarka komunalna – „</w:t>
      </w:r>
      <w:r w:rsidRPr="002775F0">
        <w:rPr>
          <w:i/>
          <w:iCs/>
          <w:sz w:val="20"/>
          <w:szCs w:val="20"/>
        </w:rPr>
        <w:t>rozbudowa i remonty infrastruktury miejskiej (wodociągi, kanalizacja)</w:t>
      </w:r>
      <w:r w:rsidRPr="002775F0">
        <w:rPr>
          <w:sz w:val="20"/>
          <w:szCs w:val="20"/>
        </w:rPr>
        <w:t>”.</w:t>
      </w:r>
    </w:p>
    <w:p w:rsidR="00882ADF" w:rsidRPr="002775F0" w:rsidRDefault="00882ADF" w:rsidP="002775F0">
      <w:pPr>
        <w:autoSpaceDE w:val="0"/>
        <w:autoSpaceDN w:val="0"/>
        <w:adjustRightInd w:val="0"/>
        <w:spacing w:after="120" w:line="240" w:lineRule="auto"/>
        <w:rPr>
          <w:sz w:val="20"/>
          <w:szCs w:val="20"/>
        </w:rPr>
      </w:pPr>
      <w:r w:rsidRPr="002775F0">
        <w:rPr>
          <w:sz w:val="20"/>
          <w:szCs w:val="20"/>
        </w:rPr>
        <w:t xml:space="preserve">(**) W ocenie zadowolenia z dziedzin wykorzystano pytanie: </w:t>
      </w:r>
      <w:r w:rsidRPr="002775F0">
        <w:rPr>
          <w:i/>
          <w:iCs/>
          <w:sz w:val="20"/>
          <w:szCs w:val="20"/>
        </w:rPr>
        <w:t>Proszę powiedzieć, czy w Pana(i) opinii w czasie ostatnich pięciu lat uległy poprawie, czy pogorszeniu następujące elementy życia w Poznaniu</w:t>
      </w:r>
      <w:r w:rsidRPr="002775F0">
        <w:rPr>
          <w:sz w:val="20"/>
          <w:szCs w:val="20"/>
        </w:rPr>
        <w:t xml:space="preserve">? Respondenci oceniali zmiany na 5-cio punktowej skali: (1) – Zdecydowanie się pogorszyły, (2) – Raczej się pogorszyły, (3) – Pozostały bez zmian, (4) – Raczej się poprawiły, (5) – Zdecydowanie się poprawiły. Odpowiedź: </w:t>
      </w:r>
      <w:r w:rsidRPr="002775F0">
        <w:rPr>
          <w:i/>
          <w:iCs/>
          <w:sz w:val="20"/>
          <w:szCs w:val="20"/>
        </w:rPr>
        <w:t>Nie wiem, nie mam opinii</w:t>
      </w:r>
      <w:r w:rsidRPr="002775F0">
        <w:rPr>
          <w:sz w:val="20"/>
          <w:szCs w:val="20"/>
        </w:rPr>
        <w:t xml:space="preserve"> wyłączono z analiz. Sposób oceny dziedzin nie odpowiada zatem jednoznacznie procedurze rekomendowanej w </w:t>
      </w:r>
      <w:r w:rsidRPr="002775F0">
        <w:rPr>
          <w:i/>
          <w:iCs/>
          <w:sz w:val="20"/>
          <w:szCs w:val="20"/>
        </w:rPr>
        <w:t>analizie ważności-zadowolenia</w:t>
      </w:r>
      <w:r w:rsidRPr="002775F0">
        <w:rPr>
          <w:sz w:val="20"/>
          <w:szCs w:val="20"/>
        </w:rPr>
        <w:t xml:space="preserve">. Kategoria </w:t>
      </w:r>
      <w:r w:rsidRPr="002775F0">
        <w:rPr>
          <w:i/>
          <w:iCs/>
          <w:sz w:val="20"/>
          <w:szCs w:val="20"/>
        </w:rPr>
        <w:t>zadowolonych</w:t>
      </w:r>
      <w:r w:rsidRPr="002775F0">
        <w:rPr>
          <w:sz w:val="20"/>
          <w:szCs w:val="20"/>
        </w:rPr>
        <w:t xml:space="preserve"> obejmuje bowiem tych respondentów, którzy wybrali odpowiedź (4) lub (5). Oceniając zadowolenie z poszczególnych dziedzin wykorzystano następujące pytania: dziedzina 1: przedsiębiorczość – „</w:t>
      </w:r>
      <w:r w:rsidRPr="002775F0">
        <w:rPr>
          <w:i/>
          <w:iCs/>
          <w:sz w:val="20"/>
          <w:szCs w:val="20"/>
        </w:rPr>
        <w:t>rozwój przedsiębiorczości</w:t>
      </w:r>
      <w:r w:rsidRPr="002775F0">
        <w:rPr>
          <w:sz w:val="20"/>
          <w:szCs w:val="20"/>
        </w:rPr>
        <w:t>”; dziedzina 2: turystyka i promocja – „</w:t>
      </w:r>
      <w:r w:rsidRPr="002775F0">
        <w:rPr>
          <w:i/>
          <w:iCs/>
          <w:sz w:val="20"/>
          <w:szCs w:val="20"/>
        </w:rPr>
        <w:t>wizerunek Poznania w kraju i zagranicą</w:t>
      </w:r>
      <w:r w:rsidRPr="002775F0">
        <w:rPr>
          <w:sz w:val="20"/>
          <w:szCs w:val="20"/>
        </w:rPr>
        <w:t>”; dziedzina 3: zdrowie – „</w:t>
      </w:r>
      <w:r w:rsidRPr="002775F0">
        <w:rPr>
          <w:i/>
          <w:iCs/>
          <w:sz w:val="20"/>
          <w:szCs w:val="20"/>
        </w:rPr>
        <w:t>dostęp do opieki zdrowotnej</w:t>
      </w:r>
      <w:r w:rsidRPr="002775F0">
        <w:rPr>
          <w:sz w:val="20"/>
          <w:szCs w:val="20"/>
        </w:rPr>
        <w:t>”; dziedzina 4: oświata i wychowanie – „</w:t>
      </w:r>
      <w:r w:rsidRPr="002775F0">
        <w:rPr>
          <w:i/>
          <w:iCs/>
          <w:sz w:val="20"/>
          <w:szCs w:val="20"/>
        </w:rPr>
        <w:t>poziom oświaty</w:t>
      </w:r>
      <w:r w:rsidRPr="002775F0">
        <w:rPr>
          <w:sz w:val="20"/>
          <w:szCs w:val="20"/>
        </w:rPr>
        <w:t>”; dziedzina 5: polityka / pomoc społeczna – „</w:t>
      </w:r>
      <w:r w:rsidRPr="002775F0">
        <w:rPr>
          <w:i/>
          <w:iCs/>
          <w:sz w:val="20"/>
          <w:szCs w:val="20"/>
        </w:rPr>
        <w:t>poziom dochodów, sytuacja materialna mieszkańców</w:t>
      </w:r>
      <w:r w:rsidRPr="002775F0">
        <w:rPr>
          <w:sz w:val="20"/>
          <w:szCs w:val="20"/>
        </w:rPr>
        <w:t>”; dziedzina 6: mieszkalnictwo - „</w:t>
      </w:r>
      <w:r w:rsidRPr="002775F0">
        <w:rPr>
          <w:i/>
          <w:iCs/>
          <w:sz w:val="20"/>
          <w:szCs w:val="20"/>
        </w:rPr>
        <w:t>budownictwo mieszkaniowe</w:t>
      </w:r>
      <w:r w:rsidRPr="002775F0">
        <w:rPr>
          <w:sz w:val="20"/>
          <w:szCs w:val="20"/>
        </w:rPr>
        <w:t>”; dziedzina 7: sport i rekreacja – „</w:t>
      </w:r>
      <w:r w:rsidRPr="002775F0">
        <w:rPr>
          <w:i/>
          <w:iCs/>
          <w:sz w:val="20"/>
          <w:szCs w:val="20"/>
        </w:rPr>
        <w:t>rozwój infrastruktury sportowej</w:t>
      </w:r>
      <w:r w:rsidRPr="002775F0">
        <w:rPr>
          <w:sz w:val="20"/>
          <w:szCs w:val="20"/>
        </w:rPr>
        <w:t>”; dziedzina 8: nauka i technologie informatyczne – „</w:t>
      </w:r>
      <w:r w:rsidRPr="002775F0">
        <w:rPr>
          <w:i/>
          <w:iCs/>
          <w:sz w:val="20"/>
          <w:szCs w:val="20"/>
        </w:rPr>
        <w:t>jakość nauki i dydaktyki na uczelniach wyższych</w:t>
      </w:r>
      <w:r w:rsidRPr="002775F0">
        <w:rPr>
          <w:sz w:val="20"/>
          <w:szCs w:val="20"/>
        </w:rPr>
        <w:t>”; dziedzina 9: bezpieczeństwo publiczne – „</w:t>
      </w:r>
      <w:r w:rsidRPr="002775F0">
        <w:rPr>
          <w:i/>
          <w:iCs/>
          <w:sz w:val="20"/>
          <w:szCs w:val="20"/>
        </w:rPr>
        <w:t>bezpieczeństwo mieszkańców</w:t>
      </w:r>
      <w:r w:rsidRPr="002775F0">
        <w:rPr>
          <w:sz w:val="20"/>
          <w:szCs w:val="20"/>
        </w:rPr>
        <w:t>”; dziedzina 10: kultura i ochrona dziedzictwa kulturowego – „</w:t>
      </w:r>
      <w:r w:rsidRPr="002775F0">
        <w:rPr>
          <w:i/>
          <w:iCs/>
          <w:sz w:val="20"/>
          <w:szCs w:val="20"/>
        </w:rPr>
        <w:t>poziom kultury</w:t>
      </w:r>
      <w:r w:rsidRPr="002775F0">
        <w:rPr>
          <w:sz w:val="20"/>
          <w:szCs w:val="20"/>
        </w:rPr>
        <w:t xml:space="preserve">”; dziedzina 11: społeczeństwo obywatelskie – </w:t>
      </w:r>
      <w:r w:rsidRPr="002775F0">
        <w:rPr>
          <w:sz w:val="20"/>
          <w:szCs w:val="20"/>
          <w:u w:val="single"/>
        </w:rPr>
        <w:t>brak odpowiednika</w:t>
      </w:r>
      <w:r w:rsidRPr="002775F0">
        <w:rPr>
          <w:sz w:val="20"/>
          <w:szCs w:val="20"/>
        </w:rPr>
        <w:t>; dziedzina 12: ochrona środowiska – „</w:t>
      </w:r>
      <w:r w:rsidRPr="002775F0">
        <w:rPr>
          <w:i/>
          <w:iCs/>
          <w:sz w:val="20"/>
          <w:szCs w:val="20"/>
        </w:rPr>
        <w:t>jakość środowiska naturalnego</w:t>
      </w:r>
      <w:r w:rsidRPr="002775F0">
        <w:rPr>
          <w:sz w:val="20"/>
          <w:szCs w:val="20"/>
        </w:rPr>
        <w:t>”; dziedzina 13a: transport publiczny – „</w:t>
      </w:r>
      <w:r w:rsidRPr="002775F0">
        <w:rPr>
          <w:i/>
          <w:iCs/>
          <w:sz w:val="20"/>
          <w:szCs w:val="20"/>
        </w:rPr>
        <w:t>jakość komunikacji publicznej</w:t>
      </w:r>
      <w:r w:rsidRPr="002775F0">
        <w:rPr>
          <w:sz w:val="20"/>
          <w:szCs w:val="20"/>
        </w:rPr>
        <w:t>”; dziedzina 13b: transport indywidualny – „</w:t>
      </w:r>
      <w:r w:rsidRPr="002775F0">
        <w:rPr>
          <w:i/>
          <w:iCs/>
          <w:sz w:val="20"/>
          <w:szCs w:val="20"/>
        </w:rPr>
        <w:t>rozwiązania komunikacji indywidualnej</w:t>
      </w:r>
      <w:r w:rsidRPr="002775F0">
        <w:rPr>
          <w:sz w:val="20"/>
          <w:szCs w:val="20"/>
        </w:rPr>
        <w:t>”; dziedzina 14: zagospodarowanie przestrzenne – „</w:t>
      </w:r>
      <w:r w:rsidRPr="002775F0">
        <w:rPr>
          <w:i/>
          <w:iCs/>
          <w:sz w:val="20"/>
          <w:szCs w:val="20"/>
        </w:rPr>
        <w:t>architektura miasta – stan i wygląd budynków, placów, ulic</w:t>
      </w:r>
      <w:r w:rsidRPr="002775F0">
        <w:rPr>
          <w:sz w:val="20"/>
          <w:szCs w:val="20"/>
        </w:rPr>
        <w:t>”; dziedzin 15: gospodarka komunalna – „</w:t>
      </w:r>
      <w:r w:rsidRPr="002775F0">
        <w:rPr>
          <w:i/>
          <w:iCs/>
          <w:sz w:val="20"/>
          <w:szCs w:val="20"/>
        </w:rPr>
        <w:t>infrastruktura miejska</w:t>
      </w:r>
      <w:r w:rsidRPr="002775F0">
        <w:rPr>
          <w:sz w:val="20"/>
          <w:szCs w:val="20"/>
        </w:rPr>
        <w:t>”.</w:t>
      </w:r>
    </w:p>
    <w:p w:rsidR="00882ADF" w:rsidRPr="002775F0" w:rsidRDefault="00882ADF" w:rsidP="002775F0">
      <w:pPr>
        <w:autoSpaceDE w:val="0"/>
        <w:autoSpaceDN w:val="0"/>
        <w:adjustRightInd w:val="0"/>
        <w:spacing w:after="120"/>
        <w:rPr>
          <w:b/>
          <w:bCs/>
          <w:i/>
          <w:iCs/>
        </w:rPr>
      </w:pPr>
      <w:r w:rsidRPr="002775F0">
        <w:rPr>
          <w:b/>
          <w:bCs/>
          <w:i/>
          <w:iCs/>
        </w:rPr>
        <w:t xml:space="preserve">Matryca ważności-zadowolenia: </w:t>
      </w:r>
    </w:p>
    <w:p w:rsidR="00882ADF" w:rsidRPr="002775F0" w:rsidRDefault="00882ADF" w:rsidP="002775F0">
      <w:pPr>
        <w:autoSpaceDE w:val="0"/>
        <w:autoSpaceDN w:val="0"/>
        <w:adjustRightInd w:val="0"/>
      </w:pPr>
      <w:r w:rsidRPr="002775F0">
        <w:t>Matryca ważności-zadowolenia porządkuje badane dziedziny zarządzania miastem na dwuwymiarowej płaszczyźnie euklidesowej zarówno z uwagi na kryterium ważność danej dziedziny, jak też kryterium zadowolenia z funkcjonowania (z poprawy funkcjonowania) danej dziedziny.</w:t>
      </w:r>
    </w:p>
    <w:p w:rsidR="00882ADF" w:rsidRPr="002775F0" w:rsidRDefault="00882ADF" w:rsidP="002775F0">
      <w:pPr>
        <w:autoSpaceDE w:val="0"/>
        <w:autoSpaceDN w:val="0"/>
        <w:adjustRightInd w:val="0"/>
      </w:pPr>
      <w:r w:rsidRPr="002775F0">
        <w:t xml:space="preserve">Środek układu współrzędnych (punkt referencyjny) w matrycy ważności-zadowolenia wyznaczany jest w sposób względny – jako punkt przecięcia osi rzędnych (oznaczającej uśredniony poziomi zadowolenia z badanych dziedzin) oraz osi odciętych (oznaczającej uśredniony poziom ważności badanych dziedzin – i pozwala przyporządkować każdą dziedzinę zarządzania miastem do jednej z czterech kategorii: </w:t>
      </w:r>
    </w:p>
    <w:p w:rsidR="00882ADF" w:rsidRPr="002775F0" w:rsidRDefault="00882ADF" w:rsidP="00495176">
      <w:pPr>
        <w:numPr>
          <w:ilvl w:val="0"/>
          <w:numId w:val="21"/>
        </w:numPr>
        <w:autoSpaceDE w:val="0"/>
        <w:autoSpaceDN w:val="0"/>
        <w:adjustRightInd w:val="0"/>
        <w:rPr>
          <w:b/>
          <w:bCs/>
        </w:rPr>
      </w:pPr>
      <w:r w:rsidRPr="002775F0">
        <w:rPr>
          <w:b/>
          <w:bCs/>
        </w:rPr>
        <w:t>Dziedzin o relatywnie wyższej ważności oraz relatywnie wyższej ocenie</w:t>
      </w:r>
    </w:p>
    <w:p w:rsidR="00882ADF" w:rsidRPr="002775F0" w:rsidRDefault="00882ADF" w:rsidP="002775F0">
      <w:pPr>
        <w:autoSpaceDE w:val="0"/>
        <w:autoSpaceDN w:val="0"/>
        <w:adjustRightInd w:val="0"/>
        <w:ind w:left="360"/>
      </w:pPr>
      <w:r w:rsidRPr="002775F0">
        <w:rPr>
          <w:u w:val="single"/>
        </w:rPr>
        <w:t>SILNE STRONY MIASTA</w:t>
      </w:r>
      <w:r w:rsidRPr="002775F0">
        <w:t xml:space="preserve"> – dziedziny te mają znaczący wpływ na ogólną ocenę miasta – należy utrzym</w:t>
      </w:r>
      <w:r>
        <w:t>ać (lub wzmocnić) dotychczasowe</w:t>
      </w:r>
      <w:r w:rsidRPr="002775F0">
        <w:t xml:space="preserve"> działania w ramach takich dziedzin zarządzania miastem</w:t>
      </w:r>
    </w:p>
    <w:p w:rsidR="00882ADF" w:rsidRPr="002775F0" w:rsidRDefault="00882ADF" w:rsidP="00495176">
      <w:pPr>
        <w:numPr>
          <w:ilvl w:val="0"/>
          <w:numId w:val="21"/>
        </w:numPr>
        <w:autoSpaceDE w:val="0"/>
        <w:autoSpaceDN w:val="0"/>
        <w:adjustRightInd w:val="0"/>
        <w:rPr>
          <w:b/>
          <w:bCs/>
        </w:rPr>
      </w:pPr>
      <w:r w:rsidRPr="002775F0">
        <w:rPr>
          <w:b/>
          <w:bCs/>
        </w:rPr>
        <w:t>Dziedzin o relatywnie niższej ważności oraz relatywnie wyższej ocenie</w:t>
      </w:r>
    </w:p>
    <w:p w:rsidR="00882ADF" w:rsidRPr="002775F0" w:rsidRDefault="00882ADF" w:rsidP="002775F0">
      <w:pPr>
        <w:autoSpaceDE w:val="0"/>
        <w:autoSpaceDN w:val="0"/>
        <w:adjustRightInd w:val="0"/>
        <w:ind w:left="360"/>
      </w:pPr>
      <w:r w:rsidRPr="002775F0">
        <w:rPr>
          <w:u w:val="single"/>
        </w:rPr>
        <w:t>STAN PONAD OCZEKIWANIA MIESZKAŃCÓW</w:t>
      </w:r>
      <w:r w:rsidRPr="002775F0">
        <w:t xml:space="preserve"> – dziedziny te nie mają znaczącego wpływu na ogólną ocenę miasta – należy utrzymać dotychczasowe działania lub ograniczyć je i przesunąć środki na inne dziedziny</w:t>
      </w:r>
    </w:p>
    <w:p w:rsidR="00882ADF" w:rsidRPr="002775F0" w:rsidRDefault="00882ADF" w:rsidP="00495176">
      <w:pPr>
        <w:numPr>
          <w:ilvl w:val="0"/>
          <w:numId w:val="21"/>
        </w:numPr>
        <w:autoSpaceDE w:val="0"/>
        <w:autoSpaceDN w:val="0"/>
        <w:adjustRightInd w:val="0"/>
        <w:rPr>
          <w:b/>
          <w:bCs/>
        </w:rPr>
      </w:pPr>
      <w:r w:rsidRPr="002775F0">
        <w:rPr>
          <w:b/>
          <w:bCs/>
        </w:rPr>
        <w:t>Dziedzin o relatywnie wyższej ważności oraz relatywnie niższej ocenie</w:t>
      </w:r>
    </w:p>
    <w:p w:rsidR="00882ADF" w:rsidRPr="002775F0" w:rsidRDefault="00882ADF" w:rsidP="002775F0">
      <w:pPr>
        <w:autoSpaceDE w:val="0"/>
        <w:autoSpaceDN w:val="0"/>
        <w:adjustRightInd w:val="0"/>
        <w:ind w:left="360"/>
      </w:pPr>
      <w:r w:rsidRPr="002775F0">
        <w:rPr>
          <w:u w:val="single"/>
        </w:rPr>
        <w:t>SŁABE STRONY MIASTA</w:t>
      </w:r>
      <w:r w:rsidRPr="002775F0">
        <w:t xml:space="preserve"> – dziedziny te mają znaczący wpływ na ogólną ocenę miasta – należy bezwzględnie podjąć działania na rzecz poprawy sytuacji w obrębie dziedzin</w:t>
      </w:r>
    </w:p>
    <w:p w:rsidR="00882ADF" w:rsidRPr="002775F0" w:rsidRDefault="00882ADF" w:rsidP="00495176">
      <w:pPr>
        <w:numPr>
          <w:ilvl w:val="0"/>
          <w:numId w:val="21"/>
        </w:numPr>
        <w:autoSpaceDE w:val="0"/>
        <w:autoSpaceDN w:val="0"/>
        <w:adjustRightInd w:val="0"/>
        <w:rPr>
          <w:b/>
          <w:bCs/>
        </w:rPr>
      </w:pPr>
      <w:r w:rsidRPr="002775F0">
        <w:rPr>
          <w:b/>
          <w:bCs/>
        </w:rPr>
        <w:t>Dziedzin o relatywnie niższej ważności oraz relatywnie niższej ocenie</w:t>
      </w:r>
    </w:p>
    <w:p w:rsidR="00882ADF" w:rsidRPr="002775F0" w:rsidRDefault="00882ADF" w:rsidP="002775F0">
      <w:pPr>
        <w:autoSpaceDE w:val="0"/>
        <w:autoSpaceDN w:val="0"/>
        <w:adjustRightInd w:val="0"/>
        <w:ind w:left="360"/>
      </w:pPr>
      <w:r w:rsidRPr="002775F0">
        <w:rPr>
          <w:u w:val="single"/>
        </w:rPr>
        <w:t>NISKIE ZNACZENIE</w:t>
      </w:r>
      <w:r w:rsidRPr="002775F0">
        <w:t xml:space="preserve"> – pomimo relatywnie niższej oceny, dziedziny te nie mają znaczącego wpływu na ogólną ocenę miasta z uwagi na przypisywanie im niskiego znaczenia – należy monitorować sytuację w ramach dziedzin, można utrzym</w:t>
      </w:r>
      <w:r>
        <w:t>ać (lub wzmocnić) dotychczasowe</w:t>
      </w:r>
      <w:r w:rsidRPr="002775F0">
        <w:t xml:space="preserve"> działania w ramach takich dziedzin zarządzania miastem.</w:t>
      </w:r>
    </w:p>
    <w:p w:rsidR="00882ADF" w:rsidRDefault="00882ADF" w:rsidP="002775F0">
      <w:pPr>
        <w:autoSpaceDE w:val="0"/>
        <w:autoSpaceDN w:val="0"/>
        <w:adjustRightInd w:val="0"/>
        <w:spacing w:before="0"/>
        <w:rPr>
          <w:rFonts w:ascii="Times New Roman" w:hAnsi="Times New Roman" w:cs="Times New Roman"/>
          <w:b/>
          <w:bCs/>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b/>
          <w:bCs/>
          <w:sz w:val="20"/>
          <w:szCs w:val="20"/>
        </w:rPr>
      </w:pPr>
    </w:p>
    <w:p w:rsidR="00882ADF" w:rsidRDefault="00882ADF" w:rsidP="002775F0">
      <w:pPr>
        <w:autoSpaceDE w:val="0"/>
        <w:autoSpaceDN w:val="0"/>
        <w:adjustRightInd w:val="0"/>
        <w:spacing w:before="0"/>
        <w:rPr>
          <w:sz w:val="20"/>
          <w:szCs w:val="20"/>
        </w:rPr>
      </w:pPr>
      <w:r>
        <w:rPr>
          <w:b/>
          <w:bCs/>
          <w:sz w:val="20"/>
          <w:szCs w:val="20"/>
        </w:rPr>
        <w:t xml:space="preserve">Rysunek </w:t>
      </w:r>
      <w:r w:rsidRPr="002775F0">
        <w:rPr>
          <w:b/>
          <w:bCs/>
          <w:sz w:val="20"/>
          <w:szCs w:val="20"/>
        </w:rPr>
        <w:t>1. Matryca ważności zadowolenia dla dziedzin objętych badaniami JŻ i JUP – perspektywa mieszkańców Poznania</w:t>
      </w:r>
      <w:r w:rsidRPr="002775F0">
        <w:rPr>
          <w:sz w:val="20"/>
          <w:szCs w:val="20"/>
        </w:rPr>
        <w:t>*</w:t>
      </w:r>
    </w:p>
    <w:p w:rsidR="00882ADF" w:rsidRPr="002775F0" w:rsidRDefault="00882ADF" w:rsidP="002775F0">
      <w:pPr>
        <w:autoSpaceDE w:val="0"/>
        <w:autoSpaceDN w:val="0"/>
        <w:adjustRightInd w:val="0"/>
        <w:spacing w:before="0"/>
        <w:rPr>
          <w:sz w:val="20"/>
          <w:szCs w:val="20"/>
        </w:rPr>
      </w:pPr>
    </w:p>
    <w:p w:rsidR="00882ADF" w:rsidRDefault="00882ADF" w:rsidP="002775F0">
      <w:pPr>
        <w:autoSpaceDE w:val="0"/>
        <w:autoSpaceDN w:val="0"/>
        <w:adjustRightInd w:val="0"/>
        <w:spacing w:before="0"/>
        <w:jc w:val="center"/>
        <w:rPr>
          <w:noProof/>
          <w:lang w:eastAsia="pl-PL"/>
        </w:rPr>
      </w:pPr>
      <w:r>
        <w:rPr>
          <w:noProof/>
          <w:lang w:eastAsia="pl-PL"/>
        </w:rPr>
        <w:pict>
          <v:shape id="Wykres 38" o:spid="_x0000_i1060" type="#_x0000_t75" style="width:361.5pt;height:291pt;visibility:visible">
            <v:imagedata r:id="rId16" o:title="" croptop="-512f" cropbottom="-148f" cropleft="-830f" cropright="-2373f"/>
          </v:shape>
        </w:pict>
      </w:r>
    </w:p>
    <w:p w:rsidR="00882ADF" w:rsidRPr="002775F0" w:rsidRDefault="00882ADF" w:rsidP="002775F0">
      <w:pPr>
        <w:autoSpaceDE w:val="0"/>
        <w:autoSpaceDN w:val="0"/>
        <w:adjustRightInd w:val="0"/>
        <w:spacing w:before="0"/>
        <w:jc w:val="center"/>
      </w:pPr>
    </w:p>
    <w:p w:rsidR="00882ADF" w:rsidRPr="0081669C" w:rsidRDefault="00882ADF" w:rsidP="002775F0">
      <w:pPr>
        <w:autoSpaceDE w:val="0"/>
        <w:autoSpaceDN w:val="0"/>
        <w:adjustRightInd w:val="0"/>
        <w:spacing w:before="0" w:line="240" w:lineRule="auto"/>
        <w:rPr>
          <w:sz w:val="20"/>
          <w:szCs w:val="20"/>
        </w:rPr>
      </w:pPr>
      <w:r w:rsidRPr="0081669C">
        <w:rPr>
          <w:sz w:val="20"/>
          <w:szCs w:val="20"/>
        </w:rPr>
        <w:t>* kolorem czerwonym oznaczono dziedziny zarządzania o bardzo wysokim priorytecie; kolorem pomarańczowym oznaczono dziedziny zarządzania o wysokim priorytecie; kolorem zielonym oznaczono dziedziny zarządzania o umiarkowanym priorytecie. Dziedzina – społeczeństwo obywatelskie – nie jest prezentowana w powyższym zestawieniu z uwagi na brak odpowiednika w pytaniach ważności-zadowolenia.</w:t>
      </w:r>
    </w:p>
    <w:p w:rsidR="00882ADF" w:rsidRDefault="00882ADF" w:rsidP="002775F0">
      <w:pPr>
        <w:autoSpaceDE w:val="0"/>
        <w:autoSpaceDN w:val="0"/>
        <w:adjustRightInd w:val="0"/>
        <w:spacing w:before="0"/>
      </w:pPr>
    </w:p>
    <w:p w:rsidR="00882ADF" w:rsidRPr="002775F0" w:rsidRDefault="00882ADF" w:rsidP="002775F0">
      <w:pPr>
        <w:autoSpaceDE w:val="0"/>
        <w:autoSpaceDN w:val="0"/>
        <w:adjustRightInd w:val="0"/>
        <w:spacing w:before="0"/>
      </w:pPr>
      <w:r w:rsidRPr="002775F0">
        <w:t>Na podstawie przedstawionych wyników analizy ważności-zadowolenia można stwierdzić, iż – w opinii mieszkańców Poznania – do:</w:t>
      </w:r>
    </w:p>
    <w:p w:rsidR="00882ADF" w:rsidRPr="002775F0" w:rsidRDefault="00882ADF" w:rsidP="00495176">
      <w:pPr>
        <w:numPr>
          <w:ilvl w:val="0"/>
          <w:numId w:val="22"/>
        </w:numPr>
        <w:autoSpaceDE w:val="0"/>
        <w:autoSpaceDN w:val="0"/>
        <w:adjustRightInd w:val="0"/>
        <w:spacing w:before="0"/>
      </w:pPr>
      <w:r w:rsidRPr="002775F0">
        <w:rPr>
          <w:b/>
          <w:bCs/>
        </w:rPr>
        <w:t>Słabych stron miasta</w:t>
      </w:r>
      <w:r w:rsidRPr="002775F0">
        <w:t xml:space="preserve"> o </w:t>
      </w:r>
      <w:r w:rsidRPr="002775F0">
        <w:rPr>
          <w:b/>
          <w:bCs/>
        </w:rPr>
        <w:t>bardzo wysokim priorytecie</w:t>
      </w:r>
      <w:r w:rsidRPr="002775F0">
        <w:t xml:space="preserve"> dla działań podejmowanych przez władze samorządowe zaliczyć można:</w:t>
      </w:r>
    </w:p>
    <w:p w:rsidR="00882ADF" w:rsidRPr="002775F0" w:rsidRDefault="00882ADF" w:rsidP="00495176">
      <w:pPr>
        <w:numPr>
          <w:ilvl w:val="0"/>
          <w:numId w:val="23"/>
        </w:numPr>
        <w:autoSpaceDE w:val="0"/>
        <w:autoSpaceDN w:val="0"/>
        <w:adjustRightInd w:val="0"/>
        <w:spacing w:before="0"/>
      </w:pPr>
      <w:r w:rsidRPr="002775F0">
        <w:t>Zdrowie</w:t>
      </w:r>
    </w:p>
    <w:p w:rsidR="00882ADF" w:rsidRPr="002775F0" w:rsidRDefault="00882ADF" w:rsidP="00495176">
      <w:pPr>
        <w:numPr>
          <w:ilvl w:val="0"/>
          <w:numId w:val="23"/>
        </w:numPr>
        <w:autoSpaceDE w:val="0"/>
        <w:autoSpaceDN w:val="0"/>
        <w:adjustRightInd w:val="0"/>
        <w:spacing w:before="0"/>
      </w:pPr>
      <w:r w:rsidRPr="002775F0">
        <w:t>Politykę / pomoc społeczną</w:t>
      </w:r>
    </w:p>
    <w:p w:rsidR="00882ADF" w:rsidRPr="002775F0" w:rsidRDefault="00882ADF" w:rsidP="00495176">
      <w:pPr>
        <w:numPr>
          <w:ilvl w:val="0"/>
          <w:numId w:val="23"/>
        </w:numPr>
        <w:autoSpaceDE w:val="0"/>
        <w:autoSpaceDN w:val="0"/>
        <w:adjustRightInd w:val="0"/>
        <w:spacing w:before="0"/>
      </w:pPr>
      <w:r w:rsidRPr="002775F0">
        <w:t>Transport indywidualny</w:t>
      </w:r>
    </w:p>
    <w:p w:rsidR="00882ADF" w:rsidRPr="002775F0" w:rsidRDefault="00882ADF" w:rsidP="00495176">
      <w:pPr>
        <w:numPr>
          <w:ilvl w:val="0"/>
          <w:numId w:val="22"/>
        </w:numPr>
        <w:autoSpaceDE w:val="0"/>
        <w:autoSpaceDN w:val="0"/>
        <w:adjustRightInd w:val="0"/>
        <w:spacing w:before="0"/>
      </w:pPr>
      <w:r w:rsidRPr="002775F0">
        <w:rPr>
          <w:b/>
          <w:bCs/>
        </w:rPr>
        <w:t xml:space="preserve">Słabych stron miasta </w:t>
      </w:r>
      <w:r w:rsidRPr="002775F0">
        <w:t xml:space="preserve">o </w:t>
      </w:r>
      <w:r w:rsidRPr="002775F0">
        <w:rPr>
          <w:b/>
          <w:bCs/>
        </w:rPr>
        <w:t xml:space="preserve">wysokim priorytecie </w:t>
      </w:r>
      <w:r w:rsidRPr="002775F0">
        <w:t>dla działań podejmowanych przez władze samorządowe zaliczyć można:</w:t>
      </w:r>
    </w:p>
    <w:p w:rsidR="00882ADF" w:rsidRPr="002775F0" w:rsidRDefault="00882ADF" w:rsidP="00495176">
      <w:pPr>
        <w:numPr>
          <w:ilvl w:val="0"/>
          <w:numId w:val="24"/>
        </w:numPr>
        <w:autoSpaceDE w:val="0"/>
        <w:autoSpaceDN w:val="0"/>
        <w:adjustRightInd w:val="0"/>
        <w:spacing w:before="0"/>
      </w:pPr>
      <w:r w:rsidRPr="002775F0">
        <w:t>Bezpieczeństwo publiczne</w:t>
      </w:r>
    </w:p>
    <w:p w:rsidR="00882ADF" w:rsidRPr="002775F0" w:rsidRDefault="00882ADF" w:rsidP="00495176">
      <w:pPr>
        <w:numPr>
          <w:ilvl w:val="0"/>
          <w:numId w:val="24"/>
        </w:numPr>
        <w:autoSpaceDE w:val="0"/>
        <w:autoSpaceDN w:val="0"/>
        <w:adjustRightInd w:val="0"/>
        <w:spacing w:before="0"/>
      </w:pPr>
      <w:r w:rsidRPr="002775F0">
        <w:t>Przedsiębiorczość</w:t>
      </w:r>
    </w:p>
    <w:p w:rsidR="00882ADF" w:rsidRPr="002775F0" w:rsidRDefault="00882ADF" w:rsidP="00495176">
      <w:pPr>
        <w:numPr>
          <w:ilvl w:val="0"/>
          <w:numId w:val="24"/>
        </w:numPr>
        <w:autoSpaceDE w:val="0"/>
        <w:autoSpaceDN w:val="0"/>
        <w:adjustRightInd w:val="0"/>
        <w:spacing w:before="0"/>
      </w:pPr>
      <w:r w:rsidRPr="002775F0">
        <w:t>Środowisko naturalne</w:t>
      </w:r>
    </w:p>
    <w:p w:rsidR="00882ADF" w:rsidRPr="002775F0" w:rsidRDefault="00882ADF" w:rsidP="00495176">
      <w:pPr>
        <w:numPr>
          <w:ilvl w:val="0"/>
          <w:numId w:val="22"/>
        </w:numPr>
        <w:autoSpaceDE w:val="0"/>
        <w:autoSpaceDN w:val="0"/>
        <w:adjustRightInd w:val="0"/>
        <w:spacing w:before="0"/>
      </w:pPr>
      <w:r w:rsidRPr="002775F0">
        <w:rPr>
          <w:b/>
          <w:bCs/>
        </w:rPr>
        <w:t xml:space="preserve">Silnych stron miasta </w:t>
      </w:r>
      <w:r w:rsidRPr="002775F0">
        <w:t xml:space="preserve">o </w:t>
      </w:r>
      <w:r w:rsidRPr="002775F0">
        <w:rPr>
          <w:b/>
          <w:bCs/>
        </w:rPr>
        <w:t xml:space="preserve">wysokim priorytecie </w:t>
      </w:r>
      <w:r w:rsidRPr="002775F0">
        <w:t>dla działań podejmowanych przez władze samorządowe zaliczyć można:</w:t>
      </w:r>
    </w:p>
    <w:p w:rsidR="00882ADF" w:rsidRPr="002775F0" w:rsidRDefault="00882ADF" w:rsidP="00495176">
      <w:pPr>
        <w:numPr>
          <w:ilvl w:val="0"/>
          <w:numId w:val="25"/>
        </w:numPr>
        <w:autoSpaceDE w:val="0"/>
        <w:autoSpaceDN w:val="0"/>
        <w:adjustRightInd w:val="0"/>
        <w:spacing w:before="0"/>
      </w:pPr>
      <w:r w:rsidRPr="002775F0">
        <w:t>Transport publiczny</w:t>
      </w:r>
    </w:p>
    <w:p w:rsidR="00882ADF" w:rsidRPr="002775F0" w:rsidRDefault="00882ADF" w:rsidP="00495176">
      <w:pPr>
        <w:numPr>
          <w:ilvl w:val="0"/>
          <w:numId w:val="22"/>
        </w:numPr>
        <w:autoSpaceDE w:val="0"/>
        <w:autoSpaceDN w:val="0"/>
        <w:adjustRightInd w:val="0"/>
        <w:spacing w:before="0"/>
      </w:pPr>
      <w:r w:rsidRPr="002775F0">
        <w:rPr>
          <w:b/>
          <w:bCs/>
        </w:rPr>
        <w:t xml:space="preserve">Silnych stron miasta </w:t>
      </w:r>
      <w:r w:rsidRPr="002775F0">
        <w:t xml:space="preserve">o </w:t>
      </w:r>
      <w:r w:rsidRPr="002775F0">
        <w:rPr>
          <w:b/>
          <w:bCs/>
        </w:rPr>
        <w:t>umiarkowanym priorytecie</w:t>
      </w:r>
      <w:r w:rsidRPr="002775F0">
        <w:t xml:space="preserve"> dla działań podejmowanych przez władze samorządowe zaliczyć można:</w:t>
      </w:r>
    </w:p>
    <w:p w:rsidR="00882ADF" w:rsidRPr="002775F0" w:rsidRDefault="00882ADF" w:rsidP="00495176">
      <w:pPr>
        <w:numPr>
          <w:ilvl w:val="0"/>
          <w:numId w:val="26"/>
        </w:numPr>
        <w:autoSpaceDE w:val="0"/>
        <w:autoSpaceDN w:val="0"/>
        <w:adjustRightInd w:val="0"/>
        <w:spacing w:before="0"/>
      </w:pPr>
      <w:r w:rsidRPr="002775F0">
        <w:t>Zagospodarowanie przestrzenne</w:t>
      </w:r>
    </w:p>
    <w:p w:rsidR="00882ADF" w:rsidRPr="002775F0" w:rsidRDefault="00882ADF" w:rsidP="00495176">
      <w:pPr>
        <w:numPr>
          <w:ilvl w:val="0"/>
          <w:numId w:val="22"/>
        </w:numPr>
        <w:autoSpaceDE w:val="0"/>
        <w:autoSpaceDN w:val="0"/>
        <w:adjustRightInd w:val="0"/>
        <w:spacing w:before="0"/>
      </w:pPr>
      <w:r w:rsidRPr="002775F0">
        <w:t xml:space="preserve">Dziedzin o </w:t>
      </w:r>
      <w:r w:rsidRPr="002775F0">
        <w:rPr>
          <w:b/>
          <w:bCs/>
        </w:rPr>
        <w:t>niskim znaczeniu</w:t>
      </w:r>
      <w:r w:rsidRPr="002775F0">
        <w:t xml:space="preserve"> dla mieszkańców, ale o </w:t>
      </w:r>
      <w:r w:rsidRPr="002775F0">
        <w:rPr>
          <w:b/>
          <w:bCs/>
        </w:rPr>
        <w:t xml:space="preserve">wysokim priorytecie </w:t>
      </w:r>
      <w:r w:rsidRPr="002775F0">
        <w:t>dla działań podejmowanych przez władze samorządowe zaliczyć można:</w:t>
      </w:r>
    </w:p>
    <w:p w:rsidR="00882ADF" w:rsidRPr="002775F0" w:rsidRDefault="00882ADF" w:rsidP="00495176">
      <w:pPr>
        <w:numPr>
          <w:ilvl w:val="0"/>
          <w:numId w:val="27"/>
        </w:numPr>
        <w:autoSpaceDE w:val="0"/>
        <w:autoSpaceDN w:val="0"/>
        <w:adjustRightInd w:val="0"/>
        <w:spacing w:before="0"/>
      </w:pPr>
      <w:r w:rsidRPr="002775F0">
        <w:t>Naukę i technologie informatyczne</w:t>
      </w:r>
    </w:p>
    <w:p w:rsidR="00882ADF" w:rsidRPr="002775F0" w:rsidRDefault="00882ADF" w:rsidP="00495176">
      <w:pPr>
        <w:numPr>
          <w:ilvl w:val="0"/>
          <w:numId w:val="27"/>
        </w:numPr>
        <w:autoSpaceDE w:val="0"/>
        <w:autoSpaceDN w:val="0"/>
        <w:adjustRightInd w:val="0"/>
        <w:spacing w:before="0"/>
      </w:pPr>
      <w:r w:rsidRPr="002775F0">
        <w:t>Oświatę i wychowanie</w:t>
      </w:r>
    </w:p>
    <w:p w:rsidR="00882ADF" w:rsidRPr="002775F0" w:rsidRDefault="00882ADF" w:rsidP="00495176">
      <w:pPr>
        <w:numPr>
          <w:ilvl w:val="0"/>
          <w:numId w:val="22"/>
        </w:numPr>
        <w:autoSpaceDE w:val="0"/>
        <w:autoSpaceDN w:val="0"/>
        <w:adjustRightInd w:val="0"/>
        <w:spacing w:before="0"/>
      </w:pPr>
      <w:r w:rsidRPr="002775F0">
        <w:t xml:space="preserve">Dziedzin o </w:t>
      </w:r>
      <w:r w:rsidRPr="002775F0">
        <w:rPr>
          <w:b/>
          <w:bCs/>
        </w:rPr>
        <w:t>niskim znaczeniu</w:t>
      </w:r>
      <w:r w:rsidRPr="002775F0">
        <w:t xml:space="preserve"> dla mieszkańców, ale o </w:t>
      </w:r>
      <w:r w:rsidRPr="002775F0">
        <w:rPr>
          <w:b/>
          <w:bCs/>
        </w:rPr>
        <w:t xml:space="preserve">umiarkowanym priorytecie </w:t>
      </w:r>
      <w:r w:rsidRPr="002775F0">
        <w:t>dla działań podejmowanych przez władze samorządowe zaliczyć można:</w:t>
      </w:r>
    </w:p>
    <w:p w:rsidR="00882ADF" w:rsidRPr="002775F0" w:rsidRDefault="00882ADF" w:rsidP="00495176">
      <w:pPr>
        <w:numPr>
          <w:ilvl w:val="0"/>
          <w:numId w:val="28"/>
        </w:numPr>
        <w:autoSpaceDE w:val="0"/>
        <w:autoSpaceDN w:val="0"/>
        <w:adjustRightInd w:val="0"/>
        <w:spacing w:before="0"/>
      </w:pPr>
      <w:r w:rsidRPr="002775F0">
        <w:t>Kulturę oraz ochronę dziedzictwa kulturowego</w:t>
      </w:r>
    </w:p>
    <w:p w:rsidR="00882ADF" w:rsidRPr="002775F0" w:rsidRDefault="00882ADF" w:rsidP="00495176">
      <w:pPr>
        <w:numPr>
          <w:ilvl w:val="0"/>
          <w:numId w:val="22"/>
        </w:numPr>
        <w:autoSpaceDE w:val="0"/>
        <w:autoSpaceDN w:val="0"/>
        <w:adjustRightInd w:val="0"/>
        <w:spacing w:before="0"/>
      </w:pPr>
      <w:r w:rsidRPr="002775F0">
        <w:t xml:space="preserve">Dziedzin </w:t>
      </w:r>
      <w:r w:rsidRPr="002775F0">
        <w:rPr>
          <w:b/>
          <w:bCs/>
        </w:rPr>
        <w:t xml:space="preserve">przekraczających oczekiwania mieszkańców </w:t>
      </w:r>
      <w:r w:rsidRPr="002775F0">
        <w:t xml:space="preserve">(relatywnie wyższe oceny oraz mniejsza ważność) o </w:t>
      </w:r>
      <w:r w:rsidRPr="002775F0">
        <w:rPr>
          <w:b/>
          <w:bCs/>
        </w:rPr>
        <w:t xml:space="preserve">umiarkowanym priorytecie </w:t>
      </w:r>
      <w:r w:rsidRPr="002775F0">
        <w:t>dla działań podejmowanych przez władze samorządowe zaliczyć można:</w:t>
      </w:r>
    </w:p>
    <w:p w:rsidR="00882ADF" w:rsidRPr="002775F0" w:rsidRDefault="00882ADF" w:rsidP="00495176">
      <w:pPr>
        <w:numPr>
          <w:ilvl w:val="0"/>
          <w:numId w:val="29"/>
        </w:numPr>
        <w:autoSpaceDE w:val="0"/>
        <w:autoSpaceDN w:val="0"/>
        <w:adjustRightInd w:val="0"/>
        <w:spacing w:before="0"/>
      </w:pPr>
      <w:r w:rsidRPr="002775F0">
        <w:t>Turystykę i promocję</w:t>
      </w:r>
    </w:p>
    <w:p w:rsidR="00882ADF" w:rsidRPr="002775F0" w:rsidRDefault="00882ADF" w:rsidP="00495176">
      <w:pPr>
        <w:numPr>
          <w:ilvl w:val="0"/>
          <w:numId w:val="29"/>
        </w:numPr>
        <w:autoSpaceDE w:val="0"/>
        <w:autoSpaceDN w:val="0"/>
        <w:adjustRightInd w:val="0"/>
        <w:spacing w:before="0"/>
      </w:pPr>
      <w:r w:rsidRPr="002775F0">
        <w:t>Sport i rekreację</w:t>
      </w:r>
    </w:p>
    <w:p w:rsidR="00882ADF" w:rsidRPr="002775F0" w:rsidRDefault="00882ADF" w:rsidP="00495176">
      <w:pPr>
        <w:numPr>
          <w:ilvl w:val="0"/>
          <w:numId w:val="29"/>
        </w:numPr>
        <w:autoSpaceDE w:val="0"/>
        <w:autoSpaceDN w:val="0"/>
        <w:adjustRightInd w:val="0"/>
        <w:spacing w:before="0"/>
      </w:pPr>
      <w:r w:rsidRPr="002775F0">
        <w:t>Gospodarkę komunalną</w:t>
      </w:r>
    </w:p>
    <w:p w:rsidR="00882ADF" w:rsidRPr="00280E93" w:rsidRDefault="00882ADF" w:rsidP="00495176">
      <w:pPr>
        <w:numPr>
          <w:ilvl w:val="0"/>
          <w:numId w:val="29"/>
        </w:numPr>
        <w:autoSpaceDE w:val="0"/>
        <w:autoSpaceDN w:val="0"/>
        <w:adjustRightInd w:val="0"/>
        <w:spacing w:before="0"/>
      </w:pPr>
      <w:r w:rsidRPr="002775F0">
        <w:t>Mieszkalnictwo.</w:t>
      </w:r>
    </w:p>
    <w:p w:rsidR="00882ADF" w:rsidRDefault="00882ADF" w:rsidP="00280E93">
      <w:pPr>
        <w:autoSpaceDE w:val="0"/>
        <w:autoSpaceDN w:val="0"/>
        <w:adjustRightInd w:val="0"/>
        <w:spacing w:before="0"/>
        <w:rPr>
          <w:rFonts w:ascii="Times New Roman" w:hAnsi="Times New Roman" w:cs="Times New Roman"/>
        </w:rPr>
      </w:pPr>
    </w:p>
    <w:p w:rsidR="00882ADF" w:rsidRPr="00280E93" w:rsidRDefault="00882ADF" w:rsidP="006F3A69">
      <w:pPr>
        <w:autoSpaceDE w:val="0"/>
        <w:autoSpaceDN w:val="0"/>
        <w:adjustRightInd w:val="0"/>
        <w:spacing w:before="0"/>
      </w:pPr>
      <w:r w:rsidRPr="00C4058E">
        <w:t>Wyniki badań jakości życia oraz jakości usług publicznych prezentowane są zgodnie z ich priorytetyzacją.</w:t>
      </w:r>
    </w:p>
    <w:p w:rsidR="00882ADF" w:rsidRPr="00280E93" w:rsidRDefault="00882ADF" w:rsidP="00280E93">
      <w:pPr>
        <w:autoSpaceDE w:val="0"/>
        <w:autoSpaceDN w:val="0"/>
        <w:adjustRightInd w:val="0"/>
        <w:spacing w:before="0"/>
        <w:sectPr w:rsidR="00882ADF" w:rsidRPr="00280E93" w:rsidSect="00DD0B49">
          <w:headerReference w:type="first" r:id="rId17"/>
          <w:pgSz w:w="11906" w:h="16838"/>
          <w:pgMar w:top="1417" w:right="1417" w:bottom="1417" w:left="1417" w:header="708" w:footer="708" w:gutter="0"/>
          <w:cols w:space="708"/>
          <w:rtlGutter/>
          <w:docGrid w:linePitch="360"/>
        </w:sectPr>
      </w:pPr>
    </w:p>
    <w:p w:rsidR="00882ADF" w:rsidRPr="00305A69" w:rsidRDefault="00882ADF" w:rsidP="006D2203">
      <w:pPr>
        <w:pStyle w:val="Heading1"/>
        <w:jc w:val="center"/>
      </w:pPr>
      <w:bookmarkStart w:id="21" w:name="_Toc413671508"/>
      <w:r w:rsidRPr="00305A69">
        <w:t>DZIEDZINA 1 - ZDROWIE</w:t>
      </w:r>
      <w:bookmarkEnd w:id="21"/>
    </w:p>
    <w:p w:rsidR="00882ADF" w:rsidRPr="001C796E" w:rsidRDefault="00882ADF" w:rsidP="00A305D6">
      <w:pPr>
        <w:spacing w:after="240"/>
        <w:jc w:val="center"/>
        <w:rPr>
          <w:b/>
          <w:bCs/>
          <w:sz w:val="20"/>
          <w:szCs w:val="20"/>
        </w:rPr>
      </w:pPr>
      <w:r w:rsidRPr="001C796E">
        <w:rPr>
          <w:b/>
          <w:bCs/>
          <w:sz w:val="20"/>
          <w:szCs w:val="20"/>
        </w:rPr>
        <w:t>Matryca ważności zadowolenia dziedzin zarządzania</w:t>
      </w:r>
    </w:p>
    <w:p w:rsidR="00882ADF" w:rsidRDefault="00882ADF" w:rsidP="00A305D6">
      <w:pPr>
        <w:jc w:val="center"/>
      </w:pPr>
      <w:r w:rsidRPr="00E36ABD">
        <w:rPr>
          <w:noProof/>
          <w:sz w:val="12"/>
          <w:szCs w:val="12"/>
          <w:lang w:eastAsia="pl-PL"/>
        </w:rPr>
        <w:pict>
          <v:shape id="Wykres 37" o:spid="_x0000_i1061" type="#_x0000_t75" style="width:354.75pt;height:279pt;visibility:visible">
            <v:imagedata r:id="rId18"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A305D6">
            <w:r w:rsidRPr="00E36ABD">
              <w:rPr>
                <w:noProof/>
                <w:lang w:eastAsia="pl-PL"/>
              </w:rPr>
              <w:pict>
                <v:shape id="Wykres 39" o:spid="_x0000_i1062" type="#_x0000_t75" style="width:205.5pt;height:198pt;visibility:visible">
                  <v:imagedata r:id="rId19" o:title="" croptop="-4545f" cropbottom="-2765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A305D6">
            <w:r w:rsidRPr="00E36ABD">
              <w:rPr>
                <w:noProof/>
                <w:lang w:eastAsia="pl-PL"/>
              </w:rPr>
              <w:pict>
                <v:shape id="Wykres 40" o:spid="_x0000_i1063" type="#_x0000_t75" style="width:206.25pt;height:198.75pt;visibility:visible">
                  <v:imagedata r:id="rId20" o:title="" croptop="-4533f" cropbottom="-2706f" cropleft="-1418f" cropright="-623f"/>
                </v:shape>
              </w:pict>
            </w:r>
          </w:p>
        </w:tc>
      </w:tr>
    </w:tbl>
    <w:p w:rsidR="00882ADF" w:rsidRPr="00A02F02" w:rsidRDefault="00882ADF" w:rsidP="000A4CFF">
      <w:pPr>
        <w:spacing w:line="240" w:lineRule="auto"/>
      </w:pPr>
    </w:p>
    <w:p w:rsidR="00882ADF" w:rsidRPr="0077671C" w:rsidRDefault="00882ADF" w:rsidP="00F10F62">
      <w:pPr>
        <w:pStyle w:val="Heading2"/>
        <w:pBdr>
          <w:top w:val="single" w:sz="4" w:space="1" w:color="auto"/>
          <w:left w:val="single" w:sz="4" w:space="4" w:color="auto"/>
          <w:bottom w:val="single" w:sz="4" w:space="1" w:color="auto"/>
          <w:right w:val="single" w:sz="4" w:space="4" w:color="auto"/>
        </w:pBdr>
        <w:shd w:val="clear" w:color="auto" w:fill="8DB3E2"/>
      </w:pPr>
      <w:r>
        <w:t xml:space="preserve"> </w:t>
      </w:r>
      <w:bookmarkStart w:id="22" w:name="_Toc274316593"/>
      <w:bookmarkStart w:id="23" w:name="_Toc413671509"/>
      <w:r>
        <w:t>1</w:t>
      </w:r>
      <w:r w:rsidRPr="0077671C">
        <w:t>.1</w:t>
      </w:r>
      <w:r>
        <w:rPr>
          <w:rFonts w:ascii="Times New Roman" w:hAnsi="Times New Roman" w:cs="Times New Roman"/>
        </w:rPr>
        <w:t>.</w:t>
      </w:r>
      <w:r w:rsidRPr="0077671C">
        <w:t xml:space="preserve"> Ogólna ocena stanu zdrowia</w:t>
      </w:r>
      <w:bookmarkEnd w:id="22"/>
      <w:bookmarkEnd w:id="23"/>
    </w:p>
    <w:p w:rsidR="00882ADF" w:rsidRPr="0077671C" w:rsidRDefault="00882ADF" w:rsidP="00F10F62"/>
    <w:p w:rsidR="00882ADF" w:rsidRPr="0077671C" w:rsidRDefault="00882ADF" w:rsidP="00F10F62">
      <w:pPr>
        <w:spacing w:before="0"/>
      </w:pPr>
      <w:r w:rsidRPr="0077671C">
        <w:t>Pyt. 12. Jak ocenia Pan/Pani swój ogólny stan zdrowia?:</w:t>
      </w:r>
    </w:p>
    <w:p w:rsidR="00882ADF" w:rsidRPr="0077671C" w:rsidRDefault="00882ADF" w:rsidP="00F10F62">
      <w:pPr>
        <w:spacing w:before="0"/>
      </w:pPr>
      <w:r w:rsidRPr="0077671C">
        <w:t xml:space="preserve">(1) – </w:t>
      </w:r>
      <w:r w:rsidRPr="0077671C">
        <w:rPr>
          <w:i/>
          <w:iCs/>
        </w:rPr>
        <w:t>Bardzo dobry</w:t>
      </w:r>
    </w:p>
    <w:p w:rsidR="00882ADF" w:rsidRPr="0077671C" w:rsidRDefault="00882ADF" w:rsidP="00F10F62">
      <w:pPr>
        <w:spacing w:before="0"/>
      </w:pPr>
      <w:r w:rsidRPr="0077671C">
        <w:t xml:space="preserve">(2) – </w:t>
      </w:r>
      <w:r w:rsidRPr="0077671C">
        <w:rPr>
          <w:i/>
          <w:iCs/>
        </w:rPr>
        <w:t>Dobry</w:t>
      </w:r>
    </w:p>
    <w:p w:rsidR="00882ADF" w:rsidRPr="0077671C" w:rsidRDefault="00882ADF" w:rsidP="00F10F62">
      <w:pPr>
        <w:spacing w:before="0"/>
      </w:pPr>
      <w:r w:rsidRPr="0077671C">
        <w:t xml:space="preserve">(3) – </w:t>
      </w:r>
      <w:r w:rsidRPr="0077671C">
        <w:rPr>
          <w:i/>
          <w:iCs/>
        </w:rPr>
        <w:t>Satysfakcjonujący</w:t>
      </w:r>
    </w:p>
    <w:p w:rsidR="00882ADF" w:rsidRPr="0077671C" w:rsidRDefault="00882ADF" w:rsidP="00F10F62">
      <w:pPr>
        <w:spacing w:before="0"/>
      </w:pPr>
      <w:r w:rsidRPr="0077671C">
        <w:t xml:space="preserve">(4) – </w:t>
      </w:r>
      <w:r w:rsidRPr="0077671C">
        <w:rPr>
          <w:i/>
          <w:iCs/>
        </w:rPr>
        <w:t>Zły</w:t>
      </w:r>
    </w:p>
    <w:p w:rsidR="00882ADF" w:rsidRPr="0077671C" w:rsidRDefault="00882ADF" w:rsidP="00F10F62">
      <w:pPr>
        <w:spacing w:before="0"/>
        <w:rPr>
          <w:i/>
          <w:iCs/>
        </w:rPr>
      </w:pPr>
      <w:r w:rsidRPr="0077671C">
        <w:t xml:space="preserve">(5) – </w:t>
      </w:r>
      <w:r w:rsidRPr="0077671C">
        <w:rPr>
          <w:i/>
          <w:iCs/>
        </w:rPr>
        <w:t>Bardzo zły</w:t>
      </w:r>
    </w:p>
    <w:p w:rsidR="00882ADF" w:rsidRPr="0077671C" w:rsidRDefault="00882ADF" w:rsidP="00F10F62">
      <w:pPr>
        <w:pStyle w:val="Heading6"/>
        <w:rPr>
          <w:rFonts w:cs="Times New Roman"/>
        </w:rPr>
      </w:pPr>
      <w:bookmarkStart w:id="24" w:name="_Toc274911341"/>
      <w:r w:rsidRPr="0077671C">
        <w:t xml:space="preserve">Tabela </w:t>
      </w:r>
      <w:r>
        <w:rPr>
          <w:rFonts w:ascii="Times New Roman" w:hAnsi="Times New Roman" w:cs="Times New Roman"/>
        </w:rPr>
        <w:t>1</w:t>
      </w:r>
      <w:r w:rsidRPr="0077671C">
        <w:t>.1 Ocena ogólnego stanu zdrowia</w:t>
      </w:r>
      <w:bookmarkEnd w:id="24"/>
    </w:p>
    <w:tbl>
      <w:tblPr>
        <w:tblW w:w="92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59"/>
        <w:gridCol w:w="1708"/>
      </w:tblGrid>
      <w:tr w:rsidR="00882ADF" w:rsidRPr="0077671C">
        <w:tc>
          <w:tcPr>
            <w:tcW w:w="7559" w:type="dxa"/>
            <w:tcBorders>
              <w:top w:val="single" w:sz="12" w:space="0" w:color="auto"/>
              <w:bottom w:val="single" w:sz="12" w:space="0" w:color="auto"/>
              <w:right w:val="single" w:sz="12" w:space="0" w:color="auto"/>
            </w:tcBorders>
          </w:tcPr>
          <w:p w:rsidR="00882ADF" w:rsidRPr="0077671C" w:rsidRDefault="00882ADF" w:rsidP="002B2049">
            <w:pPr>
              <w:pStyle w:val="Akapitzlist1"/>
              <w:spacing w:before="0"/>
              <w:ind w:left="0"/>
              <w:rPr>
                <w:rFonts w:cs="Times New Roman"/>
                <w:sz w:val="16"/>
                <w:szCs w:val="16"/>
              </w:rPr>
            </w:pPr>
            <w:r w:rsidRPr="0077671C">
              <w:rPr>
                <w:b/>
                <w:bCs/>
                <w:sz w:val="16"/>
                <w:szCs w:val="16"/>
              </w:rPr>
              <w:t>N=797</w:t>
            </w:r>
          </w:p>
        </w:tc>
        <w:tc>
          <w:tcPr>
            <w:tcW w:w="1708" w:type="dxa"/>
            <w:tcBorders>
              <w:top w:val="single" w:sz="12" w:space="0" w:color="auto"/>
              <w:left w:val="single" w:sz="12" w:space="0" w:color="auto"/>
              <w:bottom w:val="single" w:sz="12" w:space="0" w:color="auto"/>
            </w:tcBorders>
          </w:tcPr>
          <w:p w:rsidR="00882ADF" w:rsidRPr="0077671C" w:rsidRDefault="00882ADF" w:rsidP="002B2049">
            <w:pPr>
              <w:pStyle w:val="Akapitzlist1"/>
              <w:spacing w:before="0"/>
              <w:ind w:left="0"/>
              <w:jc w:val="center"/>
              <w:rPr>
                <w:rFonts w:cs="Times New Roman"/>
                <w:sz w:val="16"/>
                <w:szCs w:val="16"/>
              </w:rPr>
            </w:pPr>
            <w:r w:rsidRPr="0077671C">
              <w:rPr>
                <w:b/>
                <w:bCs/>
                <w:sz w:val="16"/>
                <w:szCs w:val="16"/>
              </w:rPr>
              <w:t>w %</w:t>
            </w:r>
          </w:p>
        </w:tc>
      </w:tr>
      <w:tr w:rsidR="00882ADF" w:rsidRPr="0077671C">
        <w:tc>
          <w:tcPr>
            <w:tcW w:w="7559" w:type="dxa"/>
            <w:tcBorders>
              <w:top w:val="single" w:sz="12" w:space="0" w:color="auto"/>
              <w:right w:val="single" w:sz="12" w:space="0" w:color="auto"/>
            </w:tcBorders>
          </w:tcPr>
          <w:p w:rsidR="00882ADF" w:rsidRPr="0077671C" w:rsidRDefault="00882ADF" w:rsidP="002B2049">
            <w:pPr>
              <w:pStyle w:val="Akapitzlist1"/>
              <w:spacing w:before="0"/>
              <w:ind w:left="0"/>
              <w:rPr>
                <w:sz w:val="16"/>
                <w:szCs w:val="16"/>
              </w:rPr>
            </w:pPr>
            <w:r w:rsidRPr="0077671C">
              <w:rPr>
                <w:sz w:val="16"/>
                <w:szCs w:val="16"/>
              </w:rPr>
              <w:t>Bardzo zły</w:t>
            </w:r>
          </w:p>
        </w:tc>
        <w:tc>
          <w:tcPr>
            <w:tcW w:w="1708" w:type="dxa"/>
            <w:tcBorders>
              <w:top w:val="single" w:sz="12" w:space="0" w:color="auto"/>
              <w:left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0,9</w:t>
            </w:r>
          </w:p>
        </w:tc>
      </w:tr>
      <w:tr w:rsidR="00882ADF" w:rsidRPr="0077671C">
        <w:tc>
          <w:tcPr>
            <w:tcW w:w="7559" w:type="dxa"/>
            <w:tcBorders>
              <w:right w:val="single" w:sz="12" w:space="0" w:color="auto"/>
            </w:tcBorders>
          </w:tcPr>
          <w:p w:rsidR="00882ADF" w:rsidRPr="0077671C" w:rsidRDefault="00882ADF" w:rsidP="002B2049">
            <w:pPr>
              <w:pStyle w:val="Akapitzlist1"/>
              <w:spacing w:before="0"/>
              <w:ind w:left="0"/>
              <w:rPr>
                <w:sz w:val="16"/>
                <w:szCs w:val="16"/>
              </w:rPr>
            </w:pPr>
            <w:r w:rsidRPr="0077671C">
              <w:rPr>
                <w:sz w:val="16"/>
                <w:szCs w:val="16"/>
              </w:rPr>
              <w:t>Zły</w:t>
            </w:r>
          </w:p>
        </w:tc>
        <w:tc>
          <w:tcPr>
            <w:tcW w:w="1708" w:type="dxa"/>
            <w:tcBorders>
              <w:left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6,0</w:t>
            </w:r>
          </w:p>
        </w:tc>
      </w:tr>
      <w:tr w:rsidR="00882ADF" w:rsidRPr="0077671C">
        <w:tc>
          <w:tcPr>
            <w:tcW w:w="7559" w:type="dxa"/>
            <w:tcBorders>
              <w:right w:val="single" w:sz="12" w:space="0" w:color="auto"/>
            </w:tcBorders>
          </w:tcPr>
          <w:p w:rsidR="00882ADF" w:rsidRPr="0077671C" w:rsidRDefault="00882ADF" w:rsidP="002B2049">
            <w:pPr>
              <w:pStyle w:val="Akapitzlist1"/>
              <w:spacing w:before="0"/>
              <w:ind w:left="0"/>
              <w:rPr>
                <w:sz w:val="16"/>
                <w:szCs w:val="16"/>
              </w:rPr>
            </w:pPr>
            <w:r w:rsidRPr="0077671C">
              <w:rPr>
                <w:sz w:val="16"/>
                <w:szCs w:val="16"/>
              </w:rPr>
              <w:t>Satysfakcjonujący</w:t>
            </w:r>
          </w:p>
        </w:tc>
        <w:tc>
          <w:tcPr>
            <w:tcW w:w="1708" w:type="dxa"/>
            <w:tcBorders>
              <w:left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21,3</w:t>
            </w:r>
          </w:p>
        </w:tc>
      </w:tr>
      <w:tr w:rsidR="00882ADF" w:rsidRPr="0077671C">
        <w:tc>
          <w:tcPr>
            <w:tcW w:w="7559" w:type="dxa"/>
            <w:tcBorders>
              <w:right w:val="single" w:sz="12" w:space="0" w:color="auto"/>
            </w:tcBorders>
          </w:tcPr>
          <w:p w:rsidR="00882ADF" w:rsidRPr="0077671C" w:rsidRDefault="00882ADF" w:rsidP="002B2049">
            <w:pPr>
              <w:pStyle w:val="Akapitzlist1"/>
              <w:spacing w:before="0"/>
              <w:ind w:left="0"/>
              <w:rPr>
                <w:sz w:val="16"/>
                <w:szCs w:val="16"/>
              </w:rPr>
            </w:pPr>
            <w:r w:rsidRPr="0077671C">
              <w:rPr>
                <w:sz w:val="16"/>
                <w:szCs w:val="16"/>
              </w:rPr>
              <w:t>Dobry</w:t>
            </w:r>
          </w:p>
        </w:tc>
        <w:tc>
          <w:tcPr>
            <w:tcW w:w="1708" w:type="dxa"/>
            <w:tcBorders>
              <w:left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42,8</w:t>
            </w:r>
          </w:p>
        </w:tc>
      </w:tr>
      <w:tr w:rsidR="00882ADF" w:rsidRPr="0077671C">
        <w:tc>
          <w:tcPr>
            <w:tcW w:w="7559" w:type="dxa"/>
            <w:tcBorders>
              <w:bottom w:val="single" w:sz="12" w:space="0" w:color="auto"/>
              <w:right w:val="single" w:sz="12" w:space="0" w:color="auto"/>
            </w:tcBorders>
          </w:tcPr>
          <w:p w:rsidR="00882ADF" w:rsidRPr="0077671C" w:rsidRDefault="00882ADF" w:rsidP="002B2049">
            <w:pPr>
              <w:pStyle w:val="Akapitzlist1"/>
              <w:spacing w:before="0"/>
              <w:ind w:left="0"/>
              <w:rPr>
                <w:sz w:val="16"/>
                <w:szCs w:val="16"/>
              </w:rPr>
            </w:pPr>
            <w:r w:rsidRPr="0077671C">
              <w:rPr>
                <w:sz w:val="16"/>
                <w:szCs w:val="16"/>
              </w:rPr>
              <w:t>Bardzo dobry</w:t>
            </w:r>
          </w:p>
        </w:tc>
        <w:tc>
          <w:tcPr>
            <w:tcW w:w="1708" w:type="dxa"/>
            <w:tcBorders>
              <w:left w:val="single" w:sz="12" w:space="0" w:color="auto"/>
              <w:bottom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29,0</w:t>
            </w:r>
          </w:p>
        </w:tc>
      </w:tr>
    </w:tbl>
    <w:p w:rsidR="00882ADF" w:rsidRPr="0077671C" w:rsidRDefault="00882ADF" w:rsidP="00F10F62"/>
    <w:p w:rsidR="00882ADF" w:rsidRPr="0077671C" w:rsidRDefault="00882ADF" w:rsidP="00F10F62">
      <w:pPr>
        <w:ind w:firstLine="708"/>
      </w:pPr>
      <w:r w:rsidRPr="0077671C">
        <w:t>Choć zła lub bardzo zła ocena własnego stanu zdrowia dotyczyła jedynie niewielkiego odsetka badanych, to naturalnie była ona zdecydowanie częstsza w wyższych kategoriach wiekowych – w kategorii 51 do 60 lat źle lub bardzo źle własne zdrowie oceniało ponad 11%, a wśród osób powyżej 60 roku życia 18% badanych. Można przy tym również zauważyć, iż negatywna ewaluacja własnego stanu zdrowia dotyczyła zdecydowanie częściej osób z niższych kategorii dochodowych.</w:t>
      </w:r>
    </w:p>
    <w:p w:rsidR="00882ADF" w:rsidRPr="0077671C" w:rsidRDefault="00882ADF" w:rsidP="00F10F62">
      <w:pPr>
        <w:spacing w:after="200"/>
        <w:jc w:val="left"/>
        <w:rPr>
          <w:lang w:eastAsia="pl-PL"/>
        </w:rPr>
      </w:pPr>
      <w:r w:rsidRPr="0077671C">
        <w:rPr>
          <w:lang w:eastAsia="pl-PL"/>
        </w:rPr>
        <w:br w:type="page"/>
      </w:r>
    </w:p>
    <w:p w:rsidR="00882ADF" w:rsidRPr="0077671C" w:rsidRDefault="00882ADF" w:rsidP="00F10F62">
      <w:pPr>
        <w:pStyle w:val="Heading2"/>
        <w:pBdr>
          <w:top w:val="single" w:sz="4" w:space="1" w:color="auto"/>
          <w:left w:val="single" w:sz="4" w:space="4" w:color="auto"/>
          <w:bottom w:val="single" w:sz="4" w:space="1" w:color="auto"/>
          <w:right w:val="single" w:sz="4" w:space="4" w:color="auto"/>
        </w:pBdr>
        <w:shd w:val="clear" w:color="auto" w:fill="8DB3E2"/>
      </w:pPr>
      <w:bookmarkStart w:id="25" w:name="_Toc274316594"/>
      <w:bookmarkStart w:id="26" w:name="_Toc413671510"/>
      <w:r>
        <w:t>1</w:t>
      </w:r>
      <w:r w:rsidRPr="0077671C">
        <w:t>.2</w:t>
      </w:r>
      <w:r>
        <w:rPr>
          <w:rFonts w:ascii="Times New Roman" w:hAnsi="Times New Roman" w:cs="Times New Roman"/>
        </w:rPr>
        <w:t>.</w:t>
      </w:r>
      <w:r>
        <w:t xml:space="preserve"> Korzystanie z usług</w:t>
      </w:r>
      <w:r w:rsidRPr="0077671C">
        <w:t xml:space="preserve"> opieki zdrowotnej</w:t>
      </w:r>
      <w:bookmarkEnd w:id="25"/>
      <w:bookmarkEnd w:id="26"/>
    </w:p>
    <w:p w:rsidR="00882ADF" w:rsidRPr="0077671C" w:rsidRDefault="00882ADF" w:rsidP="00F10F62"/>
    <w:p w:rsidR="00882ADF" w:rsidRPr="0077671C" w:rsidRDefault="00882ADF" w:rsidP="00F10F62">
      <w:pPr>
        <w:spacing w:before="0"/>
      </w:pPr>
      <w:r w:rsidRPr="0077671C">
        <w:t>Pyt. 13. Czy korzystał Pan/Pani z usług opieki zdrowotnej w ostatnim roku:</w:t>
      </w:r>
    </w:p>
    <w:p w:rsidR="00882ADF" w:rsidRPr="0077671C" w:rsidRDefault="00882ADF" w:rsidP="00F10F62">
      <w:pPr>
        <w:spacing w:before="0"/>
      </w:pPr>
      <w:r w:rsidRPr="0077671C">
        <w:t xml:space="preserve">(1) – </w:t>
      </w:r>
      <w:r w:rsidRPr="0077671C">
        <w:rPr>
          <w:i/>
          <w:iCs/>
        </w:rPr>
        <w:t>Tak</w:t>
      </w:r>
    </w:p>
    <w:p w:rsidR="00882ADF" w:rsidRPr="0077671C" w:rsidRDefault="00882ADF" w:rsidP="00F10F62">
      <w:pPr>
        <w:spacing w:before="0"/>
        <w:rPr>
          <w:i/>
          <w:iCs/>
        </w:rPr>
      </w:pPr>
      <w:r w:rsidRPr="0077671C">
        <w:t xml:space="preserve">(2) – </w:t>
      </w:r>
      <w:r w:rsidRPr="0077671C">
        <w:rPr>
          <w:i/>
          <w:iCs/>
        </w:rPr>
        <w:t>Nie</w:t>
      </w:r>
    </w:p>
    <w:p w:rsidR="00882ADF" w:rsidRPr="0077671C" w:rsidRDefault="00882ADF" w:rsidP="00F10F62">
      <w:pPr>
        <w:spacing w:before="0"/>
        <w:rPr>
          <w:i/>
          <w:iCs/>
        </w:rPr>
      </w:pPr>
    </w:p>
    <w:p w:rsidR="00882ADF" w:rsidRPr="0077671C" w:rsidRDefault="00882ADF" w:rsidP="00F10F62">
      <w:pPr>
        <w:spacing w:before="0"/>
      </w:pPr>
      <w:r w:rsidRPr="0077671C">
        <w:t>Pyt. 14. Czy korzysta Pan/Pani z prywatnej czy publicznej służby zdrowia:</w:t>
      </w:r>
    </w:p>
    <w:p w:rsidR="00882ADF" w:rsidRPr="0077671C" w:rsidRDefault="00882ADF" w:rsidP="00F10F62">
      <w:pPr>
        <w:spacing w:before="0"/>
        <w:rPr>
          <w:i/>
          <w:iCs/>
        </w:rPr>
      </w:pPr>
      <w:r w:rsidRPr="0077671C">
        <w:t xml:space="preserve">(1) – </w:t>
      </w:r>
      <w:r w:rsidRPr="0077671C">
        <w:rPr>
          <w:i/>
          <w:iCs/>
        </w:rPr>
        <w:t>Zawsze z publicznej</w:t>
      </w:r>
    </w:p>
    <w:p w:rsidR="00882ADF" w:rsidRPr="0077671C" w:rsidRDefault="00882ADF" w:rsidP="00F10F62">
      <w:pPr>
        <w:spacing w:before="0"/>
        <w:rPr>
          <w:i/>
          <w:iCs/>
        </w:rPr>
      </w:pPr>
      <w:r w:rsidRPr="0077671C">
        <w:rPr>
          <w:i/>
          <w:iCs/>
        </w:rPr>
        <w:t>(2) – Zawsze z prywatnej</w:t>
      </w:r>
    </w:p>
    <w:p w:rsidR="00882ADF" w:rsidRPr="0077671C" w:rsidRDefault="00882ADF" w:rsidP="00F10F62">
      <w:pPr>
        <w:spacing w:before="0"/>
        <w:rPr>
          <w:i/>
          <w:iCs/>
        </w:rPr>
      </w:pPr>
      <w:r w:rsidRPr="0077671C">
        <w:rPr>
          <w:i/>
          <w:iCs/>
        </w:rPr>
        <w:t>(3) – Po części z prywatnej, po części z publicznej</w:t>
      </w:r>
    </w:p>
    <w:p w:rsidR="00882ADF" w:rsidRPr="0077671C" w:rsidRDefault="00882ADF" w:rsidP="00F10F62">
      <w:pPr>
        <w:spacing w:before="0"/>
        <w:rPr>
          <w:i/>
          <w:iCs/>
        </w:rPr>
      </w:pPr>
      <w:r w:rsidRPr="0077671C">
        <w:rPr>
          <w:i/>
          <w:iCs/>
        </w:rPr>
        <w:t>(4) – Przeważanie z prywatnej</w:t>
      </w:r>
    </w:p>
    <w:p w:rsidR="00882ADF" w:rsidRPr="0077671C" w:rsidRDefault="00882ADF" w:rsidP="00F10F62">
      <w:pPr>
        <w:spacing w:before="0"/>
        <w:rPr>
          <w:i/>
          <w:iCs/>
        </w:rPr>
      </w:pPr>
      <w:r w:rsidRPr="0077671C">
        <w:rPr>
          <w:i/>
          <w:iCs/>
        </w:rPr>
        <w:t>(5) – Przeważanie z publicznej</w:t>
      </w:r>
    </w:p>
    <w:p w:rsidR="00882ADF" w:rsidRPr="0077671C" w:rsidRDefault="00882ADF" w:rsidP="00F10F62">
      <w:pPr>
        <w:pStyle w:val="Heading6"/>
        <w:rPr>
          <w:rFonts w:cs="Times New Roman"/>
        </w:rPr>
      </w:pPr>
      <w:bookmarkStart w:id="27" w:name="_Toc274911342"/>
      <w:r>
        <w:t>Tabela 1</w:t>
      </w:r>
      <w:r w:rsidRPr="0077671C">
        <w:t>.2 Korzystanie z usług opieki zdrowotnej w ostatnim roku</w:t>
      </w:r>
      <w:bookmarkEnd w:id="27"/>
    </w:p>
    <w:tbl>
      <w:tblPr>
        <w:tblW w:w="9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36"/>
      </w:tblGrid>
      <w:tr w:rsidR="00882ADF" w:rsidRPr="0077671C">
        <w:trPr>
          <w:trHeight w:hRule="exact" w:val="227"/>
        </w:trPr>
        <w:tc>
          <w:tcPr>
            <w:tcW w:w="7545" w:type="dxa"/>
            <w:tcBorders>
              <w:top w:val="single" w:sz="12" w:space="0" w:color="auto"/>
              <w:bottom w:val="single" w:sz="12" w:space="0" w:color="auto"/>
              <w:right w:val="single" w:sz="12" w:space="0" w:color="auto"/>
            </w:tcBorders>
          </w:tcPr>
          <w:p w:rsidR="00882ADF" w:rsidRPr="0077671C" w:rsidRDefault="00882ADF" w:rsidP="002B2049">
            <w:pPr>
              <w:spacing w:before="0" w:line="240" w:lineRule="auto"/>
              <w:rPr>
                <w:sz w:val="16"/>
                <w:szCs w:val="16"/>
              </w:rPr>
            </w:pPr>
            <w:r w:rsidRPr="0077671C">
              <w:rPr>
                <w:b/>
                <w:bCs/>
                <w:sz w:val="16"/>
                <w:szCs w:val="16"/>
              </w:rPr>
              <w:t>N=798</w:t>
            </w:r>
          </w:p>
        </w:tc>
        <w:tc>
          <w:tcPr>
            <w:tcW w:w="1736"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rPr>
            </w:pPr>
            <w:r w:rsidRPr="0077671C">
              <w:rPr>
                <w:b/>
                <w:bCs/>
                <w:sz w:val="16"/>
                <w:szCs w:val="16"/>
              </w:rPr>
              <w:t>w %</w:t>
            </w:r>
          </w:p>
        </w:tc>
      </w:tr>
      <w:tr w:rsidR="00882ADF" w:rsidRPr="0077671C">
        <w:trPr>
          <w:trHeight w:hRule="exact" w:val="227"/>
        </w:trPr>
        <w:tc>
          <w:tcPr>
            <w:tcW w:w="7545" w:type="dxa"/>
            <w:tcBorders>
              <w:top w:val="single" w:sz="12" w:space="0" w:color="auto"/>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Tak</w:t>
            </w:r>
          </w:p>
        </w:tc>
        <w:tc>
          <w:tcPr>
            <w:tcW w:w="1736" w:type="dxa"/>
            <w:tcBorders>
              <w:top w:val="single" w:sz="12" w:space="0" w:color="auto"/>
              <w:left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62,4</w:t>
            </w:r>
          </w:p>
        </w:tc>
      </w:tr>
      <w:tr w:rsidR="00882ADF" w:rsidRPr="0077671C">
        <w:trPr>
          <w:trHeight w:hRule="exact" w:val="227"/>
        </w:trPr>
        <w:tc>
          <w:tcPr>
            <w:tcW w:w="7545" w:type="dxa"/>
            <w:tcBorders>
              <w:bottom w:val="single" w:sz="12" w:space="0" w:color="auto"/>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Nie</w:t>
            </w:r>
          </w:p>
        </w:tc>
        <w:tc>
          <w:tcPr>
            <w:tcW w:w="1736" w:type="dxa"/>
            <w:tcBorders>
              <w:left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37,6</w:t>
            </w:r>
          </w:p>
        </w:tc>
      </w:tr>
    </w:tbl>
    <w:p w:rsidR="00882ADF" w:rsidRPr="0077671C" w:rsidRDefault="00882ADF" w:rsidP="00F10F62">
      <w:pPr>
        <w:pStyle w:val="Heading6"/>
      </w:pPr>
      <w:bookmarkStart w:id="28" w:name="_Toc274911343"/>
      <w:r>
        <w:t>Tabela 1</w:t>
      </w:r>
      <w:r w:rsidRPr="0077671C">
        <w:t>.3 Korzystanie z usług publicznej i prywatnej opieki zdrowotnej</w:t>
      </w:r>
      <w:bookmarkEnd w:id="28"/>
    </w:p>
    <w:tbl>
      <w:tblPr>
        <w:tblW w:w="9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39"/>
      </w:tblGrid>
      <w:tr w:rsidR="00882ADF" w:rsidRPr="0077671C">
        <w:trPr>
          <w:trHeight w:val="227"/>
        </w:trPr>
        <w:tc>
          <w:tcPr>
            <w:tcW w:w="7545" w:type="dxa"/>
            <w:tcBorders>
              <w:top w:val="single" w:sz="12" w:space="0" w:color="auto"/>
              <w:bottom w:val="single" w:sz="12" w:space="0" w:color="auto"/>
              <w:right w:val="single" w:sz="12" w:space="0" w:color="auto"/>
            </w:tcBorders>
          </w:tcPr>
          <w:p w:rsidR="00882ADF" w:rsidRPr="0077671C" w:rsidRDefault="00882ADF" w:rsidP="002B2049">
            <w:pPr>
              <w:pStyle w:val="Akapitzlist1"/>
              <w:spacing w:before="0"/>
              <w:ind w:left="0"/>
              <w:rPr>
                <w:rFonts w:cs="Times New Roman"/>
                <w:sz w:val="16"/>
                <w:szCs w:val="16"/>
              </w:rPr>
            </w:pPr>
            <w:r w:rsidRPr="0077671C">
              <w:rPr>
                <w:b/>
                <w:bCs/>
                <w:sz w:val="16"/>
                <w:szCs w:val="16"/>
              </w:rPr>
              <w:t>N=498</w:t>
            </w:r>
          </w:p>
        </w:tc>
        <w:tc>
          <w:tcPr>
            <w:tcW w:w="1739" w:type="dxa"/>
            <w:tcBorders>
              <w:top w:val="single" w:sz="12" w:space="0" w:color="auto"/>
              <w:left w:val="single" w:sz="12" w:space="0" w:color="auto"/>
              <w:bottom w:val="single" w:sz="12" w:space="0" w:color="auto"/>
            </w:tcBorders>
            <w:vAlign w:val="center"/>
          </w:tcPr>
          <w:p w:rsidR="00882ADF" w:rsidRPr="0077671C" w:rsidRDefault="00882ADF" w:rsidP="002B2049">
            <w:pPr>
              <w:pStyle w:val="Akapitzlist1"/>
              <w:spacing w:before="0"/>
              <w:ind w:left="0"/>
              <w:jc w:val="center"/>
              <w:rPr>
                <w:b/>
                <w:bCs/>
                <w:sz w:val="16"/>
                <w:szCs w:val="16"/>
              </w:rPr>
            </w:pPr>
            <w:r w:rsidRPr="0077671C">
              <w:rPr>
                <w:b/>
                <w:bCs/>
                <w:sz w:val="16"/>
                <w:szCs w:val="16"/>
              </w:rPr>
              <w:t>w %</w:t>
            </w:r>
          </w:p>
        </w:tc>
      </w:tr>
      <w:tr w:rsidR="00882ADF" w:rsidRPr="0077671C">
        <w:trPr>
          <w:trHeight w:val="227"/>
        </w:trPr>
        <w:tc>
          <w:tcPr>
            <w:tcW w:w="7545" w:type="dxa"/>
            <w:tcBorders>
              <w:top w:val="single" w:sz="12" w:space="0" w:color="auto"/>
              <w:right w:val="single" w:sz="12" w:space="0" w:color="auto"/>
            </w:tcBorders>
            <w:vAlign w:val="center"/>
          </w:tcPr>
          <w:p w:rsidR="00882ADF" w:rsidRPr="0077671C" w:rsidRDefault="00882ADF" w:rsidP="002B2049">
            <w:pPr>
              <w:pStyle w:val="Akapitzlist1"/>
              <w:spacing w:before="0"/>
              <w:ind w:left="0"/>
              <w:jc w:val="left"/>
              <w:rPr>
                <w:sz w:val="16"/>
                <w:szCs w:val="16"/>
              </w:rPr>
            </w:pPr>
            <w:r w:rsidRPr="0077671C">
              <w:rPr>
                <w:sz w:val="16"/>
                <w:szCs w:val="16"/>
              </w:rPr>
              <w:t>1. Zawsze z publicznej</w:t>
            </w:r>
          </w:p>
        </w:tc>
        <w:tc>
          <w:tcPr>
            <w:tcW w:w="1739" w:type="dxa"/>
            <w:tcBorders>
              <w:top w:val="single" w:sz="12" w:space="0" w:color="auto"/>
              <w:left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46,0</w:t>
            </w:r>
          </w:p>
        </w:tc>
      </w:tr>
      <w:tr w:rsidR="00882ADF" w:rsidRPr="0077671C">
        <w:trPr>
          <w:trHeight w:val="227"/>
        </w:trPr>
        <w:tc>
          <w:tcPr>
            <w:tcW w:w="7545" w:type="dxa"/>
            <w:tcBorders>
              <w:right w:val="single" w:sz="12" w:space="0" w:color="auto"/>
            </w:tcBorders>
            <w:vAlign w:val="center"/>
          </w:tcPr>
          <w:p w:rsidR="00882ADF" w:rsidRPr="0077671C" w:rsidRDefault="00882ADF" w:rsidP="002B2049">
            <w:pPr>
              <w:pStyle w:val="Akapitzlist1"/>
              <w:spacing w:before="0"/>
              <w:ind w:left="0"/>
              <w:jc w:val="left"/>
              <w:rPr>
                <w:sz w:val="16"/>
                <w:szCs w:val="16"/>
              </w:rPr>
            </w:pPr>
            <w:r w:rsidRPr="0077671C">
              <w:rPr>
                <w:sz w:val="16"/>
                <w:szCs w:val="16"/>
              </w:rPr>
              <w:t>2. Zawsze z prywatnej</w:t>
            </w:r>
          </w:p>
        </w:tc>
        <w:tc>
          <w:tcPr>
            <w:tcW w:w="1739" w:type="dxa"/>
            <w:tcBorders>
              <w:left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3,0</w:t>
            </w:r>
          </w:p>
        </w:tc>
      </w:tr>
      <w:tr w:rsidR="00882ADF" w:rsidRPr="0077671C">
        <w:trPr>
          <w:trHeight w:val="227"/>
        </w:trPr>
        <w:tc>
          <w:tcPr>
            <w:tcW w:w="7545" w:type="dxa"/>
            <w:tcBorders>
              <w:right w:val="single" w:sz="12" w:space="0" w:color="auto"/>
            </w:tcBorders>
            <w:vAlign w:val="center"/>
          </w:tcPr>
          <w:p w:rsidR="00882ADF" w:rsidRPr="0077671C" w:rsidRDefault="00882ADF" w:rsidP="002B2049">
            <w:pPr>
              <w:pStyle w:val="Akapitzlist1"/>
              <w:spacing w:before="0"/>
              <w:ind w:left="0"/>
              <w:jc w:val="left"/>
              <w:rPr>
                <w:sz w:val="16"/>
                <w:szCs w:val="16"/>
              </w:rPr>
            </w:pPr>
            <w:r w:rsidRPr="0077671C">
              <w:rPr>
                <w:sz w:val="16"/>
                <w:szCs w:val="16"/>
              </w:rPr>
              <w:t>3. Po części z prywatnej, po części z publicznej</w:t>
            </w:r>
          </w:p>
        </w:tc>
        <w:tc>
          <w:tcPr>
            <w:tcW w:w="1739" w:type="dxa"/>
            <w:tcBorders>
              <w:left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41,0</w:t>
            </w:r>
          </w:p>
        </w:tc>
      </w:tr>
      <w:tr w:rsidR="00882ADF" w:rsidRPr="0077671C">
        <w:trPr>
          <w:trHeight w:val="227"/>
        </w:trPr>
        <w:tc>
          <w:tcPr>
            <w:tcW w:w="7545" w:type="dxa"/>
            <w:tcBorders>
              <w:right w:val="single" w:sz="12" w:space="0" w:color="auto"/>
            </w:tcBorders>
            <w:vAlign w:val="center"/>
          </w:tcPr>
          <w:p w:rsidR="00882ADF" w:rsidRPr="0077671C" w:rsidRDefault="00882ADF" w:rsidP="002B2049">
            <w:pPr>
              <w:pStyle w:val="Akapitzlist1"/>
              <w:spacing w:before="0"/>
              <w:ind w:left="0"/>
              <w:jc w:val="left"/>
              <w:rPr>
                <w:sz w:val="16"/>
                <w:szCs w:val="16"/>
              </w:rPr>
            </w:pPr>
            <w:r w:rsidRPr="0077671C">
              <w:rPr>
                <w:sz w:val="16"/>
                <w:szCs w:val="16"/>
              </w:rPr>
              <w:t>4. Przeważnie z prywatnej</w:t>
            </w:r>
          </w:p>
        </w:tc>
        <w:tc>
          <w:tcPr>
            <w:tcW w:w="1739" w:type="dxa"/>
            <w:tcBorders>
              <w:left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1,8</w:t>
            </w:r>
          </w:p>
        </w:tc>
      </w:tr>
      <w:tr w:rsidR="00882ADF" w:rsidRPr="0077671C">
        <w:trPr>
          <w:trHeight w:val="227"/>
        </w:trPr>
        <w:tc>
          <w:tcPr>
            <w:tcW w:w="7545" w:type="dxa"/>
            <w:tcBorders>
              <w:bottom w:val="single" w:sz="12" w:space="0" w:color="auto"/>
              <w:right w:val="single" w:sz="12" w:space="0" w:color="auto"/>
            </w:tcBorders>
            <w:vAlign w:val="center"/>
          </w:tcPr>
          <w:p w:rsidR="00882ADF" w:rsidRPr="0077671C" w:rsidRDefault="00882ADF" w:rsidP="002B2049">
            <w:pPr>
              <w:pStyle w:val="Akapitzlist1"/>
              <w:spacing w:before="0"/>
              <w:ind w:left="0"/>
              <w:jc w:val="left"/>
              <w:rPr>
                <w:sz w:val="16"/>
                <w:szCs w:val="16"/>
              </w:rPr>
            </w:pPr>
            <w:r w:rsidRPr="0077671C">
              <w:rPr>
                <w:sz w:val="16"/>
                <w:szCs w:val="16"/>
              </w:rPr>
              <w:t>5. Przeważnie z publicznej</w:t>
            </w:r>
          </w:p>
        </w:tc>
        <w:tc>
          <w:tcPr>
            <w:tcW w:w="1739" w:type="dxa"/>
            <w:tcBorders>
              <w:left w:val="single" w:sz="12" w:space="0" w:color="auto"/>
              <w:bottom w:val="single" w:sz="12" w:space="0" w:color="auto"/>
            </w:tcBorders>
            <w:vAlign w:val="center"/>
          </w:tcPr>
          <w:p w:rsidR="00882ADF" w:rsidRPr="0077671C" w:rsidRDefault="00882ADF" w:rsidP="002B2049">
            <w:pPr>
              <w:pStyle w:val="Akapitzlist1"/>
              <w:spacing w:before="0"/>
              <w:ind w:left="0"/>
              <w:jc w:val="center"/>
              <w:rPr>
                <w:rFonts w:cs="Times New Roman"/>
                <w:sz w:val="16"/>
                <w:szCs w:val="16"/>
              </w:rPr>
            </w:pPr>
            <w:r w:rsidRPr="0077671C">
              <w:rPr>
                <w:sz w:val="16"/>
                <w:szCs w:val="16"/>
              </w:rPr>
              <w:t>8,2</w:t>
            </w:r>
          </w:p>
        </w:tc>
      </w:tr>
    </w:tbl>
    <w:p w:rsidR="00882ADF" w:rsidRPr="0077671C" w:rsidRDefault="00882ADF" w:rsidP="00F10F62"/>
    <w:p w:rsidR="00882ADF" w:rsidRPr="0077671C" w:rsidRDefault="00882ADF" w:rsidP="00ED2A02">
      <w:pPr>
        <w:ind w:firstLine="708"/>
      </w:pPr>
      <w:r w:rsidRPr="0077671C">
        <w:t>Na przestrzeni ubiegłego roku z usług opieki zdrowotnej korzystało ponad 62% badanych, przy czym odsetek ten był ponadprzeciętnie wysoki w najwyższych kategoriach wiekowych. Spośród osób deklarujących fakt korzystania z opieki zdrowotnej, jedynie niewielki odsetek respondentów korzysta wyłącznie z prywatnej służby zdrowia. Najczęściej wskazywano na korzystanie wyłącznie z publicznej służby zdrowia (46%), natomiast prawie równie często deklarowano korzystanie częściowo z publicznej a częściowo z prywatnej służby zdrowia (41%).</w:t>
      </w:r>
    </w:p>
    <w:p w:rsidR="00882ADF" w:rsidRPr="0077671C" w:rsidRDefault="00882ADF" w:rsidP="00ED2A02">
      <w:pPr>
        <w:spacing w:before="0" w:after="200"/>
        <w:jc w:val="left"/>
      </w:pPr>
      <w:r w:rsidRPr="0077671C">
        <w:br w:type="page"/>
      </w:r>
    </w:p>
    <w:p w:rsidR="00882ADF" w:rsidRPr="0077671C" w:rsidRDefault="00882ADF" w:rsidP="00F10F62">
      <w:pPr>
        <w:pStyle w:val="Heading2"/>
        <w:pBdr>
          <w:top w:val="single" w:sz="4" w:space="1" w:color="auto"/>
          <w:left w:val="single" w:sz="4" w:space="4" w:color="auto"/>
          <w:bottom w:val="single" w:sz="4" w:space="1" w:color="auto"/>
          <w:right w:val="single" w:sz="4" w:space="4" w:color="auto"/>
        </w:pBdr>
        <w:shd w:val="clear" w:color="auto" w:fill="8DB3E2"/>
      </w:pPr>
      <w:bookmarkStart w:id="29" w:name="_Toc274316595"/>
      <w:bookmarkStart w:id="30" w:name="_Toc413671511"/>
      <w:r>
        <w:t>1</w:t>
      </w:r>
      <w:r w:rsidRPr="0077671C">
        <w:t>.3</w:t>
      </w:r>
      <w:r>
        <w:rPr>
          <w:rFonts w:ascii="Times New Roman" w:hAnsi="Times New Roman" w:cs="Times New Roman"/>
        </w:rPr>
        <w:t>.</w:t>
      </w:r>
      <w:r w:rsidRPr="0077671C">
        <w:t xml:space="preserve"> Trudności w korzystaniu z usług opieki zdrowotnej</w:t>
      </w:r>
      <w:bookmarkEnd w:id="29"/>
      <w:bookmarkEnd w:id="30"/>
    </w:p>
    <w:p w:rsidR="00882ADF" w:rsidRPr="0077671C" w:rsidRDefault="00882ADF" w:rsidP="00F10F62"/>
    <w:p w:rsidR="00882ADF" w:rsidRPr="0077671C" w:rsidRDefault="00882ADF" w:rsidP="00F10F62">
      <w:pPr>
        <w:spacing w:before="0"/>
      </w:pPr>
      <w:r w:rsidRPr="0077671C">
        <w:t>Pyt. 15. Przy ostatniej okazji, gdy korzystał Pan/Pani z usług opieki zdrowotnej, które z czynników utrudniły korzystanie z tych usług:</w:t>
      </w:r>
    </w:p>
    <w:p w:rsidR="00882ADF" w:rsidRPr="0077671C" w:rsidRDefault="00882ADF" w:rsidP="00F10F62">
      <w:pPr>
        <w:spacing w:before="0"/>
      </w:pPr>
      <w:r w:rsidRPr="0077671C">
        <w:t xml:space="preserve">(1) – </w:t>
      </w:r>
      <w:r w:rsidRPr="0077671C">
        <w:rPr>
          <w:i/>
          <w:iCs/>
        </w:rPr>
        <w:t>Utrudniły w dużym stopniu</w:t>
      </w:r>
    </w:p>
    <w:p w:rsidR="00882ADF" w:rsidRPr="0077671C" w:rsidRDefault="00882ADF" w:rsidP="00F10F62">
      <w:pPr>
        <w:spacing w:before="0"/>
        <w:rPr>
          <w:i/>
          <w:iCs/>
        </w:rPr>
      </w:pPr>
      <w:r w:rsidRPr="0077671C">
        <w:t xml:space="preserve">(2) – </w:t>
      </w:r>
      <w:r w:rsidRPr="0077671C">
        <w:rPr>
          <w:i/>
          <w:iCs/>
        </w:rPr>
        <w:t>Utrudniły w niewielkim stopniu</w:t>
      </w:r>
    </w:p>
    <w:p w:rsidR="00882ADF" w:rsidRPr="0077671C" w:rsidRDefault="00882ADF" w:rsidP="00F10F62">
      <w:pPr>
        <w:spacing w:before="0"/>
        <w:rPr>
          <w:i/>
          <w:iCs/>
        </w:rPr>
      </w:pPr>
      <w:r w:rsidRPr="0077671C">
        <w:t xml:space="preserve">(3) – </w:t>
      </w:r>
      <w:r w:rsidRPr="0077671C">
        <w:rPr>
          <w:i/>
          <w:iCs/>
        </w:rPr>
        <w:t>Nie utrudniły</w:t>
      </w:r>
    </w:p>
    <w:p w:rsidR="00882ADF" w:rsidRPr="0077671C" w:rsidRDefault="00882ADF" w:rsidP="00F10F62">
      <w:pPr>
        <w:spacing w:before="0"/>
        <w:rPr>
          <w:i/>
          <w:iCs/>
        </w:rPr>
      </w:pPr>
      <w:r w:rsidRPr="0077671C">
        <w:t>(4)</w:t>
      </w:r>
      <w:r w:rsidRPr="0077671C">
        <w:rPr>
          <w:i/>
          <w:iCs/>
        </w:rPr>
        <w:t xml:space="preserve"> – Nie dotyczy</w:t>
      </w:r>
    </w:p>
    <w:p w:rsidR="00882ADF" w:rsidRPr="0077671C" w:rsidRDefault="00882ADF" w:rsidP="00F10F62">
      <w:pPr>
        <w:pStyle w:val="Heading6"/>
        <w:rPr>
          <w:rFonts w:cs="Times New Roman"/>
        </w:rPr>
      </w:pPr>
      <w:bookmarkStart w:id="31" w:name="_Toc274911344"/>
      <w:r>
        <w:t>Tabela 1</w:t>
      </w:r>
      <w:r w:rsidRPr="0077671C">
        <w:t>.4  Trudności w korzystaniu z usług publicznej i prywatnej opieki zdrowotnej</w:t>
      </w:r>
      <w:bookmarkEnd w:id="31"/>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4536"/>
        <w:gridCol w:w="1169"/>
        <w:gridCol w:w="1170"/>
        <w:gridCol w:w="1169"/>
        <w:gridCol w:w="1170"/>
      </w:tblGrid>
      <w:tr w:rsidR="00882ADF" w:rsidRPr="0077671C">
        <w:trPr>
          <w:trHeight w:val="227"/>
        </w:trPr>
        <w:tc>
          <w:tcPr>
            <w:tcW w:w="4536" w:type="dxa"/>
            <w:tcBorders>
              <w:top w:val="single" w:sz="12" w:space="0" w:color="auto"/>
              <w:bottom w:val="single" w:sz="12" w:space="0" w:color="auto"/>
              <w:right w:val="single" w:sz="12" w:space="0" w:color="auto"/>
            </w:tcBorders>
          </w:tcPr>
          <w:p w:rsidR="00882ADF" w:rsidRPr="0077671C" w:rsidRDefault="00882ADF" w:rsidP="002B2049">
            <w:pPr>
              <w:spacing w:before="0" w:line="240" w:lineRule="auto"/>
              <w:jc w:val="center"/>
              <w:rPr>
                <w:sz w:val="16"/>
                <w:szCs w:val="16"/>
              </w:rPr>
            </w:pPr>
            <w:r w:rsidRPr="0077671C">
              <w:rPr>
                <w:b/>
                <w:bCs/>
                <w:sz w:val="16"/>
                <w:szCs w:val="16"/>
              </w:rPr>
              <w:t>N=494</w:t>
            </w:r>
          </w:p>
        </w:tc>
        <w:tc>
          <w:tcPr>
            <w:tcW w:w="1169"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rPr>
            </w:pPr>
            <w:r w:rsidRPr="0077671C">
              <w:rPr>
                <w:b/>
                <w:bCs/>
                <w:sz w:val="16"/>
                <w:szCs w:val="16"/>
              </w:rPr>
              <w:t>Utrudniły w dużym stopniu</w:t>
            </w:r>
          </w:p>
        </w:tc>
        <w:tc>
          <w:tcPr>
            <w:tcW w:w="1170"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rPr>
            </w:pPr>
            <w:r w:rsidRPr="0077671C">
              <w:rPr>
                <w:b/>
                <w:bCs/>
                <w:sz w:val="16"/>
                <w:szCs w:val="16"/>
              </w:rPr>
              <w:t>Utrudniły w niewielkim stopniu</w:t>
            </w:r>
          </w:p>
        </w:tc>
        <w:tc>
          <w:tcPr>
            <w:tcW w:w="1169"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rPr>
            </w:pPr>
            <w:r w:rsidRPr="0077671C">
              <w:rPr>
                <w:b/>
                <w:bCs/>
                <w:sz w:val="16"/>
                <w:szCs w:val="16"/>
              </w:rPr>
              <w:t>Nie utrudniły</w:t>
            </w:r>
          </w:p>
        </w:tc>
        <w:tc>
          <w:tcPr>
            <w:tcW w:w="1170"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rPr>
            </w:pPr>
            <w:r w:rsidRPr="0077671C">
              <w:rPr>
                <w:b/>
                <w:bCs/>
                <w:sz w:val="16"/>
                <w:szCs w:val="16"/>
              </w:rPr>
              <w:t xml:space="preserve">Nie dotyczy </w:t>
            </w:r>
          </w:p>
        </w:tc>
      </w:tr>
      <w:tr w:rsidR="00882ADF" w:rsidRPr="0077671C">
        <w:trPr>
          <w:trHeight w:val="227"/>
        </w:trPr>
        <w:tc>
          <w:tcPr>
            <w:tcW w:w="4536" w:type="dxa"/>
            <w:tcBorders>
              <w:top w:val="single" w:sz="12" w:space="0" w:color="auto"/>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1. Odległość do lekarza/szpitala/przychodni</w:t>
            </w:r>
          </w:p>
        </w:tc>
        <w:tc>
          <w:tcPr>
            <w:tcW w:w="1169" w:type="dxa"/>
            <w:tcBorders>
              <w:top w:val="single" w:sz="12" w:space="0" w:color="auto"/>
              <w:left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3,4</w:t>
            </w:r>
          </w:p>
        </w:tc>
        <w:tc>
          <w:tcPr>
            <w:tcW w:w="1170" w:type="dxa"/>
            <w:tcBorders>
              <w:top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16,6</w:t>
            </w:r>
          </w:p>
        </w:tc>
        <w:tc>
          <w:tcPr>
            <w:tcW w:w="1169" w:type="dxa"/>
            <w:tcBorders>
              <w:top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79,1</w:t>
            </w:r>
          </w:p>
        </w:tc>
        <w:tc>
          <w:tcPr>
            <w:tcW w:w="1170" w:type="dxa"/>
            <w:tcBorders>
              <w:top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0,8</w:t>
            </w:r>
          </w:p>
        </w:tc>
      </w:tr>
      <w:tr w:rsidR="00882ADF" w:rsidRPr="0077671C">
        <w:trPr>
          <w:trHeight w:val="227"/>
        </w:trPr>
        <w:tc>
          <w:tcPr>
            <w:tcW w:w="4536" w:type="dxa"/>
            <w:tcBorders>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2. Odległość terminu wizyty</w:t>
            </w:r>
          </w:p>
        </w:tc>
        <w:tc>
          <w:tcPr>
            <w:tcW w:w="1169" w:type="dxa"/>
            <w:tcBorders>
              <w:left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40,4</w:t>
            </w:r>
          </w:p>
        </w:tc>
        <w:tc>
          <w:tcPr>
            <w:tcW w:w="1170" w:type="dxa"/>
            <w:vAlign w:val="center"/>
          </w:tcPr>
          <w:p w:rsidR="00882ADF" w:rsidRPr="0077671C" w:rsidRDefault="00882ADF" w:rsidP="002B2049">
            <w:pPr>
              <w:spacing w:before="0" w:line="240" w:lineRule="auto"/>
              <w:jc w:val="center"/>
              <w:rPr>
                <w:sz w:val="16"/>
                <w:szCs w:val="16"/>
              </w:rPr>
            </w:pPr>
            <w:r w:rsidRPr="0077671C">
              <w:rPr>
                <w:sz w:val="16"/>
                <w:szCs w:val="16"/>
              </w:rPr>
              <w:t>25,4</w:t>
            </w:r>
          </w:p>
        </w:tc>
        <w:tc>
          <w:tcPr>
            <w:tcW w:w="1169" w:type="dxa"/>
            <w:vAlign w:val="center"/>
          </w:tcPr>
          <w:p w:rsidR="00882ADF" w:rsidRPr="0077671C" w:rsidRDefault="00882ADF" w:rsidP="002B2049">
            <w:pPr>
              <w:spacing w:before="0" w:line="240" w:lineRule="auto"/>
              <w:jc w:val="center"/>
              <w:rPr>
                <w:sz w:val="16"/>
                <w:szCs w:val="16"/>
              </w:rPr>
            </w:pPr>
            <w:r w:rsidRPr="0077671C">
              <w:rPr>
                <w:sz w:val="16"/>
                <w:szCs w:val="16"/>
              </w:rPr>
              <w:t>33,7</w:t>
            </w:r>
          </w:p>
        </w:tc>
        <w:tc>
          <w:tcPr>
            <w:tcW w:w="1170" w:type="dxa"/>
            <w:vAlign w:val="center"/>
          </w:tcPr>
          <w:p w:rsidR="00882ADF" w:rsidRPr="0077671C" w:rsidRDefault="00882ADF" w:rsidP="002B2049">
            <w:pPr>
              <w:spacing w:before="0" w:line="240" w:lineRule="auto"/>
              <w:jc w:val="center"/>
              <w:rPr>
                <w:sz w:val="16"/>
                <w:szCs w:val="16"/>
              </w:rPr>
            </w:pPr>
            <w:r w:rsidRPr="0077671C">
              <w:rPr>
                <w:sz w:val="16"/>
                <w:szCs w:val="16"/>
              </w:rPr>
              <w:t>0,6</w:t>
            </w:r>
          </w:p>
        </w:tc>
      </w:tr>
      <w:tr w:rsidR="00882ADF" w:rsidRPr="0077671C">
        <w:trPr>
          <w:trHeight w:val="227"/>
        </w:trPr>
        <w:tc>
          <w:tcPr>
            <w:tcW w:w="4536" w:type="dxa"/>
            <w:tcBorders>
              <w:bottom w:val="single" w:sz="12" w:space="0" w:color="auto"/>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3. Czas oczekiwania na wejście do gabinetu w dniu wizyty</w:t>
            </w:r>
          </w:p>
        </w:tc>
        <w:tc>
          <w:tcPr>
            <w:tcW w:w="1169" w:type="dxa"/>
            <w:tcBorders>
              <w:left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18,7</w:t>
            </w:r>
          </w:p>
        </w:tc>
        <w:tc>
          <w:tcPr>
            <w:tcW w:w="1170" w:type="dxa"/>
            <w:tcBorders>
              <w:bottom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36,6</w:t>
            </w:r>
          </w:p>
        </w:tc>
        <w:tc>
          <w:tcPr>
            <w:tcW w:w="1169" w:type="dxa"/>
            <w:tcBorders>
              <w:bottom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44,1</w:t>
            </w:r>
          </w:p>
        </w:tc>
        <w:tc>
          <w:tcPr>
            <w:tcW w:w="1170" w:type="dxa"/>
            <w:tcBorders>
              <w:bottom w:val="single" w:sz="12" w:space="0" w:color="auto"/>
            </w:tcBorders>
            <w:vAlign w:val="center"/>
          </w:tcPr>
          <w:p w:rsidR="00882ADF" w:rsidRPr="0077671C" w:rsidRDefault="00882ADF" w:rsidP="002B2049">
            <w:pPr>
              <w:spacing w:before="0" w:line="240" w:lineRule="auto"/>
              <w:jc w:val="center"/>
              <w:rPr>
                <w:sz w:val="16"/>
                <w:szCs w:val="16"/>
              </w:rPr>
            </w:pPr>
            <w:r w:rsidRPr="0077671C">
              <w:rPr>
                <w:sz w:val="16"/>
                <w:szCs w:val="16"/>
              </w:rPr>
              <w:t>0,6</w:t>
            </w:r>
          </w:p>
        </w:tc>
      </w:tr>
    </w:tbl>
    <w:p w:rsidR="00882ADF" w:rsidRPr="0077671C" w:rsidRDefault="00882ADF" w:rsidP="00F10F62">
      <w:pPr>
        <w:jc w:val="left"/>
      </w:pPr>
    </w:p>
    <w:p w:rsidR="00882ADF" w:rsidRPr="0077671C" w:rsidRDefault="00882ADF" w:rsidP="00F10F62">
      <w:pPr>
        <w:rPr>
          <w:rFonts w:ascii="Times New Roman" w:hAnsi="Times New Roman" w:cs="Times New Roman"/>
        </w:rPr>
      </w:pPr>
    </w:p>
    <w:p w:rsidR="00882ADF" w:rsidRDefault="00882ADF" w:rsidP="00F10F62">
      <w:pPr>
        <w:spacing w:before="0" w:after="200"/>
        <w:ind w:firstLine="708"/>
      </w:pPr>
      <w:r w:rsidRPr="0077671C">
        <w:t>Głównym czynnikiem ograniczającym zdaniem badanych korzystanie z opieki zdrowotnej była odległość terminu wizyty – ponad 40% badanych stwierdziło, iż utrudnił on korzystanie z usług medycznych w dużym stopniu, a ponad 25% uważało, iż spowodował on niewielkie utrudnienia, natomiast jedynie co trzeci badany deklarował, że czynnik ten nie powodował żadnych utrudnień. Należy również zauważyć, iż na problem ten jako istotny wskazywały zdecydowanie częściej osoby z niższych kategorii dochodowych. Zdecydowanie rzadziej padały natomiast deklaracje odnośnie utrudnień związanych z czasem oczekiwania na wejście do gabinetu w dniu umówionej wizyty. Natomiast w odniesieniu do odległości zakładu opieki zdrowotnej ponad 79% respondentów deklarowało, iż nie stanowi ona problemu.</w:t>
      </w:r>
    </w:p>
    <w:p w:rsidR="00882ADF" w:rsidRPr="0077671C" w:rsidRDefault="00882ADF" w:rsidP="00ED2A02">
      <w:pPr>
        <w:spacing w:before="0" w:after="200"/>
        <w:ind w:firstLine="708"/>
      </w:pPr>
      <w:r w:rsidRPr="0077671C">
        <w:br w:type="page"/>
      </w:r>
    </w:p>
    <w:p w:rsidR="00882ADF" w:rsidRPr="0077671C" w:rsidRDefault="00882ADF" w:rsidP="00F10F62">
      <w:pPr>
        <w:pStyle w:val="Heading2"/>
        <w:pBdr>
          <w:top w:val="single" w:sz="4" w:space="1" w:color="auto"/>
          <w:left w:val="single" w:sz="4" w:space="4" w:color="auto"/>
          <w:bottom w:val="single" w:sz="4" w:space="1" w:color="auto"/>
          <w:right w:val="single" w:sz="4" w:space="4" w:color="auto"/>
        </w:pBdr>
        <w:shd w:val="clear" w:color="auto" w:fill="8DB3E2"/>
      </w:pPr>
      <w:bookmarkStart w:id="32" w:name="_Toc274316596"/>
      <w:bookmarkStart w:id="33" w:name="_Toc413671512"/>
      <w:r>
        <w:t>1</w:t>
      </w:r>
      <w:r w:rsidRPr="0077671C">
        <w:t>.4</w:t>
      </w:r>
      <w:r>
        <w:rPr>
          <w:rFonts w:ascii="Times New Roman" w:hAnsi="Times New Roman" w:cs="Times New Roman"/>
        </w:rPr>
        <w:t>.</w:t>
      </w:r>
      <w:r w:rsidRPr="0077671C">
        <w:t xml:space="preserve"> Ocena dostępności i jakości usług publicznej służby zdrowia</w:t>
      </w:r>
      <w:bookmarkEnd w:id="32"/>
      <w:bookmarkEnd w:id="33"/>
    </w:p>
    <w:p w:rsidR="00882ADF" w:rsidRPr="0077671C" w:rsidRDefault="00882ADF" w:rsidP="00F10F62"/>
    <w:p w:rsidR="00882ADF" w:rsidRPr="0077671C" w:rsidRDefault="00882ADF" w:rsidP="00F10F62">
      <w:pPr>
        <w:spacing w:before="0"/>
      </w:pPr>
      <w:r w:rsidRPr="0077671C">
        <w:t>Pyt. 16. Jak ocenia P. dostęp do publicznej opieki zdrowotnej?:</w:t>
      </w:r>
    </w:p>
    <w:p w:rsidR="00882ADF" w:rsidRPr="0077671C" w:rsidRDefault="00882ADF" w:rsidP="00F10F62">
      <w:pPr>
        <w:spacing w:before="0"/>
      </w:pPr>
      <w:r w:rsidRPr="0077671C">
        <w:t xml:space="preserve">(1) – </w:t>
      </w:r>
      <w:r w:rsidRPr="0077671C">
        <w:rPr>
          <w:i/>
          <w:iCs/>
        </w:rPr>
        <w:t>Zdecydowanie pozytywnie</w:t>
      </w:r>
    </w:p>
    <w:p w:rsidR="00882ADF" w:rsidRPr="0077671C" w:rsidRDefault="00882ADF" w:rsidP="00F10F62">
      <w:pPr>
        <w:spacing w:before="0"/>
      </w:pPr>
      <w:r w:rsidRPr="0077671C">
        <w:t xml:space="preserve">(2) – </w:t>
      </w:r>
      <w:r w:rsidRPr="0077671C">
        <w:rPr>
          <w:i/>
          <w:iCs/>
        </w:rPr>
        <w:t>Raczej pozytywnie</w:t>
      </w:r>
    </w:p>
    <w:p w:rsidR="00882ADF" w:rsidRPr="0077671C" w:rsidRDefault="00882ADF" w:rsidP="00F10F62">
      <w:pPr>
        <w:spacing w:before="0"/>
      </w:pPr>
      <w:r w:rsidRPr="0077671C">
        <w:t xml:space="preserve">(3) – </w:t>
      </w:r>
      <w:r w:rsidRPr="0077671C">
        <w:rPr>
          <w:i/>
          <w:iCs/>
        </w:rPr>
        <w:t>Trudno powiedzieć</w:t>
      </w:r>
    </w:p>
    <w:p w:rsidR="00882ADF" w:rsidRPr="0077671C" w:rsidRDefault="00882ADF" w:rsidP="00F10F62">
      <w:pPr>
        <w:spacing w:before="0"/>
      </w:pPr>
      <w:r w:rsidRPr="0077671C">
        <w:t xml:space="preserve">(4) – </w:t>
      </w:r>
      <w:r w:rsidRPr="0077671C">
        <w:rPr>
          <w:i/>
          <w:iCs/>
        </w:rPr>
        <w:t>Raczej negatywnie</w:t>
      </w:r>
    </w:p>
    <w:p w:rsidR="00882ADF" w:rsidRPr="0077671C" w:rsidRDefault="00882ADF" w:rsidP="00F10F62">
      <w:pPr>
        <w:spacing w:before="0"/>
        <w:rPr>
          <w:i/>
          <w:iCs/>
        </w:rPr>
      </w:pPr>
      <w:r w:rsidRPr="0077671C">
        <w:t xml:space="preserve">(5) – </w:t>
      </w:r>
      <w:r w:rsidRPr="0077671C">
        <w:rPr>
          <w:i/>
          <w:iCs/>
        </w:rPr>
        <w:t>Zdecydowanie negatywnie</w:t>
      </w:r>
    </w:p>
    <w:p w:rsidR="00882ADF" w:rsidRPr="0077671C" w:rsidRDefault="00882ADF" w:rsidP="00F10F62">
      <w:pPr>
        <w:spacing w:before="0"/>
      </w:pPr>
    </w:p>
    <w:p w:rsidR="00882ADF" w:rsidRPr="0077671C" w:rsidRDefault="00882ADF" w:rsidP="00F10F62">
      <w:pPr>
        <w:spacing w:before="0"/>
      </w:pPr>
      <w:r w:rsidRPr="0077671C">
        <w:t>Pyt. 17. Jak ocenia P. jakość usług zdrowotnych świadczonych w publicznych zakładach opieki?:</w:t>
      </w:r>
    </w:p>
    <w:p w:rsidR="00882ADF" w:rsidRPr="0077671C" w:rsidRDefault="00882ADF" w:rsidP="00F10F62">
      <w:pPr>
        <w:spacing w:before="0"/>
      </w:pPr>
      <w:r w:rsidRPr="0077671C">
        <w:t xml:space="preserve">(1) – </w:t>
      </w:r>
      <w:r w:rsidRPr="0077671C">
        <w:rPr>
          <w:i/>
          <w:iCs/>
        </w:rPr>
        <w:t>Zdecydowanie pozytywnie</w:t>
      </w:r>
    </w:p>
    <w:p w:rsidR="00882ADF" w:rsidRPr="0077671C" w:rsidRDefault="00882ADF" w:rsidP="00F10F62">
      <w:pPr>
        <w:spacing w:before="0"/>
      </w:pPr>
      <w:r w:rsidRPr="0077671C">
        <w:t xml:space="preserve">(2) – </w:t>
      </w:r>
      <w:r w:rsidRPr="0077671C">
        <w:rPr>
          <w:i/>
          <w:iCs/>
        </w:rPr>
        <w:t>Raczej pozytywnie</w:t>
      </w:r>
    </w:p>
    <w:p w:rsidR="00882ADF" w:rsidRPr="0077671C" w:rsidRDefault="00882ADF" w:rsidP="00F10F62">
      <w:pPr>
        <w:spacing w:before="0"/>
      </w:pPr>
      <w:r w:rsidRPr="0077671C">
        <w:t xml:space="preserve">(3) – </w:t>
      </w:r>
      <w:r w:rsidRPr="0077671C">
        <w:rPr>
          <w:i/>
          <w:iCs/>
        </w:rPr>
        <w:t>Trudno powiedzieć</w:t>
      </w:r>
    </w:p>
    <w:p w:rsidR="00882ADF" w:rsidRPr="0077671C" w:rsidRDefault="00882ADF" w:rsidP="00F10F62">
      <w:pPr>
        <w:spacing w:before="0"/>
      </w:pPr>
      <w:r w:rsidRPr="0077671C">
        <w:t xml:space="preserve">(4) – </w:t>
      </w:r>
      <w:r w:rsidRPr="0077671C">
        <w:rPr>
          <w:i/>
          <w:iCs/>
        </w:rPr>
        <w:t>Raczej negatywnie</w:t>
      </w:r>
    </w:p>
    <w:p w:rsidR="00882ADF" w:rsidRPr="0077671C" w:rsidRDefault="00882ADF" w:rsidP="00F10F62">
      <w:pPr>
        <w:spacing w:before="0"/>
        <w:rPr>
          <w:i/>
          <w:iCs/>
        </w:rPr>
      </w:pPr>
      <w:r w:rsidRPr="0077671C">
        <w:t xml:space="preserve">(5) – </w:t>
      </w:r>
      <w:r w:rsidRPr="0077671C">
        <w:rPr>
          <w:i/>
          <w:iCs/>
        </w:rPr>
        <w:t>Zdecydowanie negatywnie</w:t>
      </w:r>
    </w:p>
    <w:p w:rsidR="00882ADF" w:rsidRPr="0077671C" w:rsidRDefault="00882ADF" w:rsidP="00F10F62">
      <w:pPr>
        <w:pStyle w:val="Heading6"/>
      </w:pPr>
      <w:bookmarkStart w:id="34" w:name="_Toc274911345"/>
      <w:r>
        <w:t>Tabela 1</w:t>
      </w:r>
      <w:r w:rsidRPr="0077671C">
        <w:t>.5  Ocena dostępu do usług publicznej opieki zdrowotnej</w:t>
      </w:r>
      <w:bookmarkEnd w:id="34"/>
    </w:p>
    <w:tbl>
      <w:tblPr>
        <w:tblW w:w="92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08"/>
      </w:tblGrid>
      <w:tr w:rsidR="00882ADF" w:rsidRPr="0077671C">
        <w:trPr>
          <w:trHeight w:hRule="exact" w:val="227"/>
        </w:trPr>
        <w:tc>
          <w:tcPr>
            <w:tcW w:w="7545" w:type="dxa"/>
            <w:tcBorders>
              <w:top w:val="single" w:sz="12" w:space="0" w:color="auto"/>
              <w:right w:val="single" w:sz="12" w:space="0" w:color="auto"/>
            </w:tcBorders>
          </w:tcPr>
          <w:p w:rsidR="00882ADF" w:rsidRPr="0077671C" w:rsidRDefault="00882ADF" w:rsidP="002B2049">
            <w:pPr>
              <w:spacing w:before="0"/>
              <w:rPr>
                <w:sz w:val="16"/>
                <w:szCs w:val="16"/>
              </w:rPr>
            </w:pPr>
            <w:r w:rsidRPr="0077671C">
              <w:rPr>
                <w:b/>
                <w:bCs/>
                <w:sz w:val="16"/>
                <w:szCs w:val="16"/>
              </w:rPr>
              <w:t>N=494</w:t>
            </w:r>
          </w:p>
        </w:tc>
        <w:tc>
          <w:tcPr>
            <w:tcW w:w="1708" w:type="dxa"/>
            <w:tcBorders>
              <w:top w:val="single" w:sz="12" w:space="0" w:color="auto"/>
              <w:left w:val="single" w:sz="12" w:space="0" w:color="auto"/>
            </w:tcBorders>
            <w:vAlign w:val="center"/>
          </w:tcPr>
          <w:p w:rsidR="00882ADF" w:rsidRPr="0077671C" w:rsidRDefault="00882ADF" w:rsidP="002B2049">
            <w:pPr>
              <w:spacing w:before="0"/>
              <w:jc w:val="center"/>
              <w:rPr>
                <w:sz w:val="16"/>
                <w:szCs w:val="16"/>
              </w:rPr>
            </w:pPr>
            <w:r w:rsidRPr="0077671C">
              <w:rPr>
                <w:b/>
                <w:bCs/>
                <w:sz w:val="16"/>
                <w:szCs w:val="16"/>
              </w:rPr>
              <w:t>w %</w:t>
            </w:r>
          </w:p>
        </w:tc>
      </w:tr>
      <w:tr w:rsidR="00882ADF" w:rsidRPr="0077671C">
        <w:trPr>
          <w:trHeight w:hRule="exact" w:val="227"/>
        </w:trPr>
        <w:tc>
          <w:tcPr>
            <w:tcW w:w="7545" w:type="dxa"/>
            <w:tcBorders>
              <w:top w:val="single" w:sz="12" w:space="0" w:color="auto"/>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Zdecydowanie negatywnie</w:t>
            </w:r>
          </w:p>
        </w:tc>
        <w:tc>
          <w:tcPr>
            <w:tcW w:w="1708" w:type="dxa"/>
            <w:tcBorders>
              <w:top w:val="single" w:sz="12" w:space="0" w:color="auto"/>
              <w:left w:val="single" w:sz="12" w:space="0" w:color="auto"/>
            </w:tcBorders>
            <w:vAlign w:val="center"/>
          </w:tcPr>
          <w:p w:rsidR="00882ADF" w:rsidRPr="0077671C" w:rsidRDefault="00882ADF" w:rsidP="002B2049">
            <w:pPr>
              <w:spacing w:before="0"/>
              <w:jc w:val="center"/>
              <w:rPr>
                <w:sz w:val="16"/>
                <w:szCs w:val="16"/>
              </w:rPr>
            </w:pPr>
            <w:r w:rsidRPr="0077671C">
              <w:rPr>
                <w:sz w:val="16"/>
                <w:szCs w:val="16"/>
              </w:rPr>
              <w:t>16,6</w:t>
            </w:r>
          </w:p>
        </w:tc>
      </w:tr>
      <w:tr w:rsidR="00882ADF" w:rsidRPr="0077671C">
        <w:trPr>
          <w:trHeight w:hRule="exact" w:val="227"/>
        </w:trPr>
        <w:tc>
          <w:tcPr>
            <w:tcW w:w="7545" w:type="dxa"/>
            <w:tcBorders>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Raczej negatywnie</w:t>
            </w:r>
          </w:p>
        </w:tc>
        <w:tc>
          <w:tcPr>
            <w:tcW w:w="1708" w:type="dxa"/>
            <w:tcBorders>
              <w:left w:val="single" w:sz="12" w:space="0" w:color="auto"/>
            </w:tcBorders>
            <w:vAlign w:val="center"/>
          </w:tcPr>
          <w:p w:rsidR="00882ADF" w:rsidRPr="0077671C" w:rsidRDefault="00882ADF" w:rsidP="002B2049">
            <w:pPr>
              <w:spacing w:before="0"/>
              <w:jc w:val="center"/>
              <w:rPr>
                <w:sz w:val="16"/>
                <w:szCs w:val="16"/>
              </w:rPr>
            </w:pPr>
            <w:r w:rsidRPr="0077671C">
              <w:rPr>
                <w:sz w:val="16"/>
                <w:szCs w:val="16"/>
              </w:rPr>
              <w:t>30,8</w:t>
            </w:r>
          </w:p>
        </w:tc>
      </w:tr>
      <w:tr w:rsidR="00882ADF" w:rsidRPr="0077671C">
        <w:trPr>
          <w:trHeight w:hRule="exact" w:val="227"/>
        </w:trPr>
        <w:tc>
          <w:tcPr>
            <w:tcW w:w="7545" w:type="dxa"/>
            <w:tcBorders>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Trudno powiedzieć</w:t>
            </w:r>
          </w:p>
        </w:tc>
        <w:tc>
          <w:tcPr>
            <w:tcW w:w="1708" w:type="dxa"/>
            <w:tcBorders>
              <w:left w:val="single" w:sz="12" w:space="0" w:color="auto"/>
            </w:tcBorders>
            <w:vAlign w:val="center"/>
          </w:tcPr>
          <w:p w:rsidR="00882ADF" w:rsidRPr="0077671C" w:rsidRDefault="00882ADF" w:rsidP="002B2049">
            <w:pPr>
              <w:spacing w:before="0"/>
              <w:jc w:val="center"/>
              <w:rPr>
                <w:sz w:val="16"/>
                <w:szCs w:val="16"/>
              </w:rPr>
            </w:pPr>
            <w:r w:rsidRPr="0077671C">
              <w:rPr>
                <w:sz w:val="16"/>
                <w:szCs w:val="16"/>
              </w:rPr>
              <w:t>19,9</w:t>
            </w:r>
          </w:p>
        </w:tc>
      </w:tr>
      <w:tr w:rsidR="00882ADF" w:rsidRPr="0077671C">
        <w:trPr>
          <w:trHeight w:hRule="exact" w:val="227"/>
        </w:trPr>
        <w:tc>
          <w:tcPr>
            <w:tcW w:w="7545" w:type="dxa"/>
            <w:tcBorders>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Raczej pozytywnie</w:t>
            </w:r>
          </w:p>
        </w:tc>
        <w:tc>
          <w:tcPr>
            <w:tcW w:w="1708" w:type="dxa"/>
            <w:tcBorders>
              <w:left w:val="single" w:sz="12" w:space="0" w:color="auto"/>
            </w:tcBorders>
            <w:vAlign w:val="center"/>
          </w:tcPr>
          <w:p w:rsidR="00882ADF" w:rsidRPr="0077671C" w:rsidRDefault="00882ADF" w:rsidP="002B2049">
            <w:pPr>
              <w:spacing w:before="0"/>
              <w:jc w:val="center"/>
              <w:rPr>
                <w:sz w:val="16"/>
                <w:szCs w:val="16"/>
              </w:rPr>
            </w:pPr>
            <w:r w:rsidRPr="0077671C">
              <w:rPr>
                <w:sz w:val="16"/>
                <w:szCs w:val="16"/>
              </w:rPr>
              <w:t>29,8</w:t>
            </w:r>
          </w:p>
        </w:tc>
      </w:tr>
      <w:tr w:rsidR="00882ADF" w:rsidRPr="0077671C">
        <w:trPr>
          <w:trHeight w:hRule="exact" w:val="227"/>
        </w:trPr>
        <w:tc>
          <w:tcPr>
            <w:tcW w:w="7545" w:type="dxa"/>
            <w:tcBorders>
              <w:bottom w:val="single" w:sz="12" w:space="0" w:color="auto"/>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Zdecydowanie pozytywnie</w:t>
            </w:r>
          </w:p>
        </w:tc>
        <w:tc>
          <w:tcPr>
            <w:tcW w:w="1708" w:type="dxa"/>
            <w:tcBorders>
              <w:left w:val="single" w:sz="12" w:space="0" w:color="auto"/>
              <w:bottom w:val="single" w:sz="12" w:space="0" w:color="auto"/>
            </w:tcBorders>
            <w:vAlign w:val="center"/>
          </w:tcPr>
          <w:p w:rsidR="00882ADF" w:rsidRPr="0077671C" w:rsidRDefault="00882ADF" w:rsidP="002B2049">
            <w:pPr>
              <w:spacing w:before="0"/>
              <w:jc w:val="center"/>
              <w:rPr>
                <w:sz w:val="16"/>
                <w:szCs w:val="16"/>
              </w:rPr>
            </w:pPr>
            <w:r w:rsidRPr="0077671C">
              <w:rPr>
                <w:sz w:val="16"/>
                <w:szCs w:val="16"/>
              </w:rPr>
              <w:t>2,8</w:t>
            </w:r>
          </w:p>
        </w:tc>
      </w:tr>
    </w:tbl>
    <w:p w:rsidR="00882ADF" w:rsidRPr="0077671C" w:rsidRDefault="00882ADF" w:rsidP="00F10F62">
      <w:pPr>
        <w:pStyle w:val="Heading6"/>
      </w:pPr>
      <w:bookmarkStart w:id="35" w:name="_Toc274911346"/>
      <w:r>
        <w:t>Tabela 1</w:t>
      </w:r>
      <w:r w:rsidRPr="0077671C">
        <w:t>.6  Ocena jakości usług publicznej opieki zdrowotnej</w:t>
      </w:r>
      <w:bookmarkEnd w:id="35"/>
    </w:p>
    <w:tbl>
      <w:tblPr>
        <w:tblW w:w="92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08"/>
      </w:tblGrid>
      <w:tr w:rsidR="00882ADF" w:rsidRPr="0077671C">
        <w:trPr>
          <w:trHeight w:hRule="exact" w:val="227"/>
        </w:trPr>
        <w:tc>
          <w:tcPr>
            <w:tcW w:w="7545" w:type="dxa"/>
            <w:tcBorders>
              <w:top w:val="single" w:sz="12" w:space="0" w:color="auto"/>
              <w:right w:val="single" w:sz="12" w:space="0" w:color="auto"/>
            </w:tcBorders>
          </w:tcPr>
          <w:p w:rsidR="00882ADF" w:rsidRPr="0077671C" w:rsidRDefault="00882ADF" w:rsidP="002B2049">
            <w:pPr>
              <w:spacing w:before="0"/>
              <w:rPr>
                <w:sz w:val="16"/>
                <w:szCs w:val="16"/>
              </w:rPr>
            </w:pPr>
            <w:r w:rsidRPr="0077671C">
              <w:rPr>
                <w:b/>
                <w:bCs/>
                <w:sz w:val="16"/>
                <w:szCs w:val="16"/>
              </w:rPr>
              <w:t>N=494</w:t>
            </w:r>
          </w:p>
        </w:tc>
        <w:tc>
          <w:tcPr>
            <w:tcW w:w="1708" w:type="dxa"/>
            <w:tcBorders>
              <w:top w:val="single" w:sz="12" w:space="0" w:color="auto"/>
              <w:left w:val="single" w:sz="12" w:space="0" w:color="auto"/>
            </w:tcBorders>
            <w:vAlign w:val="center"/>
          </w:tcPr>
          <w:p w:rsidR="00882ADF" w:rsidRPr="0077671C" w:rsidRDefault="00882ADF" w:rsidP="002B2049">
            <w:pPr>
              <w:spacing w:before="0"/>
              <w:jc w:val="center"/>
              <w:rPr>
                <w:sz w:val="16"/>
                <w:szCs w:val="16"/>
              </w:rPr>
            </w:pPr>
            <w:r w:rsidRPr="0077671C">
              <w:rPr>
                <w:b/>
                <w:bCs/>
                <w:sz w:val="16"/>
                <w:szCs w:val="16"/>
              </w:rPr>
              <w:t>w %</w:t>
            </w:r>
          </w:p>
        </w:tc>
      </w:tr>
      <w:tr w:rsidR="00882ADF" w:rsidRPr="0077671C">
        <w:trPr>
          <w:trHeight w:hRule="exact" w:val="227"/>
        </w:trPr>
        <w:tc>
          <w:tcPr>
            <w:tcW w:w="7545" w:type="dxa"/>
            <w:tcBorders>
              <w:top w:val="single" w:sz="12" w:space="0" w:color="auto"/>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Zdecydowanie negatywnie</w:t>
            </w:r>
          </w:p>
        </w:tc>
        <w:tc>
          <w:tcPr>
            <w:tcW w:w="1708" w:type="dxa"/>
            <w:tcBorders>
              <w:top w:val="single" w:sz="12" w:space="0" w:color="auto"/>
              <w:left w:val="single" w:sz="12" w:space="0" w:color="auto"/>
            </w:tcBorders>
            <w:vAlign w:val="center"/>
          </w:tcPr>
          <w:p w:rsidR="00882ADF" w:rsidRPr="0077671C" w:rsidRDefault="00882ADF" w:rsidP="002B2049">
            <w:pPr>
              <w:spacing w:before="0"/>
              <w:jc w:val="center"/>
              <w:rPr>
                <w:sz w:val="16"/>
                <w:szCs w:val="16"/>
              </w:rPr>
            </w:pPr>
            <w:r w:rsidRPr="0077671C">
              <w:rPr>
                <w:sz w:val="16"/>
                <w:szCs w:val="16"/>
              </w:rPr>
              <w:t>11,7</w:t>
            </w:r>
          </w:p>
        </w:tc>
      </w:tr>
      <w:tr w:rsidR="00882ADF" w:rsidRPr="0077671C">
        <w:trPr>
          <w:trHeight w:hRule="exact" w:val="227"/>
        </w:trPr>
        <w:tc>
          <w:tcPr>
            <w:tcW w:w="7545" w:type="dxa"/>
            <w:tcBorders>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Raczej negatywnie</w:t>
            </w:r>
          </w:p>
        </w:tc>
        <w:tc>
          <w:tcPr>
            <w:tcW w:w="1708" w:type="dxa"/>
            <w:tcBorders>
              <w:left w:val="single" w:sz="12" w:space="0" w:color="auto"/>
            </w:tcBorders>
            <w:vAlign w:val="center"/>
          </w:tcPr>
          <w:p w:rsidR="00882ADF" w:rsidRPr="0077671C" w:rsidRDefault="00882ADF" w:rsidP="002B2049">
            <w:pPr>
              <w:spacing w:before="0"/>
              <w:jc w:val="center"/>
              <w:rPr>
                <w:sz w:val="16"/>
                <w:szCs w:val="16"/>
              </w:rPr>
            </w:pPr>
            <w:r w:rsidRPr="0077671C">
              <w:rPr>
                <w:sz w:val="16"/>
                <w:szCs w:val="16"/>
              </w:rPr>
              <w:t>19,0</w:t>
            </w:r>
          </w:p>
        </w:tc>
      </w:tr>
      <w:tr w:rsidR="00882ADF" w:rsidRPr="0077671C">
        <w:trPr>
          <w:trHeight w:hRule="exact" w:val="227"/>
        </w:trPr>
        <w:tc>
          <w:tcPr>
            <w:tcW w:w="7545" w:type="dxa"/>
            <w:tcBorders>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Trudno powiedzieć</w:t>
            </w:r>
          </w:p>
        </w:tc>
        <w:tc>
          <w:tcPr>
            <w:tcW w:w="1708" w:type="dxa"/>
            <w:tcBorders>
              <w:left w:val="single" w:sz="12" w:space="0" w:color="auto"/>
            </w:tcBorders>
            <w:vAlign w:val="center"/>
          </w:tcPr>
          <w:p w:rsidR="00882ADF" w:rsidRPr="0077671C" w:rsidRDefault="00882ADF" w:rsidP="002B2049">
            <w:pPr>
              <w:spacing w:before="0"/>
              <w:jc w:val="center"/>
              <w:rPr>
                <w:sz w:val="16"/>
                <w:szCs w:val="16"/>
              </w:rPr>
            </w:pPr>
            <w:r w:rsidRPr="0077671C">
              <w:rPr>
                <w:sz w:val="16"/>
                <w:szCs w:val="16"/>
              </w:rPr>
              <w:t>27,3</w:t>
            </w:r>
          </w:p>
        </w:tc>
      </w:tr>
      <w:tr w:rsidR="00882ADF" w:rsidRPr="0077671C">
        <w:trPr>
          <w:trHeight w:hRule="exact" w:val="227"/>
        </w:trPr>
        <w:tc>
          <w:tcPr>
            <w:tcW w:w="7545" w:type="dxa"/>
            <w:tcBorders>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Raczej pozytywnie</w:t>
            </w:r>
          </w:p>
        </w:tc>
        <w:tc>
          <w:tcPr>
            <w:tcW w:w="1708" w:type="dxa"/>
            <w:tcBorders>
              <w:left w:val="single" w:sz="12" w:space="0" w:color="auto"/>
            </w:tcBorders>
            <w:vAlign w:val="center"/>
          </w:tcPr>
          <w:p w:rsidR="00882ADF" w:rsidRPr="0077671C" w:rsidRDefault="00882ADF" w:rsidP="002B2049">
            <w:pPr>
              <w:spacing w:before="0"/>
              <w:jc w:val="center"/>
              <w:rPr>
                <w:sz w:val="16"/>
                <w:szCs w:val="16"/>
              </w:rPr>
            </w:pPr>
            <w:r w:rsidRPr="0077671C">
              <w:rPr>
                <w:sz w:val="16"/>
                <w:szCs w:val="16"/>
              </w:rPr>
              <w:t>39,9</w:t>
            </w:r>
          </w:p>
        </w:tc>
      </w:tr>
      <w:tr w:rsidR="00882ADF" w:rsidRPr="0077671C">
        <w:trPr>
          <w:trHeight w:hRule="exact" w:val="227"/>
        </w:trPr>
        <w:tc>
          <w:tcPr>
            <w:tcW w:w="7545" w:type="dxa"/>
            <w:tcBorders>
              <w:bottom w:val="single" w:sz="12" w:space="0" w:color="auto"/>
              <w:right w:val="single" w:sz="12" w:space="0" w:color="auto"/>
            </w:tcBorders>
          </w:tcPr>
          <w:p w:rsidR="00882ADF" w:rsidRPr="0077671C" w:rsidRDefault="00882ADF" w:rsidP="002B2049">
            <w:pPr>
              <w:spacing w:before="0"/>
              <w:jc w:val="left"/>
              <w:rPr>
                <w:sz w:val="16"/>
                <w:szCs w:val="16"/>
              </w:rPr>
            </w:pPr>
            <w:r w:rsidRPr="0077671C">
              <w:rPr>
                <w:rFonts w:eastAsia="MS ??"/>
                <w:sz w:val="16"/>
                <w:szCs w:val="16"/>
                <w:lang w:eastAsia="pl-PL"/>
              </w:rPr>
              <w:t>Zdecydowanie pozytywnie</w:t>
            </w:r>
          </w:p>
        </w:tc>
        <w:tc>
          <w:tcPr>
            <w:tcW w:w="1708" w:type="dxa"/>
            <w:tcBorders>
              <w:left w:val="single" w:sz="12" w:space="0" w:color="auto"/>
              <w:bottom w:val="single" w:sz="12" w:space="0" w:color="auto"/>
            </w:tcBorders>
            <w:vAlign w:val="center"/>
          </w:tcPr>
          <w:p w:rsidR="00882ADF" w:rsidRPr="0077671C" w:rsidRDefault="00882ADF" w:rsidP="002B2049">
            <w:pPr>
              <w:spacing w:before="0"/>
              <w:jc w:val="center"/>
              <w:rPr>
                <w:sz w:val="16"/>
                <w:szCs w:val="16"/>
              </w:rPr>
            </w:pPr>
            <w:r w:rsidRPr="0077671C">
              <w:rPr>
                <w:sz w:val="16"/>
                <w:szCs w:val="16"/>
              </w:rPr>
              <w:t>2,0</w:t>
            </w:r>
          </w:p>
        </w:tc>
      </w:tr>
    </w:tbl>
    <w:p w:rsidR="00882ADF" w:rsidRDefault="00882ADF" w:rsidP="00F10F62"/>
    <w:p w:rsidR="00882ADF" w:rsidRPr="0077671C" w:rsidRDefault="00882ADF" w:rsidP="00F10F62">
      <w:r w:rsidRPr="0077671C">
        <w:t xml:space="preserve">Analizując opinie o dostępności usług publicznej opieki zdrowotnej można przede wszystkim zauważyć, iż opinie są w tej kwestii wysoce podzielone – choć występuje przewaga osób oceniających dostępność negatywnie, to jednocześnie ponad 32% badanych ocenia dostępność raczej lub zdecydowanie pozytywnie. Natomiast mniej niż 20% badanych deklaruje, iż nie ma w tej kwestii zdania. </w:t>
      </w:r>
    </w:p>
    <w:p w:rsidR="00882ADF" w:rsidRPr="0077671C" w:rsidRDefault="00882ADF" w:rsidP="00F10F62">
      <w:pPr>
        <w:rPr>
          <w:b/>
          <w:bCs/>
          <w:lang w:eastAsia="pl-PL"/>
        </w:rPr>
      </w:pPr>
      <w:r w:rsidRPr="0077671C">
        <w:t>Odnośnie oceny jakości usług zdrowotnych, zarysowała się pewna przewaga osób oceniających ją pozytywnie (prawie 43%) wobec tych, którzy formułują oceny negatywne (prawie 31%). Niemniej jednak należy zwrócić uwagę na fakt, że stosunkowo duży jest odsetek osób oceniających te usługi zdecydowanie negatywnie (prawie 12%).</w:t>
      </w:r>
      <w:r w:rsidRPr="0077671C">
        <w:br w:type="page"/>
      </w:r>
    </w:p>
    <w:p w:rsidR="00882ADF" w:rsidRPr="0077671C" w:rsidRDefault="00882ADF" w:rsidP="00F10F62">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36" w:name="_Toc274316597"/>
      <w:bookmarkStart w:id="37" w:name="_Toc413671513"/>
      <w:r>
        <w:t>1</w:t>
      </w:r>
      <w:r w:rsidRPr="0077671C">
        <w:t>.5</w:t>
      </w:r>
      <w:r>
        <w:rPr>
          <w:rFonts w:ascii="Times New Roman" w:hAnsi="Times New Roman" w:cs="Times New Roman"/>
        </w:rPr>
        <w:t>.</w:t>
      </w:r>
      <w:r w:rsidRPr="0077671C">
        <w:t xml:space="preserve">  Ocena dostępności przestrzeni miejskiej dla osób niepełnosprawnych</w:t>
      </w:r>
      <w:bookmarkEnd w:id="36"/>
      <w:bookmarkEnd w:id="37"/>
    </w:p>
    <w:p w:rsidR="00882ADF" w:rsidRPr="0077671C" w:rsidRDefault="00882ADF" w:rsidP="00F10F62">
      <w:pPr>
        <w:rPr>
          <w:sz w:val="16"/>
          <w:szCs w:val="16"/>
        </w:rPr>
      </w:pPr>
    </w:p>
    <w:p w:rsidR="00882ADF" w:rsidRPr="0077671C" w:rsidRDefault="00882ADF" w:rsidP="00F10F62">
      <w:pPr>
        <w:spacing w:before="0"/>
      </w:pPr>
      <w:r w:rsidRPr="0077671C">
        <w:t>Pyt. 19. Jak ocenia Pan/ Pani dostępność przestrzeni miejskiej? Proszę o ocenę, w jakim stopniu zgadza się Pan/Pani z następującymi twierdzeniami:</w:t>
      </w:r>
    </w:p>
    <w:p w:rsidR="00882ADF" w:rsidRPr="0077671C" w:rsidRDefault="00882ADF" w:rsidP="00F10F62">
      <w:pPr>
        <w:spacing w:before="0"/>
      </w:pPr>
      <w:r w:rsidRPr="0077671C">
        <w:t xml:space="preserve">(1) – </w:t>
      </w:r>
      <w:r w:rsidRPr="0077671C">
        <w:rPr>
          <w:i/>
          <w:iCs/>
        </w:rPr>
        <w:t>Zdecydowanie nie</w:t>
      </w:r>
    </w:p>
    <w:p w:rsidR="00882ADF" w:rsidRPr="0077671C" w:rsidRDefault="00882ADF" w:rsidP="00F10F62">
      <w:pPr>
        <w:spacing w:before="0"/>
      </w:pPr>
      <w:r w:rsidRPr="0077671C">
        <w:t xml:space="preserve">(2) – </w:t>
      </w:r>
      <w:r w:rsidRPr="0077671C">
        <w:rPr>
          <w:i/>
          <w:iCs/>
        </w:rPr>
        <w:t>Raczej nie</w:t>
      </w:r>
    </w:p>
    <w:p w:rsidR="00882ADF" w:rsidRPr="0077671C" w:rsidRDefault="00882ADF" w:rsidP="00F10F62">
      <w:pPr>
        <w:spacing w:before="0"/>
      </w:pPr>
      <w:r w:rsidRPr="0077671C">
        <w:t xml:space="preserve">(3) – </w:t>
      </w:r>
      <w:r w:rsidRPr="0077671C">
        <w:rPr>
          <w:i/>
          <w:iCs/>
        </w:rPr>
        <w:t>Ani tak, ani nie</w:t>
      </w:r>
    </w:p>
    <w:p w:rsidR="00882ADF" w:rsidRPr="0077671C" w:rsidRDefault="00882ADF" w:rsidP="00F10F62">
      <w:pPr>
        <w:spacing w:before="0"/>
      </w:pPr>
      <w:r w:rsidRPr="0077671C">
        <w:t xml:space="preserve">(4) – </w:t>
      </w:r>
      <w:r w:rsidRPr="0077671C">
        <w:rPr>
          <w:i/>
          <w:iCs/>
        </w:rPr>
        <w:t>Raczej tak</w:t>
      </w:r>
    </w:p>
    <w:p w:rsidR="00882ADF" w:rsidRPr="0077671C" w:rsidRDefault="00882ADF" w:rsidP="00F10F62">
      <w:pPr>
        <w:spacing w:before="0"/>
      </w:pPr>
      <w:r w:rsidRPr="0077671C">
        <w:t xml:space="preserve">(5) – </w:t>
      </w:r>
      <w:r w:rsidRPr="0077671C">
        <w:rPr>
          <w:i/>
          <w:iCs/>
        </w:rPr>
        <w:t>Zdecydowanie tak</w:t>
      </w:r>
    </w:p>
    <w:p w:rsidR="00882ADF" w:rsidRPr="0077671C" w:rsidRDefault="00882ADF" w:rsidP="00F10F62">
      <w:pPr>
        <w:pStyle w:val="Heading6"/>
      </w:pPr>
      <w:bookmarkStart w:id="38" w:name="_Toc274911347"/>
      <w:r>
        <w:t>Tabela 1.7</w:t>
      </w:r>
      <w:r w:rsidRPr="0077671C">
        <w:t xml:space="preserve"> Ocena dostępności przestrzeni miejskiej dla osób niepełnosprawnych</w:t>
      </w:r>
      <w:bookmarkEnd w:id="38"/>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rPr>
              <w:t>N=50</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1. Chodniki utrzymane są w stanie umożliwiającym swobodne poruszanie się osoby niepełnosprawnej</w:t>
            </w:r>
          </w:p>
        </w:tc>
        <w:tc>
          <w:tcPr>
            <w:tcW w:w="890" w:type="dxa"/>
            <w:tcBorders>
              <w:top w:val="single" w:sz="12" w:space="0" w:color="auto"/>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12,0</w:t>
            </w:r>
          </w:p>
        </w:tc>
        <w:tc>
          <w:tcPr>
            <w:tcW w:w="886"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42,0</w:t>
            </w:r>
          </w:p>
        </w:tc>
        <w:tc>
          <w:tcPr>
            <w:tcW w:w="875"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20,0</w:t>
            </w:r>
          </w:p>
        </w:tc>
        <w:tc>
          <w:tcPr>
            <w:tcW w:w="881"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24,0</w:t>
            </w:r>
          </w:p>
        </w:tc>
        <w:tc>
          <w:tcPr>
            <w:tcW w:w="890" w:type="dxa"/>
            <w:tcBorders>
              <w:top w:val="single" w:sz="12" w:space="0" w:color="auto"/>
              <w:righ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2,0</w:t>
            </w:r>
          </w:p>
        </w:tc>
        <w:tc>
          <w:tcPr>
            <w:tcW w:w="871" w:type="dxa"/>
            <w:tcBorders>
              <w:top w:val="single" w:sz="12" w:space="0" w:color="auto"/>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2,62</w:t>
            </w:r>
          </w:p>
        </w:tc>
        <w:tc>
          <w:tcPr>
            <w:tcW w:w="871"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-28,0</w:t>
            </w:r>
          </w:p>
        </w:tc>
      </w:tr>
      <w:tr w:rsidR="00882ADF" w:rsidRPr="0077671C">
        <w:trPr>
          <w:trHeight w:val="227"/>
        </w:trPr>
        <w:tc>
          <w:tcPr>
            <w:tcW w:w="3124" w:type="dxa"/>
            <w:tcBorders>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2. Krawężniki są odpowiednio obniżone</w:t>
            </w:r>
          </w:p>
        </w:tc>
        <w:tc>
          <w:tcPr>
            <w:tcW w:w="890"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18,0</w:t>
            </w:r>
          </w:p>
        </w:tc>
        <w:tc>
          <w:tcPr>
            <w:tcW w:w="886"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38,0</w:t>
            </w:r>
          </w:p>
        </w:tc>
        <w:tc>
          <w:tcPr>
            <w:tcW w:w="87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26,0</w:t>
            </w:r>
          </w:p>
        </w:tc>
        <w:tc>
          <w:tcPr>
            <w:tcW w:w="881"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16,0</w:t>
            </w:r>
          </w:p>
        </w:tc>
        <w:tc>
          <w:tcPr>
            <w:tcW w:w="890" w:type="dxa"/>
            <w:tcBorders>
              <w:righ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2,0</w:t>
            </w:r>
          </w:p>
        </w:tc>
        <w:tc>
          <w:tcPr>
            <w:tcW w:w="871"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2,46</w:t>
            </w:r>
          </w:p>
        </w:tc>
        <w:tc>
          <w:tcPr>
            <w:tcW w:w="871" w:type="dxa"/>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-38,0</w:t>
            </w:r>
          </w:p>
        </w:tc>
      </w:tr>
      <w:tr w:rsidR="00882ADF" w:rsidRPr="0077671C">
        <w:trPr>
          <w:trHeight w:val="227"/>
        </w:trPr>
        <w:tc>
          <w:tcPr>
            <w:tcW w:w="3124" w:type="dxa"/>
            <w:tcBorders>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 xml:space="preserve">3. Sygnalizacja dźwiękowa na przejściach dla pieszych pozwala na bezpieczne poruszanie się </w:t>
            </w:r>
          </w:p>
        </w:tc>
        <w:tc>
          <w:tcPr>
            <w:tcW w:w="890"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10,0</w:t>
            </w:r>
          </w:p>
        </w:tc>
        <w:tc>
          <w:tcPr>
            <w:tcW w:w="886"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16,0</w:t>
            </w:r>
          </w:p>
        </w:tc>
        <w:tc>
          <w:tcPr>
            <w:tcW w:w="87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14,0</w:t>
            </w:r>
          </w:p>
        </w:tc>
        <w:tc>
          <w:tcPr>
            <w:tcW w:w="881"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54,0</w:t>
            </w:r>
          </w:p>
        </w:tc>
        <w:tc>
          <w:tcPr>
            <w:tcW w:w="890" w:type="dxa"/>
            <w:tcBorders>
              <w:righ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6,0</w:t>
            </w:r>
          </w:p>
        </w:tc>
        <w:tc>
          <w:tcPr>
            <w:tcW w:w="871"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3,30</w:t>
            </w:r>
          </w:p>
        </w:tc>
        <w:tc>
          <w:tcPr>
            <w:tcW w:w="871" w:type="dxa"/>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34,0</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2B2049">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2,79</w:t>
            </w:r>
          </w:p>
        </w:tc>
        <w:tc>
          <w:tcPr>
            <w:tcW w:w="871"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-10,7</w:t>
            </w:r>
          </w:p>
        </w:tc>
      </w:tr>
    </w:tbl>
    <w:p w:rsidR="00882ADF" w:rsidRPr="0077671C" w:rsidRDefault="00882ADF" w:rsidP="00F10F62"/>
    <w:p w:rsidR="00882ADF" w:rsidRDefault="00882ADF" w:rsidP="00F10F62">
      <w:pPr>
        <w:spacing w:before="0"/>
      </w:pPr>
      <w:r w:rsidRPr="0077671C">
        <w:tab/>
        <w:t xml:space="preserve">Wśród osób o ograniczonej sprawności jedynym wymiarem dostępności przestrzeni miejskiej, który został oceniony umiarkowanie pozytywnie, była sygnalizacja dźwiękowa na przejściach dla pieszych. W przypadku pozostałych dwóch wymiarów – stanu chodników oraz obniżenia krawężników – przewaga ocen negatywnych nad pozytywnymi wynosiła odpowiednio 28pp. oraz 38pp. </w:t>
      </w:r>
    </w:p>
    <w:p w:rsidR="00882ADF" w:rsidRPr="0077671C" w:rsidRDefault="00882ADF" w:rsidP="00F10F62">
      <w:pPr>
        <w:spacing w:before="0"/>
      </w:pPr>
      <w:r w:rsidRPr="0077671C">
        <w:br w:type="page"/>
      </w:r>
    </w:p>
    <w:p w:rsidR="00882ADF" w:rsidRPr="0077671C" w:rsidRDefault="00882ADF" w:rsidP="00F10F62">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39" w:name="_Toc274316598"/>
      <w:bookmarkStart w:id="40" w:name="_Toc413671514"/>
      <w:r>
        <w:t>1</w:t>
      </w:r>
      <w:r w:rsidRPr="0077671C">
        <w:t>.6</w:t>
      </w:r>
      <w:r>
        <w:rPr>
          <w:rFonts w:ascii="Times New Roman" w:hAnsi="Times New Roman" w:cs="Times New Roman"/>
        </w:rPr>
        <w:t>.</w:t>
      </w:r>
      <w:r w:rsidRPr="0077671C">
        <w:t xml:space="preserve">  Ocena dostępności komunikacji miejskiej dla osób niepełnosprawnych</w:t>
      </w:r>
      <w:bookmarkEnd w:id="39"/>
      <w:bookmarkEnd w:id="40"/>
    </w:p>
    <w:p w:rsidR="00882ADF" w:rsidRPr="0077671C" w:rsidRDefault="00882ADF" w:rsidP="00F10F62">
      <w:pPr>
        <w:rPr>
          <w:sz w:val="16"/>
          <w:szCs w:val="16"/>
        </w:rPr>
      </w:pPr>
    </w:p>
    <w:p w:rsidR="00882ADF" w:rsidRPr="0077671C" w:rsidRDefault="00882ADF" w:rsidP="00F10F62">
      <w:pPr>
        <w:spacing w:before="0"/>
      </w:pPr>
      <w:r w:rsidRPr="0077671C">
        <w:t>Pyt. 20. Jak ocenia Pan/Pani dostępność komunikacji miejskiej? Proszę o ocenę, w jakim stopniu zgadza się Pan/Pani z następującymi twierdzeniami:</w:t>
      </w:r>
    </w:p>
    <w:p w:rsidR="00882ADF" w:rsidRPr="0077671C" w:rsidRDefault="00882ADF" w:rsidP="00F10F62">
      <w:pPr>
        <w:spacing w:before="0"/>
      </w:pPr>
      <w:r w:rsidRPr="0077671C">
        <w:t xml:space="preserve">(1) – </w:t>
      </w:r>
      <w:r w:rsidRPr="0077671C">
        <w:rPr>
          <w:i/>
          <w:iCs/>
        </w:rPr>
        <w:t>Zdecydowanie nie</w:t>
      </w:r>
    </w:p>
    <w:p w:rsidR="00882ADF" w:rsidRPr="0077671C" w:rsidRDefault="00882ADF" w:rsidP="00F10F62">
      <w:pPr>
        <w:spacing w:before="0"/>
      </w:pPr>
      <w:r w:rsidRPr="0077671C">
        <w:t xml:space="preserve">(2) – </w:t>
      </w:r>
      <w:r w:rsidRPr="0077671C">
        <w:rPr>
          <w:i/>
          <w:iCs/>
        </w:rPr>
        <w:t>Raczej nie</w:t>
      </w:r>
    </w:p>
    <w:p w:rsidR="00882ADF" w:rsidRPr="0077671C" w:rsidRDefault="00882ADF" w:rsidP="00F10F62">
      <w:pPr>
        <w:spacing w:before="0"/>
      </w:pPr>
      <w:r w:rsidRPr="0077671C">
        <w:t xml:space="preserve">(3) – </w:t>
      </w:r>
      <w:r w:rsidRPr="0077671C">
        <w:rPr>
          <w:i/>
          <w:iCs/>
        </w:rPr>
        <w:t>Ani tak, ani nie</w:t>
      </w:r>
    </w:p>
    <w:p w:rsidR="00882ADF" w:rsidRPr="0077671C" w:rsidRDefault="00882ADF" w:rsidP="00F10F62">
      <w:pPr>
        <w:tabs>
          <w:tab w:val="left" w:pos="8055"/>
        </w:tabs>
        <w:spacing w:before="0"/>
      </w:pPr>
      <w:r w:rsidRPr="0077671C">
        <w:t xml:space="preserve">(4) – </w:t>
      </w:r>
      <w:r w:rsidRPr="0077671C">
        <w:rPr>
          <w:i/>
          <w:iCs/>
        </w:rPr>
        <w:t>Raczej tak</w:t>
      </w:r>
      <w:r w:rsidRPr="0077671C">
        <w:rPr>
          <w:i/>
          <w:iCs/>
        </w:rPr>
        <w:tab/>
      </w:r>
    </w:p>
    <w:p w:rsidR="00882ADF" w:rsidRPr="0077671C" w:rsidRDefault="00882ADF" w:rsidP="00F10F62">
      <w:pPr>
        <w:spacing w:before="0"/>
      </w:pPr>
      <w:r w:rsidRPr="0077671C">
        <w:t xml:space="preserve">(5) – </w:t>
      </w:r>
      <w:r w:rsidRPr="0077671C">
        <w:rPr>
          <w:i/>
          <w:iCs/>
        </w:rPr>
        <w:t>Zdecydowanie tak</w:t>
      </w:r>
    </w:p>
    <w:p w:rsidR="00882ADF" w:rsidRPr="0077671C" w:rsidRDefault="00882ADF" w:rsidP="00F10F62">
      <w:pPr>
        <w:pStyle w:val="Heading6"/>
      </w:pPr>
      <w:bookmarkStart w:id="41" w:name="_Toc274911348"/>
      <w:r>
        <w:t>Tabela 1.8</w:t>
      </w:r>
      <w:r w:rsidRPr="0077671C">
        <w:t xml:space="preserve">  Ocena dostępności komunikacji miejskiej dla osób niepełnosprawnych</w:t>
      </w:r>
      <w:bookmarkEnd w:id="41"/>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rPr>
              <w:t>N=50</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1. Liczba tramwajów przystosowanych do potrzeb osób niepełnosprawnych jest wystarczająca</w:t>
            </w:r>
          </w:p>
        </w:tc>
        <w:tc>
          <w:tcPr>
            <w:tcW w:w="890" w:type="dxa"/>
            <w:tcBorders>
              <w:top w:val="single" w:sz="12" w:space="0" w:color="auto"/>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10,0</w:t>
            </w:r>
          </w:p>
        </w:tc>
        <w:tc>
          <w:tcPr>
            <w:tcW w:w="886"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30,0</w:t>
            </w:r>
          </w:p>
        </w:tc>
        <w:tc>
          <w:tcPr>
            <w:tcW w:w="875"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20,0</w:t>
            </w:r>
          </w:p>
        </w:tc>
        <w:tc>
          <w:tcPr>
            <w:tcW w:w="881"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38,0</w:t>
            </w:r>
          </w:p>
        </w:tc>
        <w:tc>
          <w:tcPr>
            <w:tcW w:w="890" w:type="dxa"/>
            <w:tcBorders>
              <w:top w:val="single" w:sz="12" w:space="0" w:color="auto"/>
              <w:righ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2,0</w:t>
            </w:r>
          </w:p>
        </w:tc>
        <w:tc>
          <w:tcPr>
            <w:tcW w:w="871" w:type="dxa"/>
            <w:tcBorders>
              <w:top w:val="single" w:sz="12" w:space="0" w:color="auto"/>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2,92</w:t>
            </w:r>
          </w:p>
        </w:tc>
        <w:tc>
          <w:tcPr>
            <w:tcW w:w="871"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0,0</w:t>
            </w:r>
          </w:p>
        </w:tc>
      </w:tr>
      <w:tr w:rsidR="00882ADF" w:rsidRPr="0077671C">
        <w:trPr>
          <w:trHeight w:val="227"/>
        </w:trPr>
        <w:tc>
          <w:tcPr>
            <w:tcW w:w="3124" w:type="dxa"/>
            <w:tcBorders>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2. Liczba autobusów przystosowanych do potrzeb osób niepełnosprawnych jest wystarczająca</w:t>
            </w:r>
          </w:p>
        </w:tc>
        <w:tc>
          <w:tcPr>
            <w:tcW w:w="890"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12,0</w:t>
            </w:r>
          </w:p>
        </w:tc>
        <w:tc>
          <w:tcPr>
            <w:tcW w:w="886"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18,0</w:t>
            </w:r>
          </w:p>
        </w:tc>
        <w:tc>
          <w:tcPr>
            <w:tcW w:w="87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24,0</w:t>
            </w:r>
          </w:p>
        </w:tc>
        <w:tc>
          <w:tcPr>
            <w:tcW w:w="881"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40,0</w:t>
            </w:r>
          </w:p>
        </w:tc>
        <w:tc>
          <w:tcPr>
            <w:tcW w:w="890" w:type="dxa"/>
            <w:tcBorders>
              <w:righ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6,0</w:t>
            </w:r>
          </w:p>
        </w:tc>
        <w:tc>
          <w:tcPr>
            <w:tcW w:w="871"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3,10</w:t>
            </w:r>
          </w:p>
        </w:tc>
        <w:tc>
          <w:tcPr>
            <w:tcW w:w="871" w:type="dxa"/>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16,0</w:t>
            </w:r>
          </w:p>
        </w:tc>
      </w:tr>
      <w:tr w:rsidR="00882ADF" w:rsidRPr="0077671C">
        <w:trPr>
          <w:trHeight w:val="227"/>
        </w:trPr>
        <w:tc>
          <w:tcPr>
            <w:tcW w:w="3124" w:type="dxa"/>
            <w:tcBorders>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3. Bez większego problemu mogę dostać się do przystanków komunikacji miejskiej</w:t>
            </w:r>
          </w:p>
        </w:tc>
        <w:tc>
          <w:tcPr>
            <w:tcW w:w="890"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4,0</w:t>
            </w:r>
          </w:p>
        </w:tc>
        <w:tc>
          <w:tcPr>
            <w:tcW w:w="886"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0,0</w:t>
            </w:r>
          </w:p>
        </w:tc>
        <w:tc>
          <w:tcPr>
            <w:tcW w:w="87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22,0</w:t>
            </w:r>
          </w:p>
        </w:tc>
        <w:tc>
          <w:tcPr>
            <w:tcW w:w="881"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66,0</w:t>
            </w:r>
          </w:p>
        </w:tc>
        <w:tc>
          <w:tcPr>
            <w:tcW w:w="890" w:type="dxa"/>
            <w:tcBorders>
              <w:righ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8,0</w:t>
            </w:r>
          </w:p>
        </w:tc>
        <w:tc>
          <w:tcPr>
            <w:tcW w:w="871"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3,74</w:t>
            </w:r>
          </w:p>
        </w:tc>
        <w:tc>
          <w:tcPr>
            <w:tcW w:w="871" w:type="dxa"/>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70,0</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2B2049">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3,25</w:t>
            </w:r>
          </w:p>
        </w:tc>
        <w:tc>
          <w:tcPr>
            <w:tcW w:w="871"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28,7</w:t>
            </w:r>
          </w:p>
        </w:tc>
      </w:tr>
    </w:tbl>
    <w:p w:rsidR="00882ADF" w:rsidRPr="0077671C" w:rsidRDefault="00882ADF" w:rsidP="00F10F62">
      <w:pPr>
        <w:spacing w:before="0" w:after="200"/>
        <w:jc w:val="left"/>
      </w:pPr>
    </w:p>
    <w:p w:rsidR="00882ADF" w:rsidRPr="0077671C" w:rsidRDefault="00882ADF" w:rsidP="00F10F62">
      <w:pPr>
        <w:ind w:firstLine="708"/>
      </w:pPr>
      <w:r w:rsidRPr="0077671C">
        <w:t>Zdecydowanie pozytywnie została oceniona przez osoby niepełnosprawne dostępność przystanków komunikacji miejskiej. Umiarkowanie pozytywnie została również oceniona dostępność autobusów przystosowanych do potrzeb osób niepełnosprawnych, natomiast trochę niżej oceniano pod tym kątem dostępność tramwajów.</w:t>
      </w:r>
    </w:p>
    <w:p w:rsidR="00882ADF" w:rsidRPr="0077671C" w:rsidRDefault="00882ADF" w:rsidP="00F10F62"/>
    <w:p w:rsidR="00882ADF" w:rsidRPr="0077671C" w:rsidRDefault="00882ADF" w:rsidP="00F10F62"/>
    <w:p w:rsidR="00882ADF" w:rsidRPr="0077671C" w:rsidRDefault="00882ADF" w:rsidP="00F10F62">
      <w:pPr>
        <w:spacing w:before="0" w:after="200"/>
        <w:jc w:val="left"/>
      </w:pPr>
      <w:r w:rsidRPr="0077671C">
        <w:br w:type="page"/>
      </w:r>
    </w:p>
    <w:p w:rsidR="00882ADF" w:rsidRPr="0077671C" w:rsidRDefault="00882ADF" w:rsidP="00F10F62">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42" w:name="_Toc274316599"/>
      <w:bookmarkStart w:id="43" w:name="_Toc413671515"/>
      <w:r>
        <w:t>1</w:t>
      </w:r>
      <w:r w:rsidRPr="0077671C">
        <w:t>.7</w:t>
      </w:r>
      <w:r>
        <w:rPr>
          <w:rFonts w:ascii="Times New Roman" w:hAnsi="Times New Roman" w:cs="Times New Roman"/>
        </w:rPr>
        <w:t>.</w:t>
      </w:r>
      <w:r>
        <w:t xml:space="preserve"> </w:t>
      </w:r>
      <w:r w:rsidRPr="0077671C">
        <w:t>Ocena dostępności urzędów i instytucji publicznych dla osób niepełnosprawnych</w:t>
      </w:r>
      <w:bookmarkEnd w:id="42"/>
      <w:bookmarkEnd w:id="43"/>
    </w:p>
    <w:p w:rsidR="00882ADF" w:rsidRPr="0077671C" w:rsidRDefault="00882ADF" w:rsidP="00F10F62">
      <w:pPr>
        <w:rPr>
          <w:sz w:val="16"/>
          <w:szCs w:val="16"/>
        </w:rPr>
      </w:pPr>
    </w:p>
    <w:p w:rsidR="00882ADF" w:rsidRPr="0077671C" w:rsidRDefault="00882ADF" w:rsidP="00F10F62">
      <w:pPr>
        <w:spacing w:before="0"/>
      </w:pPr>
      <w:r w:rsidRPr="0077671C">
        <w:t>Pyt. 21. Jak ocenia Pan/Pani dostępność urzędów i instytucji publicznych? Proszę o ocenę, w jakim stopniu zgadza się Pan/Pani z następującymi twierdzeniami:</w:t>
      </w:r>
    </w:p>
    <w:p w:rsidR="00882ADF" w:rsidRPr="0077671C" w:rsidRDefault="00882ADF" w:rsidP="00F10F62">
      <w:pPr>
        <w:spacing w:before="0"/>
        <w:rPr>
          <w:b/>
          <w:bCs/>
        </w:rPr>
      </w:pPr>
      <w:r w:rsidRPr="0077671C">
        <w:t xml:space="preserve">(1) – </w:t>
      </w:r>
      <w:r w:rsidRPr="0077671C">
        <w:rPr>
          <w:i/>
          <w:iCs/>
        </w:rPr>
        <w:t>Zdecydowanie nie</w:t>
      </w:r>
    </w:p>
    <w:p w:rsidR="00882ADF" w:rsidRPr="0077671C" w:rsidRDefault="00882ADF" w:rsidP="00F10F62">
      <w:pPr>
        <w:spacing w:before="0"/>
      </w:pPr>
      <w:r w:rsidRPr="0077671C">
        <w:t xml:space="preserve">(2) – </w:t>
      </w:r>
      <w:r w:rsidRPr="0077671C">
        <w:rPr>
          <w:i/>
          <w:iCs/>
        </w:rPr>
        <w:t>Raczej nie</w:t>
      </w:r>
    </w:p>
    <w:p w:rsidR="00882ADF" w:rsidRPr="0077671C" w:rsidRDefault="00882ADF" w:rsidP="00F10F62">
      <w:pPr>
        <w:spacing w:before="0"/>
      </w:pPr>
      <w:r w:rsidRPr="0077671C">
        <w:t xml:space="preserve">(3) – </w:t>
      </w:r>
      <w:r w:rsidRPr="0077671C">
        <w:rPr>
          <w:i/>
          <w:iCs/>
        </w:rPr>
        <w:t>Ani tak, ani nie</w:t>
      </w:r>
    </w:p>
    <w:p w:rsidR="00882ADF" w:rsidRPr="0077671C" w:rsidRDefault="00882ADF" w:rsidP="00F10F62">
      <w:pPr>
        <w:tabs>
          <w:tab w:val="left" w:pos="8055"/>
        </w:tabs>
        <w:spacing w:before="0"/>
      </w:pPr>
      <w:r w:rsidRPr="0077671C">
        <w:t xml:space="preserve">(4) – </w:t>
      </w:r>
      <w:r w:rsidRPr="0077671C">
        <w:rPr>
          <w:i/>
          <w:iCs/>
        </w:rPr>
        <w:t>Raczej tak</w:t>
      </w:r>
      <w:r w:rsidRPr="0077671C">
        <w:rPr>
          <w:i/>
          <w:iCs/>
        </w:rPr>
        <w:tab/>
      </w:r>
    </w:p>
    <w:p w:rsidR="00882ADF" w:rsidRPr="0077671C" w:rsidRDefault="00882ADF" w:rsidP="00F10F62">
      <w:pPr>
        <w:spacing w:before="0"/>
      </w:pPr>
      <w:r w:rsidRPr="0077671C">
        <w:t xml:space="preserve">(5) – </w:t>
      </w:r>
      <w:r w:rsidRPr="0077671C">
        <w:rPr>
          <w:i/>
          <w:iCs/>
        </w:rPr>
        <w:t>Zdecydowanie tak</w:t>
      </w:r>
    </w:p>
    <w:p w:rsidR="00882ADF" w:rsidRPr="0077671C" w:rsidRDefault="00882ADF" w:rsidP="00F10F62">
      <w:pPr>
        <w:pStyle w:val="Heading6"/>
      </w:pPr>
      <w:bookmarkStart w:id="44" w:name="_Toc274911349"/>
      <w:r>
        <w:t>Tabela 1.9</w:t>
      </w:r>
      <w:r w:rsidRPr="0077671C">
        <w:t xml:space="preserve">  Ocena dostępności urzędów i instytucji publicznych dla osób niepełnosprawnych</w:t>
      </w:r>
      <w:bookmarkEnd w:id="44"/>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rPr>
              <w:t>N=50</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1. Urzędy i instytucje publiczne w wystarczającym stopniu pozbawione są barier architektonicznych</w:t>
            </w:r>
          </w:p>
        </w:tc>
        <w:tc>
          <w:tcPr>
            <w:tcW w:w="890" w:type="dxa"/>
            <w:tcBorders>
              <w:top w:val="single" w:sz="12" w:space="0" w:color="auto"/>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2,0</w:t>
            </w:r>
          </w:p>
        </w:tc>
        <w:tc>
          <w:tcPr>
            <w:tcW w:w="886"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16,0</w:t>
            </w:r>
          </w:p>
        </w:tc>
        <w:tc>
          <w:tcPr>
            <w:tcW w:w="875"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52,0</w:t>
            </w:r>
          </w:p>
        </w:tc>
        <w:tc>
          <w:tcPr>
            <w:tcW w:w="881"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30,0</w:t>
            </w:r>
          </w:p>
        </w:tc>
        <w:tc>
          <w:tcPr>
            <w:tcW w:w="890" w:type="dxa"/>
            <w:tcBorders>
              <w:top w:val="single" w:sz="12" w:space="0" w:color="auto"/>
              <w:righ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0,0</w:t>
            </w:r>
          </w:p>
        </w:tc>
        <w:tc>
          <w:tcPr>
            <w:tcW w:w="871" w:type="dxa"/>
            <w:tcBorders>
              <w:top w:val="single" w:sz="12" w:space="0" w:color="auto"/>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3,10</w:t>
            </w:r>
          </w:p>
        </w:tc>
        <w:tc>
          <w:tcPr>
            <w:tcW w:w="871"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12,0</w:t>
            </w:r>
          </w:p>
        </w:tc>
      </w:tr>
      <w:tr w:rsidR="00882ADF" w:rsidRPr="0077671C">
        <w:trPr>
          <w:trHeight w:val="227"/>
        </w:trPr>
        <w:tc>
          <w:tcPr>
            <w:tcW w:w="3124" w:type="dxa"/>
            <w:tcBorders>
              <w:right w:val="single" w:sz="12" w:space="0" w:color="auto"/>
            </w:tcBorders>
            <w:vAlign w:val="center"/>
          </w:tcPr>
          <w:p w:rsidR="00882ADF" w:rsidRPr="0077671C" w:rsidRDefault="00882ADF" w:rsidP="002B2049">
            <w:pPr>
              <w:spacing w:before="0" w:line="240" w:lineRule="auto"/>
              <w:jc w:val="left"/>
              <w:rPr>
                <w:sz w:val="16"/>
                <w:szCs w:val="16"/>
              </w:rPr>
            </w:pPr>
            <w:r w:rsidRPr="0077671C">
              <w:rPr>
                <w:sz w:val="16"/>
                <w:szCs w:val="16"/>
              </w:rPr>
              <w:t>2. Urzędy i instytucje w wystarczającym stopniu wyposażone są w udogodnienia dla osób niepełnosprawnych (np. windy, windy przyschodowe, schodołazy, obniżone okienka, przystosowane toalety)</w:t>
            </w:r>
          </w:p>
        </w:tc>
        <w:tc>
          <w:tcPr>
            <w:tcW w:w="890"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2,0</w:t>
            </w:r>
          </w:p>
        </w:tc>
        <w:tc>
          <w:tcPr>
            <w:tcW w:w="886"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24,0</w:t>
            </w:r>
          </w:p>
        </w:tc>
        <w:tc>
          <w:tcPr>
            <w:tcW w:w="87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40,0</w:t>
            </w:r>
          </w:p>
        </w:tc>
        <w:tc>
          <w:tcPr>
            <w:tcW w:w="881"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34,0</w:t>
            </w:r>
          </w:p>
        </w:tc>
        <w:tc>
          <w:tcPr>
            <w:tcW w:w="890" w:type="dxa"/>
            <w:tcBorders>
              <w:righ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0,0</w:t>
            </w:r>
          </w:p>
        </w:tc>
        <w:tc>
          <w:tcPr>
            <w:tcW w:w="871"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3,06</w:t>
            </w:r>
          </w:p>
        </w:tc>
        <w:tc>
          <w:tcPr>
            <w:tcW w:w="871" w:type="dxa"/>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8,0</w:t>
            </w:r>
          </w:p>
        </w:tc>
      </w:tr>
      <w:tr w:rsidR="00882ADF" w:rsidRPr="0077671C">
        <w:trPr>
          <w:trHeight w:val="227"/>
        </w:trPr>
        <w:tc>
          <w:tcPr>
            <w:tcW w:w="3124" w:type="dxa"/>
            <w:tcBorders>
              <w:right w:val="single" w:sz="12" w:space="0" w:color="auto"/>
            </w:tcBorders>
            <w:vAlign w:val="center"/>
          </w:tcPr>
          <w:p w:rsidR="00882ADF" w:rsidRPr="0077671C" w:rsidRDefault="00882ADF" w:rsidP="002B2049">
            <w:pPr>
              <w:spacing w:before="0" w:line="240" w:lineRule="auto"/>
              <w:jc w:val="left"/>
              <w:rPr>
                <w:rFonts w:eastAsia="MS ??"/>
                <w:sz w:val="16"/>
                <w:szCs w:val="16"/>
                <w:lang w:eastAsia="pl-PL"/>
              </w:rPr>
            </w:pPr>
            <w:r w:rsidRPr="0077671C">
              <w:rPr>
                <w:rFonts w:eastAsia="MS ??"/>
                <w:sz w:val="16"/>
                <w:szCs w:val="16"/>
                <w:lang w:eastAsia="pl-PL"/>
              </w:rPr>
              <w:t xml:space="preserve">3. Urzędy i instytucje publiczne w wystarczającym stopniu umożliwiają załatwienie spraw osobie niepełnosprawnej (w tym niewidomej lub niesłyszącej) </w:t>
            </w:r>
          </w:p>
        </w:tc>
        <w:tc>
          <w:tcPr>
            <w:tcW w:w="890"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6,0</w:t>
            </w:r>
          </w:p>
        </w:tc>
        <w:tc>
          <w:tcPr>
            <w:tcW w:w="886"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22,0</w:t>
            </w:r>
          </w:p>
        </w:tc>
        <w:tc>
          <w:tcPr>
            <w:tcW w:w="87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44,0</w:t>
            </w:r>
          </w:p>
        </w:tc>
        <w:tc>
          <w:tcPr>
            <w:tcW w:w="881"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28,0</w:t>
            </w:r>
          </w:p>
        </w:tc>
        <w:tc>
          <w:tcPr>
            <w:tcW w:w="890" w:type="dxa"/>
            <w:tcBorders>
              <w:righ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0,0</w:t>
            </w:r>
          </w:p>
        </w:tc>
        <w:tc>
          <w:tcPr>
            <w:tcW w:w="871"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2,94</w:t>
            </w:r>
          </w:p>
        </w:tc>
        <w:tc>
          <w:tcPr>
            <w:tcW w:w="871" w:type="dxa"/>
            <w:vAlign w:val="center"/>
          </w:tcPr>
          <w:p w:rsidR="00882ADF" w:rsidRPr="0077671C" w:rsidRDefault="00882ADF" w:rsidP="002B2049">
            <w:pPr>
              <w:spacing w:before="0" w:line="240" w:lineRule="auto"/>
              <w:jc w:val="center"/>
              <w:rPr>
                <w:sz w:val="16"/>
                <w:szCs w:val="16"/>
                <w:lang w:eastAsia="pl-PL"/>
              </w:rPr>
            </w:pPr>
            <w:r w:rsidRPr="0077671C">
              <w:rPr>
                <w:color w:val="000000"/>
                <w:sz w:val="16"/>
                <w:szCs w:val="16"/>
              </w:rPr>
              <w:t>0,0</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2B2049">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2B2049">
            <w:pPr>
              <w:spacing w:before="0" w:line="240" w:lineRule="auto"/>
              <w:jc w:val="center"/>
              <w:rPr>
                <w:sz w:val="16"/>
                <w:szCs w:val="16"/>
                <w:lang w:eastAsia="pl-PL"/>
              </w:rPr>
            </w:pPr>
            <w:r w:rsidRPr="0077671C">
              <w:rPr>
                <w:sz w:val="16"/>
                <w:szCs w:val="16"/>
              </w:rPr>
              <w:t>3,03</w:t>
            </w:r>
          </w:p>
        </w:tc>
        <w:tc>
          <w:tcPr>
            <w:tcW w:w="871"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6,7</w:t>
            </w:r>
          </w:p>
        </w:tc>
      </w:tr>
    </w:tbl>
    <w:p w:rsidR="00882ADF" w:rsidRPr="0077671C" w:rsidRDefault="00882ADF" w:rsidP="00F10F62">
      <w:pPr>
        <w:spacing w:before="0" w:after="200"/>
        <w:jc w:val="left"/>
      </w:pPr>
    </w:p>
    <w:p w:rsidR="00882ADF" w:rsidRPr="0077671C" w:rsidRDefault="00882ADF" w:rsidP="00F10F62">
      <w:pPr>
        <w:ind w:firstLine="708"/>
      </w:pPr>
      <w:r w:rsidRPr="0077671C">
        <w:t>Jedynie niewielka mniejszość badanych osób niepełnosprawnych nie zgadza się z twierdzeniem, jakoby urzędy i instytucje publiczne w Poznaniu były w wystarczającym stopniu dostosowane do potrzeb osób niepełnosprawnych pod kątem eliminacji barier architektonicznym. Podobny rozkład odpowiedzi zaobserwowano w odniesieniu do pozostałych dwóch wskaźników poddawanych ewaluacji.</w:t>
      </w:r>
    </w:p>
    <w:p w:rsidR="00882ADF" w:rsidRPr="0077671C" w:rsidRDefault="00882ADF" w:rsidP="00F10F62"/>
    <w:p w:rsidR="00882ADF" w:rsidRPr="0077671C" w:rsidRDefault="00882ADF" w:rsidP="00F10F62"/>
    <w:p w:rsidR="00882ADF" w:rsidRPr="0077671C" w:rsidRDefault="00882ADF" w:rsidP="00F10F62"/>
    <w:p w:rsidR="00882ADF" w:rsidRPr="0077671C" w:rsidRDefault="00882ADF" w:rsidP="00F10F62">
      <w:pPr>
        <w:spacing w:before="0" w:after="200"/>
        <w:jc w:val="left"/>
        <w:rPr>
          <w:b/>
          <w:bCs/>
          <w:lang w:eastAsia="pl-PL"/>
        </w:rPr>
      </w:pPr>
      <w:r w:rsidRPr="0077671C">
        <w:br w:type="page"/>
      </w:r>
    </w:p>
    <w:p w:rsidR="00882ADF" w:rsidRPr="0077671C" w:rsidRDefault="00882ADF" w:rsidP="00F10F62">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45" w:name="_Toc274316600"/>
      <w:bookmarkStart w:id="46" w:name="_Toc413671516"/>
      <w:r>
        <w:t>1</w:t>
      </w:r>
      <w:r w:rsidRPr="0077671C">
        <w:t>.8</w:t>
      </w:r>
      <w:r>
        <w:rPr>
          <w:rFonts w:ascii="Times New Roman" w:hAnsi="Times New Roman" w:cs="Times New Roman"/>
        </w:rPr>
        <w:t>.</w:t>
      </w:r>
      <w:r w:rsidRPr="0077671C">
        <w:t xml:space="preserve">  Nierówne traktowanie z powodu niepełnosprawności</w:t>
      </w:r>
      <w:bookmarkEnd w:id="45"/>
      <w:bookmarkEnd w:id="46"/>
    </w:p>
    <w:p w:rsidR="00882ADF" w:rsidRPr="0077671C" w:rsidRDefault="00882ADF" w:rsidP="00F10F62">
      <w:pPr>
        <w:rPr>
          <w:sz w:val="16"/>
          <w:szCs w:val="16"/>
        </w:rPr>
      </w:pPr>
    </w:p>
    <w:p w:rsidR="00882ADF" w:rsidRPr="0077671C" w:rsidRDefault="00882ADF" w:rsidP="00F10F62">
      <w:pPr>
        <w:spacing w:before="0"/>
      </w:pPr>
      <w:r w:rsidRPr="0077671C">
        <w:t>Pyt. 22. Czy doświadczył/a Pan/Pani nierównego traktowania z powodu niepełnosprawności? Proszę o ocenę, jak często spotkał się Pan/Pani z przejawami dyskryminacji:</w:t>
      </w:r>
    </w:p>
    <w:p w:rsidR="00882ADF" w:rsidRPr="0077671C" w:rsidRDefault="00882ADF" w:rsidP="00F10F62">
      <w:pPr>
        <w:spacing w:before="0"/>
        <w:rPr>
          <w:b/>
          <w:bCs/>
        </w:rPr>
      </w:pPr>
      <w:r w:rsidRPr="0077671C">
        <w:t xml:space="preserve">(1) – </w:t>
      </w:r>
      <w:r w:rsidRPr="0077671C">
        <w:rPr>
          <w:i/>
          <w:iCs/>
        </w:rPr>
        <w:t xml:space="preserve">Często </w:t>
      </w:r>
    </w:p>
    <w:p w:rsidR="00882ADF" w:rsidRPr="0077671C" w:rsidRDefault="00882ADF" w:rsidP="00F10F62">
      <w:pPr>
        <w:spacing w:before="0"/>
      </w:pPr>
      <w:r w:rsidRPr="0077671C">
        <w:t xml:space="preserve">(2) – </w:t>
      </w:r>
      <w:r w:rsidRPr="0077671C">
        <w:rPr>
          <w:i/>
          <w:iCs/>
        </w:rPr>
        <w:t>Bardzo często</w:t>
      </w:r>
    </w:p>
    <w:p w:rsidR="00882ADF" w:rsidRPr="0077671C" w:rsidRDefault="00882ADF" w:rsidP="00F10F62">
      <w:pPr>
        <w:spacing w:before="0"/>
      </w:pPr>
      <w:r w:rsidRPr="0077671C">
        <w:t xml:space="preserve">(3) – </w:t>
      </w:r>
      <w:r w:rsidRPr="0077671C">
        <w:rPr>
          <w:i/>
          <w:iCs/>
        </w:rPr>
        <w:t>Od czasu do czasu</w:t>
      </w:r>
    </w:p>
    <w:p w:rsidR="00882ADF" w:rsidRPr="0077671C" w:rsidRDefault="00882ADF" w:rsidP="00F10F62">
      <w:pPr>
        <w:tabs>
          <w:tab w:val="left" w:pos="8055"/>
        </w:tabs>
        <w:spacing w:before="0"/>
      </w:pPr>
      <w:r w:rsidRPr="0077671C">
        <w:t xml:space="preserve">(4) – </w:t>
      </w:r>
      <w:r w:rsidRPr="0077671C">
        <w:rPr>
          <w:i/>
          <w:iCs/>
        </w:rPr>
        <w:t xml:space="preserve">Rzadko </w:t>
      </w:r>
      <w:r w:rsidRPr="0077671C">
        <w:rPr>
          <w:i/>
          <w:iCs/>
        </w:rPr>
        <w:tab/>
      </w:r>
    </w:p>
    <w:p w:rsidR="00882ADF" w:rsidRPr="0077671C" w:rsidRDefault="00882ADF" w:rsidP="00F10F62">
      <w:pPr>
        <w:spacing w:before="0"/>
      </w:pPr>
      <w:r w:rsidRPr="0077671C">
        <w:t xml:space="preserve">(5) – </w:t>
      </w:r>
      <w:r w:rsidRPr="0077671C">
        <w:rPr>
          <w:i/>
          <w:iCs/>
        </w:rPr>
        <w:t xml:space="preserve">Wcale </w:t>
      </w:r>
    </w:p>
    <w:p w:rsidR="00882ADF" w:rsidRPr="0077671C" w:rsidRDefault="00882ADF" w:rsidP="00F10F62">
      <w:pPr>
        <w:pStyle w:val="Heading6"/>
        <w:rPr>
          <w:rFonts w:cs="Times New Roman"/>
        </w:rPr>
      </w:pPr>
      <w:bookmarkStart w:id="47" w:name="_Toc274911350"/>
      <w:r>
        <w:t>Tabela 1.10</w:t>
      </w:r>
      <w:r w:rsidRPr="0077671C">
        <w:t xml:space="preserve">  Nierówne traktowanie z powodu niepełnosprawności</w:t>
      </w:r>
      <w:bookmarkEnd w:id="47"/>
    </w:p>
    <w:tbl>
      <w:tblPr>
        <w:tblW w:w="9211"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486"/>
        <w:gridCol w:w="1145"/>
        <w:gridCol w:w="1145"/>
        <w:gridCol w:w="1145"/>
        <w:gridCol w:w="1145"/>
        <w:gridCol w:w="1145"/>
      </w:tblGrid>
      <w:tr w:rsidR="00882ADF" w:rsidRPr="0077671C">
        <w:trPr>
          <w:cantSplit/>
          <w:trHeight w:val="454"/>
        </w:trPr>
        <w:tc>
          <w:tcPr>
            <w:tcW w:w="3486" w:type="dxa"/>
            <w:tcBorders>
              <w:top w:val="single" w:sz="12" w:space="0" w:color="auto"/>
              <w:bottom w:val="single" w:sz="12" w:space="0" w:color="auto"/>
              <w:right w:val="single" w:sz="12" w:space="0" w:color="auto"/>
            </w:tcBorders>
          </w:tcPr>
          <w:p w:rsidR="00882ADF" w:rsidRPr="0077671C" w:rsidRDefault="00882ADF" w:rsidP="002B2049">
            <w:pPr>
              <w:spacing w:before="0" w:line="240" w:lineRule="auto"/>
              <w:jc w:val="center"/>
              <w:rPr>
                <w:b/>
                <w:bCs/>
                <w:sz w:val="16"/>
                <w:szCs w:val="16"/>
                <w:lang w:eastAsia="pl-PL"/>
              </w:rPr>
            </w:pPr>
            <w:r w:rsidRPr="0077671C">
              <w:rPr>
                <w:b/>
                <w:bCs/>
                <w:sz w:val="16"/>
                <w:szCs w:val="16"/>
              </w:rPr>
              <w:t>N=50</w:t>
            </w:r>
          </w:p>
        </w:tc>
        <w:tc>
          <w:tcPr>
            <w:tcW w:w="1145" w:type="dxa"/>
            <w:tcBorders>
              <w:top w:val="single" w:sz="12" w:space="0" w:color="auto"/>
              <w:left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Wcale</w:t>
            </w:r>
          </w:p>
        </w:tc>
        <w:tc>
          <w:tcPr>
            <w:tcW w:w="1145"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Rzadko</w:t>
            </w:r>
          </w:p>
        </w:tc>
        <w:tc>
          <w:tcPr>
            <w:tcW w:w="1145"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Od czasu do czasu</w:t>
            </w:r>
          </w:p>
        </w:tc>
        <w:tc>
          <w:tcPr>
            <w:tcW w:w="1145"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Często</w:t>
            </w:r>
          </w:p>
        </w:tc>
        <w:tc>
          <w:tcPr>
            <w:tcW w:w="1145" w:type="dxa"/>
            <w:tcBorders>
              <w:top w:val="single" w:sz="12" w:space="0" w:color="auto"/>
              <w:bottom w:val="single" w:sz="12" w:space="0" w:color="auto"/>
            </w:tcBorders>
            <w:vAlign w:val="center"/>
          </w:tcPr>
          <w:p w:rsidR="00882ADF" w:rsidRPr="0077671C" w:rsidRDefault="00882ADF" w:rsidP="002B2049">
            <w:pPr>
              <w:spacing w:before="0" w:line="240" w:lineRule="auto"/>
              <w:jc w:val="center"/>
              <w:rPr>
                <w:b/>
                <w:bCs/>
                <w:sz w:val="16"/>
                <w:szCs w:val="16"/>
                <w:lang w:eastAsia="pl-PL"/>
              </w:rPr>
            </w:pPr>
            <w:r w:rsidRPr="0077671C">
              <w:rPr>
                <w:b/>
                <w:bCs/>
                <w:sz w:val="16"/>
                <w:szCs w:val="16"/>
                <w:lang w:eastAsia="pl-PL"/>
              </w:rPr>
              <w:t>Bardzo często</w:t>
            </w:r>
          </w:p>
        </w:tc>
      </w:tr>
      <w:tr w:rsidR="00882ADF" w:rsidRPr="0077671C">
        <w:trPr>
          <w:trHeight w:val="227"/>
        </w:trPr>
        <w:tc>
          <w:tcPr>
            <w:tcW w:w="3486" w:type="dxa"/>
            <w:tcBorders>
              <w:top w:val="single" w:sz="12" w:space="0" w:color="auto"/>
              <w:right w:val="single" w:sz="12" w:space="0" w:color="auto"/>
            </w:tcBorders>
            <w:vAlign w:val="center"/>
          </w:tcPr>
          <w:p w:rsidR="00882ADF" w:rsidRPr="0077671C" w:rsidRDefault="00882ADF" w:rsidP="002B2049">
            <w:pPr>
              <w:spacing w:before="0" w:line="240" w:lineRule="auto"/>
              <w:jc w:val="left"/>
              <w:rPr>
                <w:sz w:val="16"/>
                <w:szCs w:val="16"/>
                <w:lang w:eastAsia="pl-PL"/>
              </w:rPr>
            </w:pPr>
            <w:r w:rsidRPr="0077671C">
              <w:rPr>
                <w:sz w:val="16"/>
                <w:szCs w:val="16"/>
                <w:lang w:eastAsia="pl-PL"/>
              </w:rPr>
              <w:t>1. W miejscu pracy</w:t>
            </w:r>
          </w:p>
        </w:tc>
        <w:tc>
          <w:tcPr>
            <w:tcW w:w="1145" w:type="dxa"/>
            <w:tcBorders>
              <w:top w:val="single" w:sz="12" w:space="0" w:color="auto"/>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68,0</w:t>
            </w:r>
          </w:p>
        </w:tc>
        <w:tc>
          <w:tcPr>
            <w:tcW w:w="1145"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10,0</w:t>
            </w:r>
          </w:p>
        </w:tc>
        <w:tc>
          <w:tcPr>
            <w:tcW w:w="1145"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18,0</w:t>
            </w:r>
          </w:p>
        </w:tc>
        <w:tc>
          <w:tcPr>
            <w:tcW w:w="1145"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4,0</w:t>
            </w:r>
          </w:p>
        </w:tc>
        <w:tc>
          <w:tcPr>
            <w:tcW w:w="1145" w:type="dxa"/>
            <w:tcBorders>
              <w:top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0,0</w:t>
            </w:r>
          </w:p>
        </w:tc>
      </w:tr>
      <w:tr w:rsidR="00882ADF" w:rsidRPr="0077671C">
        <w:trPr>
          <w:trHeight w:val="227"/>
        </w:trPr>
        <w:tc>
          <w:tcPr>
            <w:tcW w:w="3486" w:type="dxa"/>
            <w:tcBorders>
              <w:right w:val="single" w:sz="12" w:space="0" w:color="auto"/>
            </w:tcBorders>
            <w:vAlign w:val="center"/>
          </w:tcPr>
          <w:p w:rsidR="00882ADF" w:rsidRPr="0077671C" w:rsidRDefault="00882ADF" w:rsidP="002B2049">
            <w:pPr>
              <w:spacing w:before="0" w:line="240" w:lineRule="auto"/>
              <w:jc w:val="left"/>
              <w:rPr>
                <w:sz w:val="16"/>
                <w:szCs w:val="16"/>
                <w:lang w:eastAsia="pl-PL"/>
              </w:rPr>
            </w:pPr>
            <w:r w:rsidRPr="0077671C">
              <w:rPr>
                <w:sz w:val="16"/>
                <w:szCs w:val="16"/>
                <w:lang w:eastAsia="pl-PL"/>
              </w:rPr>
              <w:t>2. W placówkach oświaty (przedszkole/szkoła/uczelnia)</w:t>
            </w:r>
          </w:p>
        </w:tc>
        <w:tc>
          <w:tcPr>
            <w:tcW w:w="1145"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64,0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22,0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10,0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2,0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2,0</w:t>
            </w:r>
          </w:p>
        </w:tc>
      </w:tr>
      <w:tr w:rsidR="00882ADF" w:rsidRPr="0077671C">
        <w:trPr>
          <w:trHeight w:val="227"/>
        </w:trPr>
        <w:tc>
          <w:tcPr>
            <w:tcW w:w="3486" w:type="dxa"/>
            <w:tcBorders>
              <w:right w:val="single" w:sz="12" w:space="0" w:color="auto"/>
            </w:tcBorders>
            <w:vAlign w:val="center"/>
          </w:tcPr>
          <w:p w:rsidR="00882ADF" w:rsidRPr="0077671C" w:rsidRDefault="00882ADF" w:rsidP="002B2049">
            <w:pPr>
              <w:spacing w:before="0" w:line="240" w:lineRule="auto"/>
              <w:jc w:val="left"/>
              <w:rPr>
                <w:rFonts w:eastAsia="MS ??"/>
                <w:sz w:val="16"/>
                <w:szCs w:val="16"/>
                <w:lang w:eastAsia="pl-PL"/>
              </w:rPr>
            </w:pPr>
            <w:r w:rsidRPr="0077671C">
              <w:rPr>
                <w:rFonts w:eastAsia="MS ??"/>
                <w:sz w:val="16"/>
                <w:szCs w:val="16"/>
                <w:lang w:eastAsia="pl-PL"/>
              </w:rPr>
              <w:t>3. W miejscu zamieszkania</w:t>
            </w:r>
          </w:p>
        </w:tc>
        <w:tc>
          <w:tcPr>
            <w:tcW w:w="1145"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70,0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18,0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8,0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4,0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0,0</w:t>
            </w:r>
          </w:p>
        </w:tc>
      </w:tr>
      <w:tr w:rsidR="00882ADF" w:rsidRPr="0077671C">
        <w:trPr>
          <w:trHeight w:val="227"/>
        </w:trPr>
        <w:tc>
          <w:tcPr>
            <w:tcW w:w="3486" w:type="dxa"/>
            <w:tcBorders>
              <w:right w:val="single" w:sz="12" w:space="0" w:color="auto"/>
            </w:tcBorders>
            <w:vAlign w:val="center"/>
          </w:tcPr>
          <w:p w:rsidR="00882ADF" w:rsidRPr="0077671C" w:rsidRDefault="00882ADF" w:rsidP="002B2049">
            <w:pPr>
              <w:spacing w:before="0" w:line="240" w:lineRule="auto"/>
              <w:jc w:val="left"/>
              <w:rPr>
                <w:rFonts w:eastAsia="MS ??"/>
                <w:sz w:val="16"/>
                <w:szCs w:val="16"/>
                <w:lang w:eastAsia="pl-PL"/>
              </w:rPr>
            </w:pPr>
            <w:r w:rsidRPr="0077671C">
              <w:rPr>
                <w:rFonts w:eastAsia="MS ??"/>
                <w:sz w:val="16"/>
                <w:szCs w:val="16"/>
                <w:lang w:eastAsia="pl-PL"/>
              </w:rPr>
              <w:t>4. W urzędzie</w:t>
            </w:r>
          </w:p>
        </w:tc>
        <w:tc>
          <w:tcPr>
            <w:tcW w:w="1145" w:type="dxa"/>
            <w:tcBorders>
              <w:left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60,0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18,0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18,0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4,0</w:t>
            </w:r>
          </w:p>
        </w:tc>
        <w:tc>
          <w:tcPr>
            <w:tcW w:w="1145" w:type="dxa"/>
            <w:vAlign w:val="center"/>
          </w:tcPr>
          <w:p w:rsidR="00882ADF" w:rsidRPr="0077671C" w:rsidRDefault="00882ADF" w:rsidP="002B2049">
            <w:pPr>
              <w:spacing w:before="0" w:line="240" w:lineRule="auto"/>
              <w:jc w:val="center"/>
              <w:rPr>
                <w:sz w:val="16"/>
                <w:szCs w:val="16"/>
                <w:lang w:eastAsia="pl-PL"/>
              </w:rPr>
            </w:pPr>
            <w:r w:rsidRPr="0077671C">
              <w:rPr>
                <w:sz w:val="16"/>
                <w:szCs w:val="16"/>
              </w:rPr>
              <w:t>0,0</w:t>
            </w:r>
          </w:p>
        </w:tc>
      </w:tr>
      <w:tr w:rsidR="00882ADF" w:rsidRPr="0077671C">
        <w:trPr>
          <w:trHeight w:val="227"/>
        </w:trPr>
        <w:tc>
          <w:tcPr>
            <w:tcW w:w="3486" w:type="dxa"/>
            <w:tcBorders>
              <w:bottom w:val="single" w:sz="12" w:space="0" w:color="auto"/>
              <w:right w:val="single" w:sz="12" w:space="0" w:color="auto"/>
            </w:tcBorders>
            <w:vAlign w:val="center"/>
          </w:tcPr>
          <w:p w:rsidR="00882ADF" w:rsidRPr="0077671C" w:rsidRDefault="00882ADF" w:rsidP="002B2049">
            <w:pPr>
              <w:spacing w:before="0" w:line="240" w:lineRule="auto"/>
              <w:jc w:val="left"/>
              <w:rPr>
                <w:rFonts w:eastAsia="MS ??"/>
                <w:sz w:val="16"/>
                <w:szCs w:val="16"/>
                <w:lang w:eastAsia="pl-PL"/>
              </w:rPr>
            </w:pPr>
            <w:r w:rsidRPr="0077671C">
              <w:rPr>
                <w:rFonts w:eastAsia="MS ??"/>
                <w:sz w:val="16"/>
                <w:szCs w:val="16"/>
                <w:lang w:eastAsia="pl-PL"/>
              </w:rPr>
              <w:t xml:space="preserve">5. W innym miejscu </w:t>
            </w:r>
          </w:p>
        </w:tc>
        <w:tc>
          <w:tcPr>
            <w:tcW w:w="1145" w:type="dxa"/>
            <w:tcBorders>
              <w:left w:val="single" w:sz="12" w:space="0" w:color="auto"/>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91,3</w:t>
            </w:r>
          </w:p>
        </w:tc>
        <w:tc>
          <w:tcPr>
            <w:tcW w:w="1145" w:type="dxa"/>
            <w:tcBorders>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2,2</w:t>
            </w:r>
          </w:p>
        </w:tc>
        <w:tc>
          <w:tcPr>
            <w:tcW w:w="1145" w:type="dxa"/>
            <w:tcBorders>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4,3</w:t>
            </w:r>
          </w:p>
        </w:tc>
        <w:tc>
          <w:tcPr>
            <w:tcW w:w="1145" w:type="dxa"/>
            <w:tcBorders>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2,2</w:t>
            </w:r>
          </w:p>
        </w:tc>
        <w:tc>
          <w:tcPr>
            <w:tcW w:w="1145" w:type="dxa"/>
            <w:tcBorders>
              <w:bottom w:val="single" w:sz="12" w:space="0" w:color="auto"/>
            </w:tcBorders>
            <w:vAlign w:val="center"/>
          </w:tcPr>
          <w:p w:rsidR="00882ADF" w:rsidRPr="0077671C" w:rsidRDefault="00882ADF" w:rsidP="002B2049">
            <w:pPr>
              <w:spacing w:before="0" w:line="240" w:lineRule="auto"/>
              <w:jc w:val="center"/>
              <w:rPr>
                <w:sz w:val="16"/>
                <w:szCs w:val="16"/>
                <w:lang w:eastAsia="pl-PL"/>
              </w:rPr>
            </w:pPr>
            <w:r w:rsidRPr="0077671C">
              <w:rPr>
                <w:sz w:val="16"/>
                <w:szCs w:val="16"/>
              </w:rPr>
              <w:t>0,0</w:t>
            </w:r>
          </w:p>
        </w:tc>
      </w:tr>
    </w:tbl>
    <w:p w:rsidR="00882ADF" w:rsidRPr="0077671C" w:rsidRDefault="00882ADF" w:rsidP="00F10F62"/>
    <w:p w:rsidR="00882ADF" w:rsidRDefault="00882ADF" w:rsidP="00F10F62">
      <w:pPr>
        <w:spacing w:before="0"/>
      </w:pPr>
      <w:r w:rsidRPr="0077671C">
        <w:t>Przeważająca większość badanych osób niepełnosprawnych deklaruje, iż nie doświadcza nierównego traktowania z powodu niepełnosprawności. Biorąc pod uwagę bardzo niską liczebność badanej kategorii, na częste nierówne traktowanie wskazywali jedynie pojedynczy respondenci.</w:t>
      </w:r>
    </w:p>
    <w:p w:rsidR="00882ADF" w:rsidRPr="0077671C" w:rsidRDefault="00882ADF" w:rsidP="00F10F62">
      <w:pPr>
        <w:spacing w:before="0"/>
        <w:rPr>
          <w:b/>
          <w:bCs/>
          <w:color w:val="365F91"/>
          <w:sz w:val="28"/>
          <w:szCs w:val="28"/>
        </w:rPr>
      </w:pPr>
      <w:r w:rsidRPr="0077671C">
        <w:br w:type="page"/>
      </w:r>
    </w:p>
    <w:p w:rsidR="00882ADF" w:rsidRPr="00A305D6" w:rsidRDefault="00882ADF" w:rsidP="006D2203">
      <w:pPr>
        <w:pStyle w:val="Heading1"/>
        <w:jc w:val="center"/>
      </w:pPr>
      <w:bookmarkStart w:id="48" w:name="_Toc413671517"/>
      <w:r w:rsidRPr="00A305D6">
        <w:t>DZIEDZINA 2 – POMOC / POLITYKA SPOŁECZNA</w:t>
      </w:r>
      <w:bookmarkEnd w:id="48"/>
    </w:p>
    <w:p w:rsidR="00882ADF" w:rsidRPr="001C796E" w:rsidRDefault="00882ADF" w:rsidP="00A305D6">
      <w:pPr>
        <w:spacing w:after="240"/>
        <w:jc w:val="center"/>
        <w:rPr>
          <w:b/>
          <w:bCs/>
          <w:sz w:val="20"/>
          <w:szCs w:val="20"/>
        </w:rPr>
      </w:pPr>
      <w:r w:rsidRPr="001C796E">
        <w:rPr>
          <w:b/>
          <w:bCs/>
          <w:sz w:val="20"/>
          <w:szCs w:val="20"/>
        </w:rPr>
        <w:t>Matryca ważności zadowolenia dziedzin zarządzania</w:t>
      </w:r>
    </w:p>
    <w:p w:rsidR="00882ADF" w:rsidRDefault="00882ADF" w:rsidP="00A305D6">
      <w:pPr>
        <w:jc w:val="center"/>
      </w:pPr>
      <w:r w:rsidRPr="00E36ABD">
        <w:rPr>
          <w:noProof/>
          <w:sz w:val="12"/>
          <w:szCs w:val="12"/>
          <w:lang w:eastAsia="pl-PL"/>
        </w:rPr>
        <w:pict>
          <v:shape id="Wykres 114" o:spid="_x0000_i1064" type="#_x0000_t75" style="width:354.75pt;height:279pt;visibility:visible">
            <v:imagedata r:id="rId21"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A305D6">
            <w:r w:rsidRPr="00E36ABD">
              <w:rPr>
                <w:noProof/>
                <w:lang w:eastAsia="pl-PL"/>
              </w:rPr>
              <w:pict>
                <v:shape id="Wykres 115" o:spid="_x0000_i1065" type="#_x0000_t75" style="width:205.5pt;height:198.75pt;visibility:visible">
                  <v:imagedata r:id="rId22"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A305D6">
            <w:r w:rsidRPr="00E36ABD">
              <w:rPr>
                <w:noProof/>
                <w:lang w:eastAsia="pl-PL"/>
              </w:rPr>
              <w:pict>
                <v:shape id="Wykres 116" o:spid="_x0000_i1066" type="#_x0000_t75" style="width:206.25pt;height:198.75pt;visibility:visible">
                  <v:imagedata r:id="rId23" o:title="" croptop="-4533f" cropbottom="-2706f" cropleft="-1418f" cropright="-623f"/>
                </v:shape>
              </w:pict>
            </w:r>
          </w:p>
        </w:tc>
      </w:tr>
    </w:tbl>
    <w:p w:rsidR="00882ADF" w:rsidRPr="00165309" w:rsidRDefault="00882ADF" w:rsidP="000A4CFF">
      <w:r w:rsidRPr="002A058F">
        <w:rPr>
          <w:rFonts w:ascii="Times New Roman" w:hAnsi="Times New Roman" w:cs="Times New Roman"/>
        </w:rPr>
        <w:t xml:space="preserve"> </w:t>
      </w:r>
    </w:p>
    <w:p w:rsidR="00882ADF" w:rsidRDefault="00882ADF">
      <w:pPr>
        <w:spacing w:before="0" w:line="240" w:lineRule="auto"/>
        <w:jc w:val="left"/>
        <w:rPr>
          <w:b/>
          <w:bCs/>
          <w:lang w:eastAsia="pl-PL"/>
        </w:rPr>
      </w:pPr>
      <w:bookmarkStart w:id="49" w:name="_Toc274316607"/>
      <w:r>
        <w:br w:type="page"/>
      </w:r>
    </w:p>
    <w:p w:rsidR="00882ADF" w:rsidRPr="0077671C" w:rsidRDefault="00882ADF" w:rsidP="00F94F1B">
      <w:pPr>
        <w:pStyle w:val="Heading2"/>
        <w:pBdr>
          <w:top w:val="single" w:sz="4" w:space="1" w:color="auto"/>
          <w:left w:val="single" w:sz="4" w:space="4" w:color="auto"/>
          <w:bottom w:val="single" w:sz="4" w:space="1" w:color="auto"/>
          <w:right w:val="single" w:sz="4" w:space="4" w:color="auto"/>
        </w:pBdr>
        <w:shd w:val="clear" w:color="auto" w:fill="8DB3E2"/>
      </w:pPr>
      <w:bookmarkStart w:id="50" w:name="_Toc413671518"/>
      <w:r>
        <w:t>2</w:t>
      </w:r>
      <w:r w:rsidRPr="0077671C">
        <w:t>.1</w:t>
      </w:r>
      <w:r>
        <w:rPr>
          <w:rFonts w:ascii="Times New Roman" w:hAnsi="Times New Roman" w:cs="Times New Roman"/>
        </w:rPr>
        <w:t>.</w:t>
      </w:r>
      <w:r w:rsidRPr="0077671C">
        <w:t xml:space="preserve"> Ocena sposobu gospodarowania pieniędzmi</w:t>
      </w:r>
      <w:bookmarkEnd w:id="49"/>
      <w:bookmarkEnd w:id="50"/>
    </w:p>
    <w:p w:rsidR="00882ADF" w:rsidRPr="0077671C" w:rsidRDefault="00882ADF" w:rsidP="00F94F1B">
      <w:pPr>
        <w:rPr>
          <w:sz w:val="16"/>
          <w:szCs w:val="16"/>
        </w:rPr>
      </w:pPr>
    </w:p>
    <w:p w:rsidR="00882ADF" w:rsidRPr="0077671C" w:rsidRDefault="00882ADF" w:rsidP="00F94F1B">
      <w:pPr>
        <w:spacing w:before="0"/>
      </w:pPr>
      <w:r w:rsidRPr="0077671C">
        <w:t>Pyt. 28. Które z stwierdzeń najlepiej określa sposób gospodarowania pieniędzmi w P. gospodarstwie domowym:</w:t>
      </w:r>
    </w:p>
    <w:p w:rsidR="00882ADF" w:rsidRPr="0077671C" w:rsidRDefault="00882ADF" w:rsidP="00F94F1B">
      <w:pPr>
        <w:spacing w:before="0"/>
      </w:pPr>
      <w:r w:rsidRPr="0077671C">
        <w:t xml:space="preserve">(1) – </w:t>
      </w:r>
      <w:r w:rsidRPr="0077671C">
        <w:rPr>
          <w:i/>
          <w:iCs/>
        </w:rPr>
        <w:t>Żyjemy bardzo biednie, nie wystarcza nam na podstawowe potrzeby</w:t>
      </w:r>
    </w:p>
    <w:p w:rsidR="00882ADF" w:rsidRPr="0077671C" w:rsidRDefault="00882ADF" w:rsidP="00F94F1B">
      <w:pPr>
        <w:spacing w:before="0"/>
      </w:pPr>
      <w:r w:rsidRPr="0077671C">
        <w:t xml:space="preserve">(2) – </w:t>
      </w:r>
      <w:r w:rsidRPr="0077671C">
        <w:rPr>
          <w:i/>
          <w:iCs/>
        </w:rPr>
        <w:t>Żyjemy skromnie, musimy na co dzień bardzo oszczędnie gospodarować</w:t>
      </w:r>
    </w:p>
    <w:p w:rsidR="00882ADF" w:rsidRPr="0077671C" w:rsidRDefault="00882ADF" w:rsidP="00F94F1B">
      <w:pPr>
        <w:spacing w:before="0"/>
      </w:pPr>
      <w:r w:rsidRPr="0077671C">
        <w:t xml:space="preserve">(3) – </w:t>
      </w:r>
      <w:r w:rsidRPr="0077671C">
        <w:rPr>
          <w:i/>
          <w:iCs/>
        </w:rPr>
        <w:t>Żyjemy średnio, wystarcza nam na co dzień, ale musimy oszczędzać na poważniejsze zakupy</w:t>
      </w:r>
    </w:p>
    <w:p w:rsidR="00882ADF" w:rsidRPr="0077671C" w:rsidRDefault="00882ADF" w:rsidP="00F94F1B">
      <w:pPr>
        <w:spacing w:before="0"/>
      </w:pPr>
      <w:r w:rsidRPr="0077671C">
        <w:t xml:space="preserve">(4) – </w:t>
      </w:r>
      <w:r w:rsidRPr="0077671C">
        <w:rPr>
          <w:i/>
          <w:iCs/>
        </w:rPr>
        <w:t>Żyjemy dobrze, wystarcza nam na wiele nawet bez specjalnego oszczędzania</w:t>
      </w:r>
    </w:p>
    <w:p w:rsidR="00882ADF" w:rsidRPr="0077671C" w:rsidRDefault="00882ADF" w:rsidP="00F94F1B">
      <w:pPr>
        <w:spacing w:before="0"/>
        <w:rPr>
          <w:i/>
          <w:iCs/>
        </w:rPr>
      </w:pPr>
      <w:r w:rsidRPr="0077671C">
        <w:t xml:space="preserve">(5) – </w:t>
      </w:r>
      <w:r w:rsidRPr="0077671C">
        <w:rPr>
          <w:i/>
          <w:iCs/>
        </w:rPr>
        <w:t>Żyjemy bardzo dobrze, możemy sobie pozwolić na pewien luksus</w:t>
      </w:r>
    </w:p>
    <w:p w:rsidR="00882ADF" w:rsidRPr="0077671C" w:rsidRDefault="00882ADF" w:rsidP="00F94F1B">
      <w:pPr>
        <w:pStyle w:val="Heading6"/>
        <w:rPr>
          <w:rFonts w:cs="Times New Roman"/>
        </w:rPr>
      </w:pPr>
      <w:bookmarkStart w:id="51" w:name="_Toc274911351"/>
      <w:r>
        <w:t>Tabela 2</w:t>
      </w:r>
      <w:r w:rsidRPr="0077671C">
        <w:t>.1 Ocena sposobu gospodarowania pieniędzmi</w:t>
      </w:r>
      <w:bookmarkEnd w:id="51"/>
    </w:p>
    <w:tbl>
      <w:tblPr>
        <w:tblW w:w="92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03"/>
        <w:gridCol w:w="1764"/>
      </w:tblGrid>
      <w:tr w:rsidR="00882ADF" w:rsidRPr="0077671C">
        <w:trPr>
          <w:trHeight w:val="227"/>
        </w:trPr>
        <w:tc>
          <w:tcPr>
            <w:tcW w:w="7503" w:type="dxa"/>
            <w:tcBorders>
              <w:top w:val="single" w:sz="12" w:space="0" w:color="auto"/>
              <w:bottom w:val="single" w:sz="12" w:space="0" w:color="auto"/>
              <w:right w:val="single" w:sz="12" w:space="0" w:color="auto"/>
            </w:tcBorders>
          </w:tcPr>
          <w:p w:rsidR="00882ADF" w:rsidRPr="0077671C" w:rsidRDefault="00882ADF" w:rsidP="003A4547">
            <w:pPr>
              <w:spacing w:before="0" w:line="240" w:lineRule="auto"/>
              <w:rPr>
                <w:rFonts w:eastAsia="MS ??"/>
                <w:sz w:val="16"/>
                <w:szCs w:val="16"/>
                <w:lang w:eastAsia="pl-PL"/>
              </w:rPr>
            </w:pPr>
            <w:r w:rsidRPr="0077671C">
              <w:rPr>
                <w:b/>
                <w:bCs/>
                <w:sz w:val="16"/>
                <w:szCs w:val="16"/>
              </w:rPr>
              <w:t>N=797</w:t>
            </w:r>
          </w:p>
        </w:tc>
        <w:tc>
          <w:tcPr>
            <w:tcW w:w="1764" w:type="dxa"/>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rFonts w:eastAsia="MS ??"/>
                <w:sz w:val="16"/>
                <w:szCs w:val="16"/>
                <w:lang w:eastAsia="pl-PL"/>
              </w:rPr>
            </w:pPr>
            <w:r w:rsidRPr="0077671C">
              <w:rPr>
                <w:b/>
                <w:bCs/>
                <w:sz w:val="16"/>
                <w:szCs w:val="16"/>
                <w:lang w:eastAsia="pl-PL"/>
              </w:rPr>
              <w:t>w %</w:t>
            </w:r>
          </w:p>
        </w:tc>
      </w:tr>
      <w:tr w:rsidR="00882ADF" w:rsidRPr="0077671C">
        <w:trPr>
          <w:trHeight w:val="227"/>
        </w:trPr>
        <w:tc>
          <w:tcPr>
            <w:tcW w:w="7503" w:type="dxa"/>
            <w:tcBorders>
              <w:top w:val="single" w:sz="12" w:space="0" w:color="auto"/>
              <w:right w:val="single" w:sz="12" w:space="0" w:color="auto"/>
            </w:tcBorders>
            <w:vAlign w:val="center"/>
          </w:tcPr>
          <w:p w:rsidR="00882ADF" w:rsidRPr="0077671C" w:rsidRDefault="00882ADF" w:rsidP="003A4547">
            <w:pPr>
              <w:spacing w:before="0" w:line="240" w:lineRule="auto"/>
              <w:jc w:val="left"/>
              <w:rPr>
                <w:rFonts w:eastAsia="MS ??"/>
                <w:sz w:val="16"/>
                <w:szCs w:val="16"/>
                <w:lang w:eastAsia="pl-PL"/>
              </w:rPr>
            </w:pPr>
            <w:r w:rsidRPr="0077671C">
              <w:rPr>
                <w:rFonts w:eastAsia="MS ??"/>
                <w:sz w:val="16"/>
                <w:szCs w:val="16"/>
                <w:lang w:eastAsia="pl-PL"/>
              </w:rPr>
              <w:t>Żyjemy bardzo biednie, nie wystarcza nam na podstawowe potrzeby</w:t>
            </w:r>
          </w:p>
        </w:tc>
        <w:tc>
          <w:tcPr>
            <w:tcW w:w="1764" w:type="dxa"/>
            <w:tcBorders>
              <w:top w:val="single" w:sz="12" w:space="0" w:color="auto"/>
              <w:left w:val="single" w:sz="12" w:space="0" w:color="auto"/>
            </w:tcBorders>
            <w:vAlign w:val="center"/>
          </w:tcPr>
          <w:p w:rsidR="00882ADF" w:rsidRPr="0077671C" w:rsidRDefault="00882ADF" w:rsidP="003A4547">
            <w:pPr>
              <w:spacing w:before="0" w:line="240" w:lineRule="auto"/>
              <w:jc w:val="center"/>
              <w:rPr>
                <w:rFonts w:eastAsia="MS ??"/>
                <w:sz w:val="16"/>
                <w:szCs w:val="16"/>
                <w:lang w:eastAsia="pl-PL"/>
              </w:rPr>
            </w:pPr>
            <w:r w:rsidRPr="0077671C">
              <w:rPr>
                <w:sz w:val="16"/>
                <w:szCs w:val="16"/>
              </w:rPr>
              <w:t>2,0</w:t>
            </w:r>
          </w:p>
        </w:tc>
      </w:tr>
      <w:tr w:rsidR="00882ADF" w:rsidRPr="0077671C">
        <w:trPr>
          <w:trHeight w:val="227"/>
        </w:trPr>
        <w:tc>
          <w:tcPr>
            <w:tcW w:w="7503" w:type="dxa"/>
            <w:tcBorders>
              <w:right w:val="single" w:sz="12" w:space="0" w:color="auto"/>
            </w:tcBorders>
            <w:vAlign w:val="center"/>
          </w:tcPr>
          <w:p w:rsidR="00882ADF" w:rsidRPr="0077671C" w:rsidRDefault="00882ADF" w:rsidP="003A4547">
            <w:pPr>
              <w:spacing w:before="0" w:line="240" w:lineRule="auto"/>
              <w:jc w:val="left"/>
              <w:rPr>
                <w:rFonts w:eastAsia="MS ??"/>
                <w:sz w:val="16"/>
                <w:szCs w:val="16"/>
                <w:lang w:eastAsia="pl-PL"/>
              </w:rPr>
            </w:pPr>
            <w:r w:rsidRPr="0077671C">
              <w:rPr>
                <w:rFonts w:eastAsia="MS ??"/>
                <w:sz w:val="16"/>
                <w:szCs w:val="16"/>
                <w:lang w:eastAsia="pl-PL"/>
              </w:rPr>
              <w:t>Żyjemy skromnie, musimy na co dzień bardzo oszczędnie gospodarować</w:t>
            </w:r>
          </w:p>
        </w:tc>
        <w:tc>
          <w:tcPr>
            <w:tcW w:w="1764" w:type="dxa"/>
            <w:tcBorders>
              <w:left w:val="single" w:sz="12" w:space="0" w:color="auto"/>
            </w:tcBorders>
            <w:vAlign w:val="center"/>
          </w:tcPr>
          <w:p w:rsidR="00882ADF" w:rsidRPr="0077671C" w:rsidRDefault="00882ADF" w:rsidP="003A4547">
            <w:pPr>
              <w:spacing w:before="0" w:line="240" w:lineRule="auto"/>
              <w:jc w:val="center"/>
              <w:rPr>
                <w:rFonts w:eastAsia="MS ??"/>
                <w:sz w:val="16"/>
                <w:szCs w:val="16"/>
                <w:lang w:eastAsia="pl-PL"/>
              </w:rPr>
            </w:pPr>
            <w:r w:rsidRPr="0077671C">
              <w:rPr>
                <w:sz w:val="16"/>
                <w:szCs w:val="16"/>
              </w:rPr>
              <w:t>19,4</w:t>
            </w:r>
          </w:p>
        </w:tc>
      </w:tr>
      <w:tr w:rsidR="00882ADF" w:rsidRPr="0077671C">
        <w:trPr>
          <w:trHeight w:val="227"/>
        </w:trPr>
        <w:tc>
          <w:tcPr>
            <w:tcW w:w="7503" w:type="dxa"/>
            <w:tcBorders>
              <w:right w:val="single" w:sz="12" w:space="0" w:color="auto"/>
            </w:tcBorders>
            <w:vAlign w:val="center"/>
          </w:tcPr>
          <w:p w:rsidR="00882ADF" w:rsidRPr="0077671C" w:rsidRDefault="00882ADF" w:rsidP="003A4547">
            <w:pPr>
              <w:spacing w:before="0" w:line="240" w:lineRule="auto"/>
              <w:jc w:val="left"/>
              <w:rPr>
                <w:rFonts w:eastAsia="MS ??"/>
                <w:sz w:val="16"/>
                <w:szCs w:val="16"/>
                <w:lang w:eastAsia="pl-PL"/>
              </w:rPr>
            </w:pPr>
            <w:r w:rsidRPr="0077671C">
              <w:rPr>
                <w:rFonts w:eastAsia="MS ??"/>
                <w:sz w:val="16"/>
                <w:szCs w:val="16"/>
                <w:lang w:eastAsia="pl-PL"/>
              </w:rPr>
              <w:t xml:space="preserve">Żyjemy średnio, wystarcza nam na co dzień, ale musimy oszczędzać na poważniejsze zakupy </w:t>
            </w:r>
          </w:p>
        </w:tc>
        <w:tc>
          <w:tcPr>
            <w:tcW w:w="1764" w:type="dxa"/>
            <w:tcBorders>
              <w:left w:val="single" w:sz="12" w:space="0" w:color="auto"/>
            </w:tcBorders>
            <w:vAlign w:val="center"/>
          </w:tcPr>
          <w:p w:rsidR="00882ADF" w:rsidRPr="0077671C" w:rsidRDefault="00882ADF" w:rsidP="003A4547">
            <w:pPr>
              <w:spacing w:before="0" w:line="240" w:lineRule="auto"/>
              <w:jc w:val="center"/>
              <w:rPr>
                <w:rFonts w:eastAsia="MS ??"/>
                <w:sz w:val="16"/>
                <w:szCs w:val="16"/>
                <w:lang w:eastAsia="pl-PL"/>
              </w:rPr>
            </w:pPr>
            <w:r w:rsidRPr="0077671C">
              <w:rPr>
                <w:sz w:val="16"/>
                <w:szCs w:val="16"/>
              </w:rPr>
              <w:t>60,1</w:t>
            </w:r>
          </w:p>
        </w:tc>
      </w:tr>
      <w:tr w:rsidR="00882ADF" w:rsidRPr="0077671C">
        <w:trPr>
          <w:trHeight w:val="227"/>
        </w:trPr>
        <w:tc>
          <w:tcPr>
            <w:tcW w:w="7503" w:type="dxa"/>
            <w:tcBorders>
              <w:right w:val="single" w:sz="12" w:space="0" w:color="auto"/>
            </w:tcBorders>
            <w:vAlign w:val="center"/>
          </w:tcPr>
          <w:p w:rsidR="00882ADF" w:rsidRPr="0077671C" w:rsidRDefault="00882ADF" w:rsidP="003A4547">
            <w:pPr>
              <w:spacing w:before="0" w:line="240" w:lineRule="auto"/>
              <w:jc w:val="left"/>
              <w:rPr>
                <w:rFonts w:eastAsia="MS ??"/>
                <w:sz w:val="16"/>
                <w:szCs w:val="16"/>
                <w:lang w:eastAsia="pl-PL"/>
              </w:rPr>
            </w:pPr>
            <w:r w:rsidRPr="0077671C">
              <w:rPr>
                <w:rFonts w:eastAsia="MS ??"/>
                <w:sz w:val="16"/>
                <w:szCs w:val="16"/>
                <w:lang w:eastAsia="pl-PL"/>
              </w:rPr>
              <w:t>Żyjemy dobrze, wystarcza nam na wiele nawet bez specjalnego oszczędzania</w:t>
            </w:r>
          </w:p>
        </w:tc>
        <w:tc>
          <w:tcPr>
            <w:tcW w:w="1764" w:type="dxa"/>
            <w:tcBorders>
              <w:left w:val="single" w:sz="12" w:space="0" w:color="auto"/>
            </w:tcBorders>
            <w:vAlign w:val="center"/>
          </w:tcPr>
          <w:p w:rsidR="00882ADF" w:rsidRPr="0077671C" w:rsidRDefault="00882ADF" w:rsidP="003A4547">
            <w:pPr>
              <w:spacing w:before="0" w:line="240" w:lineRule="auto"/>
              <w:jc w:val="center"/>
              <w:rPr>
                <w:rFonts w:eastAsia="MS ??"/>
                <w:sz w:val="16"/>
                <w:szCs w:val="16"/>
                <w:lang w:eastAsia="pl-PL"/>
              </w:rPr>
            </w:pPr>
            <w:r w:rsidRPr="0077671C">
              <w:rPr>
                <w:sz w:val="16"/>
                <w:szCs w:val="16"/>
              </w:rPr>
              <w:t>17,3</w:t>
            </w:r>
          </w:p>
        </w:tc>
      </w:tr>
      <w:tr w:rsidR="00882ADF" w:rsidRPr="0077671C">
        <w:trPr>
          <w:trHeight w:val="227"/>
        </w:trPr>
        <w:tc>
          <w:tcPr>
            <w:tcW w:w="7503" w:type="dxa"/>
            <w:tcBorders>
              <w:bottom w:val="single" w:sz="12" w:space="0" w:color="auto"/>
              <w:right w:val="single" w:sz="12" w:space="0" w:color="auto"/>
            </w:tcBorders>
            <w:vAlign w:val="center"/>
          </w:tcPr>
          <w:p w:rsidR="00882ADF" w:rsidRPr="0077671C" w:rsidRDefault="00882ADF" w:rsidP="003A4547">
            <w:pPr>
              <w:spacing w:before="0" w:line="240" w:lineRule="auto"/>
              <w:jc w:val="left"/>
              <w:rPr>
                <w:rFonts w:eastAsia="MS ??"/>
                <w:sz w:val="16"/>
                <w:szCs w:val="16"/>
                <w:lang w:eastAsia="pl-PL"/>
              </w:rPr>
            </w:pPr>
            <w:r w:rsidRPr="0077671C">
              <w:rPr>
                <w:rFonts w:eastAsia="MS ??"/>
                <w:sz w:val="16"/>
                <w:szCs w:val="16"/>
                <w:lang w:eastAsia="pl-PL"/>
              </w:rPr>
              <w:t>Żyjemy bardzo dobrze, możemy sobie pozwolić na pewien luksus</w:t>
            </w:r>
          </w:p>
        </w:tc>
        <w:tc>
          <w:tcPr>
            <w:tcW w:w="1764"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rFonts w:eastAsia="MS ??"/>
                <w:sz w:val="16"/>
                <w:szCs w:val="16"/>
                <w:lang w:eastAsia="pl-PL"/>
              </w:rPr>
            </w:pPr>
            <w:r w:rsidRPr="0077671C">
              <w:rPr>
                <w:sz w:val="16"/>
                <w:szCs w:val="16"/>
              </w:rPr>
              <w:t>1,1</w:t>
            </w:r>
          </w:p>
        </w:tc>
      </w:tr>
    </w:tbl>
    <w:p w:rsidR="00882ADF" w:rsidRPr="0077671C" w:rsidRDefault="00882ADF" w:rsidP="00F94F1B"/>
    <w:p w:rsidR="00882ADF" w:rsidRPr="0077671C" w:rsidRDefault="00882ADF" w:rsidP="00F94F1B">
      <w:r w:rsidRPr="0077671C">
        <w:t>Przeważająca większość respondentów ocenia swoją sytuację jako przeciętną; deklarując, iż w gospodarstwie domowym wystarcza pieniędzy na bieżące wydatki, ale wszelkie większe wydatki wymuszają oszczędności (ponad 60% wskazań). Jedynie nieznaczna część respondentów wskazała na skrajne wartości zawartej w pytaniu skali odpowiedzi.</w:t>
      </w:r>
    </w:p>
    <w:p w:rsidR="00882ADF" w:rsidRPr="0077671C" w:rsidRDefault="00882ADF" w:rsidP="00F94F1B">
      <w:r w:rsidRPr="0077671C">
        <w:br/>
      </w:r>
    </w:p>
    <w:p w:rsidR="00882ADF" w:rsidRPr="0077671C" w:rsidRDefault="00882ADF" w:rsidP="00F94F1B">
      <w:pPr>
        <w:spacing w:before="0" w:after="200"/>
        <w:jc w:val="left"/>
      </w:pPr>
      <w:r w:rsidRPr="0077671C">
        <w:br w:type="page"/>
      </w:r>
    </w:p>
    <w:p w:rsidR="00882ADF" w:rsidRPr="0077671C" w:rsidRDefault="00882ADF" w:rsidP="00F94F1B">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52" w:name="_Toc274316608"/>
      <w:bookmarkStart w:id="53" w:name="_Toc413671519"/>
      <w:r>
        <w:t>2</w:t>
      </w:r>
      <w:r w:rsidRPr="0077671C">
        <w:t>.2</w:t>
      </w:r>
      <w:r>
        <w:rPr>
          <w:rFonts w:ascii="Times New Roman" w:hAnsi="Times New Roman" w:cs="Times New Roman"/>
        </w:rPr>
        <w:t>.</w:t>
      </w:r>
      <w:r w:rsidRPr="0077671C">
        <w:t xml:space="preserve"> Ocena skali problemów finansowych w gospodarstwie domowym</w:t>
      </w:r>
      <w:bookmarkEnd w:id="52"/>
      <w:bookmarkEnd w:id="53"/>
    </w:p>
    <w:p w:rsidR="00882ADF" w:rsidRPr="0077671C" w:rsidRDefault="00882ADF" w:rsidP="00F94F1B">
      <w:pPr>
        <w:spacing w:before="0"/>
      </w:pPr>
    </w:p>
    <w:p w:rsidR="00882ADF" w:rsidRPr="0077671C" w:rsidRDefault="00882ADF" w:rsidP="00F94F1B">
      <w:pPr>
        <w:spacing w:before="0"/>
      </w:pPr>
      <w:r w:rsidRPr="0077671C">
        <w:t>Pyt. 29. Jak radzi sobie P. w gospodarstwie domowym z następującymi wydatkami:</w:t>
      </w:r>
    </w:p>
    <w:p w:rsidR="00882ADF" w:rsidRPr="0077671C" w:rsidRDefault="00882ADF" w:rsidP="00F94F1B">
      <w:pPr>
        <w:spacing w:before="0"/>
      </w:pPr>
      <w:r w:rsidRPr="0077671C">
        <w:t xml:space="preserve">(1) – </w:t>
      </w:r>
      <w:r w:rsidRPr="0077671C">
        <w:rPr>
          <w:i/>
          <w:iCs/>
        </w:rPr>
        <w:t>Nie stanowią problemu</w:t>
      </w:r>
    </w:p>
    <w:p w:rsidR="00882ADF" w:rsidRPr="0077671C" w:rsidRDefault="00882ADF" w:rsidP="00F94F1B">
      <w:pPr>
        <w:spacing w:before="0"/>
      </w:pPr>
      <w:r w:rsidRPr="0077671C">
        <w:t xml:space="preserve">(2) – </w:t>
      </w:r>
      <w:r w:rsidRPr="0077671C">
        <w:rPr>
          <w:i/>
          <w:iCs/>
        </w:rPr>
        <w:t>Zazwyczaj nie stanowią problemu</w:t>
      </w:r>
    </w:p>
    <w:p w:rsidR="00882ADF" w:rsidRPr="0077671C" w:rsidRDefault="00882ADF" w:rsidP="00F94F1B">
      <w:pPr>
        <w:spacing w:before="0"/>
      </w:pPr>
      <w:r w:rsidRPr="0077671C">
        <w:t xml:space="preserve">(3) – </w:t>
      </w:r>
      <w:r w:rsidRPr="0077671C">
        <w:rPr>
          <w:i/>
          <w:iCs/>
        </w:rPr>
        <w:t>Stanowią umiarkowany problem</w:t>
      </w:r>
    </w:p>
    <w:p w:rsidR="00882ADF" w:rsidRPr="0077671C" w:rsidRDefault="00882ADF" w:rsidP="00F94F1B">
      <w:pPr>
        <w:spacing w:before="0"/>
      </w:pPr>
      <w:r w:rsidRPr="0077671C">
        <w:t xml:space="preserve">(4) – </w:t>
      </w:r>
      <w:r w:rsidRPr="0077671C">
        <w:rPr>
          <w:i/>
          <w:iCs/>
        </w:rPr>
        <w:t>Często brakuje na to pieniędzy</w:t>
      </w:r>
    </w:p>
    <w:p w:rsidR="00882ADF" w:rsidRPr="0077671C" w:rsidRDefault="00882ADF" w:rsidP="00F94F1B">
      <w:pPr>
        <w:spacing w:before="0"/>
        <w:rPr>
          <w:i/>
          <w:iCs/>
        </w:rPr>
      </w:pPr>
      <w:r w:rsidRPr="0077671C">
        <w:t xml:space="preserve">(5) – </w:t>
      </w:r>
      <w:r w:rsidRPr="0077671C">
        <w:rPr>
          <w:i/>
          <w:iCs/>
        </w:rPr>
        <w:t>Praktycznie mnie na to nie stać</w:t>
      </w:r>
    </w:p>
    <w:p w:rsidR="00882ADF" w:rsidRPr="0077671C" w:rsidRDefault="00882ADF" w:rsidP="00F94F1B">
      <w:pPr>
        <w:pStyle w:val="Heading6"/>
        <w:rPr>
          <w:rFonts w:cs="Times New Roman"/>
        </w:rPr>
      </w:pPr>
      <w:bookmarkStart w:id="54" w:name="_Toc274911352"/>
      <w:r>
        <w:t>Tabela 2</w:t>
      </w:r>
      <w:r w:rsidRPr="0077671C">
        <w:t>.2 Ocena skali problemów finansowych w gospodarstwie domowym</w:t>
      </w:r>
      <w:bookmarkEnd w:id="54"/>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2988"/>
        <w:gridCol w:w="1026"/>
        <w:gridCol w:w="886"/>
        <w:gridCol w:w="875"/>
        <w:gridCol w:w="881"/>
        <w:gridCol w:w="890"/>
        <w:gridCol w:w="871"/>
        <w:gridCol w:w="871"/>
      </w:tblGrid>
      <w:tr w:rsidR="00882ADF" w:rsidRPr="0077671C">
        <w:trPr>
          <w:trHeight w:val="174"/>
        </w:trPr>
        <w:tc>
          <w:tcPr>
            <w:tcW w:w="2988" w:type="dxa"/>
            <w:vMerge w:val="restart"/>
            <w:tcBorders>
              <w:top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N=799</w:t>
            </w:r>
          </w:p>
        </w:tc>
        <w:tc>
          <w:tcPr>
            <w:tcW w:w="4558" w:type="dxa"/>
            <w:gridSpan w:val="5"/>
            <w:tcBorders>
              <w:top w:val="single" w:sz="12" w:space="0" w:color="auto"/>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2988" w:type="dxa"/>
            <w:vMerge/>
            <w:tcBorders>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p>
        </w:tc>
        <w:tc>
          <w:tcPr>
            <w:tcW w:w="1026" w:type="dxa"/>
            <w:tcBorders>
              <w:top w:val="single" w:sz="12" w:space="0" w:color="auto"/>
              <w:left w:val="single" w:sz="12" w:space="0" w:color="auto"/>
              <w:bottom w:val="single" w:sz="12" w:space="0" w:color="auto"/>
            </w:tcBorders>
            <w:vAlign w:val="center"/>
          </w:tcPr>
          <w:p w:rsidR="00882ADF" w:rsidRPr="00DE0E61" w:rsidRDefault="00882ADF" w:rsidP="003A4547">
            <w:pPr>
              <w:spacing w:before="0" w:line="240" w:lineRule="auto"/>
              <w:jc w:val="center"/>
              <w:rPr>
                <w:b/>
                <w:bCs/>
                <w:sz w:val="14"/>
                <w:szCs w:val="14"/>
                <w:lang w:eastAsia="pl-PL"/>
              </w:rPr>
            </w:pPr>
            <w:r w:rsidRPr="00DE0E61">
              <w:rPr>
                <w:b/>
                <w:bCs/>
                <w:sz w:val="14"/>
                <w:szCs w:val="14"/>
                <w:lang w:eastAsia="pl-PL"/>
              </w:rPr>
              <w:t>Nie stanowią problemu</w:t>
            </w:r>
          </w:p>
        </w:tc>
        <w:tc>
          <w:tcPr>
            <w:tcW w:w="886" w:type="dxa"/>
            <w:tcBorders>
              <w:top w:val="single" w:sz="12" w:space="0" w:color="auto"/>
              <w:bottom w:val="single" w:sz="12" w:space="0" w:color="auto"/>
            </w:tcBorders>
            <w:vAlign w:val="center"/>
          </w:tcPr>
          <w:p w:rsidR="00882ADF" w:rsidRPr="00DE0E61" w:rsidRDefault="00882ADF" w:rsidP="003A4547">
            <w:pPr>
              <w:spacing w:before="0" w:line="240" w:lineRule="auto"/>
              <w:jc w:val="center"/>
              <w:rPr>
                <w:b/>
                <w:bCs/>
                <w:sz w:val="14"/>
                <w:szCs w:val="14"/>
                <w:lang w:eastAsia="pl-PL"/>
              </w:rPr>
            </w:pPr>
            <w:r w:rsidRPr="00DE0E61">
              <w:rPr>
                <w:b/>
                <w:bCs/>
                <w:sz w:val="14"/>
                <w:szCs w:val="14"/>
                <w:lang w:eastAsia="pl-PL"/>
              </w:rPr>
              <w:t>Zazwyczaj nie stanowią problemu</w:t>
            </w:r>
          </w:p>
        </w:tc>
        <w:tc>
          <w:tcPr>
            <w:tcW w:w="875" w:type="dxa"/>
            <w:tcBorders>
              <w:top w:val="single" w:sz="12" w:space="0" w:color="auto"/>
              <w:bottom w:val="single" w:sz="12" w:space="0" w:color="auto"/>
            </w:tcBorders>
            <w:vAlign w:val="center"/>
          </w:tcPr>
          <w:p w:rsidR="00882ADF" w:rsidRPr="00DE0E61" w:rsidRDefault="00882ADF" w:rsidP="003A4547">
            <w:pPr>
              <w:spacing w:before="0" w:line="240" w:lineRule="auto"/>
              <w:jc w:val="center"/>
              <w:rPr>
                <w:b/>
                <w:bCs/>
                <w:sz w:val="14"/>
                <w:szCs w:val="14"/>
                <w:lang w:eastAsia="pl-PL"/>
              </w:rPr>
            </w:pPr>
            <w:r w:rsidRPr="00DE0E61">
              <w:rPr>
                <w:b/>
                <w:bCs/>
                <w:sz w:val="14"/>
                <w:szCs w:val="14"/>
                <w:lang w:eastAsia="pl-PL"/>
              </w:rPr>
              <w:t>Stanowią umiarkowany problem</w:t>
            </w:r>
          </w:p>
        </w:tc>
        <w:tc>
          <w:tcPr>
            <w:tcW w:w="881" w:type="dxa"/>
            <w:tcBorders>
              <w:top w:val="single" w:sz="12" w:space="0" w:color="auto"/>
              <w:bottom w:val="single" w:sz="12" w:space="0" w:color="auto"/>
            </w:tcBorders>
            <w:vAlign w:val="center"/>
          </w:tcPr>
          <w:p w:rsidR="00882ADF" w:rsidRPr="00DE0E61" w:rsidRDefault="00882ADF" w:rsidP="003A4547">
            <w:pPr>
              <w:spacing w:before="0" w:line="240" w:lineRule="auto"/>
              <w:jc w:val="center"/>
              <w:rPr>
                <w:b/>
                <w:bCs/>
                <w:sz w:val="14"/>
                <w:szCs w:val="14"/>
                <w:lang w:eastAsia="pl-PL"/>
              </w:rPr>
            </w:pPr>
            <w:r w:rsidRPr="00DE0E61">
              <w:rPr>
                <w:b/>
                <w:bCs/>
                <w:sz w:val="14"/>
                <w:szCs w:val="14"/>
                <w:lang w:eastAsia="pl-PL"/>
              </w:rPr>
              <w:t>Często brakuje na to pieniędzy</w:t>
            </w:r>
          </w:p>
        </w:tc>
        <w:tc>
          <w:tcPr>
            <w:tcW w:w="890" w:type="dxa"/>
            <w:tcBorders>
              <w:top w:val="single" w:sz="12" w:space="0" w:color="auto"/>
              <w:bottom w:val="single" w:sz="12" w:space="0" w:color="auto"/>
              <w:right w:val="single" w:sz="12" w:space="0" w:color="auto"/>
            </w:tcBorders>
            <w:vAlign w:val="center"/>
          </w:tcPr>
          <w:p w:rsidR="00882ADF" w:rsidRDefault="00882ADF" w:rsidP="003A4547">
            <w:pPr>
              <w:spacing w:before="0" w:line="240" w:lineRule="auto"/>
              <w:jc w:val="center"/>
              <w:rPr>
                <w:b/>
                <w:bCs/>
                <w:sz w:val="14"/>
                <w:szCs w:val="14"/>
                <w:lang w:eastAsia="pl-PL"/>
              </w:rPr>
            </w:pPr>
            <w:r w:rsidRPr="00DE0E61">
              <w:rPr>
                <w:b/>
                <w:bCs/>
                <w:sz w:val="14"/>
                <w:szCs w:val="14"/>
                <w:lang w:eastAsia="pl-PL"/>
              </w:rPr>
              <w:t>Prakty</w:t>
            </w:r>
          </w:p>
          <w:p w:rsidR="00882ADF" w:rsidRPr="00DE0E61" w:rsidRDefault="00882ADF" w:rsidP="003A4547">
            <w:pPr>
              <w:spacing w:before="0" w:line="240" w:lineRule="auto"/>
              <w:jc w:val="center"/>
              <w:rPr>
                <w:b/>
                <w:bCs/>
                <w:sz w:val="14"/>
                <w:szCs w:val="14"/>
                <w:lang w:eastAsia="pl-PL"/>
              </w:rPr>
            </w:pPr>
            <w:r w:rsidRPr="00DE0E61">
              <w:rPr>
                <w:b/>
                <w:bCs/>
                <w:sz w:val="14"/>
                <w:szCs w:val="14"/>
                <w:lang w:eastAsia="pl-PL"/>
              </w:rPr>
              <w:t>cznie mnie na to nie stać</w:t>
            </w:r>
          </w:p>
        </w:tc>
        <w:tc>
          <w:tcPr>
            <w:tcW w:w="871" w:type="dxa"/>
            <w:tcBorders>
              <w:top w:val="single" w:sz="12" w:space="0" w:color="auto"/>
              <w:left w:val="single" w:sz="12" w:space="0" w:color="auto"/>
              <w:bottom w:val="single" w:sz="12" w:space="0" w:color="auto"/>
            </w:tcBorders>
            <w:vAlign w:val="center"/>
          </w:tcPr>
          <w:p w:rsidR="00882ADF" w:rsidRPr="00DE0E61" w:rsidRDefault="00882ADF" w:rsidP="003A4547">
            <w:pPr>
              <w:spacing w:before="0" w:line="240" w:lineRule="auto"/>
              <w:jc w:val="center"/>
              <w:rPr>
                <w:sz w:val="14"/>
                <w:szCs w:val="14"/>
              </w:rPr>
            </w:pPr>
            <w:r w:rsidRPr="00DE0E61">
              <w:rPr>
                <w:b/>
                <w:bCs/>
                <w:sz w:val="14"/>
                <w:szCs w:val="14"/>
              </w:rPr>
              <w:t>Średnia</w:t>
            </w:r>
          </w:p>
        </w:tc>
        <w:tc>
          <w:tcPr>
            <w:tcW w:w="871" w:type="dxa"/>
            <w:tcBorders>
              <w:top w:val="single" w:sz="12" w:space="0" w:color="auto"/>
              <w:bottom w:val="single" w:sz="12" w:space="0" w:color="auto"/>
            </w:tcBorders>
            <w:vAlign w:val="center"/>
          </w:tcPr>
          <w:p w:rsidR="00882ADF" w:rsidRPr="00DE0E61" w:rsidRDefault="00882ADF" w:rsidP="003A4547">
            <w:pPr>
              <w:spacing w:before="0" w:line="240" w:lineRule="auto"/>
              <w:jc w:val="center"/>
              <w:rPr>
                <w:b/>
                <w:bCs/>
                <w:sz w:val="14"/>
                <w:szCs w:val="14"/>
              </w:rPr>
            </w:pPr>
            <w:r w:rsidRPr="00DE0E61">
              <w:rPr>
                <w:b/>
                <w:bCs/>
                <w:sz w:val="14"/>
                <w:szCs w:val="14"/>
              </w:rPr>
              <w:t>Ocena netto</w:t>
            </w:r>
          </w:p>
        </w:tc>
      </w:tr>
      <w:tr w:rsidR="00882ADF" w:rsidRPr="0077671C">
        <w:trPr>
          <w:trHeight w:val="227"/>
        </w:trPr>
        <w:tc>
          <w:tcPr>
            <w:tcW w:w="2988" w:type="dxa"/>
            <w:tcBorders>
              <w:top w:val="single" w:sz="12" w:space="0" w:color="auto"/>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1. Zakupy żywności</w:t>
            </w:r>
          </w:p>
        </w:tc>
        <w:tc>
          <w:tcPr>
            <w:tcW w:w="1026"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64,2</w:t>
            </w:r>
          </w:p>
        </w:tc>
        <w:tc>
          <w:tcPr>
            <w:tcW w:w="886"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22,8</w:t>
            </w:r>
          </w:p>
        </w:tc>
        <w:tc>
          <w:tcPr>
            <w:tcW w:w="875"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11,3</w:t>
            </w:r>
          </w:p>
        </w:tc>
        <w:tc>
          <w:tcPr>
            <w:tcW w:w="88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1,8</w:t>
            </w:r>
          </w:p>
        </w:tc>
        <w:tc>
          <w:tcPr>
            <w:tcW w:w="890" w:type="dxa"/>
            <w:tcBorders>
              <w:top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0,0</w:t>
            </w:r>
          </w:p>
        </w:tc>
        <w:tc>
          <w:tcPr>
            <w:tcW w:w="871" w:type="dxa"/>
            <w:tcBorders>
              <w:top w:val="single" w:sz="12" w:space="0" w:color="auto"/>
              <w:left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4,49</w:t>
            </w:r>
          </w:p>
        </w:tc>
        <w:tc>
          <w:tcPr>
            <w:tcW w:w="87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85,2</w:t>
            </w:r>
          </w:p>
        </w:tc>
      </w:tr>
      <w:tr w:rsidR="00882ADF" w:rsidRPr="0077671C">
        <w:trPr>
          <w:trHeight w:val="227"/>
        </w:trPr>
        <w:tc>
          <w:tcPr>
            <w:tcW w:w="298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2. Zakupy odzieży i obuwia (w razie potrzeby)</w:t>
            </w:r>
          </w:p>
        </w:tc>
        <w:tc>
          <w:tcPr>
            <w:tcW w:w="1026"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44,7</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28,1</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19,1</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7,4</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0,8</w:t>
            </w:r>
          </w:p>
        </w:tc>
        <w:tc>
          <w:tcPr>
            <w:tcW w:w="871" w:type="dxa"/>
            <w:tcBorders>
              <w:left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4,09</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64,6</w:t>
            </w:r>
          </w:p>
        </w:tc>
      </w:tr>
      <w:tr w:rsidR="00882ADF" w:rsidRPr="0077671C">
        <w:trPr>
          <w:trHeight w:val="227"/>
        </w:trPr>
        <w:tc>
          <w:tcPr>
            <w:tcW w:w="298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3. Zakupy środków czystości</w:t>
            </w:r>
          </w:p>
        </w:tc>
        <w:tc>
          <w:tcPr>
            <w:tcW w:w="1026"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58,3</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25,3</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14,2</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2,0</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0,3</w:t>
            </w:r>
          </w:p>
        </w:tc>
        <w:tc>
          <w:tcPr>
            <w:tcW w:w="871" w:type="dxa"/>
            <w:tcBorders>
              <w:left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4,39</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81,3</w:t>
            </w:r>
          </w:p>
        </w:tc>
      </w:tr>
      <w:tr w:rsidR="00882ADF" w:rsidRPr="0077671C">
        <w:trPr>
          <w:trHeight w:val="227"/>
        </w:trPr>
        <w:tc>
          <w:tcPr>
            <w:tcW w:w="298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4. Zakupy sprzętu gospodarstwa domowego/płatności rat za sprzęt AGD</w:t>
            </w:r>
          </w:p>
        </w:tc>
        <w:tc>
          <w:tcPr>
            <w:tcW w:w="1026"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20,9</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24,1</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30,8</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20,4</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3,8</w:t>
            </w:r>
          </w:p>
        </w:tc>
        <w:tc>
          <w:tcPr>
            <w:tcW w:w="871" w:type="dxa"/>
            <w:tcBorders>
              <w:left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3,38</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20,8</w:t>
            </w:r>
          </w:p>
        </w:tc>
      </w:tr>
      <w:tr w:rsidR="00882ADF" w:rsidRPr="0077671C">
        <w:trPr>
          <w:trHeight w:val="227"/>
        </w:trPr>
        <w:tc>
          <w:tcPr>
            <w:tcW w:w="298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5. Opłaty (czynszu) za mieszkanie i/lub rat kredytu</w:t>
            </w:r>
          </w:p>
        </w:tc>
        <w:tc>
          <w:tcPr>
            <w:tcW w:w="1026"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44,4</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27,3</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21,7</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6,3</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0,4</w:t>
            </w:r>
          </w:p>
        </w:tc>
        <w:tc>
          <w:tcPr>
            <w:tcW w:w="871" w:type="dxa"/>
            <w:tcBorders>
              <w:left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4,09</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65,0</w:t>
            </w:r>
          </w:p>
        </w:tc>
      </w:tr>
      <w:tr w:rsidR="00882ADF" w:rsidRPr="0077671C">
        <w:trPr>
          <w:trHeight w:val="227"/>
        </w:trPr>
        <w:tc>
          <w:tcPr>
            <w:tcW w:w="298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6. Rachunki: woda, ścieki, gaz, elektryczność, śmieci, telefon, Internet, itp.</w:t>
            </w:r>
          </w:p>
        </w:tc>
        <w:tc>
          <w:tcPr>
            <w:tcW w:w="1026"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48,1</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24,6</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21,1</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6,1</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0,1</w:t>
            </w:r>
          </w:p>
        </w:tc>
        <w:tc>
          <w:tcPr>
            <w:tcW w:w="871" w:type="dxa"/>
            <w:tcBorders>
              <w:left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4,14</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66,4</w:t>
            </w:r>
          </w:p>
        </w:tc>
      </w:tr>
      <w:tr w:rsidR="00882ADF" w:rsidRPr="0077671C">
        <w:trPr>
          <w:trHeight w:val="227"/>
        </w:trPr>
        <w:tc>
          <w:tcPr>
            <w:tcW w:w="298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7. Wydatki na zdrowie</w:t>
            </w:r>
          </w:p>
        </w:tc>
        <w:tc>
          <w:tcPr>
            <w:tcW w:w="1026"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32,1</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30,7</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24,6</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11,3</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1,4</w:t>
            </w:r>
          </w:p>
        </w:tc>
        <w:tc>
          <w:tcPr>
            <w:tcW w:w="871" w:type="dxa"/>
            <w:tcBorders>
              <w:left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3,81</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50,1</w:t>
            </w:r>
          </w:p>
        </w:tc>
      </w:tr>
      <w:tr w:rsidR="00882ADF" w:rsidRPr="0077671C">
        <w:trPr>
          <w:trHeight w:val="227"/>
        </w:trPr>
        <w:tc>
          <w:tcPr>
            <w:tcW w:w="298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8. Wydatki na kulturę i rekreację</w:t>
            </w:r>
          </w:p>
        </w:tc>
        <w:tc>
          <w:tcPr>
            <w:tcW w:w="1026"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23,8</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24,6</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24,9</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19,7</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7,0</w:t>
            </w:r>
          </w:p>
        </w:tc>
        <w:tc>
          <w:tcPr>
            <w:tcW w:w="871" w:type="dxa"/>
            <w:tcBorders>
              <w:left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3,38</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21,7</w:t>
            </w:r>
          </w:p>
        </w:tc>
      </w:tr>
      <w:tr w:rsidR="00882ADF" w:rsidRPr="0077671C">
        <w:trPr>
          <w:trHeight w:val="227"/>
        </w:trPr>
        <w:tc>
          <w:tcPr>
            <w:tcW w:w="298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9. Wydatki na komunikację miejską</w:t>
            </w:r>
          </w:p>
        </w:tc>
        <w:tc>
          <w:tcPr>
            <w:tcW w:w="1026"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39,0</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26,3</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26,3</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6,0</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2,3</w:t>
            </w:r>
          </w:p>
        </w:tc>
        <w:tc>
          <w:tcPr>
            <w:tcW w:w="871" w:type="dxa"/>
            <w:tcBorders>
              <w:left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3,94</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57,1</w:t>
            </w:r>
          </w:p>
        </w:tc>
      </w:tr>
      <w:tr w:rsidR="00882ADF" w:rsidRPr="0077671C">
        <w:trPr>
          <w:trHeight w:val="227"/>
        </w:trPr>
        <w:tc>
          <w:tcPr>
            <w:tcW w:w="2988" w:type="dxa"/>
            <w:tcBorders>
              <w:bottom w:val="single" w:sz="12" w:space="0" w:color="auto"/>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 xml:space="preserve">10. Wyjazd na wakacje </w:t>
            </w:r>
          </w:p>
        </w:tc>
        <w:tc>
          <w:tcPr>
            <w:tcW w:w="1026"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12,7</w:t>
            </w:r>
          </w:p>
        </w:tc>
        <w:tc>
          <w:tcPr>
            <w:tcW w:w="886"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19,6</w:t>
            </w:r>
          </w:p>
        </w:tc>
        <w:tc>
          <w:tcPr>
            <w:tcW w:w="875"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26,5</w:t>
            </w:r>
          </w:p>
        </w:tc>
        <w:tc>
          <w:tcPr>
            <w:tcW w:w="881"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23,0</w:t>
            </w:r>
          </w:p>
        </w:tc>
        <w:tc>
          <w:tcPr>
            <w:tcW w:w="890" w:type="dxa"/>
            <w:tcBorders>
              <w:bottom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18,3</w:t>
            </w:r>
          </w:p>
        </w:tc>
        <w:tc>
          <w:tcPr>
            <w:tcW w:w="871" w:type="dxa"/>
            <w:tcBorders>
              <w:left w:val="single" w:sz="12" w:space="0" w:color="auto"/>
              <w:bottom w:val="single" w:sz="12" w:space="0" w:color="auto"/>
            </w:tcBorders>
            <w:vAlign w:val="bottom"/>
          </w:tcPr>
          <w:p w:rsidR="00882ADF" w:rsidRPr="000C1E44" w:rsidRDefault="00882ADF" w:rsidP="003A4547">
            <w:pPr>
              <w:spacing w:before="0" w:line="240" w:lineRule="auto"/>
              <w:jc w:val="center"/>
              <w:rPr>
                <w:sz w:val="16"/>
                <w:szCs w:val="16"/>
                <w:highlight w:val="yellow"/>
              </w:rPr>
            </w:pPr>
            <w:r w:rsidRPr="000C1E44">
              <w:rPr>
                <w:rFonts w:ascii="Calibri" w:hAnsi="Calibri" w:cs="Calibri"/>
                <w:color w:val="000000"/>
                <w:sz w:val="16"/>
                <w:szCs w:val="16"/>
              </w:rPr>
              <w:t>2,85</w:t>
            </w:r>
          </w:p>
        </w:tc>
        <w:tc>
          <w:tcPr>
            <w:tcW w:w="871"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-9,0</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sz w:val="16"/>
                <w:szCs w:val="16"/>
                <w:lang w:eastAsia="pl-PL"/>
              </w:rPr>
            </w:pPr>
            <w:r>
              <w:rPr>
                <w:sz w:val="16"/>
                <w:szCs w:val="16"/>
              </w:rPr>
              <w:t>3,86</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50,3</w:t>
            </w:r>
          </w:p>
        </w:tc>
      </w:tr>
    </w:tbl>
    <w:p w:rsidR="00882ADF" w:rsidRPr="0077671C" w:rsidRDefault="00882ADF" w:rsidP="00F94F1B">
      <w:pPr>
        <w:spacing w:before="0" w:after="200"/>
      </w:pPr>
    </w:p>
    <w:p w:rsidR="00882ADF" w:rsidRDefault="00882ADF" w:rsidP="00F94F1B">
      <w:pPr>
        <w:spacing w:before="0"/>
        <w:ind w:firstLine="708"/>
      </w:pPr>
      <w:r w:rsidRPr="0077671C">
        <w:t>Spośród form konsumpcji, odnośnie których gospodarstwa domowe odczuwają największe problemy finansowe, na pierwszy plan wysunęło się finansowanie wyjazdów na wakacje – jedynie mniej niż 13% badanych stwierdziło, iż nie stanowi to dla nich problemu. Problematyczne, choć w zdecydowanie mniejszym stopniu, okazały się również zakupy sprzętu gospodarstwa domowego oraz wydatki na kulturę i rekreację.</w:t>
      </w:r>
    </w:p>
    <w:p w:rsidR="00882ADF" w:rsidRDefault="00882ADF" w:rsidP="00F94F1B">
      <w:pPr>
        <w:spacing w:before="0"/>
        <w:ind w:firstLine="708"/>
      </w:pPr>
      <w:r>
        <w:t>Biorąc pod uwagę rozkład wskaźnika zintegrowanego należy zwrócić uwagę na istotne zróżnicowanie uzyskiwanych ocen ze względu na kategorię wiekową respondenta – zdecydowanie poniżej przeciętnej oceniały swoją sytuację finansową osoby z najniższej kategorii wiekowej.</w:t>
      </w:r>
    </w:p>
    <w:p w:rsidR="00882ADF" w:rsidRPr="00F94F1B" w:rsidRDefault="00882ADF" w:rsidP="00F94F1B">
      <w:pPr>
        <w:spacing w:before="0"/>
        <w:ind w:firstLine="708"/>
      </w:pPr>
      <w:r>
        <w:rPr>
          <w:lang w:eastAsia="pl-PL"/>
        </w:rPr>
        <w:br w:type="page"/>
      </w:r>
    </w:p>
    <w:p w:rsidR="00882ADF" w:rsidRPr="00A305D6" w:rsidRDefault="00882ADF" w:rsidP="00A305D6">
      <w:pPr>
        <w:pStyle w:val="Heading1"/>
        <w:jc w:val="center"/>
        <w:rPr>
          <w:rFonts w:cs="Times New Roman"/>
        </w:rPr>
      </w:pPr>
      <w:bookmarkStart w:id="55" w:name="_Toc413671520"/>
      <w:r>
        <w:t xml:space="preserve">DZIEDZINA </w:t>
      </w:r>
      <w:r w:rsidRPr="00A305D6">
        <w:t>3 - TRANSPORT W MIEŚCIE</w:t>
      </w:r>
      <w:bookmarkEnd w:id="55"/>
    </w:p>
    <w:p w:rsidR="00882ADF" w:rsidRPr="001C796E" w:rsidRDefault="00882ADF" w:rsidP="00A305D6">
      <w:pPr>
        <w:spacing w:after="240"/>
        <w:jc w:val="center"/>
        <w:rPr>
          <w:b/>
          <w:bCs/>
          <w:sz w:val="20"/>
          <w:szCs w:val="20"/>
        </w:rPr>
      </w:pPr>
      <w:r w:rsidRPr="001C796E">
        <w:rPr>
          <w:b/>
          <w:bCs/>
          <w:sz w:val="20"/>
          <w:szCs w:val="20"/>
        </w:rPr>
        <w:t>Matryca ważności zadowolenia dziedzin zarządzania</w:t>
      </w:r>
    </w:p>
    <w:p w:rsidR="00882ADF" w:rsidRDefault="00882ADF" w:rsidP="00F245C5">
      <w:pPr>
        <w:jc w:val="center"/>
      </w:pPr>
      <w:r>
        <w:rPr>
          <w:noProof/>
          <w:lang w:eastAsia="pl-PL"/>
        </w:rPr>
        <w:pict>
          <v:shape id="Wykres 120" o:spid="_x0000_s1027" type="#_x0000_t75" style="position:absolute;left:0;text-align:left;margin-left:53.3pt;margin-top:8.4pt;width:342.7pt;height:263.8pt;z-index:251659264;visibility:visible;mso-wrap-distance-left:14.28pt;mso-wrap-distance-top:2.4pt;mso-wrap-distance-right:20.57pt;mso-wrap-distance-bottom:1.69pt">
            <v:imagedata r:id="rId24" o:title=""/>
            <w10:wrap type="square"/>
          </v:shape>
        </w:pict>
      </w:r>
      <w:r>
        <w:br w:type="textWrapping" w:clear="all"/>
      </w:r>
    </w:p>
    <w:tbl>
      <w:tblPr>
        <w:tblW w:w="0" w:type="auto"/>
        <w:jc w:val="center"/>
        <w:tblCellMar>
          <w:left w:w="70" w:type="dxa"/>
          <w:right w:w="70" w:type="dxa"/>
        </w:tblCellMar>
        <w:tblLook w:val="00A0"/>
      </w:tblPr>
      <w:tblGrid>
        <w:gridCol w:w="4603"/>
        <w:gridCol w:w="4603"/>
      </w:tblGrid>
      <w:tr w:rsidR="00882ADF">
        <w:trPr>
          <w:cantSplit/>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A305D6">
            <w:r w:rsidRPr="00E36ABD">
              <w:rPr>
                <w:noProof/>
                <w:lang w:eastAsia="pl-PL"/>
              </w:rPr>
              <w:pict>
                <v:shape id="Wykres 121" o:spid="_x0000_i1067" type="#_x0000_t75" style="width:205.5pt;height:198.75pt;visibility:visible">
                  <v:imagedata r:id="rId25"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A305D6">
            <w:r w:rsidRPr="00E36ABD">
              <w:rPr>
                <w:noProof/>
                <w:lang w:eastAsia="pl-PL"/>
              </w:rPr>
              <w:pict>
                <v:shape id="Wykres 122" o:spid="_x0000_i1068" type="#_x0000_t75" style="width:206.25pt;height:198.75pt;visibility:visible">
                  <v:imagedata r:id="rId26" o:title="" croptop="-4533f" cropbottom="-2706f" cropleft="-1418f" cropright="-623f"/>
                </v:shape>
              </w:pict>
            </w:r>
          </w:p>
        </w:tc>
      </w:tr>
    </w:tbl>
    <w:p w:rsidR="00882ADF" w:rsidRDefault="00882ADF">
      <w:pPr>
        <w:spacing w:before="0" w:line="240" w:lineRule="auto"/>
        <w:jc w:val="left"/>
        <w:rPr>
          <w:b/>
          <w:bCs/>
          <w:color w:val="365F91"/>
          <w:sz w:val="28"/>
          <w:szCs w:val="28"/>
        </w:rPr>
      </w:pPr>
    </w:p>
    <w:p w:rsidR="00882ADF" w:rsidRDefault="00882ADF">
      <w:pPr>
        <w:spacing w:before="0" w:line="240" w:lineRule="auto"/>
        <w:jc w:val="left"/>
        <w:rPr>
          <w:b/>
          <w:bCs/>
          <w:lang w:eastAsia="pl-PL"/>
        </w:rPr>
      </w:pPr>
      <w:bookmarkStart w:id="56" w:name="_Toc274316633"/>
      <w:r>
        <w:br w:type="page"/>
      </w:r>
    </w:p>
    <w:p w:rsidR="00882ADF" w:rsidRPr="0077671C" w:rsidRDefault="00882ADF" w:rsidP="00F94F1B">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57" w:name="_Toc413671521"/>
      <w:r w:rsidRPr="0077671C">
        <w:t>3.1</w:t>
      </w:r>
      <w:r>
        <w:rPr>
          <w:rFonts w:ascii="Times New Roman" w:hAnsi="Times New Roman" w:cs="Times New Roman"/>
        </w:rPr>
        <w:t>.</w:t>
      </w:r>
      <w:r w:rsidRPr="0077671C">
        <w:t xml:space="preserve"> Częstotliwość korzystania z środków transportu</w:t>
      </w:r>
      <w:bookmarkEnd w:id="56"/>
      <w:bookmarkEnd w:id="57"/>
    </w:p>
    <w:p w:rsidR="00882ADF" w:rsidRPr="0077671C" w:rsidRDefault="00882ADF" w:rsidP="00F94F1B">
      <w:pPr>
        <w:rPr>
          <w:sz w:val="16"/>
          <w:szCs w:val="16"/>
        </w:rPr>
      </w:pPr>
    </w:p>
    <w:p w:rsidR="00882ADF" w:rsidRPr="00D97080" w:rsidRDefault="00882ADF" w:rsidP="00F94F1B">
      <w:pPr>
        <w:spacing w:before="0"/>
      </w:pPr>
      <w:r w:rsidRPr="00D97080">
        <w:t>Pyt. 57. Jak często porusza się Pan(i) po mieście:</w:t>
      </w:r>
    </w:p>
    <w:p w:rsidR="00882ADF" w:rsidRPr="0077671C" w:rsidRDefault="00882ADF" w:rsidP="00F94F1B">
      <w:pPr>
        <w:spacing w:before="0"/>
      </w:pPr>
      <w:r w:rsidRPr="0077671C">
        <w:t xml:space="preserve">(1) – </w:t>
      </w:r>
      <w:r w:rsidRPr="0077671C">
        <w:rPr>
          <w:i/>
          <w:iCs/>
        </w:rPr>
        <w:t>Codziennie</w:t>
      </w:r>
      <w:r w:rsidRPr="0077671C">
        <w:rPr>
          <w:i/>
          <w:iCs/>
        </w:rPr>
        <w:tab/>
      </w:r>
    </w:p>
    <w:p w:rsidR="00882ADF" w:rsidRPr="0077671C" w:rsidRDefault="00882ADF" w:rsidP="00F94F1B">
      <w:pPr>
        <w:spacing w:before="0"/>
      </w:pPr>
      <w:r w:rsidRPr="0077671C">
        <w:t xml:space="preserve">(2) – </w:t>
      </w:r>
      <w:r w:rsidRPr="0077671C">
        <w:rPr>
          <w:i/>
          <w:iCs/>
        </w:rPr>
        <w:t>2-3 razy w tygodniu</w:t>
      </w:r>
    </w:p>
    <w:p w:rsidR="00882ADF" w:rsidRPr="0077671C" w:rsidRDefault="00882ADF" w:rsidP="00F94F1B">
      <w:pPr>
        <w:spacing w:before="0"/>
      </w:pPr>
      <w:r w:rsidRPr="0077671C">
        <w:t xml:space="preserve">(3) – </w:t>
      </w:r>
      <w:r w:rsidRPr="0077671C">
        <w:rPr>
          <w:i/>
          <w:iCs/>
        </w:rPr>
        <w:t>4-6 razy w tygodniu</w:t>
      </w:r>
    </w:p>
    <w:p w:rsidR="00882ADF" w:rsidRPr="0077671C" w:rsidRDefault="00882ADF" w:rsidP="00F94F1B">
      <w:pPr>
        <w:spacing w:before="0"/>
      </w:pPr>
      <w:r w:rsidRPr="0077671C">
        <w:t xml:space="preserve">(4) – </w:t>
      </w:r>
      <w:r w:rsidRPr="0077671C">
        <w:rPr>
          <w:i/>
          <w:iCs/>
        </w:rPr>
        <w:t>Kilka razy w roku</w:t>
      </w:r>
    </w:p>
    <w:p w:rsidR="00882ADF" w:rsidRPr="0077671C" w:rsidRDefault="00882ADF" w:rsidP="00F94F1B">
      <w:pPr>
        <w:spacing w:before="0"/>
      </w:pPr>
      <w:r w:rsidRPr="0077671C">
        <w:t xml:space="preserve">(5) – </w:t>
      </w:r>
      <w:r w:rsidRPr="0077671C">
        <w:rPr>
          <w:i/>
          <w:iCs/>
        </w:rPr>
        <w:t xml:space="preserve">Wcale </w:t>
      </w:r>
    </w:p>
    <w:p w:rsidR="00882ADF" w:rsidRPr="0077671C" w:rsidRDefault="00882ADF" w:rsidP="00F94F1B">
      <w:pPr>
        <w:pStyle w:val="Heading6"/>
      </w:pPr>
      <w:bookmarkStart w:id="58" w:name="_Toc274911353"/>
      <w:r>
        <w:t xml:space="preserve">Tabela </w:t>
      </w:r>
      <w:r w:rsidRPr="0077671C">
        <w:t>3.1 Częstotliwość korzystania z środków transportu</w:t>
      </w:r>
      <w:bookmarkEnd w:id="58"/>
    </w:p>
    <w:tbl>
      <w:tblPr>
        <w:tblW w:w="921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3472"/>
        <w:gridCol w:w="1148"/>
        <w:gridCol w:w="1148"/>
        <w:gridCol w:w="1149"/>
        <w:gridCol w:w="1148"/>
        <w:gridCol w:w="1149"/>
      </w:tblGrid>
      <w:tr w:rsidR="00882ADF" w:rsidRPr="0077671C">
        <w:tc>
          <w:tcPr>
            <w:tcW w:w="3472" w:type="dxa"/>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center"/>
              <w:rPr>
                <w:rFonts w:ascii="Times New Roman" w:hAnsi="Times New Roman" w:cs="Times New Roman"/>
                <w:sz w:val="16"/>
                <w:szCs w:val="16"/>
              </w:rPr>
            </w:pPr>
            <w:r w:rsidRPr="0077671C">
              <w:rPr>
                <w:b/>
                <w:bCs/>
                <w:sz w:val="16"/>
                <w:szCs w:val="16"/>
              </w:rPr>
              <w:t>N=800</w:t>
            </w:r>
          </w:p>
        </w:tc>
        <w:tc>
          <w:tcPr>
            <w:tcW w:w="1148"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lang w:eastAsia="pl-PL"/>
              </w:rPr>
              <w:t>Wcale</w:t>
            </w:r>
          </w:p>
        </w:tc>
        <w:tc>
          <w:tcPr>
            <w:tcW w:w="1148"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lang w:eastAsia="pl-PL"/>
              </w:rPr>
              <w:t>Kilka razy w roku</w:t>
            </w:r>
          </w:p>
        </w:tc>
        <w:tc>
          <w:tcPr>
            <w:tcW w:w="1149"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lang w:eastAsia="pl-PL"/>
              </w:rPr>
              <w:t>4-6 razy w miesiącu</w:t>
            </w:r>
          </w:p>
        </w:tc>
        <w:tc>
          <w:tcPr>
            <w:tcW w:w="1148"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lang w:eastAsia="pl-PL"/>
              </w:rPr>
              <w:t>2-3 razy w tygodniu</w:t>
            </w:r>
          </w:p>
        </w:tc>
        <w:tc>
          <w:tcPr>
            <w:tcW w:w="1149"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lang w:eastAsia="pl-PL"/>
              </w:rPr>
              <w:t>Codziennie</w:t>
            </w:r>
          </w:p>
        </w:tc>
      </w:tr>
      <w:tr w:rsidR="00882ADF" w:rsidRPr="0077671C">
        <w:trPr>
          <w:trHeight w:val="227"/>
        </w:trPr>
        <w:tc>
          <w:tcPr>
            <w:tcW w:w="3472" w:type="dxa"/>
            <w:tcBorders>
              <w:top w:val="single" w:sz="12" w:space="0" w:color="auto"/>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1. Tramwaj</w:t>
            </w:r>
          </w:p>
        </w:tc>
        <w:tc>
          <w:tcPr>
            <w:tcW w:w="1148"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22,6</w:t>
            </w:r>
          </w:p>
        </w:tc>
        <w:tc>
          <w:tcPr>
            <w:tcW w:w="1148" w:type="dxa"/>
            <w:tcBorders>
              <w:top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23,1</w:t>
            </w:r>
          </w:p>
        </w:tc>
        <w:tc>
          <w:tcPr>
            <w:tcW w:w="1149" w:type="dxa"/>
            <w:tcBorders>
              <w:top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10,7</w:t>
            </w:r>
          </w:p>
        </w:tc>
        <w:tc>
          <w:tcPr>
            <w:tcW w:w="1148" w:type="dxa"/>
            <w:tcBorders>
              <w:top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15,5</w:t>
            </w:r>
          </w:p>
        </w:tc>
        <w:tc>
          <w:tcPr>
            <w:tcW w:w="1149" w:type="dxa"/>
            <w:tcBorders>
              <w:top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28,2</w:t>
            </w:r>
          </w:p>
        </w:tc>
      </w:tr>
      <w:tr w:rsidR="00882ADF" w:rsidRPr="0077671C">
        <w:trPr>
          <w:trHeight w:val="227"/>
        </w:trPr>
        <w:tc>
          <w:tcPr>
            <w:tcW w:w="3472"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2. Autobus</w:t>
            </w:r>
          </w:p>
        </w:tc>
        <w:tc>
          <w:tcPr>
            <w:tcW w:w="1148" w:type="dxa"/>
            <w:tcBorders>
              <w:left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25,0</w:t>
            </w:r>
          </w:p>
        </w:tc>
        <w:tc>
          <w:tcPr>
            <w:tcW w:w="1148" w:type="dxa"/>
            <w:vAlign w:val="center"/>
          </w:tcPr>
          <w:p w:rsidR="00882ADF" w:rsidRPr="0077671C" w:rsidRDefault="00882ADF" w:rsidP="003A4547">
            <w:pPr>
              <w:spacing w:before="0" w:line="240" w:lineRule="auto"/>
              <w:jc w:val="center"/>
              <w:rPr>
                <w:sz w:val="16"/>
                <w:szCs w:val="16"/>
              </w:rPr>
            </w:pPr>
            <w:r w:rsidRPr="0077671C">
              <w:rPr>
                <w:sz w:val="16"/>
                <w:szCs w:val="16"/>
              </w:rPr>
              <w:t>27,3</w:t>
            </w:r>
          </w:p>
        </w:tc>
        <w:tc>
          <w:tcPr>
            <w:tcW w:w="1149" w:type="dxa"/>
            <w:vAlign w:val="center"/>
          </w:tcPr>
          <w:p w:rsidR="00882ADF" w:rsidRPr="0077671C" w:rsidRDefault="00882ADF" w:rsidP="003A4547">
            <w:pPr>
              <w:spacing w:before="0" w:line="240" w:lineRule="auto"/>
              <w:jc w:val="center"/>
              <w:rPr>
                <w:sz w:val="16"/>
                <w:szCs w:val="16"/>
              </w:rPr>
            </w:pPr>
            <w:r w:rsidRPr="0077671C">
              <w:rPr>
                <w:sz w:val="16"/>
                <w:szCs w:val="16"/>
              </w:rPr>
              <w:t>16,0</w:t>
            </w:r>
          </w:p>
        </w:tc>
        <w:tc>
          <w:tcPr>
            <w:tcW w:w="1148" w:type="dxa"/>
            <w:vAlign w:val="center"/>
          </w:tcPr>
          <w:p w:rsidR="00882ADF" w:rsidRPr="0077671C" w:rsidRDefault="00882ADF" w:rsidP="003A4547">
            <w:pPr>
              <w:spacing w:before="0" w:line="240" w:lineRule="auto"/>
              <w:jc w:val="center"/>
              <w:rPr>
                <w:sz w:val="16"/>
                <w:szCs w:val="16"/>
              </w:rPr>
            </w:pPr>
            <w:r w:rsidRPr="0077671C">
              <w:rPr>
                <w:sz w:val="16"/>
                <w:szCs w:val="16"/>
              </w:rPr>
              <w:t>12,0</w:t>
            </w:r>
          </w:p>
        </w:tc>
        <w:tc>
          <w:tcPr>
            <w:tcW w:w="1149" w:type="dxa"/>
            <w:vAlign w:val="center"/>
          </w:tcPr>
          <w:p w:rsidR="00882ADF" w:rsidRPr="0077671C" w:rsidRDefault="00882ADF" w:rsidP="003A4547">
            <w:pPr>
              <w:spacing w:before="0" w:line="240" w:lineRule="auto"/>
              <w:jc w:val="center"/>
              <w:rPr>
                <w:sz w:val="16"/>
                <w:szCs w:val="16"/>
              </w:rPr>
            </w:pPr>
            <w:r w:rsidRPr="0077671C">
              <w:rPr>
                <w:sz w:val="16"/>
                <w:szCs w:val="16"/>
              </w:rPr>
              <w:t>19,6</w:t>
            </w:r>
          </w:p>
        </w:tc>
      </w:tr>
      <w:tr w:rsidR="00882ADF" w:rsidRPr="0077671C">
        <w:trPr>
          <w:trHeight w:val="227"/>
        </w:trPr>
        <w:tc>
          <w:tcPr>
            <w:tcW w:w="3472"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3. Samochód</w:t>
            </w:r>
          </w:p>
        </w:tc>
        <w:tc>
          <w:tcPr>
            <w:tcW w:w="1148" w:type="dxa"/>
            <w:tcBorders>
              <w:left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31,4</w:t>
            </w:r>
          </w:p>
        </w:tc>
        <w:tc>
          <w:tcPr>
            <w:tcW w:w="1148" w:type="dxa"/>
            <w:vAlign w:val="center"/>
          </w:tcPr>
          <w:p w:rsidR="00882ADF" w:rsidRPr="0077671C" w:rsidRDefault="00882ADF" w:rsidP="003A4547">
            <w:pPr>
              <w:spacing w:before="0" w:line="240" w:lineRule="auto"/>
              <w:jc w:val="center"/>
              <w:rPr>
                <w:sz w:val="16"/>
                <w:szCs w:val="16"/>
              </w:rPr>
            </w:pPr>
            <w:r w:rsidRPr="0077671C">
              <w:rPr>
                <w:sz w:val="16"/>
                <w:szCs w:val="16"/>
              </w:rPr>
              <w:t>11,3</w:t>
            </w:r>
          </w:p>
        </w:tc>
        <w:tc>
          <w:tcPr>
            <w:tcW w:w="1149" w:type="dxa"/>
            <w:vAlign w:val="center"/>
          </w:tcPr>
          <w:p w:rsidR="00882ADF" w:rsidRPr="0077671C" w:rsidRDefault="00882ADF" w:rsidP="003A4547">
            <w:pPr>
              <w:spacing w:before="0" w:line="240" w:lineRule="auto"/>
              <w:jc w:val="center"/>
              <w:rPr>
                <w:sz w:val="16"/>
                <w:szCs w:val="16"/>
              </w:rPr>
            </w:pPr>
            <w:r w:rsidRPr="0077671C">
              <w:rPr>
                <w:sz w:val="16"/>
                <w:szCs w:val="16"/>
              </w:rPr>
              <w:t>9,6</w:t>
            </w:r>
          </w:p>
        </w:tc>
        <w:tc>
          <w:tcPr>
            <w:tcW w:w="1148" w:type="dxa"/>
            <w:vAlign w:val="center"/>
          </w:tcPr>
          <w:p w:rsidR="00882ADF" w:rsidRPr="0077671C" w:rsidRDefault="00882ADF" w:rsidP="003A4547">
            <w:pPr>
              <w:spacing w:before="0" w:line="240" w:lineRule="auto"/>
              <w:jc w:val="center"/>
              <w:rPr>
                <w:sz w:val="16"/>
                <w:szCs w:val="16"/>
              </w:rPr>
            </w:pPr>
            <w:r w:rsidRPr="0077671C">
              <w:rPr>
                <w:sz w:val="16"/>
                <w:szCs w:val="16"/>
              </w:rPr>
              <w:t>14,6</w:t>
            </w:r>
          </w:p>
        </w:tc>
        <w:tc>
          <w:tcPr>
            <w:tcW w:w="1149" w:type="dxa"/>
            <w:vAlign w:val="center"/>
          </w:tcPr>
          <w:p w:rsidR="00882ADF" w:rsidRPr="0077671C" w:rsidRDefault="00882ADF" w:rsidP="003A4547">
            <w:pPr>
              <w:spacing w:before="0" w:line="240" w:lineRule="auto"/>
              <w:jc w:val="center"/>
              <w:rPr>
                <w:sz w:val="16"/>
                <w:szCs w:val="16"/>
              </w:rPr>
            </w:pPr>
            <w:r w:rsidRPr="0077671C">
              <w:rPr>
                <w:sz w:val="16"/>
                <w:szCs w:val="16"/>
              </w:rPr>
              <w:t>33,0</w:t>
            </w:r>
          </w:p>
        </w:tc>
      </w:tr>
      <w:tr w:rsidR="00882ADF" w:rsidRPr="0077671C">
        <w:trPr>
          <w:trHeight w:val="227"/>
        </w:trPr>
        <w:tc>
          <w:tcPr>
            <w:tcW w:w="3472"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4. Motor, skuter</w:t>
            </w:r>
          </w:p>
        </w:tc>
        <w:tc>
          <w:tcPr>
            <w:tcW w:w="1148" w:type="dxa"/>
            <w:tcBorders>
              <w:left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97,2</w:t>
            </w:r>
          </w:p>
        </w:tc>
        <w:tc>
          <w:tcPr>
            <w:tcW w:w="1148" w:type="dxa"/>
            <w:vAlign w:val="center"/>
          </w:tcPr>
          <w:p w:rsidR="00882ADF" w:rsidRPr="0077671C" w:rsidRDefault="00882ADF" w:rsidP="003A4547">
            <w:pPr>
              <w:spacing w:before="0" w:line="240" w:lineRule="auto"/>
              <w:jc w:val="center"/>
              <w:rPr>
                <w:sz w:val="16"/>
                <w:szCs w:val="16"/>
              </w:rPr>
            </w:pPr>
            <w:r w:rsidRPr="0077671C">
              <w:rPr>
                <w:sz w:val="16"/>
                <w:szCs w:val="16"/>
              </w:rPr>
              <w:t>2,0</w:t>
            </w:r>
          </w:p>
        </w:tc>
        <w:tc>
          <w:tcPr>
            <w:tcW w:w="1149" w:type="dxa"/>
            <w:vAlign w:val="center"/>
          </w:tcPr>
          <w:p w:rsidR="00882ADF" w:rsidRPr="0077671C" w:rsidRDefault="00882ADF" w:rsidP="003A4547">
            <w:pPr>
              <w:spacing w:before="0" w:line="240" w:lineRule="auto"/>
              <w:jc w:val="center"/>
              <w:rPr>
                <w:sz w:val="16"/>
                <w:szCs w:val="16"/>
              </w:rPr>
            </w:pPr>
            <w:r w:rsidRPr="0077671C">
              <w:rPr>
                <w:sz w:val="16"/>
                <w:szCs w:val="16"/>
              </w:rPr>
              <w:t>0,0</w:t>
            </w:r>
          </w:p>
        </w:tc>
        <w:tc>
          <w:tcPr>
            <w:tcW w:w="1148" w:type="dxa"/>
            <w:vAlign w:val="center"/>
          </w:tcPr>
          <w:p w:rsidR="00882ADF" w:rsidRPr="0077671C" w:rsidRDefault="00882ADF" w:rsidP="003A4547">
            <w:pPr>
              <w:spacing w:before="0" w:line="240" w:lineRule="auto"/>
              <w:jc w:val="center"/>
              <w:rPr>
                <w:sz w:val="16"/>
                <w:szCs w:val="16"/>
              </w:rPr>
            </w:pPr>
            <w:r w:rsidRPr="0077671C">
              <w:rPr>
                <w:sz w:val="16"/>
                <w:szCs w:val="16"/>
              </w:rPr>
              <w:t>0,6</w:t>
            </w:r>
          </w:p>
        </w:tc>
        <w:tc>
          <w:tcPr>
            <w:tcW w:w="1149" w:type="dxa"/>
            <w:vAlign w:val="center"/>
          </w:tcPr>
          <w:p w:rsidR="00882ADF" w:rsidRPr="0077671C" w:rsidRDefault="00882ADF" w:rsidP="003A4547">
            <w:pPr>
              <w:spacing w:before="0" w:line="240" w:lineRule="auto"/>
              <w:jc w:val="center"/>
              <w:rPr>
                <w:sz w:val="16"/>
                <w:szCs w:val="16"/>
              </w:rPr>
            </w:pPr>
            <w:r w:rsidRPr="0077671C">
              <w:rPr>
                <w:sz w:val="16"/>
                <w:szCs w:val="16"/>
              </w:rPr>
              <w:t>0,1</w:t>
            </w:r>
          </w:p>
        </w:tc>
      </w:tr>
      <w:tr w:rsidR="00882ADF" w:rsidRPr="0077671C">
        <w:trPr>
          <w:trHeight w:val="227"/>
        </w:trPr>
        <w:tc>
          <w:tcPr>
            <w:tcW w:w="3472"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5. Rower</w:t>
            </w:r>
          </w:p>
        </w:tc>
        <w:tc>
          <w:tcPr>
            <w:tcW w:w="1148" w:type="dxa"/>
            <w:tcBorders>
              <w:left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64,5</w:t>
            </w:r>
          </w:p>
        </w:tc>
        <w:tc>
          <w:tcPr>
            <w:tcW w:w="1148" w:type="dxa"/>
            <w:vAlign w:val="center"/>
          </w:tcPr>
          <w:p w:rsidR="00882ADF" w:rsidRPr="0077671C" w:rsidRDefault="00882ADF" w:rsidP="003A4547">
            <w:pPr>
              <w:spacing w:before="0" w:line="240" w:lineRule="auto"/>
              <w:jc w:val="center"/>
              <w:rPr>
                <w:sz w:val="16"/>
                <w:szCs w:val="16"/>
              </w:rPr>
            </w:pPr>
            <w:r w:rsidRPr="0077671C">
              <w:rPr>
                <w:sz w:val="16"/>
                <w:szCs w:val="16"/>
              </w:rPr>
              <w:t>14,2</w:t>
            </w:r>
          </w:p>
        </w:tc>
        <w:tc>
          <w:tcPr>
            <w:tcW w:w="1149" w:type="dxa"/>
            <w:vAlign w:val="center"/>
          </w:tcPr>
          <w:p w:rsidR="00882ADF" w:rsidRPr="0077671C" w:rsidRDefault="00882ADF" w:rsidP="003A4547">
            <w:pPr>
              <w:spacing w:before="0" w:line="240" w:lineRule="auto"/>
              <w:jc w:val="center"/>
              <w:rPr>
                <w:sz w:val="16"/>
                <w:szCs w:val="16"/>
              </w:rPr>
            </w:pPr>
            <w:r w:rsidRPr="0077671C">
              <w:rPr>
                <w:sz w:val="16"/>
                <w:szCs w:val="16"/>
              </w:rPr>
              <w:t>7,8</w:t>
            </w:r>
          </w:p>
        </w:tc>
        <w:tc>
          <w:tcPr>
            <w:tcW w:w="1148" w:type="dxa"/>
            <w:vAlign w:val="center"/>
          </w:tcPr>
          <w:p w:rsidR="00882ADF" w:rsidRPr="0077671C" w:rsidRDefault="00882ADF" w:rsidP="003A4547">
            <w:pPr>
              <w:spacing w:before="0" w:line="240" w:lineRule="auto"/>
              <w:jc w:val="center"/>
              <w:rPr>
                <w:sz w:val="16"/>
                <w:szCs w:val="16"/>
              </w:rPr>
            </w:pPr>
            <w:r w:rsidRPr="0077671C">
              <w:rPr>
                <w:sz w:val="16"/>
                <w:szCs w:val="16"/>
              </w:rPr>
              <w:t>7,1</w:t>
            </w:r>
          </w:p>
        </w:tc>
        <w:tc>
          <w:tcPr>
            <w:tcW w:w="1149" w:type="dxa"/>
            <w:vAlign w:val="center"/>
          </w:tcPr>
          <w:p w:rsidR="00882ADF" w:rsidRPr="0077671C" w:rsidRDefault="00882ADF" w:rsidP="003A4547">
            <w:pPr>
              <w:spacing w:before="0" w:line="240" w:lineRule="auto"/>
              <w:jc w:val="center"/>
              <w:rPr>
                <w:sz w:val="16"/>
                <w:szCs w:val="16"/>
              </w:rPr>
            </w:pPr>
            <w:r w:rsidRPr="0077671C">
              <w:rPr>
                <w:sz w:val="16"/>
                <w:szCs w:val="16"/>
              </w:rPr>
              <w:t>6,4</w:t>
            </w:r>
          </w:p>
        </w:tc>
      </w:tr>
      <w:tr w:rsidR="00882ADF" w:rsidRPr="0077671C">
        <w:trPr>
          <w:trHeight w:val="227"/>
        </w:trPr>
        <w:tc>
          <w:tcPr>
            <w:tcW w:w="3472" w:type="dxa"/>
            <w:tcBorders>
              <w:bottom w:val="single" w:sz="12" w:space="0" w:color="auto"/>
              <w:right w:val="single" w:sz="12" w:space="0" w:color="auto"/>
            </w:tcBorders>
            <w:vAlign w:val="center"/>
          </w:tcPr>
          <w:p w:rsidR="00882ADF" w:rsidRPr="0077671C" w:rsidRDefault="00882ADF" w:rsidP="003A4547">
            <w:pPr>
              <w:spacing w:before="0" w:line="240" w:lineRule="auto"/>
              <w:rPr>
                <w:sz w:val="16"/>
                <w:szCs w:val="16"/>
              </w:rPr>
            </w:pPr>
            <w:r w:rsidRPr="0077671C">
              <w:rPr>
                <w:sz w:val="16"/>
                <w:szCs w:val="16"/>
              </w:rPr>
              <w:t xml:space="preserve">6. Pieszo </w:t>
            </w:r>
          </w:p>
        </w:tc>
        <w:tc>
          <w:tcPr>
            <w:tcW w:w="1148"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20,9</w:t>
            </w:r>
          </w:p>
        </w:tc>
        <w:tc>
          <w:tcPr>
            <w:tcW w:w="1148" w:type="dxa"/>
            <w:tcBorders>
              <w:bottom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5,6</w:t>
            </w:r>
          </w:p>
        </w:tc>
        <w:tc>
          <w:tcPr>
            <w:tcW w:w="1149" w:type="dxa"/>
            <w:tcBorders>
              <w:bottom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7,0</w:t>
            </w:r>
          </w:p>
        </w:tc>
        <w:tc>
          <w:tcPr>
            <w:tcW w:w="1148" w:type="dxa"/>
            <w:tcBorders>
              <w:bottom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17,0</w:t>
            </w:r>
          </w:p>
        </w:tc>
        <w:tc>
          <w:tcPr>
            <w:tcW w:w="1149" w:type="dxa"/>
            <w:tcBorders>
              <w:bottom w:val="single" w:sz="12" w:space="0" w:color="auto"/>
            </w:tcBorders>
            <w:vAlign w:val="center"/>
          </w:tcPr>
          <w:p w:rsidR="00882ADF" w:rsidRPr="0077671C" w:rsidRDefault="00882ADF" w:rsidP="003A4547">
            <w:pPr>
              <w:spacing w:before="0" w:line="240" w:lineRule="auto"/>
              <w:jc w:val="center"/>
              <w:rPr>
                <w:sz w:val="16"/>
                <w:szCs w:val="16"/>
              </w:rPr>
            </w:pPr>
            <w:r w:rsidRPr="0077671C">
              <w:rPr>
                <w:sz w:val="16"/>
                <w:szCs w:val="16"/>
              </w:rPr>
              <w:t>49,4</w:t>
            </w:r>
          </w:p>
        </w:tc>
      </w:tr>
    </w:tbl>
    <w:p w:rsidR="00882ADF" w:rsidRPr="0077671C" w:rsidRDefault="00882ADF" w:rsidP="00F94F1B">
      <w:pPr>
        <w:spacing w:before="0" w:after="200"/>
      </w:pPr>
    </w:p>
    <w:p w:rsidR="00882ADF" w:rsidRPr="0077671C" w:rsidRDefault="00882ADF" w:rsidP="00F94F1B">
      <w:r>
        <w:tab/>
        <w:t xml:space="preserve">Publiczne środki transportu cieszą się stosunkowo dużą popularnością wśród mieszkańców Poznania – jedynie co czwarty respondent deklaruje, iż z nich w ogóle nie korzysta. Jednocześnie należy też jednak zauważyć, iż dla mniej więcej co trzeciego Poznaniaka, korzystanie z publicznych środków transportu ma charakter sporadyczny. Biorąc pod uwagę wykorzystanie prywatnych samochodów okazuje się, że najczęściej wskazywano skrajne odpowiedzi na skali – ponad 31% badanych stwierdziło, że wcale nie porusza się samochodem, natomiast 33% porusza się samochodem codziennie. </w:t>
      </w:r>
    </w:p>
    <w:p w:rsidR="00882ADF" w:rsidRPr="0077671C" w:rsidRDefault="00882ADF" w:rsidP="00F94F1B">
      <w:pPr>
        <w:spacing w:before="0" w:after="200"/>
        <w:jc w:val="left"/>
      </w:pPr>
      <w:r w:rsidRPr="0077671C">
        <w:br w:type="page"/>
      </w:r>
    </w:p>
    <w:p w:rsidR="00882ADF" w:rsidRPr="0077671C" w:rsidRDefault="00882ADF" w:rsidP="00F94F1B">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59" w:name="_Toc274316634"/>
      <w:bookmarkStart w:id="60" w:name="_Toc413671522"/>
      <w:r w:rsidRPr="0077671C">
        <w:t>3.2</w:t>
      </w:r>
      <w:r>
        <w:rPr>
          <w:rFonts w:ascii="Times New Roman" w:hAnsi="Times New Roman" w:cs="Times New Roman"/>
        </w:rPr>
        <w:t>.</w:t>
      </w:r>
      <w:r w:rsidRPr="0077671C">
        <w:t xml:space="preserve"> Ocena funkcjonowania komunikacji miejskiej</w:t>
      </w:r>
      <w:bookmarkEnd w:id="59"/>
      <w:bookmarkEnd w:id="60"/>
    </w:p>
    <w:p w:rsidR="00882ADF" w:rsidRPr="0077671C" w:rsidRDefault="00882ADF" w:rsidP="00F94F1B">
      <w:pPr>
        <w:rPr>
          <w:sz w:val="16"/>
          <w:szCs w:val="16"/>
        </w:rPr>
      </w:pPr>
    </w:p>
    <w:p w:rsidR="00882ADF" w:rsidRPr="0077671C" w:rsidRDefault="00882ADF" w:rsidP="00F94F1B">
      <w:pPr>
        <w:spacing w:before="0"/>
      </w:pPr>
      <w:r w:rsidRPr="0077671C">
        <w:t>Pyt. 58. Jak ocenia Pan/Pani działanie komunikacji miejskiej pod następującymi względami:</w:t>
      </w:r>
    </w:p>
    <w:p w:rsidR="00882ADF" w:rsidRPr="0077671C" w:rsidRDefault="00882ADF" w:rsidP="00F94F1B">
      <w:pPr>
        <w:spacing w:before="0"/>
      </w:pPr>
      <w:r w:rsidRPr="0077671C">
        <w:t xml:space="preserve">(1) – </w:t>
      </w:r>
      <w:r w:rsidRPr="0077671C">
        <w:rPr>
          <w:i/>
          <w:iCs/>
        </w:rPr>
        <w:t>Bardzo źle</w:t>
      </w:r>
    </w:p>
    <w:p w:rsidR="00882ADF" w:rsidRPr="0077671C" w:rsidRDefault="00882ADF" w:rsidP="00F94F1B">
      <w:pPr>
        <w:spacing w:before="0"/>
      </w:pPr>
      <w:r w:rsidRPr="0077671C">
        <w:t xml:space="preserve">(2) – </w:t>
      </w:r>
      <w:r w:rsidRPr="0077671C">
        <w:rPr>
          <w:i/>
          <w:iCs/>
        </w:rPr>
        <w:t>Raczej źle</w:t>
      </w:r>
    </w:p>
    <w:p w:rsidR="00882ADF" w:rsidRPr="0077671C" w:rsidRDefault="00882ADF" w:rsidP="00F94F1B">
      <w:pPr>
        <w:spacing w:before="0"/>
      </w:pPr>
      <w:r w:rsidRPr="0077671C">
        <w:t xml:space="preserve">(3) – </w:t>
      </w:r>
      <w:r w:rsidRPr="0077671C">
        <w:rPr>
          <w:i/>
          <w:iCs/>
        </w:rPr>
        <w:t>Ani dobrze, ani źle</w:t>
      </w:r>
    </w:p>
    <w:p w:rsidR="00882ADF" w:rsidRPr="0077671C" w:rsidRDefault="00882ADF" w:rsidP="00F94F1B">
      <w:pPr>
        <w:spacing w:before="0"/>
      </w:pPr>
      <w:r w:rsidRPr="0077671C">
        <w:t xml:space="preserve">(4) – </w:t>
      </w:r>
      <w:r w:rsidRPr="0077671C">
        <w:rPr>
          <w:i/>
          <w:iCs/>
        </w:rPr>
        <w:t>Raczej dobrze</w:t>
      </w:r>
    </w:p>
    <w:p w:rsidR="00882ADF" w:rsidRPr="0077671C" w:rsidRDefault="00882ADF" w:rsidP="00F94F1B">
      <w:pPr>
        <w:spacing w:before="0"/>
      </w:pPr>
      <w:r w:rsidRPr="0077671C">
        <w:t xml:space="preserve">(5) – </w:t>
      </w:r>
      <w:r w:rsidRPr="0077671C">
        <w:rPr>
          <w:i/>
          <w:iCs/>
        </w:rPr>
        <w:t>Bardzo dobrze</w:t>
      </w:r>
    </w:p>
    <w:p w:rsidR="00882ADF" w:rsidRPr="0077671C" w:rsidRDefault="00882ADF" w:rsidP="00F94F1B">
      <w:pPr>
        <w:pStyle w:val="Heading6"/>
        <w:rPr>
          <w:rFonts w:cs="Times New Roman"/>
        </w:rPr>
      </w:pPr>
      <w:bookmarkStart w:id="61" w:name="_Toc274911354"/>
      <w:r>
        <w:t xml:space="preserve">Tabela </w:t>
      </w:r>
      <w:r w:rsidRPr="0077671C">
        <w:t>3.2 Ocena funkcjonowania komunikacji miejskiej</w:t>
      </w:r>
      <w:bookmarkEnd w:id="61"/>
      <w:r w:rsidRPr="0077671C">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3A4547">
            <w:pPr>
              <w:spacing w:before="0" w:line="240" w:lineRule="auto"/>
              <w:jc w:val="center"/>
              <w:rPr>
                <w:rFonts w:ascii="Times New Roman" w:hAnsi="Times New Roman" w:cs="Times New Roman"/>
                <w:b/>
                <w:bCs/>
                <w:sz w:val="16"/>
                <w:szCs w:val="16"/>
                <w:lang w:eastAsia="pl-PL"/>
              </w:rPr>
            </w:pPr>
            <w:r w:rsidRPr="0077671C">
              <w:rPr>
                <w:b/>
                <w:bCs/>
                <w:sz w:val="16"/>
                <w:szCs w:val="16"/>
              </w:rPr>
              <w:t>N=47</w:t>
            </w:r>
            <w:r w:rsidRPr="0077671C">
              <w:rPr>
                <w:rFonts w:ascii="Times New Roman" w:hAnsi="Times New Roman" w:cs="Times New Roman"/>
                <w:b/>
                <w:bCs/>
                <w:sz w:val="16"/>
                <w:szCs w:val="16"/>
              </w:rPr>
              <w:t>1</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tcPr>
          <w:p w:rsidR="00882ADF" w:rsidRPr="0077671C" w:rsidRDefault="00882ADF" w:rsidP="003A4547">
            <w:pPr>
              <w:spacing w:before="0"/>
              <w:rPr>
                <w:sz w:val="16"/>
                <w:szCs w:val="16"/>
              </w:rPr>
            </w:pPr>
            <w:r w:rsidRPr="0077671C">
              <w:rPr>
                <w:sz w:val="16"/>
                <w:szCs w:val="16"/>
              </w:rPr>
              <w:t>1. Punktualność</w:t>
            </w:r>
          </w:p>
        </w:tc>
        <w:tc>
          <w:tcPr>
            <w:tcW w:w="890"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1,7</w:t>
            </w:r>
          </w:p>
        </w:tc>
        <w:tc>
          <w:tcPr>
            <w:tcW w:w="886"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17,2</w:t>
            </w:r>
          </w:p>
        </w:tc>
        <w:tc>
          <w:tcPr>
            <w:tcW w:w="875"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22,1</w:t>
            </w:r>
          </w:p>
        </w:tc>
        <w:tc>
          <w:tcPr>
            <w:tcW w:w="88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47,0</w:t>
            </w:r>
          </w:p>
        </w:tc>
        <w:tc>
          <w:tcPr>
            <w:tcW w:w="890" w:type="dxa"/>
            <w:tcBorders>
              <w:top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11,9</w:t>
            </w:r>
          </w:p>
        </w:tc>
        <w:tc>
          <w:tcPr>
            <w:tcW w:w="871"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3,50</w:t>
            </w:r>
          </w:p>
        </w:tc>
        <w:tc>
          <w:tcPr>
            <w:tcW w:w="87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40,0</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2. Częstotliwość kursowania</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1,3</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17,7</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21,8</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45,1</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14,1</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3,53</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40,2</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3. Ceny biletów</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36,2</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29,8</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18,9</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14,0</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2,14</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-50,9</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4. Czystość wewnątrz pojazdów, estetyka</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1,5</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8,7</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28,5</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51,0</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10,4</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3,60</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51,2</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5. Wygoda jazdy</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0,2</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4,7</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23,2</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60,6</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11,3</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3,78</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67,0</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6. Rozmieszczenie przystanków i punktów przesiadkowych</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0,2</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5,5</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17,3</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60,1</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16,8</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3,88</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71,2</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7. System biletowy PEKA</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26,6</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18,1</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33,8</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18,7</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2,8</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2,53</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-23,2</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8. Zintegrowanie transportu z gminami ościennymi</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1,7</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7,9</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39,4</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38,9</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12,1</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3,52</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41,5</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9. Szybkość podróży</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1,5</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11,7</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25,1</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50,4</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11,3</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3,58</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48,5</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10. Dostęp do przystanków</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0,2</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2,3</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15,5</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62,1</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19,8</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3,99</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79,4</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11. Bezpieczeństwo podróży</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0,2</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2,6</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16,4</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67,7</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13,2</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3,91</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78,1</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12. Dostęp do informacji</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6,4</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23,2</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62,1</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7,2</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3,68</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61,9</w:t>
            </w:r>
          </w:p>
        </w:tc>
      </w:tr>
      <w:tr w:rsidR="00882ADF" w:rsidRPr="0077671C">
        <w:trPr>
          <w:trHeight w:val="227"/>
        </w:trPr>
        <w:tc>
          <w:tcPr>
            <w:tcW w:w="3124" w:type="dxa"/>
            <w:tcBorders>
              <w:right w:val="single" w:sz="12" w:space="0" w:color="auto"/>
            </w:tcBorders>
          </w:tcPr>
          <w:p w:rsidR="00882ADF" w:rsidRPr="0077671C" w:rsidRDefault="00882ADF" w:rsidP="003A4547">
            <w:pPr>
              <w:spacing w:before="0"/>
              <w:rPr>
                <w:sz w:val="16"/>
                <w:szCs w:val="16"/>
              </w:rPr>
            </w:pPr>
            <w:r w:rsidRPr="0077671C">
              <w:rPr>
                <w:sz w:val="16"/>
                <w:szCs w:val="16"/>
              </w:rPr>
              <w:t>13. Łatwość zakupu biletu</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6,2</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18,1</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30,9</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38,3</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6,6</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3,21</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20,6</w:t>
            </w:r>
          </w:p>
        </w:tc>
      </w:tr>
      <w:tr w:rsidR="00882ADF" w:rsidRPr="0077671C">
        <w:trPr>
          <w:trHeight w:val="227"/>
        </w:trPr>
        <w:tc>
          <w:tcPr>
            <w:tcW w:w="3124" w:type="dxa"/>
            <w:tcBorders>
              <w:bottom w:val="single" w:sz="12" w:space="0" w:color="auto"/>
              <w:right w:val="single" w:sz="12" w:space="0" w:color="auto"/>
            </w:tcBorders>
          </w:tcPr>
          <w:p w:rsidR="00882ADF" w:rsidRPr="0077671C" w:rsidRDefault="00882ADF" w:rsidP="003A4547">
            <w:pPr>
              <w:spacing w:before="0"/>
              <w:rPr>
                <w:sz w:val="16"/>
                <w:szCs w:val="16"/>
              </w:rPr>
            </w:pPr>
            <w:r w:rsidRPr="0077671C">
              <w:rPr>
                <w:sz w:val="16"/>
                <w:szCs w:val="16"/>
              </w:rPr>
              <w:t>14. Wygoda przesiadki</w:t>
            </w:r>
          </w:p>
        </w:tc>
        <w:tc>
          <w:tcPr>
            <w:tcW w:w="890"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1,7</w:t>
            </w:r>
          </w:p>
        </w:tc>
        <w:tc>
          <w:tcPr>
            <w:tcW w:w="886"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17,2</w:t>
            </w:r>
          </w:p>
        </w:tc>
        <w:tc>
          <w:tcPr>
            <w:tcW w:w="875"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22,1</w:t>
            </w:r>
          </w:p>
        </w:tc>
        <w:tc>
          <w:tcPr>
            <w:tcW w:w="881"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47,0</w:t>
            </w:r>
          </w:p>
        </w:tc>
        <w:tc>
          <w:tcPr>
            <w:tcW w:w="890" w:type="dxa"/>
            <w:tcBorders>
              <w:bottom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11,9</w:t>
            </w:r>
          </w:p>
        </w:tc>
        <w:tc>
          <w:tcPr>
            <w:tcW w:w="871"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3,70</w:t>
            </w:r>
          </w:p>
        </w:tc>
        <w:tc>
          <w:tcPr>
            <w:tcW w:w="871"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59,9</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sz w:val="16"/>
                <w:szCs w:val="16"/>
                <w:lang w:eastAsia="pl-PL"/>
              </w:rPr>
            </w:pPr>
            <w:r w:rsidRPr="0077671C">
              <w:rPr>
                <w:sz w:val="16"/>
                <w:szCs w:val="16"/>
              </w:rPr>
              <w:t>3,47</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41,8</w:t>
            </w:r>
          </w:p>
        </w:tc>
      </w:tr>
    </w:tbl>
    <w:p w:rsidR="00882ADF" w:rsidRPr="0077671C" w:rsidRDefault="00882ADF" w:rsidP="00F94F1B">
      <w:pPr>
        <w:spacing w:before="0"/>
      </w:pPr>
    </w:p>
    <w:p w:rsidR="00882ADF" w:rsidRPr="00B578C2" w:rsidRDefault="00882ADF" w:rsidP="00F94F1B">
      <w:pPr>
        <w:spacing w:before="0"/>
      </w:pPr>
      <w:r w:rsidRPr="00B578C2">
        <w:t>Komunikacja miejska została w większości aspektów oceniona dobrze – wyjątkiem od tej reguły pozostają ceny biletów (średnia ocen 2,14) oraz funkcjonowanie systemu PEKA (średnia 2,53). Pozostałe wymiary, zarówno infrastrukturalne jak i organizacyjne, oceniane były zdecydowanie powyżej oceny neutralnej.</w:t>
      </w:r>
      <w:r>
        <w:t xml:space="preserve"> Ogólny poziom satysfakcji z funkcjonowania komunikacji miejskiej był niższy na Jeżycach oraz na Wildzie. Przeciętnie niżej oceniali ten wymiar również respondenci z wyższym wykształceniem.</w:t>
      </w:r>
      <w:r w:rsidRPr="00B578C2">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235" w:dyaOrig="2122">
                <v:shape id="Obiekt 85" o:spid="_x0000_i1069" type="#_x0000_t75" style="width:198pt;height:117pt;visibility:visible" o:ole="">
                  <v:imagedata r:id="rId27" o:title="" croptop="-4355f" cropbottom="-4663f" cropleft="-2269f" cropright="-13107f"/>
                  <o:lock v:ext="edit" aspectratio="f"/>
                </v:shape>
                <o:OLEObject Type="Embed" ProgID="Excel.Chart.8" ShapeID="Obiekt 85" DrawAspect="Content" ObjectID="_1487415170" r:id="rId28"/>
              </w:object>
            </w:r>
          </w:p>
          <w:p w:rsidR="00882ADF" w:rsidRPr="0077671C" w:rsidRDefault="00882ADF" w:rsidP="003A4547">
            <w:pPr>
              <w:spacing w:line="240" w:lineRule="auto"/>
              <w:jc w:val="center"/>
              <w:rPr>
                <w:b/>
                <w:bCs/>
                <w:sz w:val="20"/>
                <w:szCs w:val="20"/>
                <w:lang w:eastAsia="pl-PL"/>
              </w:rPr>
            </w:pPr>
            <w:r w:rsidRPr="0077671C">
              <w:rPr>
                <w:b/>
                <w:bCs/>
                <w:sz w:val="20"/>
                <w:szCs w:val="20"/>
                <w:lang w:eastAsia="pl-PL"/>
              </w:rPr>
              <w:t xml:space="preserve">Wykres </w:t>
            </w:r>
            <w:r w:rsidRPr="0077671C">
              <w:rPr>
                <w:rFonts w:ascii="Times New Roman" w:hAnsi="Times New Roman" w:cs="Times New Roman"/>
                <w:b/>
                <w:bCs/>
                <w:sz w:val="20"/>
                <w:szCs w:val="20"/>
                <w:lang w:eastAsia="pl-PL"/>
              </w:rPr>
              <w:t>3</w:t>
            </w:r>
            <w:r w:rsidRPr="0077671C">
              <w:rPr>
                <w:b/>
                <w:bCs/>
                <w:sz w:val="20"/>
                <w:szCs w:val="20"/>
                <w:lang w:eastAsia="pl-PL"/>
              </w:rPr>
              <w:t>.1 Ocena funkcjonowania komunikacji miejskiej a płeć</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658" w:dyaOrig="2064">
                <v:shape id="Obiekt 86" o:spid="_x0000_i1070" type="#_x0000_t75" style="width:203.25pt;height:117.75pt;visibility:visible" o:ole="">
                  <v:imagedata r:id="rId29" o:title="" croptop="-4477f" cropbottom="-4731f" cropleft="-2007f" cropright="-6163f"/>
                  <o:lock v:ext="edit" aspectratio="f"/>
                </v:shape>
                <o:OLEObject Type="Embed" ProgID="Excel.Chart.8" ShapeID="Obiekt 86" DrawAspect="Content" ObjectID="_1487415171" r:id="rId30"/>
              </w:object>
            </w:r>
          </w:p>
          <w:p w:rsidR="00882ADF" w:rsidRPr="0077671C" w:rsidRDefault="00882ADF" w:rsidP="003A4547">
            <w:pPr>
              <w:spacing w:line="240" w:lineRule="auto"/>
              <w:jc w:val="center"/>
              <w:rPr>
                <w:b/>
                <w:bCs/>
                <w:sz w:val="20"/>
                <w:szCs w:val="20"/>
                <w:lang w:eastAsia="pl-PL"/>
              </w:rPr>
            </w:pPr>
            <w:r w:rsidRPr="0077671C">
              <w:rPr>
                <w:b/>
                <w:bCs/>
                <w:sz w:val="20"/>
                <w:szCs w:val="20"/>
                <w:lang w:eastAsia="pl-PL"/>
              </w:rPr>
              <w:t xml:space="preserve">Wykres </w:t>
            </w:r>
            <w:r w:rsidRPr="0077671C">
              <w:rPr>
                <w:rFonts w:ascii="Times New Roman" w:hAnsi="Times New Roman" w:cs="Times New Roman"/>
                <w:b/>
                <w:bCs/>
                <w:sz w:val="20"/>
                <w:szCs w:val="20"/>
                <w:lang w:eastAsia="pl-PL"/>
              </w:rPr>
              <w:t>3</w:t>
            </w:r>
            <w:r w:rsidRPr="0077671C">
              <w:rPr>
                <w:b/>
                <w:bCs/>
                <w:sz w:val="20"/>
                <w:szCs w:val="20"/>
                <w:lang w:eastAsia="pl-PL"/>
              </w:rPr>
              <w:t>.2 Ocena funkcjonowania komunikacji miejskiej a dzielnica</w:t>
            </w:r>
          </w:p>
        </w:tc>
      </w:tr>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620" w:dyaOrig="2026">
                <v:shape id="Obiekt 87" o:spid="_x0000_i1071" type="#_x0000_t75" style="width:199.5pt;height:117pt;visibility:visible" o:ole="">
                  <v:imagedata r:id="rId31" o:title="" croptop="-4561f" cropbottom="-5402f" cropleft="-1865f" cropright="-5648f"/>
                  <o:lock v:ext="edit" aspectratio="f"/>
                </v:shape>
                <o:OLEObject Type="Embed" ProgID="Excel.Chart.8" ShapeID="Obiekt 87" DrawAspect="Content" ObjectID="_1487415172" r:id="rId32"/>
              </w:object>
            </w:r>
          </w:p>
          <w:p w:rsidR="00882ADF" w:rsidRPr="0077671C" w:rsidRDefault="00882ADF" w:rsidP="003A4547">
            <w:pPr>
              <w:spacing w:line="240" w:lineRule="auto"/>
              <w:jc w:val="center"/>
              <w:rPr>
                <w:b/>
                <w:bCs/>
                <w:sz w:val="20"/>
                <w:szCs w:val="20"/>
                <w:lang w:eastAsia="pl-PL"/>
              </w:rPr>
            </w:pPr>
            <w:r w:rsidRPr="0077671C">
              <w:rPr>
                <w:b/>
                <w:bCs/>
                <w:sz w:val="20"/>
                <w:szCs w:val="20"/>
                <w:lang w:eastAsia="pl-PL"/>
              </w:rPr>
              <w:t xml:space="preserve">Wykres </w:t>
            </w:r>
            <w:r w:rsidRPr="0077671C">
              <w:rPr>
                <w:rFonts w:ascii="Times New Roman" w:hAnsi="Times New Roman" w:cs="Times New Roman"/>
                <w:b/>
                <w:bCs/>
                <w:sz w:val="20"/>
                <w:szCs w:val="20"/>
                <w:lang w:eastAsia="pl-PL"/>
              </w:rPr>
              <w:t>3</w:t>
            </w:r>
            <w:r w:rsidRPr="0077671C">
              <w:rPr>
                <w:b/>
                <w:bCs/>
                <w:sz w:val="20"/>
                <w:szCs w:val="20"/>
                <w:lang w:eastAsia="pl-PL"/>
              </w:rPr>
              <w:t>.3 Ocena funkcjonowania komunikacji miejskiej a wiek</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610" w:dyaOrig="2083">
                <v:shape id="Obiekt 88" o:spid="_x0000_i1072" type="#_x0000_t75" style="width:202.5pt;height:120pt;visibility:visible" o:ole="">
                  <v:imagedata r:id="rId33" o:title="" croptop="-4436f" cropbottom="-5349f" cropleft="-1870f" cropright="-6935f"/>
                  <o:lock v:ext="edit" aspectratio="f"/>
                </v:shape>
                <o:OLEObject Type="Embed" ProgID="Excel.Chart.8" ShapeID="Obiekt 88" DrawAspect="Content" ObjectID="_1487415173" r:id="rId34"/>
              </w:object>
            </w:r>
          </w:p>
          <w:p w:rsidR="00882ADF" w:rsidRPr="0077671C" w:rsidRDefault="00882ADF" w:rsidP="003A4547">
            <w:pPr>
              <w:spacing w:line="240" w:lineRule="auto"/>
              <w:jc w:val="center"/>
              <w:rPr>
                <w:b/>
                <w:bCs/>
                <w:sz w:val="20"/>
                <w:szCs w:val="20"/>
                <w:lang w:eastAsia="pl-PL"/>
              </w:rPr>
            </w:pPr>
            <w:r>
              <w:rPr>
                <w:b/>
                <w:bCs/>
                <w:sz w:val="20"/>
                <w:szCs w:val="20"/>
                <w:lang w:eastAsia="pl-PL"/>
              </w:rPr>
              <w:t xml:space="preserve">Wykres </w:t>
            </w:r>
            <w:r w:rsidRPr="0077671C">
              <w:rPr>
                <w:b/>
                <w:bCs/>
                <w:sz w:val="20"/>
                <w:szCs w:val="20"/>
                <w:lang w:eastAsia="pl-PL"/>
              </w:rPr>
              <w:t>3.4 Ocena funkcjonowania komunikacji miejskiej a wykształcenie</w:t>
            </w:r>
          </w:p>
        </w:tc>
      </w:tr>
    </w:tbl>
    <w:p w:rsidR="00882ADF" w:rsidRPr="0077671C" w:rsidRDefault="00882ADF" w:rsidP="00F94F1B"/>
    <w:p w:rsidR="00882ADF" w:rsidRPr="0077671C" w:rsidRDefault="00882ADF" w:rsidP="00F94F1B">
      <w:pPr>
        <w:spacing w:before="0" w:line="240" w:lineRule="auto"/>
        <w:jc w:val="left"/>
      </w:pPr>
      <w:r w:rsidRPr="0077671C">
        <w:br w:type="page"/>
      </w:r>
    </w:p>
    <w:p w:rsidR="00882ADF" w:rsidRPr="0077671C" w:rsidRDefault="00882ADF" w:rsidP="00F94F1B">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62" w:name="_Toc274316635"/>
      <w:bookmarkStart w:id="63" w:name="_Toc413671523"/>
      <w:r w:rsidRPr="0077671C">
        <w:t>3.3</w:t>
      </w:r>
      <w:r>
        <w:rPr>
          <w:rFonts w:ascii="Times New Roman" w:hAnsi="Times New Roman" w:cs="Times New Roman"/>
        </w:rPr>
        <w:t>.</w:t>
      </w:r>
      <w:r w:rsidRPr="0077671C">
        <w:t xml:space="preserve"> Ocena warunków jazdy samochodem w mieście</w:t>
      </w:r>
      <w:bookmarkEnd w:id="62"/>
      <w:bookmarkEnd w:id="63"/>
    </w:p>
    <w:p w:rsidR="00882ADF" w:rsidRPr="0077671C" w:rsidRDefault="00882ADF" w:rsidP="00F94F1B">
      <w:pPr>
        <w:rPr>
          <w:sz w:val="16"/>
          <w:szCs w:val="16"/>
        </w:rPr>
      </w:pPr>
    </w:p>
    <w:p w:rsidR="00882ADF" w:rsidRPr="0077671C" w:rsidRDefault="00882ADF" w:rsidP="00F94F1B">
      <w:pPr>
        <w:tabs>
          <w:tab w:val="left" w:pos="4962"/>
        </w:tabs>
        <w:spacing w:before="0"/>
      </w:pPr>
      <w:r w:rsidRPr="0077671C">
        <w:t>Pyt. 59. Jak ocenia Pan/Pani warunki jazdy samochodem w mieście pod następującymi</w:t>
      </w:r>
      <w:r>
        <w:t xml:space="preserve"> </w:t>
      </w:r>
      <w:r w:rsidRPr="001E2EBB">
        <w:t>względami:</w:t>
      </w:r>
    </w:p>
    <w:p w:rsidR="00882ADF" w:rsidRPr="0077671C" w:rsidRDefault="00882ADF" w:rsidP="00F94F1B">
      <w:pPr>
        <w:spacing w:before="0"/>
      </w:pPr>
      <w:r w:rsidRPr="0077671C">
        <w:t xml:space="preserve">(1) – </w:t>
      </w:r>
      <w:r w:rsidRPr="0077671C">
        <w:rPr>
          <w:i/>
          <w:iCs/>
        </w:rPr>
        <w:t>Bardzo źle</w:t>
      </w:r>
    </w:p>
    <w:p w:rsidR="00882ADF" w:rsidRPr="0077671C" w:rsidRDefault="00882ADF" w:rsidP="00F94F1B">
      <w:pPr>
        <w:spacing w:before="0"/>
      </w:pPr>
      <w:r w:rsidRPr="0077671C">
        <w:t xml:space="preserve">(2) – </w:t>
      </w:r>
      <w:r w:rsidRPr="0077671C">
        <w:rPr>
          <w:i/>
          <w:iCs/>
        </w:rPr>
        <w:t>Raczej źle</w:t>
      </w:r>
    </w:p>
    <w:p w:rsidR="00882ADF" w:rsidRPr="0077671C" w:rsidRDefault="00882ADF" w:rsidP="00F94F1B">
      <w:pPr>
        <w:spacing w:before="0"/>
      </w:pPr>
      <w:r w:rsidRPr="0077671C">
        <w:t xml:space="preserve">(3) – </w:t>
      </w:r>
      <w:r w:rsidRPr="0077671C">
        <w:rPr>
          <w:i/>
          <w:iCs/>
        </w:rPr>
        <w:t>Ani dobrze, ani źle</w:t>
      </w:r>
    </w:p>
    <w:p w:rsidR="00882ADF" w:rsidRPr="0077671C" w:rsidRDefault="00882ADF" w:rsidP="00F94F1B">
      <w:pPr>
        <w:spacing w:before="0"/>
      </w:pPr>
      <w:r w:rsidRPr="0077671C">
        <w:t xml:space="preserve">(4) – </w:t>
      </w:r>
      <w:r w:rsidRPr="0077671C">
        <w:rPr>
          <w:i/>
          <w:iCs/>
        </w:rPr>
        <w:t>Raczej dobrze</w:t>
      </w:r>
    </w:p>
    <w:p w:rsidR="00882ADF" w:rsidRPr="0077671C" w:rsidRDefault="00882ADF" w:rsidP="00F94F1B">
      <w:pPr>
        <w:spacing w:before="0"/>
      </w:pPr>
      <w:r w:rsidRPr="0077671C">
        <w:t xml:space="preserve">(5) – </w:t>
      </w:r>
      <w:r w:rsidRPr="0077671C">
        <w:rPr>
          <w:i/>
          <w:iCs/>
        </w:rPr>
        <w:t>Bardzo dobrze</w:t>
      </w:r>
    </w:p>
    <w:p w:rsidR="00882ADF" w:rsidRPr="0077671C" w:rsidRDefault="00882ADF" w:rsidP="00F94F1B">
      <w:pPr>
        <w:pStyle w:val="Heading6"/>
        <w:rPr>
          <w:rFonts w:cs="Times New Roman"/>
        </w:rPr>
      </w:pPr>
      <w:bookmarkStart w:id="64" w:name="_Toc274911355"/>
      <w:r>
        <w:t xml:space="preserve">Tabela </w:t>
      </w:r>
      <w:r w:rsidRPr="0077671C">
        <w:t>3.3 Ocena warunków jazdy samochodem w mieście</w:t>
      </w:r>
      <w:bookmarkEnd w:id="64"/>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N=462</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1. Jakość i stan nawierzchni dróg</w:t>
            </w:r>
          </w:p>
        </w:tc>
        <w:tc>
          <w:tcPr>
            <w:tcW w:w="890"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12,1</w:t>
            </w:r>
          </w:p>
        </w:tc>
        <w:tc>
          <w:tcPr>
            <w:tcW w:w="886"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34,0</w:t>
            </w:r>
          </w:p>
        </w:tc>
        <w:tc>
          <w:tcPr>
            <w:tcW w:w="875"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34,6</w:t>
            </w:r>
          </w:p>
        </w:tc>
        <w:tc>
          <w:tcPr>
            <w:tcW w:w="88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18,6</w:t>
            </w:r>
          </w:p>
        </w:tc>
        <w:tc>
          <w:tcPr>
            <w:tcW w:w="890" w:type="dxa"/>
            <w:tcBorders>
              <w:top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0,6</w:t>
            </w:r>
          </w:p>
        </w:tc>
        <w:tc>
          <w:tcPr>
            <w:tcW w:w="871"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2,62</w:t>
            </w:r>
          </w:p>
        </w:tc>
        <w:tc>
          <w:tcPr>
            <w:tcW w:w="87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-26,8</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2. Czas przejazdu przez miasto w godzinach szczytu</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42,6</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35,5</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16,7</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5,0</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0,2</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1,85</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-72,9</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3. Czas przejazdu przez miasto poza godzinami szczytu</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1,3</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13,2</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29,2</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51,3</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5,0</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3,45</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41,8</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4. Synchronizację świateł sygnalizacyjnych</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7,8</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23,2</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34,6</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31,4</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3,0</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2,99</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 xml:space="preserve">6. Możliwość parkowania </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18,8</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39,2</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29,7</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11,5</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0,9</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2,36</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-45,7</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7. Koszt parkingu w mieście</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27,9</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42,0</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23,2</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6,7</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0,2</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2,09</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-63,0</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8. Znaki i oznakowania drogowe</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1,7</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13,0</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32,3</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47,3</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5,6</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3,42</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38,2</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9. Organizację ruchu w przypadku remontów/utrudnień na drogach</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9,5</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24,2</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30,5</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32,5</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3,2</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2,96</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1,9</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sz w:val="16"/>
                <w:szCs w:val="16"/>
                <w:lang w:eastAsia="pl-PL"/>
              </w:rPr>
            </w:pPr>
            <w:r w:rsidRPr="0077671C">
              <w:rPr>
                <w:sz w:val="16"/>
                <w:szCs w:val="16"/>
              </w:rPr>
              <w:t>2,72</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-15,9</w:t>
            </w:r>
          </w:p>
        </w:tc>
      </w:tr>
    </w:tbl>
    <w:p w:rsidR="00882ADF" w:rsidRPr="0077671C" w:rsidRDefault="00882ADF" w:rsidP="00F94F1B">
      <w:pPr>
        <w:rPr>
          <w:rFonts w:ascii="Times New Roman" w:hAnsi="Times New Roman" w:cs="Times New Roman"/>
        </w:rPr>
      </w:pPr>
    </w:p>
    <w:p w:rsidR="00882ADF" w:rsidRDefault="00882ADF" w:rsidP="00F94F1B">
      <w:pPr>
        <w:spacing w:before="0"/>
      </w:pPr>
      <w:r w:rsidRPr="00B578C2">
        <w:t>Spośród warunków poruszania się po mieście samochodem pozytywnie oceniano w zasadzie tylko oznakowanie dróg (średnia 3,42) oraz czas przejazdu przez miasto poza godzinami szczytu (średnia 3,45). W granicach oceny neutralnej utrzymywał się rozkład opinii o organizacji ruchu w przypadku remontów lub utrudnień (średnia 2,96) oraz synchronizacji świateł sygnalizacyjnych (średnia 2,99). Szczególnie źle natomiast oceniano czas przejazdu przez miasto w godzinach szczytu (średnia 1,85) oraz koszt parkowania w mieście (średnia 2,09).</w:t>
      </w:r>
    </w:p>
    <w:p w:rsidR="00882ADF" w:rsidRPr="00B578C2" w:rsidRDefault="00882ADF" w:rsidP="00F94F1B">
      <w:pPr>
        <w:spacing w:before="0"/>
      </w:pPr>
      <w:r w:rsidRPr="00B578C2">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370" w:dyaOrig="2122">
                <v:shape id="Obiekt 89" o:spid="_x0000_i1073" type="#_x0000_t75" style="width:207.75pt;height:117pt;visibility:visible" o:ole="">
                  <v:imagedata r:id="rId35" o:title="" croptop="-4355f" cropbottom="-4663f" cropleft="-2178f" cropright="-13068f"/>
                  <o:lock v:ext="edit" aspectratio="f"/>
                </v:shape>
                <o:OLEObject Type="Embed" ProgID="Excel.Chart.8" ShapeID="Obiekt 89" DrawAspect="Content" ObjectID="_1487415174" r:id="rId36"/>
              </w:object>
            </w:r>
          </w:p>
          <w:p w:rsidR="00882ADF" w:rsidRPr="0077671C" w:rsidRDefault="00882ADF" w:rsidP="003A4547">
            <w:pPr>
              <w:spacing w:line="240" w:lineRule="auto"/>
              <w:jc w:val="center"/>
              <w:rPr>
                <w:b/>
                <w:bCs/>
                <w:sz w:val="20"/>
                <w:szCs w:val="20"/>
                <w:lang w:eastAsia="pl-PL"/>
              </w:rPr>
            </w:pPr>
            <w:r w:rsidRPr="0077671C">
              <w:rPr>
                <w:b/>
                <w:bCs/>
                <w:sz w:val="20"/>
                <w:szCs w:val="20"/>
                <w:lang w:eastAsia="pl-PL"/>
              </w:rPr>
              <w:t xml:space="preserve">Wykres </w:t>
            </w:r>
            <w:r w:rsidRPr="0077671C">
              <w:rPr>
                <w:rFonts w:ascii="Times New Roman" w:hAnsi="Times New Roman" w:cs="Times New Roman"/>
                <w:b/>
                <w:bCs/>
                <w:sz w:val="20"/>
                <w:szCs w:val="20"/>
                <w:lang w:eastAsia="pl-PL"/>
              </w:rPr>
              <w:t>3</w:t>
            </w:r>
            <w:r w:rsidRPr="0077671C">
              <w:rPr>
                <w:b/>
                <w:bCs/>
                <w:sz w:val="20"/>
                <w:szCs w:val="20"/>
                <w:lang w:eastAsia="pl-PL"/>
              </w:rPr>
              <w:t>.5 Ocena warunków jazdy samochodem w mieście a płeć</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418" w:dyaOrig="2064">
                <v:shape id="Obiekt 90" o:spid="_x0000_i1074" type="#_x0000_t75" style="width:193.5pt;height:117.75pt;visibility:visible" o:ole="">
                  <v:imagedata r:id="rId37" o:title="" croptop="-4477f" cropbottom="-4731f" cropleft="-2147f" cropright="-6596f"/>
                  <o:lock v:ext="edit" aspectratio="f"/>
                </v:shape>
                <o:OLEObject Type="Embed" ProgID="Excel.Chart.8" ShapeID="Obiekt 90" DrawAspect="Content" ObjectID="_1487415175" r:id="rId38"/>
              </w:object>
            </w:r>
          </w:p>
          <w:p w:rsidR="00882ADF" w:rsidRPr="0077671C" w:rsidRDefault="00882ADF" w:rsidP="003A4547">
            <w:pPr>
              <w:spacing w:line="240" w:lineRule="auto"/>
              <w:jc w:val="center"/>
              <w:rPr>
                <w:b/>
                <w:bCs/>
                <w:sz w:val="20"/>
                <w:szCs w:val="20"/>
                <w:lang w:eastAsia="pl-PL"/>
              </w:rPr>
            </w:pPr>
            <w:r>
              <w:rPr>
                <w:b/>
                <w:bCs/>
                <w:sz w:val="20"/>
                <w:szCs w:val="20"/>
                <w:lang w:eastAsia="pl-PL"/>
              </w:rPr>
              <w:t xml:space="preserve">Wykres </w:t>
            </w:r>
            <w:r w:rsidRPr="0077671C">
              <w:rPr>
                <w:b/>
                <w:bCs/>
                <w:sz w:val="20"/>
                <w:szCs w:val="20"/>
                <w:lang w:eastAsia="pl-PL"/>
              </w:rPr>
              <w:t>3.6 Ocena warunków jazdy samochodem w mieście a dzielnica</w:t>
            </w:r>
          </w:p>
        </w:tc>
      </w:tr>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696" w:dyaOrig="2083">
                <v:shape id="Obiekt 91" o:spid="_x0000_i1075" type="#_x0000_t75" style="width:205.5pt;height:120pt;visibility:visible" o:ole="">
                  <v:imagedata r:id="rId39" o:title="" croptop="-4436f" cropbottom="-5349f" cropleft="-1826f" cropright="-5585f"/>
                  <o:lock v:ext="edit" aspectratio="f"/>
                </v:shape>
                <o:OLEObject Type="Embed" ProgID="Excel.Chart.8" ShapeID="Obiekt 91" DrawAspect="Content" ObjectID="_1487415176" r:id="rId40"/>
              </w:object>
            </w:r>
          </w:p>
          <w:p w:rsidR="00882ADF" w:rsidRPr="0077671C" w:rsidRDefault="00882ADF" w:rsidP="003A4547">
            <w:pPr>
              <w:spacing w:line="240" w:lineRule="auto"/>
              <w:jc w:val="center"/>
              <w:rPr>
                <w:b/>
                <w:bCs/>
                <w:sz w:val="20"/>
                <w:szCs w:val="20"/>
                <w:lang w:eastAsia="pl-PL"/>
              </w:rPr>
            </w:pPr>
            <w:r w:rsidRPr="0077671C">
              <w:rPr>
                <w:b/>
                <w:bCs/>
                <w:sz w:val="20"/>
                <w:szCs w:val="20"/>
                <w:lang w:eastAsia="pl-PL"/>
              </w:rPr>
              <w:t xml:space="preserve">Wykres </w:t>
            </w:r>
            <w:r w:rsidRPr="0077671C">
              <w:rPr>
                <w:rFonts w:ascii="Times New Roman" w:hAnsi="Times New Roman" w:cs="Times New Roman"/>
                <w:b/>
                <w:bCs/>
                <w:sz w:val="20"/>
                <w:szCs w:val="20"/>
                <w:lang w:eastAsia="pl-PL"/>
              </w:rPr>
              <w:t>3</w:t>
            </w:r>
            <w:r w:rsidRPr="0077671C">
              <w:rPr>
                <w:b/>
                <w:bCs/>
                <w:sz w:val="20"/>
                <w:szCs w:val="20"/>
                <w:lang w:eastAsia="pl-PL"/>
              </w:rPr>
              <w:t>.7 Ocena warunków jazdy samochodem w mieście a wiek</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437" w:dyaOrig="2083">
                <v:shape id="Obiekt 92" o:spid="_x0000_i1076" type="#_x0000_t75" style="width:195pt;height:120pt;visibility:visible" o:ole="">
                  <v:imagedata r:id="rId41" o:title="" croptop="-4436f" cropbottom="-5349f" cropleft="-1964f" cropright="-7532f"/>
                  <o:lock v:ext="edit" aspectratio="f"/>
                </v:shape>
                <o:OLEObject Type="Embed" ProgID="Excel.Chart.8" ShapeID="Obiekt 92" DrawAspect="Content" ObjectID="_1487415177" r:id="rId42"/>
              </w:object>
            </w:r>
          </w:p>
          <w:p w:rsidR="00882ADF" w:rsidRPr="0077671C" w:rsidRDefault="00882ADF" w:rsidP="003A4547">
            <w:pPr>
              <w:spacing w:line="240" w:lineRule="auto"/>
              <w:jc w:val="center"/>
              <w:rPr>
                <w:b/>
                <w:bCs/>
                <w:sz w:val="20"/>
                <w:szCs w:val="20"/>
                <w:lang w:eastAsia="pl-PL"/>
              </w:rPr>
            </w:pPr>
            <w:r>
              <w:rPr>
                <w:b/>
                <w:bCs/>
                <w:sz w:val="20"/>
                <w:szCs w:val="20"/>
                <w:lang w:eastAsia="pl-PL"/>
              </w:rPr>
              <w:t xml:space="preserve">Wykres </w:t>
            </w:r>
            <w:r w:rsidRPr="0077671C">
              <w:rPr>
                <w:b/>
                <w:bCs/>
                <w:sz w:val="20"/>
                <w:szCs w:val="20"/>
                <w:lang w:eastAsia="pl-PL"/>
              </w:rPr>
              <w:t>3.8 Ocena warunków jazdy samochodem w mieście a wykształcenie</w:t>
            </w:r>
          </w:p>
        </w:tc>
      </w:tr>
    </w:tbl>
    <w:p w:rsidR="00882ADF" w:rsidRPr="0077671C" w:rsidRDefault="00882ADF" w:rsidP="00F94F1B"/>
    <w:p w:rsidR="00882ADF" w:rsidRPr="0077671C" w:rsidRDefault="00882ADF" w:rsidP="00F94F1B"/>
    <w:p w:rsidR="00882ADF" w:rsidRPr="0077671C" w:rsidRDefault="00882ADF" w:rsidP="00F94F1B">
      <w:pPr>
        <w:spacing w:before="0" w:line="240" w:lineRule="auto"/>
        <w:jc w:val="left"/>
        <w:rPr>
          <w:b/>
          <w:bCs/>
          <w:lang w:eastAsia="pl-PL"/>
        </w:rPr>
      </w:pPr>
      <w:r w:rsidRPr="0077671C">
        <w:br w:type="page"/>
      </w:r>
    </w:p>
    <w:p w:rsidR="00882ADF" w:rsidRPr="0077671C" w:rsidRDefault="00882ADF" w:rsidP="00F94F1B">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65" w:name="_Toc274316636"/>
      <w:bookmarkStart w:id="66" w:name="_Toc413671524"/>
      <w:r w:rsidRPr="0077671C">
        <w:t>3.4</w:t>
      </w:r>
      <w:r>
        <w:rPr>
          <w:rFonts w:ascii="Times New Roman" w:hAnsi="Times New Roman" w:cs="Times New Roman"/>
        </w:rPr>
        <w:t>.</w:t>
      </w:r>
      <w:r w:rsidRPr="0077671C">
        <w:t xml:space="preserve"> Ocena warunków jaz</w:t>
      </w:r>
      <w:r w:rsidRPr="006A754E">
        <w:t>d</w:t>
      </w:r>
      <w:r w:rsidRPr="0077671C">
        <w:t>y rowerem w mieście</w:t>
      </w:r>
      <w:bookmarkEnd w:id="65"/>
      <w:bookmarkEnd w:id="66"/>
    </w:p>
    <w:p w:rsidR="00882ADF" w:rsidRPr="0077671C" w:rsidRDefault="00882ADF" w:rsidP="00F94F1B">
      <w:pPr>
        <w:rPr>
          <w:sz w:val="16"/>
          <w:szCs w:val="16"/>
        </w:rPr>
      </w:pPr>
    </w:p>
    <w:p w:rsidR="00882ADF" w:rsidRPr="0077671C" w:rsidRDefault="00882ADF" w:rsidP="00F94F1B">
      <w:pPr>
        <w:tabs>
          <w:tab w:val="left" w:pos="4962"/>
        </w:tabs>
        <w:spacing w:before="0"/>
      </w:pPr>
      <w:r w:rsidRPr="0077671C">
        <w:t>Pyt. 60.</w:t>
      </w:r>
      <w:r w:rsidRPr="0077671C">
        <w:rPr>
          <w:sz w:val="16"/>
          <w:szCs w:val="16"/>
          <w:lang w:eastAsia="pl-PL"/>
        </w:rPr>
        <w:t xml:space="preserve"> </w:t>
      </w:r>
      <w:r w:rsidRPr="0077671C">
        <w:t>Jak ocenia P. warunki jazdy rowerem w Poznaniu pod następującymi względami:</w:t>
      </w:r>
    </w:p>
    <w:p w:rsidR="00882ADF" w:rsidRPr="0077671C" w:rsidRDefault="00882ADF" w:rsidP="00F94F1B">
      <w:pPr>
        <w:spacing w:before="0"/>
      </w:pPr>
      <w:r w:rsidRPr="0077671C">
        <w:t xml:space="preserve">(1) – </w:t>
      </w:r>
      <w:r w:rsidRPr="0077671C">
        <w:rPr>
          <w:i/>
          <w:iCs/>
        </w:rPr>
        <w:t>Bardzo źle</w:t>
      </w:r>
    </w:p>
    <w:p w:rsidR="00882ADF" w:rsidRPr="0077671C" w:rsidRDefault="00882ADF" w:rsidP="00F94F1B">
      <w:pPr>
        <w:spacing w:before="0"/>
      </w:pPr>
      <w:r w:rsidRPr="0077671C">
        <w:t xml:space="preserve">(2) – </w:t>
      </w:r>
      <w:r w:rsidRPr="0077671C">
        <w:rPr>
          <w:i/>
          <w:iCs/>
        </w:rPr>
        <w:t>Raczej źle</w:t>
      </w:r>
    </w:p>
    <w:p w:rsidR="00882ADF" w:rsidRPr="0077671C" w:rsidRDefault="00882ADF" w:rsidP="00F94F1B">
      <w:pPr>
        <w:spacing w:before="0"/>
      </w:pPr>
      <w:r w:rsidRPr="0077671C">
        <w:t xml:space="preserve">(3) – </w:t>
      </w:r>
      <w:r w:rsidRPr="0077671C">
        <w:rPr>
          <w:i/>
          <w:iCs/>
        </w:rPr>
        <w:t>Ani dobrze, ani źle</w:t>
      </w:r>
    </w:p>
    <w:p w:rsidR="00882ADF" w:rsidRPr="0077671C" w:rsidRDefault="00882ADF" w:rsidP="00F94F1B">
      <w:pPr>
        <w:spacing w:before="0"/>
      </w:pPr>
      <w:r w:rsidRPr="0077671C">
        <w:t xml:space="preserve">(4) – </w:t>
      </w:r>
      <w:r w:rsidRPr="0077671C">
        <w:rPr>
          <w:i/>
          <w:iCs/>
        </w:rPr>
        <w:t>Raczej dobrze</w:t>
      </w:r>
    </w:p>
    <w:p w:rsidR="00882ADF" w:rsidRPr="0077671C" w:rsidRDefault="00882ADF" w:rsidP="00F94F1B">
      <w:pPr>
        <w:spacing w:before="0"/>
      </w:pPr>
      <w:r w:rsidRPr="0077671C">
        <w:t xml:space="preserve">(5) – </w:t>
      </w:r>
      <w:r w:rsidRPr="0077671C">
        <w:rPr>
          <w:i/>
          <w:iCs/>
        </w:rPr>
        <w:t>Bardzo dobrze</w:t>
      </w:r>
    </w:p>
    <w:p w:rsidR="00882ADF" w:rsidRPr="0077671C" w:rsidRDefault="00882ADF" w:rsidP="00F94F1B">
      <w:pPr>
        <w:pStyle w:val="Heading6"/>
        <w:rPr>
          <w:rFonts w:cs="Times New Roman"/>
        </w:rPr>
      </w:pPr>
      <w:bookmarkStart w:id="67" w:name="_Toc274911356"/>
      <w:r>
        <w:t xml:space="preserve">Tabela </w:t>
      </w:r>
      <w:r w:rsidRPr="0077671C">
        <w:t xml:space="preserve">3.4 Ocena warunków </w:t>
      </w:r>
      <w:r w:rsidRPr="00370A48">
        <w:t>jazdy</w:t>
      </w:r>
      <w:r w:rsidRPr="0077671C">
        <w:t xml:space="preserve"> rowerem w mieście</w:t>
      </w:r>
      <w:bookmarkEnd w:id="67"/>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N=175</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lang w:eastAsia="pl-PL"/>
              </w:rPr>
              <w:t>1. Długość tras i ścieżek rowerowych</w:t>
            </w:r>
          </w:p>
        </w:tc>
        <w:tc>
          <w:tcPr>
            <w:tcW w:w="890"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5,7</w:t>
            </w:r>
          </w:p>
        </w:tc>
        <w:tc>
          <w:tcPr>
            <w:tcW w:w="886"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24,6</w:t>
            </w:r>
          </w:p>
        </w:tc>
        <w:tc>
          <w:tcPr>
            <w:tcW w:w="875"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24,6</w:t>
            </w:r>
          </w:p>
        </w:tc>
        <w:tc>
          <w:tcPr>
            <w:tcW w:w="88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40,0</w:t>
            </w:r>
          </w:p>
        </w:tc>
        <w:tc>
          <w:tcPr>
            <w:tcW w:w="890" w:type="dxa"/>
            <w:tcBorders>
              <w:top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5,1</w:t>
            </w:r>
          </w:p>
        </w:tc>
        <w:tc>
          <w:tcPr>
            <w:tcW w:w="871"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3,14</w:t>
            </w:r>
          </w:p>
        </w:tc>
        <w:tc>
          <w:tcPr>
            <w:tcW w:w="87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14,9</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lang w:eastAsia="pl-PL"/>
              </w:rPr>
              <w:t>2. Jakość nawierzchni dróg</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4,6</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14,9</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22,4</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46,0</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12,1</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3,46</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38,5</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lang w:eastAsia="pl-PL"/>
              </w:rPr>
              <w:t>3. Bezpieczeństwo ruchu na ulicach</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12,1</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29,3</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25,9</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31,6</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2,80</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-8,6</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lang w:eastAsia="pl-PL"/>
              </w:rPr>
              <w:t>4. Sygnalizacja świetlna i oznakowanie</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3,4</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11,5</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27,6</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51,7</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5,7</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3,45</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42,5</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lang w:eastAsia="pl-PL"/>
              </w:rPr>
              <w:t>5. Parkingi rowerowe</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4,6</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24,7</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30,5</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36,8</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3,4</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3,10</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10,9</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lang w:eastAsia="pl-PL"/>
              </w:rPr>
              <w:t>6. Możliwość wypożyczenia roweru</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5,7</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25,3</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53,4</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14,4</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3,74</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60,9</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lang w:eastAsia="pl-PL"/>
              </w:rPr>
              <w:t>7. Koszt wypożyczenia roweru</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1,7</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9,2</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62,1</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24,7</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2,3</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3,17</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16,1</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9C2CC4" w:rsidRDefault="00882ADF" w:rsidP="003A4547">
            <w:pPr>
              <w:spacing w:before="0" w:line="240" w:lineRule="auto"/>
              <w:jc w:val="center"/>
              <w:rPr>
                <w:sz w:val="16"/>
                <w:szCs w:val="16"/>
                <w:lang w:eastAsia="pl-PL"/>
              </w:rPr>
            </w:pPr>
            <w:r w:rsidRPr="009C2CC4">
              <w:rPr>
                <w:sz w:val="16"/>
                <w:szCs w:val="16"/>
              </w:rPr>
              <w:t>3,26</w:t>
            </w:r>
          </w:p>
        </w:tc>
        <w:tc>
          <w:tcPr>
            <w:tcW w:w="871" w:type="dxa"/>
            <w:tcBorders>
              <w:top w:val="single" w:sz="12" w:space="0" w:color="auto"/>
              <w:bottom w:val="single" w:sz="12" w:space="0" w:color="auto"/>
            </w:tcBorders>
          </w:tcPr>
          <w:p w:rsidR="00882ADF" w:rsidRPr="009C2CC4" w:rsidRDefault="00882ADF" w:rsidP="003A4547">
            <w:pPr>
              <w:spacing w:before="0" w:line="240" w:lineRule="auto"/>
              <w:jc w:val="center"/>
              <w:rPr>
                <w:sz w:val="16"/>
                <w:szCs w:val="16"/>
                <w:lang w:eastAsia="pl-PL"/>
              </w:rPr>
            </w:pPr>
            <w:r w:rsidRPr="009C2CC4">
              <w:rPr>
                <w:sz w:val="16"/>
                <w:szCs w:val="16"/>
              </w:rPr>
              <w:t>25,0</w:t>
            </w:r>
          </w:p>
        </w:tc>
      </w:tr>
    </w:tbl>
    <w:p w:rsidR="00882ADF" w:rsidRDefault="00882ADF" w:rsidP="00F94F1B"/>
    <w:p w:rsidR="00882ADF" w:rsidRPr="0077671C" w:rsidRDefault="00882ADF" w:rsidP="00F94F1B">
      <w:r>
        <w:t>Warunki przemieszczania się po mieście rowerem oceniali jedynie respondenci, którzy deklarowali korzystanie z tego środka transportu. W ich opinii wyraźnie negatywna ewaluacja dotyczyła jedynie bezpieczeństwa ruchu na drogach (średnia 2,80). Pozostałe wymiary oceniane były pozytywnie.</w:t>
      </w:r>
    </w:p>
    <w:p w:rsidR="00882ADF" w:rsidRPr="0077671C" w:rsidRDefault="00882ADF" w:rsidP="00F94F1B">
      <w:pPr>
        <w:spacing w:before="0" w:after="200"/>
        <w:jc w:val="left"/>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360" w:dyaOrig="2122">
                <v:shape id="Obiekt 93" o:spid="_x0000_i1077" type="#_x0000_t75" style="width:207pt;height:117pt;visibility:visible" o:ole="">
                  <v:imagedata r:id="rId43" o:title="" croptop="-4355f" cropbottom="-4663f" cropleft="-2048f" cropright="-13088f"/>
                  <o:lock v:ext="edit" aspectratio="f"/>
                </v:shape>
                <o:OLEObject Type="Embed" ProgID="Excel.Chart.8" ShapeID="Obiekt 93" DrawAspect="Content" ObjectID="_1487415178" r:id="rId44"/>
              </w:object>
            </w:r>
          </w:p>
          <w:p w:rsidR="00882ADF" w:rsidRPr="0077671C" w:rsidRDefault="00882ADF" w:rsidP="003A4547">
            <w:pPr>
              <w:spacing w:line="240" w:lineRule="auto"/>
              <w:jc w:val="center"/>
              <w:rPr>
                <w:b/>
                <w:bCs/>
                <w:sz w:val="20"/>
                <w:szCs w:val="20"/>
                <w:lang w:eastAsia="pl-PL"/>
              </w:rPr>
            </w:pPr>
            <w:r w:rsidRPr="0077671C">
              <w:rPr>
                <w:b/>
                <w:bCs/>
                <w:sz w:val="20"/>
                <w:szCs w:val="20"/>
                <w:lang w:eastAsia="pl-PL"/>
              </w:rPr>
              <w:t xml:space="preserve">Wykres </w:t>
            </w:r>
            <w:r w:rsidRPr="0077671C">
              <w:rPr>
                <w:rFonts w:ascii="Times New Roman" w:hAnsi="Times New Roman" w:cs="Times New Roman"/>
                <w:b/>
                <w:bCs/>
                <w:sz w:val="20"/>
                <w:szCs w:val="20"/>
                <w:lang w:eastAsia="pl-PL"/>
              </w:rPr>
              <w:t>3</w:t>
            </w:r>
            <w:r w:rsidRPr="0077671C">
              <w:rPr>
                <w:b/>
                <w:bCs/>
                <w:sz w:val="20"/>
                <w:szCs w:val="20"/>
                <w:lang w:eastAsia="pl-PL"/>
              </w:rPr>
              <w:t>.9 Ocena warunków jazy rowerem w mieście a płeć</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668" w:dyaOrig="2064">
                <v:shape id="Obiekt 94" o:spid="_x0000_i1078" type="#_x0000_t75" style="width:201pt;height:117.75pt;visibility:visible" o:ole="">
                  <v:imagedata r:id="rId45" o:title="" croptop="-4477f" cropbottom="-4731f" cropleft="-1840f" cropright="-6504f"/>
                  <o:lock v:ext="edit" aspectratio="f"/>
                </v:shape>
                <o:OLEObject Type="Embed" ProgID="Excel.Chart.8" ShapeID="Obiekt 94" DrawAspect="Content" ObjectID="_1487415179" r:id="rId46"/>
              </w:object>
            </w:r>
          </w:p>
          <w:p w:rsidR="00882ADF" w:rsidRPr="0077671C" w:rsidRDefault="00882ADF" w:rsidP="003A4547">
            <w:pPr>
              <w:spacing w:line="240" w:lineRule="auto"/>
              <w:jc w:val="center"/>
              <w:rPr>
                <w:b/>
                <w:bCs/>
                <w:sz w:val="20"/>
                <w:szCs w:val="20"/>
                <w:lang w:eastAsia="pl-PL"/>
              </w:rPr>
            </w:pPr>
            <w:r w:rsidRPr="0077671C">
              <w:rPr>
                <w:b/>
                <w:bCs/>
                <w:sz w:val="20"/>
                <w:szCs w:val="20"/>
                <w:lang w:eastAsia="pl-PL"/>
              </w:rPr>
              <w:t>Wykres</w:t>
            </w:r>
            <w:r>
              <w:rPr>
                <w:b/>
                <w:bCs/>
                <w:sz w:val="20"/>
                <w:szCs w:val="20"/>
                <w:lang w:eastAsia="pl-PL"/>
              </w:rPr>
              <w:t xml:space="preserve"> </w:t>
            </w:r>
            <w:r w:rsidRPr="0077671C">
              <w:rPr>
                <w:b/>
                <w:bCs/>
                <w:sz w:val="20"/>
                <w:szCs w:val="20"/>
                <w:lang w:eastAsia="pl-PL"/>
              </w:rPr>
              <w:t>3.10 Ocena warunków jazy rowerem w mieście a dzielnica</w:t>
            </w:r>
          </w:p>
        </w:tc>
      </w:tr>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504" w:dyaOrig="2026">
                <v:shape id="Obiekt 95" o:spid="_x0000_i1079" type="#_x0000_t75" style="width:189.75pt;height:117pt;visibility:visible" o:ole="">
                  <v:imagedata r:id="rId47" o:title="" croptop="-4561f" cropbottom="-5402f" cropleft="-1926f" cropright="-5742f"/>
                  <o:lock v:ext="edit" aspectratio="f"/>
                </v:shape>
                <o:OLEObject Type="Embed" ProgID="Excel.Chart.8" ShapeID="Obiekt 95" DrawAspect="Content" ObjectID="_1487415180" r:id="rId48"/>
              </w:object>
            </w:r>
          </w:p>
          <w:p w:rsidR="00882ADF" w:rsidRPr="0077671C" w:rsidRDefault="00882ADF" w:rsidP="003A4547">
            <w:pPr>
              <w:spacing w:line="240" w:lineRule="auto"/>
              <w:jc w:val="center"/>
              <w:rPr>
                <w:b/>
                <w:bCs/>
                <w:sz w:val="20"/>
                <w:szCs w:val="20"/>
                <w:lang w:eastAsia="pl-PL"/>
              </w:rPr>
            </w:pPr>
            <w:r>
              <w:rPr>
                <w:b/>
                <w:bCs/>
                <w:sz w:val="20"/>
                <w:szCs w:val="20"/>
                <w:lang w:eastAsia="pl-PL"/>
              </w:rPr>
              <w:t xml:space="preserve">Wykres </w:t>
            </w:r>
            <w:r w:rsidRPr="0077671C">
              <w:rPr>
                <w:b/>
                <w:bCs/>
                <w:sz w:val="20"/>
                <w:szCs w:val="20"/>
                <w:lang w:eastAsia="pl-PL"/>
              </w:rPr>
              <w:t>3.11 Ocena warunków jazy rowerem w mieście a wiek</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456" w:dyaOrig="2026">
                <v:shape id="Obiekt 96" o:spid="_x0000_i1080" type="#_x0000_t75" style="width:198.75pt;height:117pt;visibility:visible" o:ole="">
                  <v:imagedata r:id="rId49" o:title="" croptop="-4561f" cropbottom="-5402f" cropleft="-2313f" cropright="-7509f"/>
                  <o:lock v:ext="edit" aspectratio="f"/>
                </v:shape>
                <o:OLEObject Type="Embed" ProgID="Excel.Chart.8" ShapeID="Obiekt 96" DrawAspect="Content" ObjectID="_1487415181" r:id="rId50"/>
              </w:object>
            </w:r>
          </w:p>
          <w:p w:rsidR="00882ADF" w:rsidRPr="0077671C" w:rsidRDefault="00882ADF" w:rsidP="003A4547">
            <w:pPr>
              <w:spacing w:line="240" w:lineRule="auto"/>
              <w:jc w:val="center"/>
              <w:rPr>
                <w:b/>
                <w:bCs/>
                <w:sz w:val="20"/>
                <w:szCs w:val="20"/>
                <w:lang w:eastAsia="pl-PL"/>
              </w:rPr>
            </w:pPr>
            <w:r>
              <w:rPr>
                <w:b/>
                <w:bCs/>
                <w:sz w:val="20"/>
                <w:szCs w:val="20"/>
                <w:lang w:eastAsia="pl-PL"/>
              </w:rPr>
              <w:t xml:space="preserve">Wykres </w:t>
            </w:r>
            <w:r w:rsidRPr="0077671C">
              <w:rPr>
                <w:b/>
                <w:bCs/>
                <w:sz w:val="20"/>
                <w:szCs w:val="20"/>
                <w:lang w:eastAsia="pl-PL"/>
              </w:rPr>
              <w:t>3.12 Ocena warunków jazy rowerem w mieście a wykształcenie</w:t>
            </w:r>
          </w:p>
          <w:p w:rsidR="00882ADF" w:rsidRPr="0077671C" w:rsidRDefault="00882ADF" w:rsidP="003A4547">
            <w:pPr>
              <w:spacing w:line="240" w:lineRule="auto"/>
              <w:jc w:val="center"/>
              <w:rPr>
                <w:b/>
                <w:bCs/>
                <w:sz w:val="20"/>
                <w:szCs w:val="20"/>
                <w:lang w:eastAsia="pl-PL"/>
              </w:rPr>
            </w:pPr>
          </w:p>
        </w:tc>
      </w:tr>
    </w:tbl>
    <w:p w:rsidR="00882ADF" w:rsidRPr="0077671C" w:rsidRDefault="00882ADF" w:rsidP="00F94F1B"/>
    <w:p w:rsidR="00882ADF" w:rsidRPr="0077671C" w:rsidRDefault="00882ADF" w:rsidP="00F94F1B">
      <w:pPr>
        <w:rPr>
          <w:sz w:val="16"/>
          <w:szCs w:val="16"/>
          <w:lang w:eastAsia="pl-PL"/>
        </w:rPr>
      </w:pPr>
    </w:p>
    <w:p w:rsidR="00882ADF" w:rsidRPr="0077671C" w:rsidRDefault="00882ADF" w:rsidP="00F94F1B">
      <w:pPr>
        <w:spacing w:before="0" w:after="200"/>
        <w:jc w:val="left"/>
        <w:rPr>
          <w:b/>
          <w:bCs/>
          <w:lang w:eastAsia="pl-PL"/>
        </w:rPr>
      </w:pPr>
      <w:r w:rsidRPr="0077671C">
        <w:br w:type="page"/>
      </w:r>
    </w:p>
    <w:p w:rsidR="00882ADF" w:rsidRPr="0077671C" w:rsidRDefault="00882ADF" w:rsidP="00F94F1B">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68" w:name="_Toc274316637"/>
      <w:bookmarkStart w:id="69" w:name="_Toc413671525"/>
      <w:r w:rsidRPr="0077671C">
        <w:t>3.5</w:t>
      </w:r>
      <w:r>
        <w:rPr>
          <w:rFonts w:ascii="Times New Roman" w:hAnsi="Times New Roman" w:cs="Times New Roman"/>
        </w:rPr>
        <w:t>.</w:t>
      </w:r>
      <w:r w:rsidRPr="0077671C">
        <w:t xml:space="preserve"> Ocena warunków poruszania się pieszo w mieście</w:t>
      </w:r>
      <w:bookmarkEnd w:id="68"/>
      <w:bookmarkEnd w:id="69"/>
    </w:p>
    <w:p w:rsidR="00882ADF" w:rsidRPr="0077671C" w:rsidRDefault="00882ADF" w:rsidP="00F94F1B">
      <w:pPr>
        <w:rPr>
          <w:sz w:val="16"/>
          <w:szCs w:val="16"/>
        </w:rPr>
      </w:pPr>
    </w:p>
    <w:p w:rsidR="00882ADF" w:rsidRPr="0077671C" w:rsidRDefault="00882ADF" w:rsidP="00F94F1B">
      <w:pPr>
        <w:tabs>
          <w:tab w:val="left" w:pos="4962"/>
        </w:tabs>
        <w:spacing w:before="0"/>
      </w:pPr>
      <w:r w:rsidRPr="0077671C">
        <w:t>Pyt. 61. Jak ocenia P. warunki poruszania się pieszo w Poznaniu pod następującymi względami:</w:t>
      </w:r>
    </w:p>
    <w:p w:rsidR="00882ADF" w:rsidRPr="0077671C" w:rsidRDefault="00882ADF" w:rsidP="00F94F1B">
      <w:pPr>
        <w:spacing w:before="0"/>
      </w:pPr>
      <w:r w:rsidRPr="0077671C">
        <w:t xml:space="preserve">(1) – </w:t>
      </w:r>
      <w:r w:rsidRPr="0077671C">
        <w:rPr>
          <w:i/>
          <w:iCs/>
        </w:rPr>
        <w:t>Bardzo źle</w:t>
      </w:r>
    </w:p>
    <w:p w:rsidR="00882ADF" w:rsidRPr="0077671C" w:rsidRDefault="00882ADF" w:rsidP="00F94F1B">
      <w:pPr>
        <w:spacing w:before="0"/>
      </w:pPr>
      <w:r w:rsidRPr="0077671C">
        <w:t xml:space="preserve">(2) – </w:t>
      </w:r>
      <w:r w:rsidRPr="0077671C">
        <w:rPr>
          <w:i/>
          <w:iCs/>
        </w:rPr>
        <w:t>Raczej źle</w:t>
      </w:r>
    </w:p>
    <w:p w:rsidR="00882ADF" w:rsidRPr="0077671C" w:rsidRDefault="00882ADF" w:rsidP="00F94F1B">
      <w:pPr>
        <w:spacing w:before="0"/>
      </w:pPr>
      <w:r w:rsidRPr="0077671C">
        <w:t xml:space="preserve">(3) – </w:t>
      </w:r>
      <w:r w:rsidRPr="0077671C">
        <w:rPr>
          <w:i/>
          <w:iCs/>
        </w:rPr>
        <w:t>Ani dobrze, ani źle</w:t>
      </w:r>
    </w:p>
    <w:p w:rsidR="00882ADF" w:rsidRPr="0077671C" w:rsidRDefault="00882ADF" w:rsidP="00F94F1B">
      <w:pPr>
        <w:spacing w:before="0"/>
      </w:pPr>
      <w:r w:rsidRPr="0077671C">
        <w:t xml:space="preserve">(4) – </w:t>
      </w:r>
      <w:r w:rsidRPr="0077671C">
        <w:rPr>
          <w:i/>
          <w:iCs/>
        </w:rPr>
        <w:t>Raczej dobrze</w:t>
      </w:r>
    </w:p>
    <w:p w:rsidR="00882ADF" w:rsidRPr="0077671C" w:rsidRDefault="00882ADF" w:rsidP="00F94F1B">
      <w:pPr>
        <w:spacing w:before="0"/>
      </w:pPr>
      <w:r w:rsidRPr="0077671C">
        <w:t xml:space="preserve">(5) – </w:t>
      </w:r>
      <w:r w:rsidRPr="0077671C">
        <w:rPr>
          <w:i/>
          <w:iCs/>
        </w:rPr>
        <w:t>Bardzo dobrze</w:t>
      </w:r>
    </w:p>
    <w:p w:rsidR="00882ADF" w:rsidRPr="0077671C" w:rsidRDefault="00882ADF" w:rsidP="00F94F1B">
      <w:pPr>
        <w:pStyle w:val="Heading6"/>
        <w:rPr>
          <w:rFonts w:cs="Times New Roman"/>
        </w:rPr>
      </w:pPr>
      <w:bookmarkStart w:id="70" w:name="_Toc274911357"/>
      <w:r>
        <w:t xml:space="preserve">Tabela </w:t>
      </w:r>
      <w:r w:rsidRPr="0077671C">
        <w:t>3.5 Ocena warunków poruszania się pieszo w mieście</w:t>
      </w:r>
      <w:bookmarkEnd w:id="70"/>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N=588</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1. Jakość wykonania chodników</w:t>
            </w:r>
          </w:p>
        </w:tc>
        <w:tc>
          <w:tcPr>
            <w:tcW w:w="890"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6,3</w:t>
            </w:r>
          </w:p>
        </w:tc>
        <w:tc>
          <w:tcPr>
            <w:tcW w:w="886"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15,8</w:t>
            </w:r>
          </w:p>
        </w:tc>
        <w:tc>
          <w:tcPr>
            <w:tcW w:w="875"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29,8</w:t>
            </w:r>
          </w:p>
        </w:tc>
        <w:tc>
          <w:tcPr>
            <w:tcW w:w="88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42,2</w:t>
            </w:r>
          </w:p>
        </w:tc>
        <w:tc>
          <w:tcPr>
            <w:tcW w:w="890" w:type="dxa"/>
            <w:tcBorders>
              <w:top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6,0</w:t>
            </w:r>
          </w:p>
        </w:tc>
        <w:tc>
          <w:tcPr>
            <w:tcW w:w="871"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3,26</w:t>
            </w:r>
          </w:p>
        </w:tc>
        <w:tc>
          <w:tcPr>
            <w:tcW w:w="87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26,0</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2. Czystość chodników</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4,1</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14,5</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25,7</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45,4</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10,4</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3,44</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37,2</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3. Szerokość chodników</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2,0</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14,8</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29,0</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49,4</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4,8</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3,40</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37,3</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4. Długość ciągów pieszych tzw. deptaków</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0,9</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8,5</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32,9</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49,8</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7,8</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3,55</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48,3</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5. Estetyka deptaków</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0,2</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4,8</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29,6</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53,5</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11,9</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3,72</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60,5</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6. Bezpieczeństwo poruszania się</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1,0</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8,7</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26,8</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57,0</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6,5</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3,59</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53,8</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rPr>
            </w:pPr>
            <w:r w:rsidRPr="0077671C">
              <w:rPr>
                <w:sz w:val="16"/>
                <w:szCs w:val="16"/>
              </w:rPr>
              <w:t>7. Synchronizację sygnalizacji świetlnej</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4,6</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13,3</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25,3</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49,5</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7,3</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3,42</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38,9</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sz w:val="16"/>
                <w:szCs w:val="16"/>
                <w:lang w:eastAsia="pl-PL"/>
              </w:rPr>
            </w:pPr>
            <w:r w:rsidRPr="0077671C">
              <w:rPr>
                <w:sz w:val="16"/>
                <w:szCs w:val="16"/>
              </w:rPr>
              <w:t>3,48</w:t>
            </w:r>
          </w:p>
        </w:tc>
        <w:tc>
          <w:tcPr>
            <w:tcW w:w="871" w:type="dxa"/>
            <w:tcBorders>
              <w:top w:val="single" w:sz="12" w:space="0" w:color="auto"/>
              <w:bottom w:val="single" w:sz="12" w:space="0" w:color="auto"/>
            </w:tcBorders>
          </w:tcPr>
          <w:p w:rsidR="00882ADF" w:rsidRPr="0077671C" w:rsidRDefault="00882ADF" w:rsidP="003A4547">
            <w:pPr>
              <w:spacing w:before="0" w:line="240" w:lineRule="auto"/>
              <w:jc w:val="center"/>
              <w:rPr>
                <w:sz w:val="16"/>
                <w:szCs w:val="16"/>
                <w:lang w:eastAsia="pl-PL"/>
              </w:rPr>
            </w:pPr>
            <w:r w:rsidRPr="0077671C">
              <w:rPr>
                <w:sz w:val="16"/>
                <w:szCs w:val="16"/>
              </w:rPr>
              <w:t>43,1</w:t>
            </w:r>
          </w:p>
        </w:tc>
      </w:tr>
    </w:tbl>
    <w:p w:rsidR="00882ADF" w:rsidRPr="0077671C" w:rsidRDefault="00882ADF" w:rsidP="00F94F1B"/>
    <w:p w:rsidR="00882ADF" w:rsidRPr="00C74D6C" w:rsidRDefault="00882ADF" w:rsidP="00F94F1B">
      <w:r w:rsidRPr="00C74D6C">
        <w:t xml:space="preserve">Oceniając warunki poruszania się pieszo po mieście brano pod uwagę szereg aspektów mających wpływ na jakość i łatwość korzystania z infrastruktury. Oceny są pozytywne, chociaż zdecydowanie najlepiej ewaluowana jest estetyka deptaków (przewaga ocen pozytywnych nad negatywnymi wynosi nieco ponad 60 pp.). Nieco więcej opinii krytycznych pojawia się w odniesieniu do oceny jakości wykonania chodników (przewaga ocen pozytywnych nad negatywnymi wynosi 26 pp.). Nie zaobserwowano przy tym praktycznie żadnych istotnych różnic w ocenie warunków poruszania się pieszo w mieście w wyróżnionych kategoriach porównawczych badanych respondentów. </w:t>
      </w:r>
    </w:p>
    <w:p w:rsidR="00882ADF" w:rsidRPr="0077671C" w:rsidRDefault="00882ADF" w:rsidP="00F94F1B">
      <w:pPr>
        <w:spacing w:before="0" w:line="240" w:lineRule="auto"/>
        <w:jc w:val="left"/>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245" w:dyaOrig="2122">
                <v:shape id="Obiekt 97" o:spid="_x0000_i1081" type="#_x0000_t75" style="width:199.5pt;height:117pt;visibility:visible" o:ole="">
                  <v:imagedata r:id="rId51" o:title="" croptop="-4355f" cropbottom="-4663f" cropleft="-2080f" cropright="-13067f"/>
                  <o:lock v:ext="edit" aspectratio="f"/>
                </v:shape>
                <o:OLEObject Type="Embed" ProgID="Excel.Chart.8" ShapeID="Obiekt 97" DrawAspect="Content" ObjectID="_1487415182" r:id="rId52"/>
              </w:object>
            </w:r>
          </w:p>
          <w:p w:rsidR="00882ADF" w:rsidRPr="0077671C" w:rsidRDefault="00882ADF" w:rsidP="003A4547">
            <w:pPr>
              <w:spacing w:line="240" w:lineRule="auto"/>
              <w:jc w:val="center"/>
              <w:rPr>
                <w:b/>
                <w:bCs/>
                <w:sz w:val="20"/>
                <w:szCs w:val="20"/>
                <w:lang w:eastAsia="pl-PL"/>
              </w:rPr>
            </w:pPr>
            <w:r w:rsidRPr="0077671C">
              <w:rPr>
                <w:b/>
                <w:bCs/>
                <w:sz w:val="20"/>
                <w:szCs w:val="20"/>
                <w:lang w:eastAsia="pl-PL"/>
              </w:rPr>
              <w:t xml:space="preserve">Wykres </w:t>
            </w:r>
            <w:r w:rsidRPr="0077671C">
              <w:rPr>
                <w:rFonts w:ascii="Times New Roman" w:hAnsi="Times New Roman" w:cs="Times New Roman"/>
                <w:b/>
                <w:bCs/>
                <w:sz w:val="20"/>
                <w:szCs w:val="20"/>
                <w:lang w:eastAsia="pl-PL"/>
              </w:rPr>
              <w:t>3</w:t>
            </w:r>
            <w:r w:rsidRPr="0077671C">
              <w:rPr>
                <w:b/>
                <w:bCs/>
                <w:sz w:val="20"/>
                <w:szCs w:val="20"/>
                <w:lang w:eastAsia="pl-PL"/>
              </w:rPr>
              <w:t>.13 Ocena warunków poruszania się pieszo w mieście a płeć</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696" w:dyaOrig="2064">
                <v:shape id="Obiekt 98" o:spid="_x0000_i1082" type="#_x0000_t75" style="width:207.75pt;height:117.75pt;visibility:visible" o:ole="">
                  <v:imagedata r:id="rId53" o:title="" croptop="-4477f" cropbottom="-4731f" cropleft="-1826f" cropright="-6295f"/>
                  <o:lock v:ext="edit" aspectratio="f"/>
                </v:shape>
                <o:OLEObject Type="Embed" ProgID="Excel.Chart.8" ShapeID="Obiekt 98" DrawAspect="Content" ObjectID="_1487415183" r:id="rId54"/>
              </w:object>
            </w:r>
          </w:p>
          <w:p w:rsidR="00882ADF" w:rsidRPr="0077671C" w:rsidRDefault="00882ADF" w:rsidP="003A4547">
            <w:pPr>
              <w:spacing w:line="240" w:lineRule="auto"/>
              <w:jc w:val="center"/>
              <w:rPr>
                <w:b/>
                <w:bCs/>
                <w:sz w:val="20"/>
                <w:szCs w:val="20"/>
                <w:lang w:eastAsia="pl-PL"/>
              </w:rPr>
            </w:pPr>
            <w:r w:rsidRPr="0077671C">
              <w:rPr>
                <w:b/>
                <w:bCs/>
                <w:sz w:val="20"/>
                <w:szCs w:val="20"/>
                <w:lang w:eastAsia="pl-PL"/>
              </w:rPr>
              <w:t xml:space="preserve">Wykres </w:t>
            </w:r>
            <w:r w:rsidRPr="0077671C">
              <w:rPr>
                <w:rFonts w:ascii="Times New Roman" w:hAnsi="Times New Roman" w:cs="Times New Roman"/>
                <w:b/>
                <w:bCs/>
                <w:sz w:val="20"/>
                <w:szCs w:val="20"/>
                <w:lang w:eastAsia="pl-PL"/>
              </w:rPr>
              <w:t>3</w:t>
            </w:r>
            <w:r w:rsidRPr="0077671C">
              <w:rPr>
                <w:b/>
                <w:bCs/>
                <w:sz w:val="20"/>
                <w:szCs w:val="20"/>
                <w:lang w:eastAsia="pl-PL"/>
              </w:rPr>
              <w:t>.14 Ocena warunków poruszania się pieszo w mieście a dzielnica</w:t>
            </w:r>
          </w:p>
        </w:tc>
      </w:tr>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572" w:dyaOrig="2026">
                <v:shape id="Obiekt 99" o:spid="_x0000_i1083" type="#_x0000_t75" style="width:195.75pt;height:117pt;visibility:visible" o:ole="">
                  <v:imagedata r:id="rId55" o:title="" croptop="-4561f" cropbottom="-5402f" cropleft="-1890f" cropright="-5871f"/>
                  <o:lock v:ext="edit" aspectratio="f"/>
                </v:shape>
                <o:OLEObject Type="Embed" ProgID="Excel.Chart.8" ShapeID="Obiekt 99" DrawAspect="Content" ObjectID="_1487415184" r:id="rId56"/>
              </w:object>
            </w:r>
          </w:p>
          <w:p w:rsidR="00882ADF" w:rsidRPr="0077671C" w:rsidRDefault="00882ADF" w:rsidP="003A4547">
            <w:pPr>
              <w:spacing w:line="240" w:lineRule="auto"/>
              <w:jc w:val="center"/>
              <w:rPr>
                <w:b/>
                <w:bCs/>
                <w:sz w:val="20"/>
                <w:szCs w:val="20"/>
                <w:lang w:eastAsia="pl-PL"/>
              </w:rPr>
            </w:pPr>
            <w:r>
              <w:rPr>
                <w:b/>
                <w:bCs/>
                <w:sz w:val="20"/>
                <w:szCs w:val="20"/>
                <w:lang w:eastAsia="pl-PL"/>
              </w:rPr>
              <w:t xml:space="preserve">Wykres </w:t>
            </w:r>
            <w:r w:rsidRPr="0077671C">
              <w:rPr>
                <w:b/>
                <w:bCs/>
                <w:sz w:val="20"/>
                <w:szCs w:val="20"/>
                <w:lang w:eastAsia="pl-PL"/>
              </w:rPr>
              <w:t>3.15</w:t>
            </w:r>
            <w:r w:rsidRPr="0077671C">
              <w:t xml:space="preserve"> </w:t>
            </w:r>
            <w:r w:rsidRPr="0077671C">
              <w:rPr>
                <w:b/>
                <w:bCs/>
                <w:sz w:val="20"/>
                <w:szCs w:val="20"/>
                <w:lang w:eastAsia="pl-PL"/>
              </w:rPr>
              <w:t>Ocena warunków poruszania się pieszo w mieście a wiek</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524" w:dyaOrig="2093">
                <v:shape id="Obiekt 100" o:spid="_x0000_i1084" type="#_x0000_t75" style="width:199.5pt;height:118.5pt;visibility:visible" o:ole="">
                  <v:imagedata r:id="rId57" o:title="" croptop="-4415f" cropbottom="-5010f" cropleft="-1915f" cropright="-7588f"/>
                  <o:lock v:ext="edit" aspectratio="f"/>
                </v:shape>
                <o:OLEObject Type="Embed" ProgID="Excel.Chart.8" ShapeID="Obiekt 100" DrawAspect="Content" ObjectID="_1487415185" r:id="rId58"/>
              </w:object>
            </w:r>
          </w:p>
          <w:p w:rsidR="00882ADF" w:rsidRPr="0077671C" w:rsidRDefault="00882ADF" w:rsidP="003A4547">
            <w:pPr>
              <w:spacing w:line="240" w:lineRule="auto"/>
              <w:jc w:val="center"/>
              <w:rPr>
                <w:b/>
                <w:bCs/>
                <w:sz w:val="20"/>
                <w:szCs w:val="20"/>
                <w:lang w:eastAsia="pl-PL"/>
              </w:rPr>
            </w:pPr>
            <w:r>
              <w:rPr>
                <w:b/>
                <w:bCs/>
                <w:sz w:val="20"/>
                <w:szCs w:val="20"/>
                <w:lang w:eastAsia="pl-PL"/>
              </w:rPr>
              <w:t>Wykres 3</w:t>
            </w:r>
            <w:r w:rsidRPr="0077671C">
              <w:rPr>
                <w:b/>
                <w:bCs/>
                <w:sz w:val="20"/>
                <w:szCs w:val="20"/>
                <w:lang w:eastAsia="pl-PL"/>
              </w:rPr>
              <w:t>.16 Ocena warunków poruszania się pieszo w mieście a wykształcenie</w:t>
            </w:r>
          </w:p>
        </w:tc>
      </w:tr>
    </w:tbl>
    <w:p w:rsidR="00882ADF" w:rsidRDefault="00882ADF">
      <w:pPr>
        <w:spacing w:before="0" w:line="240" w:lineRule="auto"/>
        <w:jc w:val="left"/>
        <w:rPr>
          <w:b/>
          <w:bCs/>
          <w:color w:val="365F91"/>
          <w:sz w:val="28"/>
          <w:szCs w:val="28"/>
        </w:rPr>
      </w:pPr>
    </w:p>
    <w:p w:rsidR="00882ADF" w:rsidRDefault="00882ADF" w:rsidP="000A4CFF">
      <w:pPr>
        <w:spacing w:after="200"/>
        <w:jc w:val="left"/>
        <w:rPr>
          <w:lang w:eastAsia="pl-PL"/>
        </w:rPr>
      </w:pPr>
      <w:r>
        <w:rPr>
          <w:lang w:eastAsia="pl-PL"/>
        </w:rPr>
        <w:br w:type="page"/>
      </w:r>
    </w:p>
    <w:p w:rsidR="00882ADF" w:rsidRPr="001268BC" w:rsidRDefault="00882ADF" w:rsidP="006D2203">
      <w:pPr>
        <w:pStyle w:val="Heading1"/>
        <w:jc w:val="center"/>
      </w:pPr>
      <w:bookmarkStart w:id="71" w:name="_Toc413671526"/>
      <w:r w:rsidRPr="001268BC">
        <w:t>DZIEDZINA 4 – BEZPIECZEŃSTWO PUBLICZNE</w:t>
      </w:r>
      <w:bookmarkEnd w:id="71"/>
    </w:p>
    <w:p w:rsidR="00882ADF" w:rsidRPr="001C796E" w:rsidRDefault="00882ADF" w:rsidP="001268BC">
      <w:pPr>
        <w:spacing w:after="240"/>
        <w:jc w:val="center"/>
        <w:rPr>
          <w:b/>
          <w:bCs/>
          <w:sz w:val="20"/>
          <w:szCs w:val="20"/>
        </w:rPr>
      </w:pPr>
      <w:r w:rsidRPr="001C796E">
        <w:rPr>
          <w:b/>
          <w:bCs/>
          <w:sz w:val="20"/>
          <w:szCs w:val="20"/>
        </w:rPr>
        <w:t>Matryca ważności zadowolenia dziedzin zarządzania</w:t>
      </w:r>
    </w:p>
    <w:p w:rsidR="00882ADF" w:rsidRDefault="00882ADF" w:rsidP="001268BC">
      <w:pPr>
        <w:jc w:val="center"/>
      </w:pPr>
      <w:r w:rsidRPr="00E36ABD">
        <w:rPr>
          <w:noProof/>
          <w:sz w:val="12"/>
          <w:szCs w:val="12"/>
          <w:lang w:eastAsia="pl-PL"/>
        </w:rPr>
        <w:pict>
          <v:shape id="Wykres 123" o:spid="_x0000_i1085" type="#_x0000_t75" style="width:354.75pt;height:279pt;visibility:visible">
            <v:imagedata r:id="rId59"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7E518B">
            <w:r w:rsidRPr="00E36ABD">
              <w:rPr>
                <w:noProof/>
                <w:lang w:eastAsia="pl-PL"/>
              </w:rPr>
              <w:pict>
                <v:shape id="Wykres 124" o:spid="_x0000_i1086" type="#_x0000_t75" style="width:205.5pt;height:198.75pt;visibility:visible">
                  <v:imagedata r:id="rId60"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E518B">
            <w:r w:rsidRPr="00E36ABD">
              <w:rPr>
                <w:noProof/>
                <w:lang w:eastAsia="pl-PL"/>
              </w:rPr>
              <w:pict>
                <v:shape id="Wykres 125" o:spid="_x0000_i1087" type="#_x0000_t75" style="width:206.25pt;height:198.75pt;visibility:visible">
                  <v:imagedata r:id="rId61" o:title="" croptop="-4533f" cropbottom="-2706f" cropleft="-1418f" cropright="-623f"/>
                </v:shape>
              </w:pict>
            </w:r>
          </w:p>
        </w:tc>
      </w:tr>
    </w:tbl>
    <w:p w:rsidR="00882ADF" w:rsidRDefault="00882ADF" w:rsidP="000A4CFF">
      <w:pPr>
        <w:spacing w:line="240" w:lineRule="auto"/>
      </w:pPr>
    </w:p>
    <w:p w:rsidR="00882ADF" w:rsidRDefault="00882ADF">
      <w:pPr>
        <w:spacing w:before="0" w:line="240" w:lineRule="auto"/>
        <w:jc w:val="left"/>
        <w:rPr>
          <w:b/>
          <w:bCs/>
          <w:lang w:eastAsia="pl-PL"/>
        </w:rPr>
      </w:pPr>
      <w:bookmarkStart w:id="72" w:name="_Toc274316623"/>
      <w:r>
        <w:br w:type="page"/>
      </w:r>
    </w:p>
    <w:p w:rsidR="00882ADF" w:rsidRPr="0077671C" w:rsidRDefault="00882ADF" w:rsidP="00CF79EB">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73" w:name="_Toc413671527"/>
      <w:r>
        <w:t>4</w:t>
      </w:r>
      <w:r w:rsidRPr="0077671C">
        <w:t>.1</w:t>
      </w:r>
      <w:r>
        <w:rPr>
          <w:rFonts w:ascii="Times New Roman" w:hAnsi="Times New Roman" w:cs="Times New Roman"/>
        </w:rPr>
        <w:t>.</w:t>
      </w:r>
      <w:r w:rsidRPr="0077671C">
        <w:t xml:space="preserve"> Ocena poczucia bezpieczeństwa wieczorem i w nocy</w:t>
      </w:r>
      <w:bookmarkEnd w:id="72"/>
      <w:bookmarkEnd w:id="73"/>
    </w:p>
    <w:p w:rsidR="00882ADF" w:rsidRPr="0077671C" w:rsidRDefault="00882ADF" w:rsidP="00CF79EB">
      <w:pPr>
        <w:spacing w:before="0"/>
      </w:pPr>
    </w:p>
    <w:p w:rsidR="00882ADF" w:rsidRPr="0077671C" w:rsidRDefault="00882ADF" w:rsidP="00CF79EB">
      <w:pPr>
        <w:spacing w:before="0"/>
      </w:pPr>
      <w:r w:rsidRPr="0077671C">
        <w:t>Pyt. 45. Czy czuje się P. bezpiecznie wieczorem i w nocy:</w:t>
      </w:r>
    </w:p>
    <w:p w:rsidR="00882ADF" w:rsidRPr="0077671C" w:rsidRDefault="00882ADF" w:rsidP="00CF79EB">
      <w:pPr>
        <w:spacing w:before="0"/>
      </w:pPr>
      <w:r w:rsidRPr="0077671C">
        <w:t xml:space="preserve">(1) – </w:t>
      </w:r>
      <w:r w:rsidRPr="0077671C">
        <w:rPr>
          <w:i/>
          <w:iCs/>
        </w:rPr>
        <w:t>Bardzo niebezpiecznie</w:t>
      </w:r>
    </w:p>
    <w:p w:rsidR="00882ADF" w:rsidRPr="0077671C" w:rsidRDefault="00882ADF" w:rsidP="00CF79EB">
      <w:pPr>
        <w:spacing w:before="0"/>
      </w:pPr>
      <w:r w:rsidRPr="0077671C">
        <w:t xml:space="preserve">(2) – </w:t>
      </w:r>
      <w:r w:rsidRPr="0077671C">
        <w:rPr>
          <w:i/>
          <w:iCs/>
        </w:rPr>
        <w:t>Raczej niebezpiecznie</w:t>
      </w:r>
    </w:p>
    <w:p w:rsidR="00882ADF" w:rsidRPr="0077671C" w:rsidRDefault="00882ADF" w:rsidP="00CF79EB">
      <w:pPr>
        <w:spacing w:before="0"/>
      </w:pPr>
      <w:r w:rsidRPr="0077671C">
        <w:t xml:space="preserve">(3) – </w:t>
      </w:r>
      <w:r w:rsidRPr="0077671C">
        <w:rPr>
          <w:i/>
          <w:iCs/>
        </w:rPr>
        <w:t>Ani tak, ani nie</w:t>
      </w:r>
    </w:p>
    <w:p w:rsidR="00882ADF" w:rsidRPr="0077671C" w:rsidRDefault="00882ADF" w:rsidP="00CF79EB">
      <w:pPr>
        <w:spacing w:before="0"/>
      </w:pPr>
      <w:r w:rsidRPr="0077671C">
        <w:t xml:space="preserve">(4) – </w:t>
      </w:r>
      <w:r w:rsidRPr="0077671C">
        <w:rPr>
          <w:i/>
          <w:iCs/>
        </w:rPr>
        <w:t>Raczej bezpiecznie</w:t>
      </w:r>
    </w:p>
    <w:p w:rsidR="00882ADF" w:rsidRPr="0077671C" w:rsidRDefault="00882ADF" w:rsidP="00CF79EB">
      <w:pPr>
        <w:spacing w:before="0"/>
      </w:pPr>
      <w:r w:rsidRPr="0077671C">
        <w:t xml:space="preserve">(5) – </w:t>
      </w:r>
      <w:r w:rsidRPr="0077671C">
        <w:rPr>
          <w:i/>
          <w:iCs/>
        </w:rPr>
        <w:t>Bardzo bezpiecznie</w:t>
      </w:r>
    </w:p>
    <w:p w:rsidR="00882ADF" w:rsidRPr="0077671C" w:rsidRDefault="00882ADF" w:rsidP="00CF79EB">
      <w:pPr>
        <w:pStyle w:val="Heading6"/>
        <w:rPr>
          <w:rFonts w:cs="Times New Roman"/>
        </w:rPr>
      </w:pPr>
      <w:bookmarkStart w:id="74" w:name="_Toc274911358"/>
      <w:r>
        <w:t>Tabela 4</w:t>
      </w:r>
      <w:r w:rsidRPr="0077671C">
        <w:t>.1 Ocena poczucia bezpieczeństwa wieczorem i w nocy</w:t>
      </w:r>
      <w:bookmarkEnd w:id="74"/>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2748"/>
        <w:gridCol w:w="1080"/>
        <w:gridCol w:w="1072"/>
        <w:gridCol w:w="875"/>
        <w:gridCol w:w="881"/>
        <w:gridCol w:w="890"/>
        <w:gridCol w:w="871"/>
        <w:gridCol w:w="871"/>
      </w:tblGrid>
      <w:tr w:rsidR="00882ADF" w:rsidRPr="0077671C">
        <w:trPr>
          <w:trHeight w:val="174"/>
        </w:trPr>
        <w:tc>
          <w:tcPr>
            <w:tcW w:w="2748" w:type="dxa"/>
            <w:vMerge w:val="restart"/>
            <w:tcBorders>
              <w:top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N=796</w:t>
            </w:r>
          </w:p>
        </w:tc>
        <w:tc>
          <w:tcPr>
            <w:tcW w:w="4798" w:type="dxa"/>
            <w:gridSpan w:val="5"/>
            <w:tcBorders>
              <w:top w:val="single" w:sz="12" w:space="0" w:color="auto"/>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2748" w:type="dxa"/>
            <w:vMerge/>
            <w:tcBorders>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p>
        </w:tc>
        <w:tc>
          <w:tcPr>
            <w:tcW w:w="1080" w:type="dxa"/>
            <w:tcBorders>
              <w:top w:val="single" w:sz="12" w:space="0" w:color="auto"/>
              <w:left w:val="single" w:sz="12" w:space="0" w:color="auto"/>
              <w:bottom w:val="single" w:sz="12" w:space="0" w:color="auto"/>
            </w:tcBorders>
            <w:vAlign w:val="center"/>
          </w:tcPr>
          <w:p w:rsidR="00882ADF" w:rsidRDefault="00882ADF" w:rsidP="003A4547">
            <w:pPr>
              <w:spacing w:before="0" w:line="240" w:lineRule="auto"/>
              <w:jc w:val="center"/>
              <w:rPr>
                <w:b/>
                <w:bCs/>
                <w:sz w:val="16"/>
                <w:szCs w:val="16"/>
                <w:lang w:eastAsia="pl-PL"/>
              </w:rPr>
            </w:pPr>
            <w:r w:rsidRPr="0077671C">
              <w:rPr>
                <w:b/>
                <w:bCs/>
                <w:sz w:val="16"/>
                <w:szCs w:val="16"/>
                <w:lang w:eastAsia="pl-PL"/>
              </w:rPr>
              <w:t>Bardzo niebezpie</w:t>
            </w:r>
            <w:r>
              <w:rPr>
                <w:b/>
                <w:bCs/>
                <w:sz w:val="16"/>
                <w:szCs w:val="16"/>
                <w:lang w:eastAsia="pl-PL"/>
              </w:rPr>
              <w:t>-</w:t>
            </w:r>
          </w:p>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cznie</w:t>
            </w:r>
          </w:p>
        </w:tc>
        <w:tc>
          <w:tcPr>
            <w:tcW w:w="1072"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niebezpie</w:t>
            </w:r>
            <w:r>
              <w:rPr>
                <w:b/>
                <w:bCs/>
                <w:sz w:val="16"/>
                <w:szCs w:val="16"/>
                <w:lang w:eastAsia="pl-PL"/>
              </w:rPr>
              <w:t>-</w:t>
            </w:r>
            <w:r w:rsidRPr="0077671C">
              <w:rPr>
                <w:b/>
                <w:bCs/>
                <w:sz w:val="16"/>
                <w:szCs w:val="16"/>
                <w:lang w:eastAsia="pl-PL"/>
              </w:rPr>
              <w:t>cznie</w:t>
            </w:r>
          </w:p>
        </w:tc>
        <w:tc>
          <w:tcPr>
            <w:tcW w:w="875"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Default="00882ADF" w:rsidP="003A4547">
            <w:pPr>
              <w:spacing w:before="0" w:line="240" w:lineRule="auto"/>
              <w:jc w:val="center"/>
              <w:rPr>
                <w:b/>
                <w:bCs/>
                <w:sz w:val="16"/>
                <w:szCs w:val="16"/>
                <w:lang w:eastAsia="pl-PL"/>
              </w:rPr>
            </w:pPr>
            <w:r w:rsidRPr="0077671C">
              <w:rPr>
                <w:b/>
                <w:bCs/>
                <w:sz w:val="16"/>
                <w:szCs w:val="16"/>
                <w:lang w:eastAsia="pl-PL"/>
              </w:rPr>
              <w:t>Raczej bezpie</w:t>
            </w:r>
            <w:r>
              <w:rPr>
                <w:b/>
                <w:bCs/>
                <w:sz w:val="16"/>
                <w:szCs w:val="16"/>
                <w:lang w:eastAsia="pl-PL"/>
              </w:rPr>
              <w:t>-</w:t>
            </w:r>
          </w:p>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cznie</w:t>
            </w:r>
          </w:p>
        </w:tc>
        <w:tc>
          <w:tcPr>
            <w:tcW w:w="890" w:type="dxa"/>
            <w:tcBorders>
              <w:top w:val="single" w:sz="12" w:space="0" w:color="auto"/>
              <w:bottom w:val="single" w:sz="12" w:space="0" w:color="auto"/>
              <w:right w:val="single" w:sz="12" w:space="0" w:color="auto"/>
            </w:tcBorders>
            <w:vAlign w:val="center"/>
          </w:tcPr>
          <w:p w:rsidR="00882ADF" w:rsidRDefault="00882ADF" w:rsidP="003A4547">
            <w:pPr>
              <w:spacing w:before="0" w:line="240" w:lineRule="auto"/>
              <w:jc w:val="center"/>
              <w:rPr>
                <w:b/>
                <w:bCs/>
                <w:sz w:val="16"/>
                <w:szCs w:val="16"/>
                <w:lang w:eastAsia="pl-PL"/>
              </w:rPr>
            </w:pPr>
            <w:r w:rsidRPr="0077671C">
              <w:rPr>
                <w:b/>
                <w:bCs/>
                <w:sz w:val="16"/>
                <w:szCs w:val="16"/>
                <w:lang w:eastAsia="pl-PL"/>
              </w:rPr>
              <w:t>Bardzo bezpie</w:t>
            </w:r>
            <w:r>
              <w:rPr>
                <w:b/>
                <w:bCs/>
                <w:sz w:val="16"/>
                <w:szCs w:val="16"/>
                <w:lang w:eastAsia="pl-PL"/>
              </w:rPr>
              <w:t>-</w:t>
            </w:r>
          </w:p>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cznie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2748" w:type="dxa"/>
            <w:tcBorders>
              <w:top w:val="single" w:sz="12" w:space="0" w:color="auto"/>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1. We własnym mieszkaniu</w:t>
            </w:r>
          </w:p>
        </w:tc>
        <w:tc>
          <w:tcPr>
            <w:tcW w:w="1080"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0,3</w:t>
            </w:r>
          </w:p>
        </w:tc>
        <w:tc>
          <w:tcPr>
            <w:tcW w:w="1072"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1,1</w:t>
            </w:r>
          </w:p>
        </w:tc>
        <w:tc>
          <w:tcPr>
            <w:tcW w:w="875"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3,3</w:t>
            </w:r>
          </w:p>
        </w:tc>
        <w:tc>
          <w:tcPr>
            <w:tcW w:w="88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45,9</w:t>
            </w:r>
          </w:p>
        </w:tc>
        <w:tc>
          <w:tcPr>
            <w:tcW w:w="890" w:type="dxa"/>
            <w:tcBorders>
              <w:top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49,5</w:t>
            </w:r>
          </w:p>
        </w:tc>
        <w:tc>
          <w:tcPr>
            <w:tcW w:w="871"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4,43</w:t>
            </w:r>
          </w:p>
        </w:tc>
        <w:tc>
          <w:tcPr>
            <w:tcW w:w="87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94,0</w:t>
            </w:r>
          </w:p>
        </w:tc>
      </w:tr>
      <w:tr w:rsidR="00882ADF" w:rsidRPr="0077671C">
        <w:trPr>
          <w:trHeight w:val="227"/>
        </w:trPr>
        <w:tc>
          <w:tcPr>
            <w:tcW w:w="274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2. W bezpośredniej okolicy mojego mieszkania</w:t>
            </w:r>
          </w:p>
        </w:tc>
        <w:tc>
          <w:tcPr>
            <w:tcW w:w="108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0,6</w:t>
            </w:r>
          </w:p>
        </w:tc>
        <w:tc>
          <w:tcPr>
            <w:tcW w:w="1072"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5,5</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15,5</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59,7</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18,7</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3,90</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72,2</w:t>
            </w:r>
          </w:p>
        </w:tc>
      </w:tr>
      <w:tr w:rsidR="00882ADF" w:rsidRPr="0077671C">
        <w:trPr>
          <w:trHeight w:val="227"/>
        </w:trPr>
        <w:tc>
          <w:tcPr>
            <w:tcW w:w="274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3. Na dworcach i przystankach komunikacji publicznej</w:t>
            </w:r>
          </w:p>
        </w:tc>
        <w:tc>
          <w:tcPr>
            <w:tcW w:w="108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2,6</w:t>
            </w:r>
          </w:p>
        </w:tc>
        <w:tc>
          <w:tcPr>
            <w:tcW w:w="1072"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16,8</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34,2</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38,4</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7,9</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3,32</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26,9</w:t>
            </w:r>
          </w:p>
        </w:tc>
      </w:tr>
      <w:tr w:rsidR="00882ADF" w:rsidRPr="0077671C">
        <w:trPr>
          <w:trHeight w:val="227"/>
        </w:trPr>
        <w:tc>
          <w:tcPr>
            <w:tcW w:w="2748"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4. W centrum miasta</w:t>
            </w:r>
          </w:p>
        </w:tc>
        <w:tc>
          <w:tcPr>
            <w:tcW w:w="108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2,6</w:t>
            </w:r>
          </w:p>
        </w:tc>
        <w:tc>
          <w:tcPr>
            <w:tcW w:w="1072"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16,1</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35,4</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40,5</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5,4</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3,30</w:t>
            </w:r>
          </w:p>
        </w:tc>
        <w:tc>
          <w:tcPr>
            <w:tcW w:w="871" w:type="dxa"/>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27,1</w:t>
            </w:r>
          </w:p>
        </w:tc>
      </w:tr>
      <w:tr w:rsidR="00882ADF" w:rsidRPr="0077671C">
        <w:trPr>
          <w:trHeight w:val="227"/>
        </w:trPr>
        <w:tc>
          <w:tcPr>
            <w:tcW w:w="2748" w:type="dxa"/>
            <w:tcBorders>
              <w:bottom w:val="single" w:sz="12" w:space="0" w:color="auto"/>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5. W parkach miejskich i na terenach spacerowych</w:t>
            </w:r>
          </w:p>
        </w:tc>
        <w:tc>
          <w:tcPr>
            <w:tcW w:w="1080"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9,3</w:t>
            </w:r>
          </w:p>
        </w:tc>
        <w:tc>
          <w:tcPr>
            <w:tcW w:w="1072"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22,5</w:t>
            </w:r>
          </w:p>
        </w:tc>
        <w:tc>
          <w:tcPr>
            <w:tcW w:w="875"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32,2</w:t>
            </w:r>
          </w:p>
        </w:tc>
        <w:tc>
          <w:tcPr>
            <w:tcW w:w="881"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29,9</w:t>
            </w:r>
          </w:p>
        </w:tc>
        <w:tc>
          <w:tcPr>
            <w:tcW w:w="890" w:type="dxa"/>
            <w:tcBorders>
              <w:bottom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6,2</w:t>
            </w:r>
          </w:p>
        </w:tc>
        <w:tc>
          <w:tcPr>
            <w:tcW w:w="871"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3,01</w:t>
            </w:r>
          </w:p>
        </w:tc>
        <w:tc>
          <w:tcPr>
            <w:tcW w:w="871"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4,3</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sz w:val="16"/>
                <w:szCs w:val="16"/>
                <w:lang w:eastAsia="pl-PL"/>
              </w:rPr>
            </w:pPr>
            <w:r w:rsidRPr="0077671C">
              <w:rPr>
                <w:sz w:val="16"/>
                <w:szCs w:val="16"/>
              </w:rPr>
              <w:t>3,59</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44,9</w:t>
            </w:r>
          </w:p>
        </w:tc>
      </w:tr>
    </w:tbl>
    <w:p w:rsidR="00882ADF" w:rsidRPr="0077671C" w:rsidRDefault="00882ADF" w:rsidP="00CF79EB"/>
    <w:p w:rsidR="00882ADF" w:rsidRDefault="00882ADF" w:rsidP="00CF79EB">
      <w:pPr>
        <w:spacing w:before="0"/>
        <w:ind w:firstLine="708"/>
      </w:pPr>
      <w:r>
        <w:t>Ogólna ocena poczucia bezpieczeństwa a mieście pozostaje stosunkowo wysoka – wartość oceny netto dla wskaźnika zintegrowanego wyniosła prawie 50%. Niemniej jednak w obrębie wskaźników bazowych zachodzi wyraźna gradacja. Ponad 95% badanych czuje się bezpiecznie we własnym domu, a ponad 78% nie czuje się wieczorem i w nocy zagrożona w ogólnym otoczeniu własnego mieszkania. Stosunkowo wysokie pozostaje również poczucie bezpieczeństwa w centrum miasta oraz na dworcach i przystankach komunikacji publicznej. Stosunkowo najniżej – choć nadal nie jest to ocena negatywna – pozostaje ocena bezpieczeństwa w parkach miejskich oraz terenach spacerowych (średnia 3,01).</w:t>
      </w:r>
    </w:p>
    <w:p w:rsidR="00882ADF" w:rsidRDefault="00882ADF" w:rsidP="00CF79EB">
      <w:pPr>
        <w:spacing w:before="0"/>
        <w:ind w:firstLine="708"/>
      </w:pPr>
      <w:r>
        <w:t xml:space="preserve">Zgodnie z prawidłowościami uzyskiwanymi w innych badaniach nad bezpieczeństwem w mieście mężczyźni deklarowali przeciętnie wyższe poczucie bezpieczeństwa od kobiet. Deklarowany poziom poczucia bezpieczeństwa pozostaje również odwrotnie proporcjonalny do wieku respondenta. Zdecydowanie najniższe poczucie bezpieczeństwa wykazywali przy tym mieszkańcy Jeżyc. </w:t>
      </w:r>
    </w:p>
    <w:p w:rsidR="00882ADF" w:rsidRPr="0077671C" w:rsidRDefault="00882ADF" w:rsidP="00CF79EB">
      <w:pPr>
        <w:spacing w:before="0"/>
        <w:ind w:firstLine="708"/>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370" w:dyaOrig="2122">
                <v:shape id="Obiekt 65" o:spid="_x0000_i1088" type="#_x0000_t75" style="width:207.75pt;height:117pt;visibility:visible" o:ole="">
                  <v:imagedata r:id="rId62" o:title="" croptop="-4355f" cropbottom="-4663f" cropleft="-2178f" cropright="-13068f"/>
                  <o:lock v:ext="edit" aspectratio="f"/>
                </v:shape>
                <o:OLEObject Type="Embed" ProgID="Excel.Chart.8" ShapeID="Obiekt 65" DrawAspect="Content" ObjectID="_1487415186" r:id="rId63"/>
              </w:object>
            </w:r>
          </w:p>
          <w:p w:rsidR="00882ADF" w:rsidRPr="0077671C" w:rsidRDefault="00882ADF" w:rsidP="003A4547">
            <w:pPr>
              <w:spacing w:line="240" w:lineRule="auto"/>
              <w:jc w:val="center"/>
              <w:rPr>
                <w:b/>
                <w:bCs/>
                <w:sz w:val="20"/>
                <w:szCs w:val="20"/>
                <w:lang w:eastAsia="pl-PL"/>
              </w:rPr>
            </w:pPr>
            <w:r>
              <w:rPr>
                <w:b/>
                <w:bCs/>
                <w:sz w:val="20"/>
                <w:szCs w:val="20"/>
                <w:lang w:eastAsia="pl-PL"/>
              </w:rPr>
              <w:t>Wykres 4</w:t>
            </w:r>
            <w:r w:rsidRPr="0077671C">
              <w:rPr>
                <w:b/>
                <w:bCs/>
                <w:sz w:val="20"/>
                <w:szCs w:val="20"/>
                <w:lang w:eastAsia="pl-PL"/>
              </w:rPr>
              <w:t>.1 Ocena poczucia bezpieczeństwa wieczorem i w nocy a płeć</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668" w:dyaOrig="2064">
                <v:shape id="Obiekt 66" o:spid="_x0000_i1089" type="#_x0000_t75" style="width:201pt;height:117.75pt;visibility:visible" o:ole="">
                  <v:imagedata r:id="rId64" o:title="" croptop="-4477f" cropbottom="-4731f" cropleft="-2001f" cropright="-6343f"/>
                  <o:lock v:ext="edit" aspectratio="f"/>
                </v:shape>
                <o:OLEObject Type="Embed" ProgID="Excel.Chart.8" ShapeID="Obiekt 66" DrawAspect="Content" ObjectID="_1487415187" r:id="rId65"/>
              </w:object>
            </w:r>
          </w:p>
          <w:p w:rsidR="00882ADF" w:rsidRPr="0077671C" w:rsidRDefault="00882ADF" w:rsidP="003A4547">
            <w:pPr>
              <w:spacing w:line="240" w:lineRule="auto"/>
              <w:jc w:val="center"/>
              <w:rPr>
                <w:b/>
                <w:bCs/>
                <w:sz w:val="20"/>
                <w:szCs w:val="20"/>
                <w:lang w:eastAsia="pl-PL"/>
              </w:rPr>
            </w:pPr>
            <w:r>
              <w:rPr>
                <w:b/>
                <w:bCs/>
                <w:sz w:val="20"/>
                <w:szCs w:val="20"/>
                <w:lang w:eastAsia="pl-PL"/>
              </w:rPr>
              <w:t>Wykres 4</w:t>
            </w:r>
            <w:r w:rsidRPr="0077671C">
              <w:rPr>
                <w:b/>
                <w:bCs/>
                <w:sz w:val="20"/>
                <w:szCs w:val="20"/>
                <w:lang w:eastAsia="pl-PL"/>
              </w:rPr>
              <w:t>.2 Ocena poczucia bezpieczeństwa wieczorem i w nocy a dzielnica</w:t>
            </w:r>
          </w:p>
        </w:tc>
      </w:tr>
      <w:tr w:rsidR="00882ADF" w:rsidRPr="0077671C">
        <w:trPr>
          <w:jc w:val="center"/>
        </w:trPr>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677" w:dyaOrig="2083">
                <v:shape id="Obiekt 67" o:spid="_x0000_i1090" type="#_x0000_t75" style="width:204.75pt;height:120pt;visibility:visible" o:ole="">
                  <v:imagedata r:id="rId66" o:title="" croptop="-4436f" cropbottom="-5349f" cropleft="-1996f" cropright="-5436f"/>
                  <o:lock v:ext="edit" aspectratio="f"/>
                </v:shape>
                <o:OLEObject Type="Embed" ProgID="Excel.Chart.8" ShapeID="Obiekt 67" DrawAspect="Content" ObjectID="_1487415188" r:id="rId67"/>
              </w:object>
            </w:r>
          </w:p>
          <w:p w:rsidR="00882ADF" w:rsidRPr="0077671C" w:rsidRDefault="00882ADF" w:rsidP="003A4547">
            <w:pPr>
              <w:spacing w:line="240" w:lineRule="auto"/>
              <w:jc w:val="center"/>
              <w:rPr>
                <w:b/>
                <w:bCs/>
                <w:sz w:val="20"/>
                <w:szCs w:val="20"/>
                <w:lang w:eastAsia="pl-PL"/>
              </w:rPr>
            </w:pPr>
            <w:r>
              <w:rPr>
                <w:b/>
                <w:bCs/>
                <w:sz w:val="20"/>
                <w:szCs w:val="20"/>
                <w:lang w:eastAsia="pl-PL"/>
              </w:rPr>
              <w:t>Wykres 4</w:t>
            </w:r>
            <w:r w:rsidRPr="0077671C">
              <w:rPr>
                <w:b/>
                <w:bCs/>
                <w:sz w:val="20"/>
                <w:szCs w:val="20"/>
                <w:lang w:eastAsia="pl-PL"/>
              </w:rPr>
              <w:t>.3 Ocena poczucia bezpieczeństwa wieczorem i w nocy a wiek</w:t>
            </w:r>
          </w:p>
        </w:tc>
        <w:tc>
          <w:tcPr>
            <w:tcW w:w="4603" w:type="dxa"/>
          </w:tcPr>
          <w:p w:rsidR="00882ADF" w:rsidRPr="0077671C" w:rsidRDefault="00882ADF" w:rsidP="003A4547">
            <w:pPr>
              <w:spacing w:line="240" w:lineRule="auto"/>
              <w:jc w:val="center"/>
              <w:rPr>
                <w:b/>
                <w:bCs/>
                <w:sz w:val="20"/>
                <w:szCs w:val="20"/>
                <w:lang w:eastAsia="pl-PL"/>
              </w:rPr>
            </w:pPr>
            <w:r w:rsidRPr="00154CA4">
              <w:rPr>
                <w:noProof/>
                <w:lang w:eastAsia="pl-PL"/>
              </w:rPr>
              <w:object w:dxaOrig="3600" w:dyaOrig="2083">
                <v:shape id="Obiekt 68" o:spid="_x0000_i1091" type="#_x0000_t75" style="width:200.25pt;height:120pt;visibility:visible" o:ole="">
                  <v:imagedata r:id="rId68" o:title="" croptop="-4436f" cropbottom="-5349f" cropleft="-1875f" cropright="-7118f"/>
                  <o:lock v:ext="edit" aspectratio="f"/>
                </v:shape>
                <o:OLEObject Type="Embed" ProgID="Excel.Chart.8" ShapeID="Obiekt 68" DrawAspect="Content" ObjectID="_1487415189" r:id="rId69"/>
              </w:object>
            </w:r>
          </w:p>
          <w:p w:rsidR="00882ADF" w:rsidRPr="0077671C" w:rsidRDefault="00882ADF" w:rsidP="003A4547">
            <w:pPr>
              <w:spacing w:line="240" w:lineRule="auto"/>
              <w:jc w:val="center"/>
              <w:rPr>
                <w:b/>
                <w:bCs/>
                <w:sz w:val="20"/>
                <w:szCs w:val="20"/>
                <w:lang w:eastAsia="pl-PL"/>
              </w:rPr>
            </w:pPr>
            <w:r>
              <w:rPr>
                <w:b/>
                <w:bCs/>
                <w:sz w:val="20"/>
                <w:szCs w:val="20"/>
                <w:lang w:eastAsia="pl-PL"/>
              </w:rPr>
              <w:t>Wykres 4</w:t>
            </w:r>
            <w:r w:rsidRPr="0077671C">
              <w:rPr>
                <w:b/>
                <w:bCs/>
                <w:sz w:val="20"/>
                <w:szCs w:val="20"/>
                <w:lang w:eastAsia="pl-PL"/>
              </w:rPr>
              <w:t>.4 Ocena poczucia bezpieczeństwa wieczorem i w nocy a wykształcenie</w:t>
            </w:r>
          </w:p>
        </w:tc>
      </w:tr>
    </w:tbl>
    <w:p w:rsidR="00882ADF" w:rsidRDefault="00882ADF" w:rsidP="008345A6"/>
    <w:p w:rsidR="00882ADF" w:rsidRPr="008341A7" w:rsidRDefault="00882ADF" w:rsidP="008345A6"/>
    <w:p w:rsidR="00882ADF" w:rsidRDefault="00882ADF" w:rsidP="000A4CFF">
      <w:pPr>
        <w:spacing w:before="0" w:after="200"/>
        <w:jc w:val="left"/>
      </w:pPr>
    </w:p>
    <w:p w:rsidR="00882ADF" w:rsidRDefault="00882ADF">
      <w:pPr>
        <w:spacing w:before="0" w:line="240" w:lineRule="auto"/>
        <w:jc w:val="left"/>
        <w:rPr>
          <w:b/>
          <w:bCs/>
          <w:color w:val="365F91"/>
          <w:sz w:val="28"/>
          <w:szCs w:val="28"/>
        </w:rPr>
      </w:pPr>
      <w:r>
        <w:br w:type="page"/>
      </w:r>
    </w:p>
    <w:p w:rsidR="00882ADF" w:rsidRPr="001268BC" w:rsidRDefault="00882ADF" w:rsidP="006D2203">
      <w:pPr>
        <w:pStyle w:val="Heading1"/>
        <w:jc w:val="center"/>
      </w:pPr>
      <w:bookmarkStart w:id="75" w:name="_Toc413671528"/>
      <w:r w:rsidRPr="001268BC">
        <w:t>DZIEDZINA 5 - PRZEDSIĘBIORCZOŚĆ</w:t>
      </w:r>
      <w:bookmarkEnd w:id="75"/>
    </w:p>
    <w:p w:rsidR="00882ADF" w:rsidRPr="001C796E" w:rsidRDefault="00882ADF" w:rsidP="007E518B">
      <w:pPr>
        <w:spacing w:after="240"/>
        <w:jc w:val="center"/>
        <w:rPr>
          <w:b/>
          <w:bCs/>
          <w:sz w:val="20"/>
          <w:szCs w:val="20"/>
        </w:rPr>
      </w:pPr>
      <w:r w:rsidRPr="001C796E">
        <w:rPr>
          <w:b/>
          <w:bCs/>
          <w:sz w:val="20"/>
          <w:szCs w:val="20"/>
        </w:rPr>
        <w:t>Matryca ważności zadowolenia dziedzin zarządzania</w:t>
      </w:r>
    </w:p>
    <w:p w:rsidR="00882ADF" w:rsidRDefault="00882ADF" w:rsidP="007E518B">
      <w:pPr>
        <w:jc w:val="center"/>
      </w:pPr>
      <w:r w:rsidRPr="00E36ABD">
        <w:rPr>
          <w:noProof/>
          <w:sz w:val="12"/>
          <w:szCs w:val="12"/>
          <w:lang w:eastAsia="pl-PL"/>
        </w:rPr>
        <w:pict>
          <v:shape id="Wykres 126" o:spid="_x0000_i1092" type="#_x0000_t75" style="width:354.75pt;height:279pt;visibility:visible">
            <v:imagedata r:id="rId70"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7E518B">
            <w:r w:rsidRPr="00E36ABD">
              <w:rPr>
                <w:noProof/>
                <w:lang w:eastAsia="pl-PL"/>
              </w:rPr>
              <w:pict>
                <v:shape id="Wykres 127" o:spid="_x0000_i1093" type="#_x0000_t75" style="width:205.5pt;height:198.75pt;visibility:visible">
                  <v:imagedata r:id="rId71"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E518B">
            <w:r w:rsidRPr="00E36ABD">
              <w:rPr>
                <w:noProof/>
                <w:lang w:eastAsia="pl-PL"/>
              </w:rPr>
              <w:pict>
                <v:shape id="Wykres 128" o:spid="_x0000_i1094" type="#_x0000_t75" style="width:206.25pt;height:198.75pt;visibility:visible">
                  <v:imagedata r:id="rId72" o:title="" croptop="-4533f" cropbottom="-2706f" cropleft="-1418f" cropright="-623f"/>
                </v:shape>
              </w:pict>
            </w:r>
          </w:p>
        </w:tc>
      </w:tr>
    </w:tbl>
    <w:p w:rsidR="00882ADF" w:rsidRDefault="00882ADF" w:rsidP="000A4CFF">
      <w:pPr>
        <w:spacing w:line="240" w:lineRule="auto"/>
      </w:pPr>
    </w:p>
    <w:p w:rsidR="00882ADF" w:rsidRDefault="00882ADF">
      <w:pPr>
        <w:spacing w:before="0" w:line="240" w:lineRule="auto"/>
        <w:jc w:val="left"/>
        <w:rPr>
          <w:b/>
          <w:bCs/>
          <w:lang w:eastAsia="pl-PL"/>
        </w:rPr>
      </w:pPr>
      <w:bookmarkStart w:id="76" w:name="_Toc274316585"/>
      <w:r>
        <w:br w:type="page"/>
      </w:r>
    </w:p>
    <w:p w:rsidR="00882ADF" w:rsidRPr="0077671C" w:rsidRDefault="00882ADF" w:rsidP="008B28E0">
      <w:pPr>
        <w:pStyle w:val="Heading2"/>
        <w:pBdr>
          <w:top w:val="single" w:sz="4" w:space="1" w:color="auto"/>
          <w:left w:val="single" w:sz="4" w:space="4" w:color="auto"/>
          <w:bottom w:val="single" w:sz="4" w:space="1" w:color="auto"/>
          <w:right w:val="single" w:sz="4" w:space="4" w:color="auto"/>
        </w:pBdr>
        <w:shd w:val="clear" w:color="auto" w:fill="8DB3E2"/>
        <w:rPr>
          <w:rFonts w:cs="Times New Roman"/>
          <w:b w:val="0"/>
          <w:bCs w:val="0"/>
        </w:rPr>
      </w:pPr>
      <w:bookmarkStart w:id="77" w:name="_Toc413671529"/>
      <w:r>
        <w:t>5</w:t>
      </w:r>
      <w:r w:rsidRPr="0077671C">
        <w:t>.1</w:t>
      </w:r>
      <w:r>
        <w:rPr>
          <w:rFonts w:ascii="Times New Roman" w:hAnsi="Times New Roman" w:cs="Times New Roman"/>
        </w:rPr>
        <w:t>.</w:t>
      </w:r>
      <w:r w:rsidRPr="0077671C">
        <w:t xml:space="preserve"> Ocena miasta Poznań pod względem możliwości rozwoju</w:t>
      </w:r>
      <w:bookmarkEnd w:id="76"/>
      <w:bookmarkEnd w:id="77"/>
    </w:p>
    <w:p w:rsidR="00882ADF" w:rsidRPr="0077671C" w:rsidRDefault="00882ADF" w:rsidP="008B28E0">
      <w:pPr>
        <w:rPr>
          <w:sz w:val="16"/>
          <w:szCs w:val="16"/>
        </w:rPr>
      </w:pPr>
    </w:p>
    <w:p w:rsidR="00882ADF" w:rsidRPr="0077671C" w:rsidRDefault="00882ADF" w:rsidP="008B28E0">
      <w:pPr>
        <w:spacing w:before="0"/>
      </w:pPr>
      <w:r w:rsidRPr="0077671C">
        <w:t>Pyt. 1. Jak ocenia P. Poznań pod względem?:</w:t>
      </w:r>
    </w:p>
    <w:p w:rsidR="00882ADF" w:rsidRPr="0077671C" w:rsidRDefault="00882ADF" w:rsidP="008B28E0">
      <w:pPr>
        <w:spacing w:before="0"/>
      </w:pPr>
      <w:r w:rsidRPr="0077671C">
        <w:t xml:space="preserve">(1) – </w:t>
      </w:r>
      <w:r w:rsidRPr="0077671C">
        <w:rPr>
          <w:i/>
          <w:iCs/>
        </w:rPr>
        <w:t>Bardzo źle</w:t>
      </w:r>
    </w:p>
    <w:p w:rsidR="00882ADF" w:rsidRPr="0077671C" w:rsidRDefault="00882ADF" w:rsidP="008B28E0">
      <w:pPr>
        <w:spacing w:before="0"/>
      </w:pPr>
      <w:r w:rsidRPr="0077671C">
        <w:t xml:space="preserve">(2) – </w:t>
      </w:r>
      <w:r w:rsidRPr="0077671C">
        <w:rPr>
          <w:i/>
          <w:iCs/>
        </w:rPr>
        <w:t>Raczej źle</w:t>
      </w:r>
    </w:p>
    <w:p w:rsidR="00882ADF" w:rsidRPr="0077671C" w:rsidRDefault="00882ADF" w:rsidP="008B28E0">
      <w:pPr>
        <w:spacing w:before="0"/>
      </w:pPr>
      <w:r w:rsidRPr="0077671C">
        <w:t xml:space="preserve">(3) – </w:t>
      </w:r>
      <w:r w:rsidRPr="0077671C">
        <w:rPr>
          <w:i/>
          <w:iCs/>
        </w:rPr>
        <w:t>Ani dobrze, ani źle</w:t>
      </w:r>
    </w:p>
    <w:p w:rsidR="00882ADF" w:rsidRPr="0077671C" w:rsidRDefault="00882ADF" w:rsidP="008B28E0">
      <w:pPr>
        <w:spacing w:before="0"/>
      </w:pPr>
      <w:r w:rsidRPr="0077671C">
        <w:t xml:space="preserve">(4) – </w:t>
      </w:r>
      <w:r w:rsidRPr="0077671C">
        <w:rPr>
          <w:i/>
          <w:iCs/>
        </w:rPr>
        <w:t>Raczej dobrze</w:t>
      </w:r>
    </w:p>
    <w:p w:rsidR="00882ADF" w:rsidRPr="0077671C" w:rsidRDefault="00882ADF" w:rsidP="008B28E0">
      <w:pPr>
        <w:spacing w:before="0"/>
      </w:pPr>
      <w:r w:rsidRPr="0077671C">
        <w:t xml:space="preserve">(5) – </w:t>
      </w:r>
      <w:r w:rsidRPr="0077671C">
        <w:rPr>
          <w:i/>
          <w:iCs/>
        </w:rPr>
        <w:t>Bardzo dobrze</w:t>
      </w:r>
    </w:p>
    <w:p w:rsidR="00882ADF" w:rsidRPr="0077671C" w:rsidRDefault="00882ADF" w:rsidP="008B28E0">
      <w:pPr>
        <w:pStyle w:val="Heading6"/>
      </w:pPr>
      <w:bookmarkStart w:id="78" w:name="_Toc274911359"/>
      <w:r>
        <w:t>Tabela 5</w:t>
      </w:r>
      <w:r w:rsidRPr="0077671C">
        <w:t>.1 Ocena miasta pod względem możliwości rozwoju</w:t>
      </w:r>
      <w:bookmarkEnd w:id="78"/>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N=798</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1. Łatwości znalezienia pracy</w:t>
            </w:r>
          </w:p>
        </w:tc>
        <w:tc>
          <w:tcPr>
            <w:tcW w:w="890"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7,9</w:t>
            </w:r>
          </w:p>
        </w:tc>
        <w:tc>
          <w:tcPr>
            <w:tcW w:w="886"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26,6</w:t>
            </w:r>
          </w:p>
        </w:tc>
        <w:tc>
          <w:tcPr>
            <w:tcW w:w="875"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36,2</w:t>
            </w:r>
          </w:p>
        </w:tc>
        <w:tc>
          <w:tcPr>
            <w:tcW w:w="88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26,6</w:t>
            </w:r>
          </w:p>
        </w:tc>
        <w:tc>
          <w:tcPr>
            <w:tcW w:w="890" w:type="dxa"/>
            <w:tcBorders>
              <w:top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2,8</w:t>
            </w:r>
          </w:p>
        </w:tc>
        <w:tc>
          <w:tcPr>
            <w:tcW w:w="871"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2,90</w:t>
            </w:r>
          </w:p>
        </w:tc>
        <w:tc>
          <w:tcPr>
            <w:tcW w:w="871" w:type="dxa"/>
            <w:tcBorders>
              <w:top w:val="single" w:sz="12" w:space="0" w:color="auto"/>
            </w:tcBorders>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-5,1</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2. Poziomu rozwoju gospodarczego</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2,2</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11,0</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24,9</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49,5</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12,4</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3,59</w:t>
            </w:r>
          </w:p>
        </w:tc>
        <w:tc>
          <w:tcPr>
            <w:tcW w:w="871" w:type="dxa"/>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48,7</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 xml:space="preserve">3. Realizacji nowych inwestycji </w:t>
            </w:r>
          </w:p>
        </w:tc>
        <w:tc>
          <w:tcPr>
            <w:tcW w:w="890"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2,0</w:t>
            </w:r>
          </w:p>
        </w:tc>
        <w:tc>
          <w:tcPr>
            <w:tcW w:w="886"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12,2</w:t>
            </w:r>
          </w:p>
        </w:tc>
        <w:tc>
          <w:tcPr>
            <w:tcW w:w="875"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24,5</w:t>
            </w:r>
          </w:p>
        </w:tc>
        <w:tc>
          <w:tcPr>
            <w:tcW w:w="881"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48,4</w:t>
            </w:r>
          </w:p>
        </w:tc>
        <w:tc>
          <w:tcPr>
            <w:tcW w:w="890" w:type="dxa"/>
            <w:tcBorders>
              <w:bottom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12,9</w:t>
            </w:r>
          </w:p>
        </w:tc>
        <w:tc>
          <w:tcPr>
            <w:tcW w:w="871"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3,58</w:t>
            </w:r>
          </w:p>
        </w:tc>
        <w:tc>
          <w:tcPr>
            <w:tcW w:w="871" w:type="dxa"/>
            <w:tcBorders>
              <w:bottom w:val="single" w:sz="12" w:space="0" w:color="auto"/>
            </w:tcBorders>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47,1</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sz w:val="16"/>
                <w:szCs w:val="16"/>
                <w:lang w:eastAsia="pl-PL"/>
              </w:rPr>
            </w:pPr>
            <w:r w:rsidRPr="0077671C">
              <w:rPr>
                <w:sz w:val="16"/>
                <w:szCs w:val="16"/>
              </w:rPr>
              <w:t>3,35</w:t>
            </w:r>
          </w:p>
        </w:tc>
        <w:tc>
          <w:tcPr>
            <w:tcW w:w="871" w:type="dxa"/>
            <w:tcBorders>
              <w:top w:val="single" w:sz="12" w:space="0" w:color="auto"/>
              <w:bottom w:val="single" w:sz="12" w:space="0" w:color="auto"/>
            </w:tcBorders>
          </w:tcPr>
          <w:p w:rsidR="00882ADF" w:rsidRPr="0077671C" w:rsidRDefault="00882ADF" w:rsidP="003A4547">
            <w:pPr>
              <w:spacing w:before="0" w:line="240" w:lineRule="auto"/>
              <w:jc w:val="center"/>
              <w:rPr>
                <w:sz w:val="16"/>
                <w:szCs w:val="16"/>
                <w:lang w:eastAsia="pl-PL"/>
              </w:rPr>
            </w:pPr>
            <w:r w:rsidRPr="0077671C">
              <w:rPr>
                <w:sz w:val="16"/>
                <w:szCs w:val="16"/>
              </w:rPr>
              <w:t>30,2</w:t>
            </w:r>
          </w:p>
        </w:tc>
      </w:tr>
    </w:tbl>
    <w:p w:rsidR="00882ADF" w:rsidRDefault="00882ADF" w:rsidP="008B28E0">
      <w:r w:rsidRPr="0077671C">
        <w:tab/>
      </w:r>
    </w:p>
    <w:p w:rsidR="00882ADF" w:rsidRPr="0077671C" w:rsidRDefault="00882ADF" w:rsidP="008B28E0">
      <w:r w:rsidRPr="0077671C">
        <w:t>Biorąc pod uwagę ocenę miasta Poznania z punktu widzenia stwarzanych możliwości rozwoju, pozytywnie oceniano zarówno ogólny rozwój gospodarczy miasta, jak również realizację nowych inwestycji. Niżej natomiast – choć nie była to nadal ocena negatywna – oceniano łatwość znalezienia pracy. W przypadku łatwości znalezienia pracy, zaobserwowano nieznaczną przewagę osób oceniających ten wymiar „źle” nad tymi, którzy oceniali ten wymiar „dobrze” (5pp.) – niemniej jednak najczęściej wskazywano na odpowiedź neutralną (36%). Ocena poziomu rozwoju gospodarczego najczęściej była „raczej dobra” (prawie 50%) oraz „zdecydowanie dobra” (12%), a z drugiej strony jedynie nieznaczna mniejszość respondentów wyrażała się o tym wymiarze „raczej źle” (11%) lub „bardzo źle” (2%). Podobne rozkłady odpowiedzi miały miejsce w przypadku oceny realizacji nowych inwestycji.</w:t>
      </w:r>
    </w:p>
    <w:p w:rsidR="00882ADF" w:rsidRPr="0077671C" w:rsidRDefault="00882ADF" w:rsidP="008B28E0">
      <w:pPr>
        <w:ind w:firstLine="708"/>
      </w:pPr>
      <w:r w:rsidRPr="0077671C">
        <w:t>Oceny te nie wykazywały zróżnicowania ze względu na płeć oraz wiek, natomiast były przeciętnie wyższe w wyższych kategoriach wykształcenia. Od pozostałych dzielnic – gdzie poziom ocen był zasadniczo zbliżony – negatywnie odstawała jedynie Wilda. Na negatywną wartość wskaźnika na Wildzie wpływ miał przede wszystkim rozkład ocen w odniesieniu do łatwości znalezienia pracy – „raczej źle” oceniało ten aspekt ponad 47% mieszkańców Wildy a „zdecydowanie źle” prawie 9%.</w:t>
      </w:r>
    </w:p>
    <w:p w:rsidR="00882ADF" w:rsidRPr="0077671C" w:rsidRDefault="00882ADF" w:rsidP="008B28E0"/>
    <w:p w:rsidR="00882ADF" w:rsidRPr="0077671C" w:rsidRDefault="00882ADF" w:rsidP="008B28E0"/>
    <w:p w:rsidR="00882ADF" w:rsidRPr="0077671C" w:rsidRDefault="00882ADF" w:rsidP="00F146AA">
      <w:pPr>
        <w:spacing w:before="0" w:after="200"/>
        <w:jc w:val="left"/>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2411A5">
            <w:pPr>
              <w:jc w:val="center"/>
              <w:rPr>
                <w:b/>
                <w:bCs/>
                <w:sz w:val="20"/>
                <w:szCs w:val="20"/>
              </w:rPr>
            </w:pPr>
            <w:r w:rsidRPr="00154CA4">
              <w:rPr>
                <w:noProof/>
                <w:lang w:eastAsia="pl-PL"/>
              </w:rPr>
              <w:object w:dxaOrig="3255" w:dyaOrig="2122">
                <v:shape id="Wykres 18" o:spid="_x0000_i1095" type="#_x0000_t75" style="width:201pt;height:117pt;visibility:visible" o:ole="">
                  <v:imagedata r:id="rId73" o:title="" croptop="-4355f" cropbottom="-4663f" cropleft="-2255f" cropright="-13027f"/>
                  <o:lock v:ext="edit" aspectratio="f"/>
                </v:shape>
                <o:OLEObject Type="Embed" ProgID="Excel.Chart.8" ShapeID="Wykres 18" DrawAspect="Content" ObjectID="_1487415190" r:id="rId74"/>
              </w:object>
            </w:r>
          </w:p>
          <w:p w:rsidR="00882ADF" w:rsidRPr="0077671C" w:rsidRDefault="00882ADF" w:rsidP="002411A5">
            <w:pPr>
              <w:jc w:val="center"/>
              <w:rPr>
                <w:b/>
                <w:bCs/>
                <w:sz w:val="20"/>
                <w:szCs w:val="20"/>
              </w:rPr>
            </w:pPr>
            <w:r>
              <w:rPr>
                <w:b/>
                <w:bCs/>
                <w:sz w:val="20"/>
                <w:szCs w:val="20"/>
              </w:rPr>
              <w:t>Wykres 5</w:t>
            </w:r>
            <w:r w:rsidRPr="0077671C">
              <w:rPr>
                <w:b/>
                <w:bCs/>
                <w:sz w:val="20"/>
                <w:szCs w:val="20"/>
              </w:rPr>
              <w:t>.1 Ocena miasta pod względem możliwości rozwoju a płeć</w:t>
            </w:r>
          </w:p>
        </w:tc>
        <w:tc>
          <w:tcPr>
            <w:tcW w:w="4603" w:type="dxa"/>
          </w:tcPr>
          <w:p w:rsidR="00882ADF" w:rsidRPr="0077671C" w:rsidRDefault="00882ADF" w:rsidP="002411A5">
            <w:pPr>
              <w:jc w:val="center"/>
              <w:rPr>
                <w:b/>
                <w:bCs/>
                <w:sz w:val="20"/>
                <w:szCs w:val="20"/>
              </w:rPr>
            </w:pPr>
            <w:r w:rsidRPr="00154CA4">
              <w:rPr>
                <w:noProof/>
                <w:lang w:eastAsia="pl-PL"/>
              </w:rPr>
              <w:object w:dxaOrig="3677" w:dyaOrig="2064">
                <v:shape id="Wykres 19" o:spid="_x0000_i1096" type="#_x0000_t75" style="width:204.75pt;height:117.75pt;visibility:visible" o:ole="">
                  <v:imagedata r:id="rId75" o:title="" croptop="-4477f" cropbottom="-4731f" cropleft="-1836f" cropright="-6327f"/>
                  <o:lock v:ext="edit" aspectratio="f"/>
                </v:shape>
                <o:OLEObject Type="Embed" ProgID="Excel.Chart.8" ShapeID="Wykres 19" DrawAspect="Content" ObjectID="_1487415191" r:id="rId76"/>
              </w:object>
            </w:r>
          </w:p>
          <w:p w:rsidR="00882ADF" w:rsidRPr="0077671C" w:rsidRDefault="00882ADF" w:rsidP="002411A5">
            <w:pPr>
              <w:jc w:val="center"/>
              <w:rPr>
                <w:b/>
                <w:bCs/>
                <w:sz w:val="20"/>
                <w:szCs w:val="20"/>
              </w:rPr>
            </w:pPr>
            <w:r>
              <w:rPr>
                <w:b/>
                <w:bCs/>
                <w:sz w:val="20"/>
                <w:szCs w:val="20"/>
              </w:rPr>
              <w:t>Wykres 5</w:t>
            </w:r>
            <w:r w:rsidRPr="0077671C">
              <w:rPr>
                <w:b/>
                <w:bCs/>
                <w:sz w:val="20"/>
                <w:szCs w:val="20"/>
              </w:rPr>
              <w:t>.2 Ocena miasta pod względem możliwości rozwoju a dzielnica</w:t>
            </w:r>
          </w:p>
        </w:tc>
      </w:tr>
      <w:tr w:rsidR="00882ADF" w:rsidRPr="0077671C">
        <w:trPr>
          <w:jc w:val="center"/>
        </w:trPr>
        <w:tc>
          <w:tcPr>
            <w:tcW w:w="4603" w:type="dxa"/>
          </w:tcPr>
          <w:p w:rsidR="00882ADF" w:rsidRPr="0077671C" w:rsidRDefault="00882ADF" w:rsidP="002411A5">
            <w:pPr>
              <w:jc w:val="center"/>
              <w:rPr>
                <w:b/>
                <w:bCs/>
                <w:sz w:val="20"/>
                <w:szCs w:val="20"/>
              </w:rPr>
            </w:pPr>
            <w:r w:rsidRPr="00154CA4">
              <w:rPr>
                <w:noProof/>
                <w:lang w:eastAsia="pl-PL"/>
              </w:rPr>
              <w:object w:dxaOrig="3706" w:dyaOrig="2103">
                <v:shape id="Wykres 20" o:spid="_x0000_i1097" type="#_x0000_t75" style="width:202.5pt;height:117pt;visibility:visible" o:ole="">
                  <v:imagedata r:id="rId77" o:title="" croptop="-4394f" cropbottom="-5329f" cropleft="-1821f" cropright="-5765f"/>
                  <o:lock v:ext="edit" aspectratio="f"/>
                </v:shape>
                <o:OLEObject Type="Embed" ProgID="Excel.Chart.8" ShapeID="Wykres 20" DrawAspect="Content" ObjectID="_1487415192" r:id="rId78"/>
              </w:object>
            </w:r>
          </w:p>
          <w:p w:rsidR="00882ADF" w:rsidRPr="0077671C" w:rsidRDefault="00882ADF" w:rsidP="002411A5">
            <w:pPr>
              <w:jc w:val="center"/>
              <w:rPr>
                <w:b/>
                <w:bCs/>
                <w:sz w:val="20"/>
                <w:szCs w:val="20"/>
              </w:rPr>
            </w:pPr>
            <w:r>
              <w:rPr>
                <w:b/>
                <w:bCs/>
                <w:sz w:val="20"/>
                <w:szCs w:val="20"/>
              </w:rPr>
              <w:t>Wykres 5</w:t>
            </w:r>
            <w:r w:rsidRPr="0077671C">
              <w:rPr>
                <w:b/>
                <w:bCs/>
                <w:sz w:val="20"/>
                <w:szCs w:val="20"/>
              </w:rPr>
              <w:t>.3 Ocena miasta pod względem możliwości rozwoju a wiek</w:t>
            </w:r>
          </w:p>
        </w:tc>
        <w:tc>
          <w:tcPr>
            <w:tcW w:w="4603" w:type="dxa"/>
          </w:tcPr>
          <w:p w:rsidR="00882ADF" w:rsidRPr="0077671C" w:rsidRDefault="00882ADF" w:rsidP="002411A5">
            <w:pPr>
              <w:jc w:val="center"/>
              <w:rPr>
                <w:b/>
                <w:bCs/>
                <w:sz w:val="20"/>
                <w:szCs w:val="20"/>
              </w:rPr>
            </w:pPr>
            <w:r w:rsidRPr="00154CA4">
              <w:rPr>
                <w:noProof/>
                <w:lang w:eastAsia="pl-PL"/>
              </w:rPr>
              <w:object w:dxaOrig="3552" w:dyaOrig="2112">
                <v:shape id="Wykres 26" o:spid="_x0000_i1098" type="#_x0000_t75" style="width:202.5pt;height:119.25pt;visibility:visible" o:ole="">
                  <v:imagedata r:id="rId79" o:title="" croptop="-4375f" cropbottom="-4996f" cropleft="-1900f" cropright="-7362f"/>
                  <o:lock v:ext="edit" aspectratio="f"/>
                </v:shape>
                <o:OLEObject Type="Embed" ProgID="Excel.Chart.8" ShapeID="Wykres 26" DrawAspect="Content" ObjectID="_1487415193" r:id="rId80"/>
              </w:object>
            </w:r>
          </w:p>
          <w:p w:rsidR="00882ADF" w:rsidRPr="0077671C" w:rsidRDefault="00882ADF" w:rsidP="002411A5">
            <w:pPr>
              <w:jc w:val="center"/>
              <w:rPr>
                <w:b/>
                <w:bCs/>
                <w:sz w:val="20"/>
                <w:szCs w:val="20"/>
              </w:rPr>
            </w:pPr>
            <w:r>
              <w:rPr>
                <w:b/>
                <w:bCs/>
                <w:sz w:val="20"/>
                <w:szCs w:val="20"/>
              </w:rPr>
              <w:t>Wykres 5</w:t>
            </w:r>
            <w:r w:rsidRPr="0077671C">
              <w:rPr>
                <w:b/>
                <w:bCs/>
                <w:sz w:val="20"/>
                <w:szCs w:val="20"/>
              </w:rPr>
              <w:t>.4 Ocena miasta pod względem możliwości rozwoju a wykształcenie</w:t>
            </w:r>
          </w:p>
        </w:tc>
      </w:tr>
    </w:tbl>
    <w:p w:rsidR="00882ADF" w:rsidRPr="0077671C" w:rsidRDefault="00882ADF" w:rsidP="008B28E0">
      <w:pPr>
        <w:spacing w:before="0" w:after="200"/>
      </w:pPr>
    </w:p>
    <w:p w:rsidR="00882ADF" w:rsidRPr="0077671C" w:rsidRDefault="00882ADF" w:rsidP="008B28E0">
      <w:pPr>
        <w:spacing w:before="0" w:line="240" w:lineRule="auto"/>
        <w:jc w:val="left"/>
        <w:rPr>
          <w:b/>
          <w:bCs/>
          <w:lang w:eastAsia="pl-PL"/>
        </w:rPr>
      </w:pPr>
      <w:r w:rsidRPr="0077671C">
        <w:br w:type="page"/>
      </w:r>
    </w:p>
    <w:p w:rsidR="00882ADF" w:rsidRPr="0077671C" w:rsidRDefault="00882ADF" w:rsidP="008B28E0">
      <w:pPr>
        <w:pStyle w:val="Heading2"/>
        <w:pBdr>
          <w:top w:val="single" w:sz="4" w:space="1" w:color="auto"/>
          <w:left w:val="single" w:sz="4" w:space="4" w:color="auto"/>
          <w:bottom w:val="single" w:sz="4" w:space="1" w:color="auto"/>
          <w:right w:val="single" w:sz="4" w:space="4" w:color="auto"/>
        </w:pBdr>
        <w:shd w:val="clear" w:color="auto" w:fill="8DB3E2"/>
        <w:rPr>
          <w:rFonts w:cs="Times New Roman"/>
          <w:b w:val="0"/>
          <w:bCs w:val="0"/>
        </w:rPr>
      </w:pPr>
      <w:bookmarkStart w:id="79" w:name="_Toc274316586"/>
      <w:bookmarkStart w:id="80" w:name="_Toc413671530"/>
      <w:r>
        <w:t>5</w:t>
      </w:r>
      <w:r w:rsidRPr="0077671C">
        <w:t>.2</w:t>
      </w:r>
      <w:r>
        <w:rPr>
          <w:rFonts w:ascii="Times New Roman" w:hAnsi="Times New Roman" w:cs="Times New Roman"/>
        </w:rPr>
        <w:t>.</w:t>
      </w:r>
      <w:r w:rsidRPr="0077671C">
        <w:t xml:space="preserve"> Ocena zadowolenia z warunków pracy</w:t>
      </w:r>
      <w:bookmarkEnd w:id="79"/>
      <w:bookmarkEnd w:id="80"/>
    </w:p>
    <w:p w:rsidR="00882ADF" w:rsidRPr="0077671C" w:rsidRDefault="00882ADF" w:rsidP="008B28E0">
      <w:pPr>
        <w:rPr>
          <w:sz w:val="16"/>
          <w:szCs w:val="16"/>
        </w:rPr>
      </w:pPr>
    </w:p>
    <w:p w:rsidR="00882ADF" w:rsidRPr="0077671C" w:rsidRDefault="00882ADF" w:rsidP="008B28E0">
      <w:pPr>
        <w:spacing w:before="0"/>
      </w:pPr>
      <w:r w:rsidRPr="0077671C">
        <w:t xml:space="preserve">Pyt. 4. W jakim stopniu jest P. zadowolona ze swojej sytuacji zawodowej </w:t>
      </w:r>
      <w:r w:rsidRPr="0077671C">
        <w:br/>
        <w:t>w następujących kwestiach?:</w:t>
      </w:r>
    </w:p>
    <w:p w:rsidR="00882ADF" w:rsidRPr="0077671C" w:rsidRDefault="00882ADF" w:rsidP="008B28E0">
      <w:pPr>
        <w:spacing w:before="0"/>
      </w:pPr>
      <w:r w:rsidRPr="0077671C">
        <w:t xml:space="preserve">(1) – </w:t>
      </w:r>
      <w:r w:rsidRPr="0077671C">
        <w:rPr>
          <w:i/>
          <w:iCs/>
        </w:rPr>
        <w:t>Bardzo niezadowolony</w:t>
      </w:r>
    </w:p>
    <w:p w:rsidR="00882ADF" w:rsidRPr="0077671C" w:rsidRDefault="00882ADF" w:rsidP="008B28E0">
      <w:pPr>
        <w:spacing w:before="0"/>
      </w:pPr>
      <w:r w:rsidRPr="0077671C">
        <w:t xml:space="preserve">(2) – </w:t>
      </w:r>
      <w:r w:rsidRPr="0077671C">
        <w:rPr>
          <w:i/>
          <w:iCs/>
        </w:rPr>
        <w:t>Raczej niezadowolony</w:t>
      </w:r>
    </w:p>
    <w:p w:rsidR="00882ADF" w:rsidRPr="0077671C" w:rsidRDefault="00882ADF" w:rsidP="008B28E0">
      <w:pPr>
        <w:spacing w:before="0"/>
      </w:pPr>
      <w:r w:rsidRPr="0077671C">
        <w:t xml:space="preserve">(3) – </w:t>
      </w:r>
      <w:r w:rsidRPr="0077671C">
        <w:rPr>
          <w:i/>
          <w:iCs/>
        </w:rPr>
        <w:t>Ani zadowolony, ani niezadowolony</w:t>
      </w:r>
    </w:p>
    <w:p w:rsidR="00882ADF" w:rsidRPr="0077671C" w:rsidRDefault="00882ADF" w:rsidP="008B28E0">
      <w:pPr>
        <w:spacing w:before="0"/>
      </w:pPr>
      <w:r w:rsidRPr="0077671C">
        <w:t xml:space="preserve">(4) – </w:t>
      </w:r>
      <w:r w:rsidRPr="0077671C">
        <w:rPr>
          <w:i/>
          <w:iCs/>
        </w:rPr>
        <w:t>Raczej zadowolony</w:t>
      </w:r>
    </w:p>
    <w:p w:rsidR="00882ADF" w:rsidRPr="0077671C" w:rsidRDefault="00882ADF" w:rsidP="008B28E0">
      <w:pPr>
        <w:spacing w:before="0"/>
      </w:pPr>
      <w:r w:rsidRPr="0077671C">
        <w:t xml:space="preserve">(5) – </w:t>
      </w:r>
      <w:r w:rsidRPr="0077671C">
        <w:rPr>
          <w:i/>
          <w:iCs/>
        </w:rPr>
        <w:t>Bardzo zadowolony</w:t>
      </w:r>
    </w:p>
    <w:p w:rsidR="00882ADF" w:rsidRPr="0077671C" w:rsidRDefault="00882ADF" w:rsidP="008B28E0">
      <w:pPr>
        <w:pStyle w:val="Heading6"/>
      </w:pPr>
      <w:bookmarkStart w:id="81" w:name="_Toc274911360"/>
      <w:r>
        <w:t>Tabela 5</w:t>
      </w:r>
      <w:r w:rsidRPr="0077671C">
        <w:t>.2 Ocena zadowolenia z warunków pracy</w:t>
      </w:r>
      <w:bookmarkEnd w:id="81"/>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N=515</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3A4547">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3A4547">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niezadowolony</w:t>
            </w:r>
          </w:p>
        </w:tc>
        <w:tc>
          <w:tcPr>
            <w:tcW w:w="886"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niezadowolony</w:t>
            </w:r>
          </w:p>
        </w:tc>
        <w:tc>
          <w:tcPr>
            <w:tcW w:w="875"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Ani zadowo</w:t>
            </w:r>
            <w:r>
              <w:rPr>
                <w:b/>
                <w:bCs/>
                <w:sz w:val="16"/>
                <w:szCs w:val="16"/>
                <w:lang w:eastAsia="pl-PL"/>
              </w:rPr>
              <w:t xml:space="preserve"> </w:t>
            </w:r>
            <w:r w:rsidRPr="0077671C">
              <w:rPr>
                <w:b/>
                <w:bCs/>
                <w:sz w:val="16"/>
                <w:szCs w:val="16"/>
                <w:lang w:eastAsia="pl-PL"/>
              </w:rPr>
              <w:t>lony, ani niezadowolony</w:t>
            </w:r>
          </w:p>
        </w:tc>
        <w:tc>
          <w:tcPr>
            <w:tcW w:w="88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Raczej zadowo</w:t>
            </w:r>
            <w:r>
              <w:rPr>
                <w:b/>
                <w:bCs/>
                <w:sz w:val="16"/>
                <w:szCs w:val="16"/>
                <w:lang w:eastAsia="pl-PL"/>
              </w:rPr>
              <w:t xml:space="preserve"> </w:t>
            </w:r>
            <w:r w:rsidRPr="0077671C">
              <w:rPr>
                <w:b/>
                <w:bCs/>
                <w:sz w:val="16"/>
                <w:szCs w:val="16"/>
                <w:lang w:eastAsia="pl-PL"/>
              </w:rPr>
              <w:t>lony</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center"/>
              <w:rPr>
                <w:b/>
                <w:bCs/>
                <w:sz w:val="16"/>
                <w:szCs w:val="16"/>
                <w:lang w:eastAsia="pl-PL"/>
              </w:rPr>
            </w:pPr>
            <w:r w:rsidRPr="0077671C">
              <w:rPr>
                <w:b/>
                <w:bCs/>
                <w:sz w:val="16"/>
                <w:szCs w:val="16"/>
                <w:lang w:eastAsia="pl-PL"/>
              </w:rPr>
              <w:t>Bardzo zadowo</w:t>
            </w:r>
            <w:r>
              <w:rPr>
                <w:b/>
                <w:bCs/>
                <w:sz w:val="16"/>
                <w:szCs w:val="16"/>
                <w:lang w:eastAsia="pl-PL"/>
              </w:rPr>
              <w:t xml:space="preserve"> </w:t>
            </w:r>
            <w:r w:rsidRPr="0077671C">
              <w:rPr>
                <w:b/>
                <w:bCs/>
                <w:sz w:val="16"/>
                <w:szCs w:val="16"/>
                <w:lang w:eastAsia="pl-PL"/>
              </w:rPr>
              <w:t>lony</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1. Ogólna satysfakcja z pracy</w:t>
            </w:r>
          </w:p>
        </w:tc>
        <w:tc>
          <w:tcPr>
            <w:tcW w:w="890"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1,4</w:t>
            </w:r>
          </w:p>
        </w:tc>
        <w:tc>
          <w:tcPr>
            <w:tcW w:w="886"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9,7</w:t>
            </w:r>
          </w:p>
        </w:tc>
        <w:tc>
          <w:tcPr>
            <w:tcW w:w="875"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19,8</w:t>
            </w:r>
          </w:p>
        </w:tc>
        <w:tc>
          <w:tcPr>
            <w:tcW w:w="881" w:type="dxa"/>
            <w:tcBorders>
              <w:top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54,2</w:t>
            </w:r>
          </w:p>
        </w:tc>
        <w:tc>
          <w:tcPr>
            <w:tcW w:w="890" w:type="dxa"/>
            <w:tcBorders>
              <w:top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15,0</w:t>
            </w:r>
          </w:p>
        </w:tc>
        <w:tc>
          <w:tcPr>
            <w:tcW w:w="871" w:type="dxa"/>
            <w:tcBorders>
              <w:top w:val="single" w:sz="12" w:space="0" w:color="auto"/>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3,72</w:t>
            </w:r>
          </w:p>
        </w:tc>
        <w:tc>
          <w:tcPr>
            <w:tcW w:w="871" w:type="dxa"/>
            <w:tcBorders>
              <w:top w:val="single" w:sz="12" w:space="0" w:color="auto"/>
            </w:tcBorders>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58,1</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2. Stabilność zatrudnienia</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2,9</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9,7</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18,4</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46,2</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22,7</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3,76</w:t>
            </w:r>
          </w:p>
        </w:tc>
        <w:tc>
          <w:tcPr>
            <w:tcW w:w="871" w:type="dxa"/>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56,3</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3. Wynagrodzenie</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6,2</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20,0</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29,9</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37,1</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6,8</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3,18</w:t>
            </w:r>
          </w:p>
        </w:tc>
        <w:tc>
          <w:tcPr>
            <w:tcW w:w="871" w:type="dxa"/>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17,7</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 xml:space="preserve">4. Czas pracy </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2,7</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16,1</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20,2</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46,0</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15,0</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3,54</w:t>
            </w:r>
          </w:p>
        </w:tc>
        <w:tc>
          <w:tcPr>
            <w:tcW w:w="871" w:type="dxa"/>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42,1</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5. Równowaga praca-czas wolny</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5,0</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13,4</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24,5</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43,5</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13,6</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3,47</w:t>
            </w:r>
          </w:p>
        </w:tc>
        <w:tc>
          <w:tcPr>
            <w:tcW w:w="871" w:type="dxa"/>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38,6</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6. Poziom stresu w pracy</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7,8</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19,9</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25,9</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39,4</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7,0</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3,18</w:t>
            </w:r>
          </w:p>
        </w:tc>
        <w:tc>
          <w:tcPr>
            <w:tcW w:w="871" w:type="dxa"/>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18,7</w:t>
            </w:r>
          </w:p>
        </w:tc>
      </w:tr>
      <w:tr w:rsidR="00882ADF" w:rsidRPr="0077671C">
        <w:trPr>
          <w:trHeight w:val="227"/>
        </w:trPr>
        <w:tc>
          <w:tcPr>
            <w:tcW w:w="3124" w:type="dxa"/>
            <w:tcBorders>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7. To, czy praca jest ciekawa i interesująca</w:t>
            </w:r>
          </w:p>
        </w:tc>
        <w:tc>
          <w:tcPr>
            <w:tcW w:w="890"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1,4</w:t>
            </w:r>
          </w:p>
        </w:tc>
        <w:tc>
          <w:tcPr>
            <w:tcW w:w="886"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9,3</w:t>
            </w:r>
          </w:p>
        </w:tc>
        <w:tc>
          <w:tcPr>
            <w:tcW w:w="875"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25,5</w:t>
            </w:r>
          </w:p>
        </w:tc>
        <w:tc>
          <w:tcPr>
            <w:tcW w:w="881" w:type="dxa"/>
            <w:vAlign w:val="center"/>
          </w:tcPr>
          <w:p w:rsidR="00882ADF" w:rsidRPr="0077671C" w:rsidRDefault="00882ADF" w:rsidP="003A4547">
            <w:pPr>
              <w:spacing w:before="0" w:line="240" w:lineRule="auto"/>
              <w:jc w:val="center"/>
              <w:rPr>
                <w:sz w:val="16"/>
                <w:szCs w:val="16"/>
                <w:lang w:eastAsia="pl-PL"/>
              </w:rPr>
            </w:pPr>
            <w:r w:rsidRPr="0077671C">
              <w:rPr>
                <w:sz w:val="16"/>
                <w:szCs w:val="16"/>
              </w:rPr>
              <w:t>47,1</w:t>
            </w:r>
          </w:p>
        </w:tc>
        <w:tc>
          <w:tcPr>
            <w:tcW w:w="890" w:type="dxa"/>
            <w:tcBorders>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16,7</w:t>
            </w:r>
          </w:p>
        </w:tc>
        <w:tc>
          <w:tcPr>
            <w:tcW w:w="871" w:type="dxa"/>
            <w:tcBorders>
              <w:lef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3,68</w:t>
            </w:r>
          </w:p>
        </w:tc>
        <w:tc>
          <w:tcPr>
            <w:tcW w:w="871" w:type="dxa"/>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53,1</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3A4547">
            <w:pPr>
              <w:spacing w:before="0" w:line="240" w:lineRule="auto"/>
              <w:jc w:val="left"/>
              <w:rPr>
                <w:sz w:val="16"/>
                <w:szCs w:val="16"/>
                <w:lang w:eastAsia="pl-PL"/>
              </w:rPr>
            </w:pPr>
            <w:r w:rsidRPr="0077671C">
              <w:rPr>
                <w:sz w:val="16"/>
                <w:szCs w:val="16"/>
                <w:lang w:eastAsia="pl-PL"/>
              </w:rPr>
              <w:t>8. Możliwości awansu i rozwoju zawodowego</w:t>
            </w:r>
          </w:p>
        </w:tc>
        <w:tc>
          <w:tcPr>
            <w:tcW w:w="890"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8,4</w:t>
            </w:r>
          </w:p>
        </w:tc>
        <w:tc>
          <w:tcPr>
            <w:tcW w:w="886"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18,5</w:t>
            </w:r>
          </w:p>
        </w:tc>
        <w:tc>
          <w:tcPr>
            <w:tcW w:w="875"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36,0</w:t>
            </w:r>
          </w:p>
        </w:tc>
        <w:tc>
          <w:tcPr>
            <w:tcW w:w="881" w:type="dxa"/>
            <w:tcBorders>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30,2</w:t>
            </w:r>
          </w:p>
        </w:tc>
        <w:tc>
          <w:tcPr>
            <w:tcW w:w="890" w:type="dxa"/>
            <w:tcBorders>
              <w:bottom w:val="single" w:sz="12" w:space="0" w:color="auto"/>
              <w:right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7,0</w:t>
            </w:r>
          </w:p>
        </w:tc>
        <w:tc>
          <w:tcPr>
            <w:tcW w:w="871" w:type="dxa"/>
            <w:tcBorders>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color w:val="000000"/>
                <w:sz w:val="16"/>
                <w:szCs w:val="16"/>
              </w:rPr>
              <w:t>3,09</w:t>
            </w:r>
          </w:p>
        </w:tc>
        <w:tc>
          <w:tcPr>
            <w:tcW w:w="871" w:type="dxa"/>
            <w:tcBorders>
              <w:bottom w:val="single" w:sz="12" w:space="0" w:color="auto"/>
            </w:tcBorders>
            <w:vAlign w:val="bottom"/>
          </w:tcPr>
          <w:p w:rsidR="00882ADF" w:rsidRPr="0077671C" w:rsidRDefault="00882ADF" w:rsidP="003A4547">
            <w:pPr>
              <w:spacing w:before="0" w:line="240" w:lineRule="auto"/>
              <w:jc w:val="center"/>
              <w:rPr>
                <w:sz w:val="16"/>
                <w:szCs w:val="16"/>
                <w:lang w:eastAsia="pl-PL"/>
              </w:rPr>
            </w:pPr>
            <w:r w:rsidRPr="0077671C">
              <w:rPr>
                <w:color w:val="000000"/>
                <w:sz w:val="16"/>
                <w:szCs w:val="16"/>
              </w:rPr>
              <w:t>10,3</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3A4547">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3,45</w:t>
            </w:r>
          </w:p>
        </w:tc>
        <w:tc>
          <w:tcPr>
            <w:tcW w:w="871" w:type="dxa"/>
            <w:tcBorders>
              <w:top w:val="single" w:sz="12" w:space="0" w:color="auto"/>
              <w:bottom w:val="single" w:sz="12" w:space="0" w:color="auto"/>
            </w:tcBorders>
            <w:vAlign w:val="center"/>
          </w:tcPr>
          <w:p w:rsidR="00882ADF" w:rsidRPr="0077671C" w:rsidRDefault="00882ADF" w:rsidP="003A4547">
            <w:pPr>
              <w:spacing w:before="0" w:line="240" w:lineRule="auto"/>
              <w:jc w:val="center"/>
              <w:rPr>
                <w:sz w:val="16"/>
                <w:szCs w:val="16"/>
                <w:lang w:eastAsia="pl-PL"/>
              </w:rPr>
            </w:pPr>
            <w:r w:rsidRPr="0077671C">
              <w:rPr>
                <w:sz w:val="16"/>
                <w:szCs w:val="16"/>
              </w:rPr>
              <w:t>36,9</w:t>
            </w:r>
          </w:p>
        </w:tc>
      </w:tr>
    </w:tbl>
    <w:p w:rsidR="00882ADF" w:rsidRPr="0077671C" w:rsidRDefault="00882ADF" w:rsidP="008B28E0"/>
    <w:p w:rsidR="00882ADF" w:rsidRPr="0077671C" w:rsidRDefault="00882ADF" w:rsidP="008B28E0">
      <w:r w:rsidRPr="0077671C">
        <w:tab/>
        <w:t>Ogólna ocena warunków pracy zawodowej okazała się pozytywna – przewaga osób zadowolonych nad niezadowolonymi wyniosła prawie 37pp. Można jednak zaobserwować pewne zróżnicowania w obrębie wskaźników bazowych składających się na ogólny indeks zadowolenia. Choć żaden z poszczególnych wskaźników nie był oceniany negatywnie, to należy zwrócić uwagę na fakt, iż trzy wymiary był oceniane wyraźnie gorzej od pozostałych: możliwości awansu i rozwoju zawodowego (średnia 3,09), poziom stresu w pracy (średnia 3,18) oraz uzyskiwane wynagrodzenie (średnia 3,18). Pozostałe wymiary oceniane były natomiast na średnim poziomie zbliżonym do 3,50 lub wyższym.</w:t>
      </w:r>
    </w:p>
    <w:p w:rsidR="00882ADF" w:rsidRPr="0077671C" w:rsidRDefault="00882ADF" w:rsidP="008B28E0">
      <w:r w:rsidRPr="0077671C">
        <w:tab/>
        <w:t>Ponadprzeciętnie wysokie zadowolenie z pracy zawodowej wyrażali respondenci z wykształceniem wyższym – dotyczyło to przede wszystkim takich wymiarów jak stabilność zatrudnienia oraz przekonania, iż wykonywana przez nich praca jest ciekawa i interesująca.</w:t>
      </w:r>
    </w:p>
    <w:p w:rsidR="00882ADF" w:rsidRPr="0077671C" w:rsidRDefault="00882ADF" w:rsidP="008B28E0">
      <w:pPr>
        <w:rPr>
          <w:rFonts w:ascii="Times New Roman" w:hAnsi="Times New Roman" w:cs="Times New Roman"/>
        </w:rPr>
      </w:pPr>
    </w:p>
    <w:p w:rsidR="00882ADF" w:rsidRPr="0077671C" w:rsidRDefault="00882ADF" w:rsidP="008B28E0">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3A4547">
            <w:pPr>
              <w:jc w:val="center"/>
              <w:rPr>
                <w:b/>
                <w:bCs/>
                <w:sz w:val="20"/>
                <w:szCs w:val="20"/>
              </w:rPr>
            </w:pPr>
            <w:r w:rsidRPr="0077671C">
              <w:rPr>
                <w:lang w:eastAsia="pl-PL"/>
              </w:rPr>
              <w:t xml:space="preserve"> </w:t>
            </w:r>
            <w:r w:rsidRPr="00154CA4">
              <w:rPr>
                <w:noProof/>
                <w:lang w:eastAsia="pl-PL"/>
              </w:rPr>
              <w:object w:dxaOrig="3235" w:dyaOrig="2122">
                <v:shape id="Wykres 1275" o:spid="_x0000_i1099" type="#_x0000_t75" style="width:198pt;height:117pt;visibility:visible" o:ole="">
                  <v:imagedata r:id="rId81" o:title="" croptop="-4355f" cropbottom="-4663f" cropleft="-2269f" cropright="-13107f"/>
                  <o:lock v:ext="edit" aspectratio="f"/>
                </v:shape>
                <o:OLEObject Type="Embed" ProgID="Excel.Chart.8" ShapeID="Wykres 1275" DrawAspect="Content" ObjectID="_1487415194" r:id="rId82"/>
              </w:object>
            </w:r>
          </w:p>
          <w:p w:rsidR="00882ADF" w:rsidRPr="0077671C" w:rsidRDefault="00882ADF" w:rsidP="003A4547">
            <w:pPr>
              <w:jc w:val="center"/>
              <w:rPr>
                <w:b/>
                <w:bCs/>
                <w:sz w:val="20"/>
                <w:szCs w:val="20"/>
              </w:rPr>
            </w:pPr>
            <w:r>
              <w:rPr>
                <w:b/>
                <w:bCs/>
                <w:sz w:val="20"/>
                <w:szCs w:val="20"/>
              </w:rPr>
              <w:t>Wykres 5</w:t>
            </w:r>
            <w:r w:rsidRPr="0077671C">
              <w:rPr>
                <w:b/>
                <w:bCs/>
                <w:sz w:val="20"/>
                <w:szCs w:val="20"/>
              </w:rPr>
              <w:t>.5 Ocena zadowolenia z warunków pracy a płeć</w:t>
            </w:r>
          </w:p>
        </w:tc>
        <w:tc>
          <w:tcPr>
            <w:tcW w:w="4603" w:type="dxa"/>
          </w:tcPr>
          <w:p w:rsidR="00882ADF" w:rsidRPr="0077671C" w:rsidRDefault="00882ADF" w:rsidP="003A4547">
            <w:pPr>
              <w:jc w:val="center"/>
              <w:rPr>
                <w:b/>
                <w:bCs/>
                <w:sz w:val="20"/>
                <w:szCs w:val="20"/>
              </w:rPr>
            </w:pPr>
            <w:r w:rsidRPr="00154CA4">
              <w:rPr>
                <w:noProof/>
                <w:lang w:eastAsia="pl-PL"/>
              </w:rPr>
              <w:object w:dxaOrig="3677" w:dyaOrig="2064">
                <v:shape id="Wykres 1282" o:spid="_x0000_i1100" type="#_x0000_t75" style="width:204.75pt;height:117.75pt;visibility:visible" o:ole="">
                  <v:imagedata r:id="rId83" o:title="" croptop="-4477f" cropbottom="-4731f" cropleft="-1836f" cropright="-6327f"/>
                  <o:lock v:ext="edit" aspectratio="f"/>
                </v:shape>
                <o:OLEObject Type="Embed" ProgID="Excel.Chart.8" ShapeID="Wykres 1282" DrawAspect="Content" ObjectID="_1487415195" r:id="rId84"/>
              </w:object>
            </w:r>
          </w:p>
          <w:p w:rsidR="00882ADF" w:rsidRPr="0077671C" w:rsidRDefault="00882ADF" w:rsidP="003A4547">
            <w:pPr>
              <w:jc w:val="center"/>
              <w:rPr>
                <w:b/>
                <w:bCs/>
                <w:sz w:val="20"/>
                <w:szCs w:val="20"/>
              </w:rPr>
            </w:pPr>
            <w:r>
              <w:rPr>
                <w:b/>
                <w:bCs/>
                <w:sz w:val="20"/>
                <w:szCs w:val="20"/>
              </w:rPr>
              <w:t>Wykres 5</w:t>
            </w:r>
            <w:r w:rsidRPr="0077671C">
              <w:rPr>
                <w:b/>
                <w:bCs/>
                <w:sz w:val="20"/>
                <w:szCs w:val="20"/>
              </w:rPr>
              <w:t>.6 Ocena zadowolenia z warunków pracy a dzielnica</w:t>
            </w:r>
          </w:p>
        </w:tc>
      </w:tr>
      <w:tr w:rsidR="00882ADF" w:rsidRPr="0077671C">
        <w:trPr>
          <w:jc w:val="center"/>
        </w:trPr>
        <w:tc>
          <w:tcPr>
            <w:tcW w:w="4603" w:type="dxa"/>
          </w:tcPr>
          <w:p w:rsidR="00882ADF" w:rsidRPr="0077671C" w:rsidRDefault="00882ADF" w:rsidP="003A4547">
            <w:pPr>
              <w:jc w:val="center"/>
              <w:rPr>
                <w:b/>
                <w:bCs/>
                <w:sz w:val="20"/>
                <w:szCs w:val="20"/>
              </w:rPr>
            </w:pPr>
            <w:r w:rsidRPr="00154CA4">
              <w:rPr>
                <w:noProof/>
                <w:lang w:eastAsia="pl-PL"/>
              </w:rPr>
              <w:object w:dxaOrig="3629" w:dyaOrig="2026">
                <v:shape id="Wykres 1279" o:spid="_x0000_i1101" type="#_x0000_t75" style="width:201.75pt;height:117pt;visibility:visible" o:ole="">
                  <v:imagedata r:id="rId85" o:title="" croptop="-4561f" cropbottom="-5402f" cropleft="-1860f" cropright="-5472f"/>
                  <o:lock v:ext="edit" aspectratio="f"/>
                </v:shape>
                <o:OLEObject Type="Embed" ProgID="Excel.Chart.8" ShapeID="Wykres 1279" DrawAspect="Content" ObjectID="_1487415196" r:id="rId86"/>
              </w:object>
            </w:r>
          </w:p>
          <w:p w:rsidR="00882ADF" w:rsidRPr="0077671C" w:rsidRDefault="00882ADF" w:rsidP="003A4547">
            <w:pPr>
              <w:jc w:val="center"/>
              <w:rPr>
                <w:b/>
                <w:bCs/>
                <w:sz w:val="20"/>
                <w:szCs w:val="20"/>
              </w:rPr>
            </w:pPr>
            <w:r>
              <w:rPr>
                <w:b/>
                <w:bCs/>
                <w:sz w:val="20"/>
                <w:szCs w:val="20"/>
              </w:rPr>
              <w:t>Wykres 5</w:t>
            </w:r>
            <w:r w:rsidRPr="0077671C">
              <w:rPr>
                <w:b/>
                <w:bCs/>
                <w:sz w:val="20"/>
                <w:szCs w:val="20"/>
              </w:rPr>
              <w:t>.7 Ocena zadowolenia z warunków pracy a wiek</w:t>
            </w:r>
          </w:p>
        </w:tc>
        <w:tc>
          <w:tcPr>
            <w:tcW w:w="4603" w:type="dxa"/>
          </w:tcPr>
          <w:p w:rsidR="00882ADF" w:rsidRPr="0077671C" w:rsidRDefault="00882ADF" w:rsidP="003A4547">
            <w:pPr>
              <w:jc w:val="center"/>
              <w:rPr>
                <w:b/>
                <w:bCs/>
                <w:sz w:val="20"/>
                <w:szCs w:val="20"/>
              </w:rPr>
            </w:pPr>
            <w:r w:rsidRPr="00154CA4">
              <w:rPr>
                <w:noProof/>
                <w:lang w:eastAsia="pl-PL"/>
              </w:rPr>
              <w:object w:dxaOrig="3524" w:dyaOrig="2093">
                <v:shape id="Wykres 1280" o:spid="_x0000_i1102" type="#_x0000_t75" style="width:199.5pt;height:118.5pt;visibility:visible" o:ole="">
                  <v:imagedata r:id="rId87" o:title="" croptop="-4415f" cropbottom="-5010f" cropleft="-1915f" cropright="-7588f"/>
                  <o:lock v:ext="edit" aspectratio="f"/>
                </v:shape>
                <o:OLEObject Type="Embed" ProgID="Excel.Chart.8" ShapeID="Wykres 1280" DrawAspect="Content" ObjectID="_1487415197" r:id="rId88"/>
              </w:object>
            </w:r>
          </w:p>
          <w:p w:rsidR="00882ADF" w:rsidRPr="0077671C" w:rsidRDefault="00882ADF" w:rsidP="003A4547">
            <w:pPr>
              <w:jc w:val="center"/>
              <w:rPr>
                <w:b/>
                <w:bCs/>
                <w:sz w:val="20"/>
                <w:szCs w:val="20"/>
              </w:rPr>
            </w:pPr>
            <w:r>
              <w:rPr>
                <w:b/>
                <w:bCs/>
                <w:sz w:val="20"/>
                <w:szCs w:val="20"/>
              </w:rPr>
              <w:t>Wykres 5</w:t>
            </w:r>
            <w:r w:rsidRPr="0077671C">
              <w:rPr>
                <w:b/>
                <w:bCs/>
                <w:sz w:val="20"/>
                <w:szCs w:val="20"/>
              </w:rPr>
              <w:t>.8 Ocena zadowolenia z warunków pracy a wykształcenie</w:t>
            </w:r>
          </w:p>
        </w:tc>
      </w:tr>
    </w:tbl>
    <w:p w:rsidR="00882ADF" w:rsidRPr="0077671C" w:rsidRDefault="00882ADF" w:rsidP="008B28E0"/>
    <w:p w:rsidR="00882ADF" w:rsidRPr="0077671C" w:rsidRDefault="00882ADF" w:rsidP="008B28E0"/>
    <w:p w:rsidR="00882ADF" w:rsidRPr="0077671C" w:rsidRDefault="00882ADF" w:rsidP="008B28E0">
      <w:pPr>
        <w:spacing w:before="0" w:after="200"/>
        <w:jc w:val="left"/>
      </w:pPr>
      <w:r w:rsidRPr="0077671C">
        <w:br w:type="page"/>
      </w:r>
    </w:p>
    <w:p w:rsidR="00882ADF" w:rsidRPr="0077671C" w:rsidRDefault="00882ADF" w:rsidP="008B28E0">
      <w:pPr>
        <w:pStyle w:val="Heading2"/>
        <w:pBdr>
          <w:top w:val="single" w:sz="4" w:space="1" w:color="auto"/>
          <w:left w:val="single" w:sz="4" w:space="4" w:color="auto"/>
          <w:bottom w:val="single" w:sz="4" w:space="1" w:color="auto"/>
          <w:right w:val="single" w:sz="4" w:space="4" w:color="auto"/>
        </w:pBdr>
        <w:shd w:val="clear" w:color="auto" w:fill="8DB3E2"/>
        <w:rPr>
          <w:rFonts w:cs="Times New Roman"/>
          <w:b w:val="0"/>
          <w:bCs w:val="0"/>
        </w:rPr>
      </w:pPr>
      <w:bookmarkStart w:id="82" w:name="_Toc274316587"/>
      <w:bookmarkStart w:id="83" w:name="_Toc413671531"/>
      <w:r>
        <w:t>5</w:t>
      </w:r>
      <w:r w:rsidRPr="0077671C">
        <w:t>.3</w:t>
      </w:r>
      <w:r>
        <w:rPr>
          <w:rFonts w:ascii="Times New Roman" w:hAnsi="Times New Roman" w:cs="Times New Roman"/>
        </w:rPr>
        <w:t>.</w:t>
      </w:r>
      <w:r w:rsidRPr="0077671C">
        <w:t xml:space="preserve"> Znajomość działań miasta </w:t>
      </w:r>
      <w:r w:rsidRPr="0077671C">
        <w:rPr>
          <w:rFonts w:eastAsia="MS ??"/>
        </w:rPr>
        <w:t>wspierających osoby rozpoczynające lub prowadzące działalność gospodarcz</w:t>
      </w:r>
      <w:r w:rsidRPr="0077671C">
        <w:t>ą</w:t>
      </w:r>
      <w:bookmarkEnd w:id="82"/>
      <w:bookmarkEnd w:id="83"/>
    </w:p>
    <w:p w:rsidR="00882ADF" w:rsidRPr="0077671C" w:rsidRDefault="00882ADF" w:rsidP="008B28E0">
      <w:pPr>
        <w:rPr>
          <w:sz w:val="16"/>
          <w:szCs w:val="16"/>
        </w:rPr>
      </w:pPr>
    </w:p>
    <w:p w:rsidR="00882ADF" w:rsidRPr="0077671C" w:rsidRDefault="00882ADF" w:rsidP="008B28E0">
      <w:pPr>
        <w:spacing w:before="0"/>
      </w:pPr>
      <w:r w:rsidRPr="0077671C">
        <w:t>Pyt. 5. Czy słyszał P. o działaniach miasta wspierających osoby rozpoczynające lub prowadzące działalność gospodarczą?</w:t>
      </w:r>
    </w:p>
    <w:p w:rsidR="00882ADF" w:rsidRPr="0077671C" w:rsidRDefault="00882ADF" w:rsidP="008B28E0">
      <w:pPr>
        <w:spacing w:before="0"/>
      </w:pPr>
      <w:r w:rsidRPr="0077671C">
        <w:t xml:space="preserve">(1) – </w:t>
      </w:r>
      <w:r w:rsidRPr="0077671C">
        <w:rPr>
          <w:i/>
          <w:iCs/>
        </w:rPr>
        <w:t>Tak</w:t>
      </w:r>
    </w:p>
    <w:p w:rsidR="00882ADF" w:rsidRPr="0077671C" w:rsidRDefault="00882ADF" w:rsidP="008B28E0">
      <w:pPr>
        <w:spacing w:before="0"/>
      </w:pPr>
      <w:r w:rsidRPr="0077671C">
        <w:t xml:space="preserve">(2) – </w:t>
      </w:r>
      <w:r w:rsidRPr="0077671C">
        <w:rPr>
          <w:i/>
          <w:iCs/>
        </w:rPr>
        <w:t>Nie</w:t>
      </w:r>
    </w:p>
    <w:p w:rsidR="00882ADF" w:rsidRPr="0077671C" w:rsidRDefault="00882ADF" w:rsidP="008B28E0">
      <w:pPr>
        <w:spacing w:before="0"/>
      </w:pPr>
      <w:r w:rsidRPr="0077671C">
        <w:t xml:space="preserve">(3) – </w:t>
      </w:r>
      <w:r w:rsidRPr="0077671C">
        <w:rPr>
          <w:i/>
          <w:iCs/>
        </w:rPr>
        <w:t>Nie wiem</w:t>
      </w:r>
    </w:p>
    <w:p w:rsidR="00882ADF" w:rsidRPr="0077671C" w:rsidRDefault="00882ADF" w:rsidP="008B28E0">
      <w:pPr>
        <w:spacing w:before="0"/>
      </w:pPr>
    </w:p>
    <w:p w:rsidR="00882ADF" w:rsidRPr="0077671C" w:rsidRDefault="00882ADF" w:rsidP="008B28E0">
      <w:pPr>
        <w:spacing w:before="0"/>
      </w:pPr>
      <w:r w:rsidRPr="0077671C">
        <w:t>Pyt. 6. Jakie działania miasta wpierające osoby rozpoczynające lub prowadzące działalność gospodarczą najbardziej utkwiły P. w pamięci?</w:t>
      </w:r>
    </w:p>
    <w:p w:rsidR="00882ADF" w:rsidRPr="0077671C" w:rsidRDefault="00882ADF" w:rsidP="008B28E0">
      <w:pPr>
        <w:spacing w:before="0"/>
      </w:pPr>
    </w:p>
    <w:p w:rsidR="00882ADF" w:rsidRPr="0077671C" w:rsidRDefault="00882ADF" w:rsidP="008B28E0">
      <w:pPr>
        <w:spacing w:before="0"/>
      </w:pPr>
      <w:r w:rsidRPr="0077671C">
        <w:t>Pyt. 6A. Czy chciałbyś, aby Twoje dziecko w przyszłości było właścicielem firmy prywatnej?</w:t>
      </w:r>
    </w:p>
    <w:p w:rsidR="00882ADF" w:rsidRPr="0077671C" w:rsidRDefault="00882ADF" w:rsidP="008B28E0">
      <w:pPr>
        <w:spacing w:before="0"/>
      </w:pPr>
      <w:r w:rsidRPr="0077671C">
        <w:t xml:space="preserve">(1) – </w:t>
      </w:r>
      <w:r w:rsidRPr="0077671C">
        <w:rPr>
          <w:i/>
          <w:iCs/>
        </w:rPr>
        <w:t>Tak</w:t>
      </w:r>
    </w:p>
    <w:p w:rsidR="00882ADF" w:rsidRPr="0077671C" w:rsidRDefault="00882ADF" w:rsidP="008B28E0">
      <w:pPr>
        <w:spacing w:before="0"/>
        <w:rPr>
          <w:i/>
          <w:iCs/>
        </w:rPr>
      </w:pPr>
      <w:r w:rsidRPr="0077671C">
        <w:t xml:space="preserve">(2) – </w:t>
      </w:r>
      <w:r w:rsidRPr="0077671C">
        <w:rPr>
          <w:i/>
          <w:iCs/>
        </w:rPr>
        <w:t>Nie</w:t>
      </w:r>
    </w:p>
    <w:p w:rsidR="00882ADF" w:rsidRPr="0077671C" w:rsidRDefault="00882ADF" w:rsidP="008B28E0">
      <w:pPr>
        <w:pStyle w:val="Heading6"/>
        <w:rPr>
          <w:lang w:eastAsia="pl-PL"/>
        </w:rPr>
      </w:pPr>
      <w:bookmarkStart w:id="84" w:name="_Toc274911361"/>
      <w:r>
        <w:rPr>
          <w:lang w:eastAsia="pl-PL"/>
        </w:rPr>
        <w:t>Tabela 5</w:t>
      </w:r>
      <w:r w:rsidRPr="0077671C">
        <w:rPr>
          <w:lang w:eastAsia="pl-PL"/>
        </w:rPr>
        <w:t>.3 Znajomość działań miasta wspierających osoby rozpoczynające lub prowadzące działalność gospodarczą</w:t>
      </w:r>
      <w:bookmarkEnd w:id="84"/>
    </w:p>
    <w:tbl>
      <w:tblPr>
        <w:tblW w:w="9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36"/>
      </w:tblGrid>
      <w:tr w:rsidR="00882ADF" w:rsidRPr="0077671C">
        <w:trPr>
          <w:trHeight w:hRule="exact" w:val="227"/>
        </w:trPr>
        <w:tc>
          <w:tcPr>
            <w:tcW w:w="7545" w:type="dxa"/>
            <w:tcBorders>
              <w:top w:val="single" w:sz="12" w:space="0" w:color="auto"/>
              <w:bottom w:val="single" w:sz="12" w:space="0" w:color="auto"/>
              <w:right w:val="single" w:sz="12" w:space="0" w:color="auto"/>
            </w:tcBorders>
          </w:tcPr>
          <w:p w:rsidR="00882ADF" w:rsidRPr="0077671C" w:rsidRDefault="00882ADF" w:rsidP="003A4547">
            <w:pPr>
              <w:spacing w:before="0"/>
              <w:rPr>
                <w:b/>
                <w:bCs/>
                <w:sz w:val="16"/>
                <w:szCs w:val="16"/>
              </w:rPr>
            </w:pPr>
            <w:r w:rsidRPr="0077671C">
              <w:rPr>
                <w:b/>
                <w:bCs/>
                <w:sz w:val="16"/>
                <w:szCs w:val="16"/>
              </w:rPr>
              <w:t>N=800</w:t>
            </w:r>
          </w:p>
        </w:tc>
        <w:tc>
          <w:tcPr>
            <w:tcW w:w="1736"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jc w:val="center"/>
              <w:rPr>
                <w:sz w:val="16"/>
                <w:szCs w:val="16"/>
              </w:rPr>
            </w:pPr>
            <w:r w:rsidRPr="0077671C">
              <w:rPr>
                <w:b/>
                <w:bCs/>
                <w:sz w:val="16"/>
                <w:szCs w:val="16"/>
              </w:rPr>
              <w:t>w %</w:t>
            </w:r>
          </w:p>
        </w:tc>
      </w:tr>
      <w:tr w:rsidR="00882ADF" w:rsidRPr="0077671C">
        <w:trPr>
          <w:trHeight w:hRule="exact" w:val="227"/>
        </w:trPr>
        <w:tc>
          <w:tcPr>
            <w:tcW w:w="7545" w:type="dxa"/>
            <w:tcBorders>
              <w:top w:val="single" w:sz="12" w:space="0" w:color="auto"/>
              <w:right w:val="single" w:sz="12" w:space="0" w:color="auto"/>
            </w:tcBorders>
          </w:tcPr>
          <w:p w:rsidR="00882ADF" w:rsidRPr="0077671C" w:rsidRDefault="00882ADF" w:rsidP="003A4547">
            <w:pPr>
              <w:spacing w:before="0"/>
              <w:rPr>
                <w:sz w:val="16"/>
                <w:szCs w:val="16"/>
              </w:rPr>
            </w:pPr>
            <w:r w:rsidRPr="0077671C">
              <w:rPr>
                <w:sz w:val="16"/>
                <w:szCs w:val="16"/>
              </w:rPr>
              <w:t>Tak</w:t>
            </w:r>
          </w:p>
        </w:tc>
        <w:tc>
          <w:tcPr>
            <w:tcW w:w="1736" w:type="dxa"/>
            <w:tcBorders>
              <w:top w:val="single" w:sz="12" w:space="0" w:color="auto"/>
              <w:left w:val="single" w:sz="12" w:space="0" w:color="auto"/>
            </w:tcBorders>
            <w:vAlign w:val="center"/>
          </w:tcPr>
          <w:p w:rsidR="00882ADF" w:rsidRPr="0077671C" w:rsidRDefault="00882ADF" w:rsidP="003A4547">
            <w:pPr>
              <w:spacing w:before="0"/>
              <w:jc w:val="center"/>
              <w:rPr>
                <w:sz w:val="16"/>
                <w:szCs w:val="16"/>
              </w:rPr>
            </w:pPr>
            <w:r w:rsidRPr="0077671C">
              <w:rPr>
                <w:sz w:val="18"/>
                <w:szCs w:val="18"/>
              </w:rPr>
              <w:t>25,6</w:t>
            </w:r>
          </w:p>
        </w:tc>
      </w:tr>
      <w:tr w:rsidR="00882ADF" w:rsidRPr="0077671C">
        <w:trPr>
          <w:trHeight w:hRule="exact" w:val="227"/>
        </w:trPr>
        <w:tc>
          <w:tcPr>
            <w:tcW w:w="7545" w:type="dxa"/>
            <w:tcBorders>
              <w:right w:val="single" w:sz="12" w:space="0" w:color="auto"/>
            </w:tcBorders>
          </w:tcPr>
          <w:p w:rsidR="00882ADF" w:rsidRPr="0077671C" w:rsidRDefault="00882ADF" w:rsidP="003A4547">
            <w:pPr>
              <w:spacing w:before="0"/>
              <w:rPr>
                <w:sz w:val="16"/>
                <w:szCs w:val="16"/>
              </w:rPr>
            </w:pPr>
            <w:r w:rsidRPr="0077671C">
              <w:rPr>
                <w:sz w:val="16"/>
                <w:szCs w:val="16"/>
              </w:rPr>
              <w:t>Nie</w:t>
            </w:r>
          </w:p>
        </w:tc>
        <w:tc>
          <w:tcPr>
            <w:tcW w:w="1736" w:type="dxa"/>
            <w:tcBorders>
              <w:left w:val="single" w:sz="12" w:space="0" w:color="auto"/>
            </w:tcBorders>
            <w:vAlign w:val="center"/>
          </w:tcPr>
          <w:p w:rsidR="00882ADF" w:rsidRPr="0077671C" w:rsidRDefault="00882ADF" w:rsidP="003A4547">
            <w:pPr>
              <w:spacing w:before="0"/>
              <w:jc w:val="center"/>
              <w:rPr>
                <w:sz w:val="16"/>
                <w:szCs w:val="16"/>
              </w:rPr>
            </w:pPr>
            <w:r w:rsidRPr="0077671C">
              <w:rPr>
                <w:sz w:val="18"/>
                <w:szCs w:val="18"/>
              </w:rPr>
              <w:t>57,1</w:t>
            </w:r>
          </w:p>
        </w:tc>
      </w:tr>
      <w:tr w:rsidR="00882ADF" w:rsidRPr="0077671C">
        <w:trPr>
          <w:trHeight w:hRule="exact" w:val="227"/>
        </w:trPr>
        <w:tc>
          <w:tcPr>
            <w:tcW w:w="7545" w:type="dxa"/>
            <w:tcBorders>
              <w:bottom w:val="single" w:sz="12" w:space="0" w:color="auto"/>
              <w:right w:val="single" w:sz="12" w:space="0" w:color="auto"/>
            </w:tcBorders>
          </w:tcPr>
          <w:p w:rsidR="00882ADF" w:rsidRPr="0077671C" w:rsidRDefault="00882ADF" w:rsidP="003A4547">
            <w:pPr>
              <w:spacing w:before="0"/>
              <w:rPr>
                <w:sz w:val="16"/>
                <w:szCs w:val="16"/>
              </w:rPr>
            </w:pPr>
            <w:r w:rsidRPr="0077671C">
              <w:rPr>
                <w:sz w:val="16"/>
                <w:szCs w:val="16"/>
              </w:rPr>
              <w:t>Nie wiem</w:t>
            </w:r>
          </w:p>
        </w:tc>
        <w:tc>
          <w:tcPr>
            <w:tcW w:w="1736" w:type="dxa"/>
            <w:tcBorders>
              <w:left w:val="single" w:sz="12" w:space="0" w:color="auto"/>
              <w:bottom w:val="single" w:sz="12" w:space="0" w:color="auto"/>
            </w:tcBorders>
            <w:vAlign w:val="center"/>
          </w:tcPr>
          <w:p w:rsidR="00882ADF" w:rsidRPr="0077671C" w:rsidRDefault="00882ADF" w:rsidP="003A4547">
            <w:pPr>
              <w:spacing w:before="0"/>
              <w:jc w:val="center"/>
              <w:rPr>
                <w:sz w:val="16"/>
                <w:szCs w:val="16"/>
              </w:rPr>
            </w:pPr>
            <w:r w:rsidRPr="0077671C">
              <w:rPr>
                <w:sz w:val="18"/>
                <w:szCs w:val="18"/>
              </w:rPr>
              <w:t>17,3</w:t>
            </w:r>
          </w:p>
        </w:tc>
      </w:tr>
    </w:tbl>
    <w:p w:rsidR="00882ADF" w:rsidRPr="0077671C" w:rsidRDefault="00882ADF" w:rsidP="008B28E0">
      <w:pPr>
        <w:pStyle w:val="Heading6"/>
      </w:pPr>
      <w:bookmarkStart w:id="85" w:name="_Toc274911362"/>
      <w:r>
        <w:t>Tabela 5</w:t>
      </w:r>
      <w:r w:rsidRPr="0077671C">
        <w:t>.4 Deklarowana chęć, by dziecko w przyszłości było właścicielem firmy</w:t>
      </w:r>
      <w:bookmarkEnd w:id="85"/>
    </w:p>
    <w:tbl>
      <w:tblPr>
        <w:tblW w:w="9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36"/>
      </w:tblGrid>
      <w:tr w:rsidR="00882ADF" w:rsidRPr="0077671C">
        <w:trPr>
          <w:trHeight w:hRule="exact" w:val="227"/>
        </w:trPr>
        <w:tc>
          <w:tcPr>
            <w:tcW w:w="7545" w:type="dxa"/>
            <w:tcBorders>
              <w:top w:val="single" w:sz="12" w:space="0" w:color="auto"/>
              <w:bottom w:val="single" w:sz="12" w:space="0" w:color="auto"/>
              <w:right w:val="single" w:sz="12" w:space="0" w:color="auto"/>
            </w:tcBorders>
          </w:tcPr>
          <w:p w:rsidR="00882ADF" w:rsidRPr="0077671C" w:rsidRDefault="00882ADF" w:rsidP="003A4547">
            <w:pPr>
              <w:spacing w:before="0"/>
              <w:rPr>
                <w:sz w:val="16"/>
                <w:szCs w:val="16"/>
              </w:rPr>
            </w:pPr>
            <w:r w:rsidRPr="0077671C">
              <w:rPr>
                <w:b/>
                <w:bCs/>
                <w:sz w:val="16"/>
                <w:szCs w:val="16"/>
              </w:rPr>
              <w:t>N=192</w:t>
            </w:r>
          </w:p>
        </w:tc>
        <w:tc>
          <w:tcPr>
            <w:tcW w:w="1736" w:type="dxa"/>
            <w:tcBorders>
              <w:top w:val="single" w:sz="12" w:space="0" w:color="auto"/>
              <w:left w:val="single" w:sz="12" w:space="0" w:color="auto"/>
              <w:bottom w:val="single" w:sz="12" w:space="0" w:color="auto"/>
            </w:tcBorders>
            <w:vAlign w:val="center"/>
          </w:tcPr>
          <w:p w:rsidR="00882ADF" w:rsidRPr="0077671C" w:rsidRDefault="00882ADF" w:rsidP="003A4547">
            <w:pPr>
              <w:spacing w:before="0"/>
              <w:jc w:val="center"/>
              <w:rPr>
                <w:sz w:val="16"/>
                <w:szCs w:val="16"/>
              </w:rPr>
            </w:pPr>
            <w:r w:rsidRPr="0077671C">
              <w:rPr>
                <w:b/>
                <w:bCs/>
                <w:sz w:val="16"/>
                <w:szCs w:val="16"/>
              </w:rPr>
              <w:t>w %</w:t>
            </w:r>
          </w:p>
        </w:tc>
      </w:tr>
      <w:tr w:rsidR="00882ADF" w:rsidRPr="0077671C">
        <w:trPr>
          <w:trHeight w:hRule="exact" w:val="227"/>
        </w:trPr>
        <w:tc>
          <w:tcPr>
            <w:tcW w:w="7545" w:type="dxa"/>
            <w:tcBorders>
              <w:top w:val="single" w:sz="12" w:space="0" w:color="auto"/>
              <w:right w:val="single" w:sz="12" w:space="0" w:color="auto"/>
            </w:tcBorders>
          </w:tcPr>
          <w:p w:rsidR="00882ADF" w:rsidRPr="0077671C" w:rsidRDefault="00882ADF" w:rsidP="003A4547">
            <w:pPr>
              <w:spacing w:before="0"/>
              <w:rPr>
                <w:sz w:val="16"/>
                <w:szCs w:val="16"/>
              </w:rPr>
            </w:pPr>
            <w:r w:rsidRPr="0077671C">
              <w:rPr>
                <w:sz w:val="16"/>
                <w:szCs w:val="16"/>
              </w:rPr>
              <w:t>Tak</w:t>
            </w:r>
          </w:p>
        </w:tc>
        <w:tc>
          <w:tcPr>
            <w:tcW w:w="1736" w:type="dxa"/>
            <w:tcBorders>
              <w:top w:val="single" w:sz="12" w:space="0" w:color="auto"/>
              <w:left w:val="single" w:sz="12" w:space="0" w:color="auto"/>
            </w:tcBorders>
            <w:vAlign w:val="center"/>
          </w:tcPr>
          <w:p w:rsidR="00882ADF" w:rsidRPr="0077671C" w:rsidRDefault="00882ADF" w:rsidP="003A4547">
            <w:pPr>
              <w:spacing w:before="0"/>
              <w:jc w:val="center"/>
              <w:rPr>
                <w:sz w:val="16"/>
                <w:szCs w:val="16"/>
              </w:rPr>
            </w:pPr>
            <w:r w:rsidRPr="0077671C">
              <w:rPr>
                <w:sz w:val="16"/>
                <w:szCs w:val="16"/>
              </w:rPr>
              <w:t>79,2</w:t>
            </w:r>
          </w:p>
        </w:tc>
      </w:tr>
      <w:tr w:rsidR="00882ADF" w:rsidRPr="0077671C">
        <w:trPr>
          <w:trHeight w:hRule="exact" w:val="227"/>
        </w:trPr>
        <w:tc>
          <w:tcPr>
            <w:tcW w:w="7545" w:type="dxa"/>
            <w:tcBorders>
              <w:bottom w:val="single" w:sz="12" w:space="0" w:color="auto"/>
              <w:right w:val="single" w:sz="12" w:space="0" w:color="auto"/>
            </w:tcBorders>
          </w:tcPr>
          <w:p w:rsidR="00882ADF" w:rsidRPr="0077671C" w:rsidRDefault="00882ADF" w:rsidP="003A4547">
            <w:pPr>
              <w:spacing w:before="0"/>
              <w:rPr>
                <w:sz w:val="16"/>
                <w:szCs w:val="16"/>
              </w:rPr>
            </w:pPr>
            <w:r w:rsidRPr="0077671C">
              <w:rPr>
                <w:sz w:val="16"/>
                <w:szCs w:val="16"/>
              </w:rPr>
              <w:t>Nie</w:t>
            </w:r>
          </w:p>
        </w:tc>
        <w:tc>
          <w:tcPr>
            <w:tcW w:w="1736" w:type="dxa"/>
            <w:tcBorders>
              <w:left w:val="single" w:sz="12" w:space="0" w:color="auto"/>
              <w:bottom w:val="single" w:sz="12" w:space="0" w:color="auto"/>
            </w:tcBorders>
            <w:vAlign w:val="center"/>
          </w:tcPr>
          <w:p w:rsidR="00882ADF" w:rsidRPr="0077671C" w:rsidRDefault="00882ADF" w:rsidP="003A4547">
            <w:pPr>
              <w:spacing w:before="0"/>
              <w:jc w:val="center"/>
              <w:rPr>
                <w:sz w:val="16"/>
                <w:szCs w:val="16"/>
              </w:rPr>
            </w:pPr>
            <w:r w:rsidRPr="0077671C">
              <w:rPr>
                <w:sz w:val="16"/>
                <w:szCs w:val="16"/>
              </w:rPr>
              <w:t>20,8</w:t>
            </w:r>
          </w:p>
        </w:tc>
      </w:tr>
    </w:tbl>
    <w:p w:rsidR="00882ADF" w:rsidRPr="0077671C" w:rsidRDefault="00882ADF" w:rsidP="008B28E0">
      <w:pPr>
        <w:pStyle w:val="Heading6"/>
        <w:rPr>
          <w:rFonts w:cs="Times New Roman"/>
          <w:lang w:eastAsia="pl-PL"/>
        </w:rPr>
      </w:pPr>
      <w:bookmarkStart w:id="86" w:name="_Toc274911363"/>
      <w:r>
        <w:rPr>
          <w:lang w:eastAsia="pl-PL"/>
        </w:rPr>
        <w:t>Tabela 5</w:t>
      </w:r>
      <w:r w:rsidRPr="0077671C">
        <w:rPr>
          <w:lang w:eastAsia="pl-PL"/>
        </w:rPr>
        <w:t xml:space="preserve">.5 Działania miasta </w:t>
      </w:r>
      <w:r w:rsidRPr="0077671C">
        <w:t>wpierające osoby rozpoczynające lub prowadzące działalność gospodarczą</w:t>
      </w:r>
      <w:bookmarkEnd w:id="86"/>
    </w:p>
    <w:tbl>
      <w:tblPr>
        <w:tblW w:w="93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tblPr>
      <w:tblGrid>
        <w:gridCol w:w="7569"/>
        <w:gridCol w:w="1736"/>
      </w:tblGrid>
      <w:tr w:rsidR="00882ADF" w:rsidRPr="0077671C">
        <w:trPr>
          <w:trHeight w:hRule="exact" w:val="227"/>
        </w:trPr>
        <w:tc>
          <w:tcPr>
            <w:tcW w:w="7569" w:type="dxa"/>
            <w:tcBorders>
              <w:top w:val="single" w:sz="12" w:space="0" w:color="000000"/>
              <w:bottom w:val="single" w:sz="12" w:space="0" w:color="000000"/>
              <w:right w:val="single" w:sz="12" w:space="0" w:color="000000"/>
            </w:tcBorders>
            <w:vAlign w:val="center"/>
          </w:tcPr>
          <w:p w:rsidR="00882ADF" w:rsidRPr="0077671C" w:rsidRDefault="00882ADF" w:rsidP="003A4547">
            <w:pPr>
              <w:spacing w:before="0"/>
              <w:jc w:val="left"/>
              <w:rPr>
                <w:b/>
                <w:bCs/>
                <w:sz w:val="16"/>
                <w:szCs w:val="16"/>
              </w:rPr>
            </w:pPr>
            <w:r w:rsidRPr="0077671C">
              <w:rPr>
                <w:b/>
                <w:bCs/>
                <w:sz w:val="16"/>
                <w:szCs w:val="16"/>
              </w:rPr>
              <w:t>Działania</w:t>
            </w:r>
          </w:p>
        </w:tc>
        <w:tc>
          <w:tcPr>
            <w:tcW w:w="1736" w:type="dxa"/>
            <w:tcBorders>
              <w:top w:val="single" w:sz="12" w:space="0" w:color="000000"/>
              <w:left w:val="single" w:sz="12" w:space="0" w:color="000000"/>
              <w:bottom w:val="single" w:sz="12" w:space="0" w:color="000000"/>
            </w:tcBorders>
            <w:vAlign w:val="center"/>
          </w:tcPr>
          <w:p w:rsidR="00882ADF" w:rsidRPr="0077671C" w:rsidRDefault="00882ADF" w:rsidP="003A4547">
            <w:pPr>
              <w:spacing w:before="0"/>
              <w:jc w:val="center"/>
              <w:rPr>
                <w:b/>
                <w:bCs/>
                <w:sz w:val="16"/>
                <w:szCs w:val="16"/>
              </w:rPr>
            </w:pPr>
            <w:r w:rsidRPr="0077671C">
              <w:rPr>
                <w:b/>
                <w:bCs/>
                <w:sz w:val="16"/>
                <w:szCs w:val="16"/>
              </w:rPr>
              <w:t>Liczba wskazań</w:t>
            </w:r>
          </w:p>
        </w:tc>
      </w:tr>
      <w:tr w:rsidR="00882ADF" w:rsidRPr="0077671C">
        <w:trPr>
          <w:trHeight w:hRule="exact" w:val="227"/>
        </w:trPr>
        <w:tc>
          <w:tcPr>
            <w:tcW w:w="7569" w:type="dxa"/>
            <w:tcBorders>
              <w:top w:val="single" w:sz="12" w:space="0" w:color="000000"/>
              <w:right w:val="single" w:sz="12" w:space="0" w:color="000000"/>
            </w:tcBorders>
            <w:vAlign w:val="center"/>
          </w:tcPr>
          <w:p w:rsidR="00882ADF" w:rsidRPr="0077671C" w:rsidRDefault="00882ADF" w:rsidP="003A4547">
            <w:pPr>
              <w:spacing w:before="0" w:line="240" w:lineRule="auto"/>
              <w:jc w:val="left"/>
              <w:rPr>
                <w:color w:val="000000"/>
                <w:sz w:val="16"/>
                <w:szCs w:val="16"/>
                <w:lang w:eastAsia="pl-PL"/>
              </w:rPr>
            </w:pPr>
            <w:r w:rsidRPr="0077671C">
              <w:rPr>
                <w:color w:val="000000"/>
                <w:sz w:val="18"/>
                <w:szCs w:val="18"/>
              </w:rPr>
              <w:t>Dotacje z UE</w:t>
            </w:r>
          </w:p>
        </w:tc>
        <w:tc>
          <w:tcPr>
            <w:tcW w:w="1736" w:type="dxa"/>
            <w:tcBorders>
              <w:top w:val="single" w:sz="12" w:space="0" w:color="000000"/>
              <w:left w:val="single" w:sz="12" w:space="0" w:color="000000"/>
            </w:tcBorders>
            <w:vAlign w:val="center"/>
          </w:tcPr>
          <w:p w:rsidR="00882ADF" w:rsidRPr="0077671C" w:rsidRDefault="00882ADF" w:rsidP="003A4547">
            <w:pPr>
              <w:spacing w:before="0" w:line="240" w:lineRule="auto"/>
              <w:jc w:val="center"/>
              <w:rPr>
                <w:color w:val="000000"/>
                <w:sz w:val="16"/>
                <w:szCs w:val="16"/>
                <w:lang w:eastAsia="pl-PL"/>
              </w:rPr>
            </w:pPr>
            <w:r w:rsidRPr="0077671C">
              <w:rPr>
                <w:color w:val="000000"/>
                <w:sz w:val="18"/>
                <w:szCs w:val="18"/>
              </w:rPr>
              <w:t>78</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3A4547">
            <w:pPr>
              <w:spacing w:before="0" w:line="240" w:lineRule="auto"/>
              <w:jc w:val="left"/>
              <w:rPr>
                <w:color w:val="000000"/>
                <w:sz w:val="16"/>
                <w:szCs w:val="16"/>
                <w:lang w:eastAsia="pl-PL"/>
              </w:rPr>
            </w:pPr>
            <w:r w:rsidRPr="0077671C">
              <w:rPr>
                <w:color w:val="000000"/>
                <w:sz w:val="18"/>
                <w:szCs w:val="18"/>
              </w:rPr>
              <w:t>Inkubator przedsiębiorczości</w:t>
            </w:r>
          </w:p>
        </w:tc>
        <w:tc>
          <w:tcPr>
            <w:tcW w:w="1736" w:type="dxa"/>
            <w:tcBorders>
              <w:left w:val="single" w:sz="12" w:space="0" w:color="000000"/>
            </w:tcBorders>
            <w:vAlign w:val="center"/>
          </w:tcPr>
          <w:p w:rsidR="00882ADF" w:rsidRPr="0077671C" w:rsidRDefault="00882ADF" w:rsidP="003A4547">
            <w:pPr>
              <w:spacing w:before="0" w:line="240" w:lineRule="auto"/>
              <w:jc w:val="center"/>
              <w:rPr>
                <w:color w:val="000000"/>
                <w:sz w:val="16"/>
                <w:szCs w:val="16"/>
                <w:lang w:eastAsia="pl-PL"/>
              </w:rPr>
            </w:pPr>
            <w:r w:rsidRPr="0077671C">
              <w:rPr>
                <w:color w:val="000000"/>
                <w:sz w:val="18"/>
                <w:szCs w:val="18"/>
              </w:rPr>
              <w:t>70</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3A4547">
            <w:pPr>
              <w:spacing w:before="0" w:line="240" w:lineRule="auto"/>
              <w:jc w:val="left"/>
              <w:rPr>
                <w:color w:val="000000"/>
                <w:sz w:val="16"/>
                <w:szCs w:val="16"/>
                <w:lang w:eastAsia="pl-PL"/>
              </w:rPr>
            </w:pPr>
            <w:r w:rsidRPr="0077671C">
              <w:rPr>
                <w:color w:val="000000"/>
                <w:sz w:val="18"/>
                <w:szCs w:val="18"/>
              </w:rPr>
              <w:t>Działania PUP</w:t>
            </w:r>
          </w:p>
        </w:tc>
        <w:tc>
          <w:tcPr>
            <w:tcW w:w="1736" w:type="dxa"/>
            <w:tcBorders>
              <w:left w:val="single" w:sz="12" w:space="0" w:color="000000"/>
            </w:tcBorders>
            <w:vAlign w:val="center"/>
          </w:tcPr>
          <w:p w:rsidR="00882ADF" w:rsidRPr="0077671C" w:rsidRDefault="00882ADF" w:rsidP="003A4547">
            <w:pPr>
              <w:spacing w:before="0" w:line="240" w:lineRule="auto"/>
              <w:jc w:val="center"/>
              <w:rPr>
                <w:color w:val="000000"/>
                <w:sz w:val="16"/>
                <w:szCs w:val="16"/>
                <w:lang w:eastAsia="pl-PL"/>
              </w:rPr>
            </w:pPr>
            <w:r w:rsidRPr="0077671C">
              <w:rPr>
                <w:color w:val="000000"/>
                <w:sz w:val="18"/>
                <w:szCs w:val="18"/>
              </w:rPr>
              <w:t>49</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3A4547">
            <w:pPr>
              <w:spacing w:before="0" w:line="240" w:lineRule="auto"/>
              <w:jc w:val="left"/>
              <w:rPr>
                <w:color w:val="000000"/>
                <w:sz w:val="16"/>
                <w:szCs w:val="16"/>
                <w:lang w:eastAsia="pl-PL"/>
              </w:rPr>
            </w:pPr>
            <w:r w:rsidRPr="0077671C">
              <w:rPr>
                <w:color w:val="000000"/>
                <w:sz w:val="18"/>
                <w:szCs w:val="18"/>
              </w:rPr>
              <w:t>Kursy, szkolenia doradztwo</w:t>
            </w:r>
          </w:p>
        </w:tc>
        <w:tc>
          <w:tcPr>
            <w:tcW w:w="1736" w:type="dxa"/>
            <w:tcBorders>
              <w:left w:val="single" w:sz="12" w:space="0" w:color="000000"/>
            </w:tcBorders>
            <w:vAlign w:val="center"/>
          </w:tcPr>
          <w:p w:rsidR="00882ADF" w:rsidRPr="0077671C" w:rsidRDefault="00882ADF" w:rsidP="003A4547">
            <w:pPr>
              <w:spacing w:before="0" w:line="240" w:lineRule="auto"/>
              <w:jc w:val="center"/>
              <w:rPr>
                <w:color w:val="000000"/>
                <w:sz w:val="16"/>
                <w:szCs w:val="16"/>
                <w:lang w:eastAsia="pl-PL"/>
              </w:rPr>
            </w:pPr>
            <w:r w:rsidRPr="0077671C">
              <w:rPr>
                <w:color w:val="000000"/>
                <w:sz w:val="18"/>
                <w:szCs w:val="18"/>
              </w:rPr>
              <w:t>46</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3A4547">
            <w:pPr>
              <w:spacing w:before="0" w:line="240" w:lineRule="auto"/>
              <w:jc w:val="left"/>
              <w:rPr>
                <w:color w:val="000000"/>
                <w:sz w:val="16"/>
                <w:szCs w:val="16"/>
                <w:lang w:eastAsia="pl-PL"/>
              </w:rPr>
            </w:pPr>
            <w:r w:rsidRPr="0077671C">
              <w:rPr>
                <w:color w:val="000000"/>
                <w:sz w:val="18"/>
                <w:szCs w:val="18"/>
              </w:rPr>
              <w:t>Czasowe obniżenie składek ZUS</w:t>
            </w:r>
          </w:p>
        </w:tc>
        <w:tc>
          <w:tcPr>
            <w:tcW w:w="1736" w:type="dxa"/>
            <w:tcBorders>
              <w:left w:val="single" w:sz="12" w:space="0" w:color="000000"/>
            </w:tcBorders>
            <w:vAlign w:val="center"/>
          </w:tcPr>
          <w:p w:rsidR="00882ADF" w:rsidRPr="0077671C" w:rsidRDefault="00882ADF" w:rsidP="003A4547">
            <w:pPr>
              <w:spacing w:before="0" w:line="240" w:lineRule="auto"/>
              <w:jc w:val="center"/>
              <w:rPr>
                <w:color w:val="000000"/>
                <w:sz w:val="16"/>
                <w:szCs w:val="16"/>
                <w:lang w:eastAsia="pl-PL"/>
              </w:rPr>
            </w:pPr>
            <w:r w:rsidRPr="0077671C">
              <w:rPr>
                <w:color w:val="000000"/>
                <w:sz w:val="18"/>
                <w:szCs w:val="18"/>
              </w:rPr>
              <w:t>15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3A4547">
            <w:pPr>
              <w:spacing w:before="0" w:line="240" w:lineRule="auto"/>
              <w:jc w:val="left"/>
              <w:rPr>
                <w:color w:val="000000"/>
                <w:sz w:val="16"/>
                <w:szCs w:val="16"/>
                <w:lang w:eastAsia="pl-PL"/>
              </w:rPr>
            </w:pPr>
            <w:r w:rsidRPr="0077671C">
              <w:rPr>
                <w:color w:val="000000"/>
                <w:sz w:val="18"/>
                <w:szCs w:val="18"/>
              </w:rPr>
              <w:t>Targi pracy</w:t>
            </w:r>
          </w:p>
        </w:tc>
        <w:tc>
          <w:tcPr>
            <w:tcW w:w="1736" w:type="dxa"/>
            <w:tcBorders>
              <w:left w:val="single" w:sz="12" w:space="0" w:color="000000"/>
            </w:tcBorders>
            <w:vAlign w:val="center"/>
          </w:tcPr>
          <w:p w:rsidR="00882ADF" w:rsidRPr="0077671C" w:rsidRDefault="00882ADF" w:rsidP="003A4547">
            <w:pPr>
              <w:spacing w:before="0" w:line="240" w:lineRule="auto"/>
              <w:jc w:val="center"/>
              <w:rPr>
                <w:color w:val="000000"/>
                <w:sz w:val="16"/>
                <w:szCs w:val="16"/>
                <w:lang w:eastAsia="pl-PL"/>
              </w:rPr>
            </w:pPr>
            <w:r w:rsidRPr="0077671C">
              <w:rPr>
                <w:color w:val="000000"/>
                <w:sz w:val="18"/>
                <w:szCs w:val="18"/>
              </w:rPr>
              <w:t>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3A4547">
            <w:pPr>
              <w:spacing w:before="0" w:line="240" w:lineRule="auto"/>
              <w:jc w:val="left"/>
              <w:rPr>
                <w:color w:val="000000"/>
                <w:sz w:val="16"/>
                <w:szCs w:val="16"/>
                <w:lang w:eastAsia="pl-PL"/>
              </w:rPr>
            </w:pPr>
            <w:r w:rsidRPr="0077671C">
              <w:rPr>
                <w:color w:val="000000"/>
                <w:sz w:val="18"/>
                <w:szCs w:val="18"/>
              </w:rPr>
              <w:t>Kredyty i nisko oprocentowane pożyczki</w:t>
            </w:r>
          </w:p>
        </w:tc>
        <w:tc>
          <w:tcPr>
            <w:tcW w:w="1736" w:type="dxa"/>
            <w:tcBorders>
              <w:left w:val="single" w:sz="12" w:space="0" w:color="000000"/>
            </w:tcBorders>
            <w:vAlign w:val="center"/>
          </w:tcPr>
          <w:p w:rsidR="00882ADF" w:rsidRPr="0077671C" w:rsidRDefault="00882ADF" w:rsidP="003A4547">
            <w:pPr>
              <w:spacing w:before="0" w:line="240" w:lineRule="auto"/>
              <w:jc w:val="center"/>
              <w:rPr>
                <w:color w:val="000000"/>
                <w:sz w:val="16"/>
                <w:szCs w:val="16"/>
                <w:lang w:eastAsia="pl-PL"/>
              </w:rPr>
            </w:pPr>
            <w:r w:rsidRPr="0077671C">
              <w:rPr>
                <w:color w:val="000000"/>
                <w:sz w:val="18"/>
                <w:szCs w:val="18"/>
              </w:rPr>
              <w:t>4</w:t>
            </w:r>
          </w:p>
        </w:tc>
      </w:tr>
      <w:tr w:rsidR="00882ADF" w:rsidRPr="0077671C">
        <w:trPr>
          <w:trHeight w:hRule="exact" w:val="227"/>
        </w:trPr>
        <w:tc>
          <w:tcPr>
            <w:tcW w:w="7569" w:type="dxa"/>
            <w:tcBorders>
              <w:bottom w:val="single" w:sz="12" w:space="0" w:color="000000"/>
              <w:right w:val="single" w:sz="12" w:space="0" w:color="000000"/>
            </w:tcBorders>
            <w:vAlign w:val="center"/>
          </w:tcPr>
          <w:p w:rsidR="00882ADF" w:rsidRPr="0077671C" w:rsidRDefault="00882ADF" w:rsidP="003A4547">
            <w:pPr>
              <w:spacing w:before="0" w:line="240" w:lineRule="auto"/>
              <w:jc w:val="left"/>
              <w:rPr>
                <w:color w:val="000000"/>
                <w:sz w:val="16"/>
                <w:szCs w:val="16"/>
                <w:lang w:eastAsia="pl-PL"/>
              </w:rPr>
            </w:pPr>
            <w:r w:rsidRPr="0077671C">
              <w:rPr>
                <w:color w:val="000000"/>
                <w:sz w:val="18"/>
                <w:szCs w:val="18"/>
              </w:rPr>
              <w:t>Inne</w:t>
            </w:r>
          </w:p>
        </w:tc>
        <w:tc>
          <w:tcPr>
            <w:tcW w:w="1736" w:type="dxa"/>
            <w:tcBorders>
              <w:left w:val="single" w:sz="12" w:space="0" w:color="000000"/>
              <w:bottom w:val="single" w:sz="12" w:space="0" w:color="000000"/>
            </w:tcBorders>
            <w:vAlign w:val="center"/>
          </w:tcPr>
          <w:p w:rsidR="00882ADF" w:rsidRPr="0077671C" w:rsidRDefault="00882ADF" w:rsidP="003A4547">
            <w:pPr>
              <w:spacing w:before="0" w:line="240" w:lineRule="auto"/>
              <w:jc w:val="center"/>
              <w:rPr>
                <w:color w:val="000000"/>
                <w:sz w:val="16"/>
                <w:szCs w:val="16"/>
                <w:lang w:eastAsia="pl-PL"/>
              </w:rPr>
            </w:pPr>
            <w:r w:rsidRPr="0077671C">
              <w:rPr>
                <w:color w:val="000000"/>
                <w:sz w:val="18"/>
                <w:szCs w:val="18"/>
              </w:rPr>
              <w:t>4</w:t>
            </w:r>
          </w:p>
        </w:tc>
      </w:tr>
    </w:tbl>
    <w:p w:rsidR="00882ADF" w:rsidRPr="0077671C" w:rsidRDefault="00882ADF" w:rsidP="008B28E0">
      <w:pPr>
        <w:spacing w:before="0"/>
      </w:pPr>
    </w:p>
    <w:p w:rsidR="00882ADF" w:rsidRPr="0077671C" w:rsidRDefault="00882ADF" w:rsidP="0099633E">
      <w:pPr>
        <w:spacing w:before="0" w:after="200"/>
        <w:jc w:val="left"/>
      </w:pPr>
      <w:r w:rsidRPr="0077671C">
        <w:br w:type="page"/>
      </w:r>
    </w:p>
    <w:p w:rsidR="00882ADF" w:rsidRPr="0077671C" w:rsidRDefault="00882ADF" w:rsidP="008B28E0">
      <w:pPr>
        <w:spacing w:before="0"/>
        <w:ind w:firstLine="708"/>
      </w:pPr>
      <w:r w:rsidRPr="0077671C">
        <w:t>Jedynie co czwarty Poznaniak deklaruje znajomość jakichś form pomocy dla przedsiębiorców</w:t>
      </w:r>
      <w:r>
        <w:t>, czy</w:t>
      </w:r>
      <w:r w:rsidRPr="0077671C">
        <w:t xml:space="preserve"> dla osób rozpoczynających działalność gospodarczą. Należy przy tym jednocześnie zauważyć, iż znaczna część form wsparcia</w:t>
      </w:r>
      <w:r>
        <w:t>,</w:t>
      </w:r>
      <w:r w:rsidRPr="0077671C">
        <w:t xml:space="preserve"> na które wskazywali respondenci nie wiąże się w gruncie rzeczy z działalnością Urzędu Miasta Poznania, a stanowi efekt projektów wsparcia prowadzonych przez inne organy władzy publicznej. Co za tym idzie, stwierdzić można nie tylko stosunkowo niską świadomość w zakresie możliwości wsparcia, ale również i to, że w świadomości mieszkańców nie występują silnie zakorzenione przekonania odnośnie tego, za które formy wsparcia Urząd Miasta Poznania jest w istocie odpowiedzialny.</w:t>
      </w:r>
    </w:p>
    <w:p w:rsidR="00882ADF" w:rsidRPr="00320F96" w:rsidRDefault="00882ADF" w:rsidP="008B28E0">
      <w:r w:rsidRPr="0077671C">
        <w:t>Zdecydowanie korzystnie natomiast należy ocenić pozytywne postawy wobec przedsiębiorczości, które objawia fakt, iż prawie 80% badanych stwierdziło, że chciałoby</w:t>
      </w:r>
      <w:r>
        <w:t>,</w:t>
      </w:r>
      <w:r w:rsidRPr="0077671C">
        <w:t xml:space="preserve"> aby ich dzieci były w przyszłości właścicielami własnych firm. Opinie te wyrażano równie często we wszystkich kategoriach wykształcenia oraz innych wyznaczanych ze względu na status społeczno-ekonomiczny.</w:t>
      </w:r>
      <w:r>
        <w:rPr>
          <w:rFonts w:eastAsia="MS ??"/>
        </w:rPr>
        <w:t xml:space="preserve"> </w:t>
      </w:r>
    </w:p>
    <w:p w:rsidR="00882ADF" w:rsidRPr="00320F96" w:rsidRDefault="00882ADF" w:rsidP="008345A6"/>
    <w:p w:rsidR="00882ADF" w:rsidRDefault="00882ADF" w:rsidP="008345A6">
      <w:pPr>
        <w:rPr>
          <w:b/>
          <w:bCs/>
        </w:rPr>
      </w:pPr>
      <w:r>
        <w:br w:type="page"/>
      </w:r>
    </w:p>
    <w:p w:rsidR="00882ADF" w:rsidRPr="007E518B" w:rsidRDefault="00882ADF" w:rsidP="006D2203">
      <w:pPr>
        <w:pStyle w:val="Heading1"/>
        <w:jc w:val="center"/>
      </w:pPr>
      <w:bookmarkStart w:id="87" w:name="_Toc413671532"/>
      <w:r w:rsidRPr="007E518B">
        <w:t>DZIEDZINA 6 – ŚRODOWISKO NATURALNE</w:t>
      </w:r>
      <w:bookmarkEnd w:id="87"/>
    </w:p>
    <w:p w:rsidR="00882ADF" w:rsidRPr="001C796E" w:rsidRDefault="00882ADF" w:rsidP="007E518B">
      <w:pPr>
        <w:spacing w:after="240"/>
        <w:jc w:val="center"/>
        <w:rPr>
          <w:b/>
          <w:bCs/>
          <w:sz w:val="20"/>
          <w:szCs w:val="20"/>
        </w:rPr>
      </w:pPr>
      <w:r w:rsidRPr="001C796E">
        <w:rPr>
          <w:b/>
          <w:bCs/>
          <w:sz w:val="20"/>
          <w:szCs w:val="20"/>
        </w:rPr>
        <w:t>Matryca ważności zadowolenia dziedzin zarządzania</w:t>
      </w:r>
    </w:p>
    <w:p w:rsidR="00882ADF" w:rsidRDefault="00882ADF" w:rsidP="007E518B">
      <w:pPr>
        <w:jc w:val="center"/>
      </w:pPr>
      <w:r w:rsidRPr="00E36ABD">
        <w:rPr>
          <w:noProof/>
          <w:sz w:val="12"/>
          <w:szCs w:val="12"/>
          <w:lang w:eastAsia="pl-PL"/>
        </w:rPr>
        <w:pict>
          <v:shape id="Wykres 16" o:spid="_x0000_i1103" type="#_x0000_t75" style="width:354.75pt;height:279pt;visibility:visible">
            <v:imagedata r:id="rId89"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7E518B">
            <w:r w:rsidRPr="00E36ABD">
              <w:rPr>
                <w:noProof/>
                <w:lang w:eastAsia="pl-PL"/>
              </w:rPr>
              <w:pict>
                <v:shape id="Wykres 17" o:spid="_x0000_i1104" type="#_x0000_t75" style="width:205.5pt;height:198.75pt;visibility:visible">
                  <v:imagedata r:id="rId90"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E518B">
            <w:r w:rsidRPr="00E36ABD">
              <w:rPr>
                <w:noProof/>
                <w:lang w:eastAsia="pl-PL"/>
              </w:rPr>
              <w:pict>
                <v:shape id="Obraz 61" o:spid="_x0000_i1105" type="#_x0000_t75" style="width:206.25pt;height:198.75pt;visibility:visible">
                  <v:imagedata r:id="rId91" o:title="" croptop="-4533f" cropbottom="-2706f" cropleft="-1418f" cropright="-623f"/>
                </v:shape>
              </w:pict>
            </w:r>
          </w:p>
        </w:tc>
      </w:tr>
    </w:tbl>
    <w:p w:rsidR="00882ADF" w:rsidRDefault="00882ADF" w:rsidP="000A4CFF">
      <w:pPr>
        <w:spacing w:line="240" w:lineRule="auto"/>
      </w:pPr>
    </w:p>
    <w:p w:rsidR="00882ADF" w:rsidRDefault="00882ADF">
      <w:pPr>
        <w:spacing w:before="0" w:line="240" w:lineRule="auto"/>
        <w:jc w:val="left"/>
        <w:rPr>
          <w:b/>
          <w:bCs/>
          <w:lang w:eastAsia="pl-PL"/>
        </w:rPr>
      </w:pPr>
      <w:bookmarkStart w:id="88" w:name="_Toc274316630"/>
      <w:r>
        <w:br w:type="page"/>
      </w:r>
    </w:p>
    <w:p w:rsidR="00882ADF" w:rsidRPr="0077671C" w:rsidRDefault="00882ADF" w:rsidP="005918C1">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89" w:name="_Toc413671533"/>
      <w:r>
        <w:t>6</w:t>
      </w:r>
      <w:r w:rsidRPr="0077671C">
        <w:t>.1</w:t>
      </w:r>
      <w:r>
        <w:rPr>
          <w:rFonts w:ascii="Times New Roman" w:hAnsi="Times New Roman" w:cs="Times New Roman"/>
        </w:rPr>
        <w:t>.</w:t>
      </w:r>
      <w:r w:rsidRPr="0077671C">
        <w:t xml:space="preserve"> Ocena stanu środowiska naturalnego w mieście</w:t>
      </w:r>
      <w:bookmarkEnd w:id="88"/>
      <w:bookmarkEnd w:id="89"/>
    </w:p>
    <w:p w:rsidR="00882ADF" w:rsidRPr="0077671C" w:rsidRDefault="00882ADF" w:rsidP="005918C1">
      <w:pPr>
        <w:rPr>
          <w:sz w:val="16"/>
          <w:szCs w:val="16"/>
        </w:rPr>
      </w:pPr>
    </w:p>
    <w:p w:rsidR="00882ADF" w:rsidRPr="0077671C" w:rsidRDefault="00882ADF" w:rsidP="005918C1">
      <w:pPr>
        <w:spacing w:before="0"/>
        <w:rPr>
          <w:b/>
          <w:bCs/>
          <w:sz w:val="20"/>
          <w:szCs w:val="20"/>
        </w:rPr>
      </w:pPr>
      <w:r w:rsidRPr="0077671C">
        <w:t>Pyt. 53. Będę teraz prosić o ocenę stanu środowiska naturalnego w mieście. Proszę o ocenę, w jakim stopniu zgadza się Pan/Pani z następującymi twierdzeniami:</w:t>
      </w:r>
      <w:r w:rsidRPr="0077671C">
        <w:rPr>
          <w:b/>
          <w:bCs/>
          <w:sz w:val="20"/>
          <w:szCs w:val="20"/>
        </w:rPr>
        <w:t xml:space="preserve"> </w:t>
      </w:r>
    </w:p>
    <w:p w:rsidR="00882ADF" w:rsidRPr="0077671C" w:rsidRDefault="00882ADF" w:rsidP="005918C1">
      <w:pPr>
        <w:spacing w:before="0"/>
      </w:pPr>
      <w:r w:rsidRPr="0077671C">
        <w:t xml:space="preserve">(1) – </w:t>
      </w:r>
      <w:r w:rsidRPr="0077671C">
        <w:rPr>
          <w:i/>
          <w:iCs/>
        </w:rPr>
        <w:t>Zdecydowanie nie</w:t>
      </w:r>
    </w:p>
    <w:p w:rsidR="00882ADF" w:rsidRPr="0077671C" w:rsidRDefault="00882ADF" w:rsidP="005918C1">
      <w:pPr>
        <w:spacing w:before="0"/>
      </w:pPr>
      <w:r w:rsidRPr="0077671C">
        <w:t xml:space="preserve">(2) – </w:t>
      </w:r>
      <w:r w:rsidRPr="0077671C">
        <w:rPr>
          <w:i/>
          <w:iCs/>
        </w:rPr>
        <w:t>Raczej nie</w:t>
      </w:r>
    </w:p>
    <w:p w:rsidR="00882ADF" w:rsidRPr="0077671C" w:rsidRDefault="00882ADF" w:rsidP="005918C1">
      <w:pPr>
        <w:spacing w:before="0"/>
      </w:pPr>
      <w:r w:rsidRPr="0077671C">
        <w:t xml:space="preserve">(3) – </w:t>
      </w:r>
      <w:r w:rsidRPr="0077671C">
        <w:rPr>
          <w:i/>
          <w:iCs/>
        </w:rPr>
        <w:t>Ani tak, ani nie</w:t>
      </w:r>
    </w:p>
    <w:p w:rsidR="00882ADF" w:rsidRPr="0077671C" w:rsidRDefault="00882ADF" w:rsidP="005918C1">
      <w:pPr>
        <w:spacing w:before="0"/>
      </w:pPr>
      <w:r w:rsidRPr="0077671C">
        <w:t xml:space="preserve">(4) – </w:t>
      </w:r>
      <w:r w:rsidRPr="0077671C">
        <w:rPr>
          <w:i/>
          <w:iCs/>
        </w:rPr>
        <w:t>Raczej tak</w:t>
      </w:r>
    </w:p>
    <w:p w:rsidR="00882ADF" w:rsidRPr="0077671C" w:rsidRDefault="00882ADF" w:rsidP="005918C1">
      <w:pPr>
        <w:spacing w:before="0"/>
      </w:pPr>
      <w:r w:rsidRPr="0077671C">
        <w:t xml:space="preserve">(5) – </w:t>
      </w:r>
      <w:r w:rsidRPr="0077671C">
        <w:rPr>
          <w:i/>
          <w:iCs/>
        </w:rPr>
        <w:t>Zdecydowanie tak</w:t>
      </w:r>
    </w:p>
    <w:p w:rsidR="00882ADF" w:rsidRPr="0077671C" w:rsidRDefault="00882ADF" w:rsidP="005918C1">
      <w:pPr>
        <w:pStyle w:val="Heading6"/>
      </w:pPr>
      <w:bookmarkStart w:id="90" w:name="_Toc274911364"/>
      <w:r>
        <w:t>Tabela 6</w:t>
      </w:r>
      <w:r w:rsidRPr="0077671C">
        <w:t>.1 Ocena stanu środowiska naturalnego w mieście</w:t>
      </w:r>
      <w:bookmarkEnd w:id="90"/>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N=799</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1. Powietrze w moim mieście jest czyste</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3,0</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17,1</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26,8</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45,9</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7,1</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3,37</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32,9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2. Ulice miasta są nadmiernie hałaśliwe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9,4</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43,6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29,1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16,5</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Pr>
                <w:color w:val="000000"/>
                <w:sz w:val="16"/>
                <w:szCs w:val="16"/>
              </w:rPr>
              <w:t>3</w:t>
            </w:r>
            <w:r w:rsidRPr="0077671C">
              <w:rPr>
                <w:color w:val="000000"/>
                <w:sz w:val="16"/>
                <w:szCs w:val="16"/>
              </w:rPr>
              <w:t>,</w:t>
            </w:r>
            <w:r>
              <w:rPr>
                <w:color w:val="000000"/>
                <w:sz w:val="16"/>
                <w:szCs w:val="16"/>
              </w:rPr>
              <w:t>43</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35,1</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3. Ulice w moim mieście są czyste (nie ma na nich śmieci)</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2,6</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19,9</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26,0</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43,4</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8,0</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3,34</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28,9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4. Tereny zieleni w moim mieście są czyste (nie ma na nich śmieci)</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2,1</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13,0</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22,8</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48,5</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13,5</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3,58</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46,9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5. Przestrzenie publiczne (place, rynki) w moim mieście są czyste (nie ma na nich śmieci)</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1,8</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13,8</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25,7</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47,9</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10,9</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3,52</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43,2</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6. Rzeki i jeziora w moim mieście są czyste (jakość wody jest dobra)</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7,3</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18,9</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30,5</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38,7</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4,6</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3,15</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17,2</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3,26</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22,3</w:t>
            </w:r>
          </w:p>
        </w:tc>
      </w:tr>
    </w:tbl>
    <w:p w:rsidR="00882ADF" w:rsidRDefault="00882ADF" w:rsidP="005918C1"/>
    <w:p w:rsidR="00882ADF" w:rsidRDefault="00882ADF" w:rsidP="005918C1">
      <w:pPr>
        <w:spacing w:before="0"/>
      </w:pPr>
      <w:r>
        <w:t>Badani Poznaniacy wykazali umiarkowane zadowolenie ze stanu środowiska naturalnego w mieście. W obrębie wskaźników bazowych nie występowały znaczne zróżnicowania uzyskanych ocen. Biorąc pod uwagę zróżnicowania ze względu na zmienne społeczno-demograficzne można jedynie zwrócić uwagę na istotnie wyższą ocenę w najniższej kategorii wiekowej.</w:t>
      </w:r>
    </w:p>
    <w:p w:rsidR="00882ADF" w:rsidRPr="0077671C" w:rsidRDefault="00882ADF" w:rsidP="005918C1">
      <w:pPr>
        <w:spacing w:before="0"/>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245" w:dyaOrig="2122">
                <v:shape id="Obiekt 77" o:spid="_x0000_i1106" type="#_x0000_t75" style="width:199.5pt;height:117pt;visibility:visible" o:ole="">
                  <v:imagedata r:id="rId92" o:title="" croptop="-4355f" cropbottom="-4663f" cropleft="-2080f" cropright="-13067f"/>
                  <o:lock v:ext="edit" aspectratio="f"/>
                </v:shape>
                <o:OLEObject Type="Embed" ProgID="Excel.Chart.8" ShapeID="Obiekt 77" DrawAspect="Content" ObjectID="_1487415198" r:id="rId93"/>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6</w:t>
            </w:r>
            <w:r w:rsidRPr="0077671C">
              <w:rPr>
                <w:b/>
                <w:bCs/>
                <w:sz w:val="20"/>
                <w:szCs w:val="20"/>
                <w:lang w:eastAsia="pl-PL"/>
              </w:rPr>
              <w:t>.1 Ocena stanu środowiska naturalnego w mieście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96" w:dyaOrig="2064">
                <v:shape id="Obiekt 78" o:spid="_x0000_i1107" type="#_x0000_t75" style="width:207.75pt;height:117.75pt;visibility:visible" o:ole="">
                  <v:imagedata r:id="rId94" o:title="" croptop="-4477f" cropbottom="-4731f" cropleft="-1826f" cropright="-6295f"/>
                  <o:lock v:ext="edit" aspectratio="f"/>
                </v:shape>
                <o:OLEObject Type="Embed" ProgID="Excel.Chart.8" ShapeID="Obiekt 78" DrawAspect="Content" ObjectID="_1487415199" r:id="rId95"/>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6</w:t>
            </w:r>
            <w:r w:rsidRPr="0077671C">
              <w:rPr>
                <w:b/>
                <w:bCs/>
                <w:sz w:val="20"/>
                <w:szCs w:val="20"/>
                <w:lang w:eastAsia="pl-PL"/>
              </w:rPr>
              <w:t>.2 Ocena stanu środowiska naturalnego w mieście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72" w:dyaOrig="2026">
                <v:shape id="Obiekt 79" o:spid="_x0000_i1108" type="#_x0000_t75" style="width:195.75pt;height:117pt;visibility:visible" o:ole="">
                  <v:imagedata r:id="rId96" o:title="" croptop="-4561f" cropbottom="-5402f" cropleft="-2055f" cropright="-5706f"/>
                  <o:lock v:ext="edit" aspectratio="f"/>
                </v:shape>
                <o:OLEObject Type="Embed" ProgID="Excel.Chart.8" ShapeID="Obiekt 79" DrawAspect="Content" ObjectID="_1487415200" r:id="rId97"/>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6</w:t>
            </w:r>
            <w:r w:rsidRPr="0077671C">
              <w:rPr>
                <w:b/>
                <w:bCs/>
                <w:sz w:val="20"/>
                <w:szCs w:val="20"/>
                <w:lang w:eastAsia="pl-PL"/>
              </w:rPr>
              <w:t>.3 Ocena stanu środowiska naturalnego w mieście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447" w:dyaOrig="2083">
                <v:shape id="Obiekt 80" o:spid="_x0000_i1109" type="#_x0000_t75" style="width:196.5pt;height:120pt;visibility:visible" o:ole="">
                  <v:imagedata r:id="rId98" o:title="" croptop="-4436f" cropbottom="-5349f" cropleft="-1958f" cropright="-7320f"/>
                  <o:lock v:ext="edit" aspectratio="f"/>
                </v:shape>
                <o:OLEObject Type="Embed" ProgID="Excel.Chart.8" ShapeID="Obiekt 80" DrawAspect="Content" ObjectID="_1487415201" r:id="rId99"/>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6</w:t>
            </w:r>
            <w:r w:rsidRPr="0077671C">
              <w:rPr>
                <w:b/>
                <w:bCs/>
                <w:sz w:val="20"/>
                <w:szCs w:val="20"/>
                <w:lang w:eastAsia="pl-PL"/>
              </w:rPr>
              <w:t>.4 Ocena stanu środowiska naturalnego w mieście a wykształcenie</w:t>
            </w:r>
          </w:p>
        </w:tc>
      </w:tr>
    </w:tbl>
    <w:p w:rsidR="00882ADF" w:rsidRPr="0077671C" w:rsidRDefault="00882ADF" w:rsidP="005918C1">
      <w:pPr>
        <w:spacing w:before="0" w:after="120"/>
      </w:pPr>
    </w:p>
    <w:p w:rsidR="00882ADF" w:rsidRPr="0077671C" w:rsidRDefault="00882ADF" w:rsidP="005918C1">
      <w:pPr>
        <w:spacing w:before="0" w:after="120"/>
      </w:pPr>
      <w:r w:rsidRPr="0077671C">
        <w:rPr>
          <w:rFonts w:ascii="Times New Roman" w:hAnsi="Times New Roman" w:cs="Times New Roman"/>
        </w:rPr>
        <w:t xml:space="preserve"> </w:t>
      </w:r>
    </w:p>
    <w:p w:rsidR="00882ADF" w:rsidRPr="0077671C" w:rsidRDefault="00882ADF" w:rsidP="005918C1">
      <w:pPr>
        <w:tabs>
          <w:tab w:val="center" w:pos="4536"/>
        </w:tabs>
        <w:spacing w:before="0" w:after="120"/>
      </w:pPr>
    </w:p>
    <w:p w:rsidR="00882ADF" w:rsidRPr="0077671C" w:rsidRDefault="00882ADF" w:rsidP="005918C1">
      <w:pPr>
        <w:spacing w:before="0" w:after="200"/>
        <w:jc w:val="left"/>
        <w:rPr>
          <w:b/>
          <w:bCs/>
          <w:lang w:eastAsia="pl-PL"/>
        </w:rPr>
      </w:pPr>
      <w:r w:rsidRPr="0077671C">
        <w:br w:type="page"/>
      </w:r>
    </w:p>
    <w:p w:rsidR="00882ADF" w:rsidRPr="005918C1" w:rsidRDefault="00882ADF" w:rsidP="005918C1">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91" w:name="_Toc274316631"/>
      <w:bookmarkStart w:id="92" w:name="_Toc413671534"/>
      <w:r w:rsidRPr="005918C1">
        <w:t>6.2. Ocena terenów rekreacyjnych w pobliżu miejsca zamieszkania</w:t>
      </w:r>
      <w:bookmarkEnd w:id="91"/>
      <w:bookmarkEnd w:id="92"/>
    </w:p>
    <w:p w:rsidR="00882ADF" w:rsidRPr="0077671C" w:rsidRDefault="00882ADF" w:rsidP="005918C1">
      <w:pPr>
        <w:rPr>
          <w:sz w:val="16"/>
          <w:szCs w:val="16"/>
        </w:rPr>
      </w:pPr>
    </w:p>
    <w:p w:rsidR="00882ADF" w:rsidRPr="0077671C" w:rsidRDefault="00882ADF" w:rsidP="005918C1">
      <w:pPr>
        <w:spacing w:before="0"/>
        <w:rPr>
          <w:b/>
          <w:bCs/>
          <w:sz w:val="20"/>
          <w:szCs w:val="20"/>
        </w:rPr>
      </w:pPr>
      <w:r w:rsidRPr="0077671C">
        <w:t>Pyt. 54. Jak ocenia Pan/Pani tereny zieleni/rekreacyjne znajdujące się w promieniu 20 min. dojścia pieszego od P. miejsca zamieszkania:</w:t>
      </w:r>
      <w:r w:rsidRPr="0077671C">
        <w:rPr>
          <w:b/>
          <w:bCs/>
          <w:sz w:val="20"/>
          <w:szCs w:val="20"/>
        </w:rPr>
        <w:t xml:space="preserve"> </w:t>
      </w:r>
    </w:p>
    <w:p w:rsidR="00882ADF" w:rsidRPr="0077671C" w:rsidRDefault="00882ADF" w:rsidP="005918C1">
      <w:pPr>
        <w:spacing w:before="0"/>
      </w:pPr>
      <w:r w:rsidRPr="0077671C">
        <w:t xml:space="preserve">(1) – </w:t>
      </w:r>
      <w:r w:rsidRPr="0077671C">
        <w:rPr>
          <w:i/>
          <w:iCs/>
        </w:rPr>
        <w:t>Bardzo źle</w:t>
      </w:r>
    </w:p>
    <w:p w:rsidR="00882ADF" w:rsidRPr="0077671C" w:rsidRDefault="00882ADF" w:rsidP="005918C1">
      <w:pPr>
        <w:spacing w:before="0"/>
      </w:pPr>
      <w:r w:rsidRPr="0077671C">
        <w:t xml:space="preserve">(2) – </w:t>
      </w:r>
      <w:r w:rsidRPr="0077671C">
        <w:rPr>
          <w:i/>
          <w:iCs/>
        </w:rPr>
        <w:t>Raczej źle</w:t>
      </w:r>
    </w:p>
    <w:p w:rsidR="00882ADF" w:rsidRPr="0077671C" w:rsidRDefault="00882ADF" w:rsidP="005918C1">
      <w:pPr>
        <w:spacing w:before="0"/>
      </w:pPr>
      <w:r w:rsidRPr="0077671C">
        <w:t xml:space="preserve">(3) – </w:t>
      </w:r>
      <w:r w:rsidRPr="0077671C">
        <w:rPr>
          <w:i/>
          <w:iCs/>
        </w:rPr>
        <w:t>Ani dobrze, ani źle</w:t>
      </w:r>
    </w:p>
    <w:p w:rsidR="00882ADF" w:rsidRPr="0077671C" w:rsidRDefault="00882ADF" w:rsidP="005918C1">
      <w:pPr>
        <w:spacing w:before="0"/>
      </w:pPr>
      <w:r w:rsidRPr="0077671C">
        <w:t xml:space="preserve">(4) – </w:t>
      </w:r>
      <w:r w:rsidRPr="0077671C">
        <w:rPr>
          <w:i/>
          <w:iCs/>
        </w:rPr>
        <w:t>Raczej dobrze</w:t>
      </w:r>
    </w:p>
    <w:p w:rsidR="00882ADF" w:rsidRPr="0077671C" w:rsidRDefault="00882ADF" w:rsidP="005918C1">
      <w:pPr>
        <w:spacing w:before="0"/>
      </w:pPr>
      <w:r w:rsidRPr="0077671C">
        <w:t xml:space="preserve">(5) – </w:t>
      </w:r>
      <w:r w:rsidRPr="0077671C">
        <w:rPr>
          <w:i/>
          <w:iCs/>
        </w:rPr>
        <w:t>Bardzo dobrze</w:t>
      </w:r>
    </w:p>
    <w:p w:rsidR="00882ADF" w:rsidRPr="0077671C" w:rsidRDefault="00882ADF" w:rsidP="005918C1">
      <w:pPr>
        <w:pStyle w:val="Heading6"/>
      </w:pPr>
      <w:bookmarkStart w:id="93" w:name="_Toc274911365"/>
      <w:r>
        <w:t>Tabela 6</w:t>
      </w:r>
      <w:r w:rsidRPr="0077671C">
        <w:t>.2 Ocena terenów rekreacyjnych w pobliżu miejsca zamieszkania</w:t>
      </w:r>
      <w:bookmarkEnd w:id="93"/>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N=800</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1. Możliwość odbycia spaceru</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0,4</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3,6</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7,4</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56,3</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32,4</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4,17</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84,6</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2. Możliwość zabawy z dzieckiem</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1,5</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6,3</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18,1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48,6</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25,5</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3,90</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66,4</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3. Możliwość uprawiania sportu</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0,4</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4,4</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17,0</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54,4</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23,8</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3,97</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73,5</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4. Możliwość wybiegu dla psa</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4,4</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13,5</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20,7</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40,0</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21,4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3,61</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43,5</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5. Atrakcyjność estetyczna (przyjemny widok)</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6,5</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18,8</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53,3</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20,4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3,86</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66,2</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3,90</w:t>
            </w:r>
          </w:p>
        </w:tc>
        <w:tc>
          <w:tcPr>
            <w:tcW w:w="871" w:type="dxa"/>
            <w:tcBorders>
              <w:top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66,8</w:t>
            </w:r>
          </w:p>
        </w:tc>
      </w:tr>
    </w:tbl>
    <w:p w:rsidR="00882ADF" w:rsidRPr="0077671C" w:rsidRDefault="00882ADF" w:rsidP="005918C1"/>
    <w:p w:rsidR="00882ADF" w:rsidRPr="007E4821" w:rsidRDefault="00882ADF" w:rsidP="005918C1">
      <w:r w:rsidRPr="007E4821">
        <w:tab/>
        <w:t>Biorąc pod uwagę tereny zielone lub rekreacyjne znajdujące się w promieniu 20 minut pieszego dojścia od miejsca zamieszkania respondenta</w:t>
      </w:r>
      <w:r>
        <w:t>,</w:t>
      </w:r>
      <w:r w:rsidRPr="007E4821">
        <w:t xml:space="preserve"> należy zauważyć ogólną wysoką ocenę we wszystkich badanych wymiarach. Szczególnie wysoko oceniono możliwości odbywania spacerów </w:t>
      </w:r>
      <w:r>
        <w:t>(ocena netto przekraczała 84%).</w:t>
      </w:r>
      <w:r w:rsidRPr="007E4821">
        <w:t xml:space="preserve"> </w:t>
      </w:r>
      <w:r>
        <w:t>Rozkłady zmiennych nie były istotnie zróżnicowane ze względu na zmienne społeczno-demograficzne.</w:t>
      </w:r>
    </w:p>
    <w:p w:rsidR="00882ADF" w:rsidRPr="0077671C" w:rsidRDefault="00882ADF" w:rsidP="005918C1">
      <w:r w:rsidRPr="0077671C">
        <w:t xml:space="preserve"> </w:t>
      </w:r>
    </w:p>
    <w:p w:rsidR="00882ADF" w:rsidRPr="0077671C" w:rsidRDefault="00882ADF" w:rsidP="005918C1">
      <w:pPr>
        <w:spacing w:before="0" w:after="200"/>
        <w:jc w:val="left"/>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312" w:dyaOrig="2122">
                <v:shape id="Obiekt 81" o:spid="_x0000_i1110" type="#_x0000_t75" style="width:202.5pt;height:117pt;visibility:visible" o:ole="">
                  <v:imagedata r:id="rId100" o:title="" croptop="-4355f" cropbottom="-4663f" cropleft="-2216f" cropright="-13258f"/>
                  <o:lock v:ext="edit" aspectratio="f"/>
                </v:shape>
                <o:OLEObject Type="Embed" ProgID="Excel.Chart.8" ShapeID="Obiekt 81" DrawAspect="Content" ObjectID="_1487415202" r:id="rId101"/>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6</w:t>
            </w:r>
            <w:r w:rsidRPr="0077671C">
              <w:rPr>
                <w:b/>
                <w:bCs/>
                <w:sz w:val="20"/>
                <w:szCs w:val="20"/>
                <w:lang w:eastAsia="pl-PL"/>
              </w:rPr>
              <w:t>.5 Ocena terenów rekreacyjnych w pobliżu miejsca zamieszkania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447" w:dyaOrig="2064">
                <v:shape id="Obiekt 82" o:spid="_x0000_i1111" type="#_x0000_t75" style="width:193.5pt;height:117.75pt;visibility:visible" o:ole="">
                  <v:imagedata r:id="rId102" o:title="" croptop="-4477f" cropbottom="-4731f" cropleft="-1958f" cropright="-6940f"/>
                  <o:lock v:ext="edit" aspectratio="f"/>
                </v:shape>
                <o:OLEObject Type="Embed" ProgID="Excel.Chart.8" ShapeID="Obiekt 82" DrawAspect="Content" ObjectID="_1487415203" r:id="rId103"/>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6</w:t>
            </w:r>
            <w:r w:rsidRPr="0077671C">
              <w:rPr>
                <w:b/>
                <w:bCs/>
                <w:sz w:val="20"/>
                <w:szCs w:val="20"/>
                <w:lang w:eastAsia="pl-PL"/>
              </w:rPr>
              <w:t>.6 Ocena terenów rekreacyjnych w pobliżu miejsca zamieszkania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77" w:dyaOrig="2083">
                <v:shape id="Obiekt 83" o:spid="_x0000_i1112" type="#_x0000_t75" style="width:201.75pt;height:120pt;visibility:visible" o:ole="">
                  <v:imagedata r:id="rId104" o:title="" croptop="-4436f" cropbottom="-5349f" cropleft="-1996f" cropright="-5793f"/>
                  <o:lock v:ext="edit" aspectratio="f"/>
                </v:shape>
                <o:OLEObject Type="Embed" ProgID="Excel.Chart.8" ShapeID="Obiekt 83" DrawAspect="Content" ObjectID="_1487415204" r:id="rId105"/>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6</w:t>
            </w:r>
            <w:r w:rsidRPr="0077671C">
              <w:rPr>
                <w:b/>
                <w:bCs/>
                <w:sz w:val="20"/>
                <w:szCs w:val="20"/>
                <w:lang w:eastAsia="pl-PL"/>
              </w:rPr>
              <w:t>.7 Ocena terenów rekreacyjnych w pobliżu miejsca zamieszkania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33" w:dyaOrig="2093">
                <v:shape id="Obiekt 84" o:spid="_x0000_i1113" type="#_x0000_t75" style="width:201.75pt;height:118.5pt;visibility:visible" o:ole="">
                  <v:imagedata r:id="rId106" o:title="" croptop="-4415f" cropbottom="-5010f" cropleft="-1911f" cropright="-7401f"/>
                  <o:lock v:ext="edit" aspectratio="f"/>
                </v:shape>
                <o:OLEObject Type="Embed" ProgID="Excel.Chart.8" ShapeID="Obiekt 84" DrawAspect="Content" ObjectID="_1487415205" r:id="rId107"/>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6</w:t>
            </w:r>
            <w:r w:rsidRPr="0077671C">
              <w:rPr>
                <w:b/>
                <w:bCs/>
                <w:sz w:val="20"/>
                <w:szCs w:val="20"/>
                <w:lang w:eastAsia="pl-PL"/>
              </w:rPr>
              <w:t>.8 Ocena terenów rekreacyjnych w pobliżu miejsca zamieszkania a wykształcenie</w:t>
            </w:r>
          </w:p>
        </w:tc>
      </w:tr>
    </w:tbl>
    <w:p w:rsidR="00882ADF" w:rsidRPr="0077671C" w:rsidRDefault="00882ADF" w:rsidP="005918C1"/>
    <w:p w:rsidR="00882ADF" w:rsidRPr="0077671C" w:rsidRDefault="00882ADF" w:rsidP="005918C1">
      <w:pPr>
        <w:tabs>
          <w:tab w:val="center" w:pos="4536"/>
        </w:tabs>
      </w:pPr>
      <w:r w:rsidRPr="0077671C">
        <w:rPr>
          <w:rFonts w:ascii="Times New Roman" w:hAnsi="Times New Roman" w:cs="Times New Roman"/>
        </w:rPr>
        <w:t xml:space="preserve"> </w:t>
      </w:r>
    </w:p>
    <w:p w:rsidR="00882ADF" w:rsidRPr="0077671C" w:rsidRDefault="00882ADF" w:rsidP="005918C1">
      <w:pPr>
        <w:spacing w:before="0" w:after="200"/>
        <w:jc w:val="left"/>
        <w:rPr>
          <w:b/>
          <w:bCs/>
          <w:lang w:eastAsia="pl-PL"/>
        </w:rPr>
      </w:pPr>
      <w:r w:rsidRPr="0077671C">
        <w:br w:type="page"/>
      </w:r>
    </w:p>
    <w:p w:rsidR="00882ADF" w:rsidRPr="0077671C" w:rsidRDefault="00882ADF" w:rsidP="005918C1">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94" w:name="_Toc274316632"/>
      <w:bookmarkStart w:id="95" w:name="_Toc413671535"/>
      <w:r>
        <w:t>6</w:t>
      </w:r>
      <w:r w:rsidRPr="0077671C">
        <w:t>.3</w:t>
      </w:r>
      <w:r>
        <w:rPr>
          <w:rFonts w:ascii="Times New Roman" w:hAnsi="Times New Roman" w:cs="Times New Roman"/>
        </w:rPr>
        <w:t>.</w:t>
      </w:r>
      <w:r w:rsidRPr="0077671C">
        <w:t xml:space="preserve"> Segregacja odpadów</w:t>
      </w:r>
      <w:bookmarkEnd w:id="94"/>
      <w:bookmarkEnd w:id="95"/>
    </w:p>
    <w:p w:rsidR="00882ADF" w:rsidRPr="0077671C" w:rsidRDefault="00882ADF" w:rsidP="005918C1">
      <w:pPr>
        <w:rPr>
          <w:sz w:val="16"/>
          <w:szCs w:val="16"/>
        </w:rPr>
      </w:pPr>
    </w:p>
    <w:p w:rsidR="00882ADF" w:rsidRPr="0077671C" w:rsidRDefault="00882ADF" w:rsidP="005918C1">
      <w:pPr>
        <w:spacing w:before="0"/>
        <w:rPr>
          <w:b/>
          <w:bCs/>
          <w:sz w:val="20"/>
          <w:szCs w:val="20"/>
        </w:rPr>
      </w:pPr>
      <w:r w:rsidRPr="0077671C">
        <w:t>Pyt. 55.</w:t>
      </w:r>
      <w:r w:rsidRPr="0077671C">
        <w:rPr>
          <w:sz w:val="16"/>
          <w:szCs w:val="16"/>
          <w:lang w:eastAsia="pl-PL"/>
        </w:rPr>
        <w:t xml:space="preserve"> </w:t>
      </w:r>
      <w:r w:rsidRPr="0077671C">
        <w:t>Czy w P. gospodarstwie domowym segreguje się następujące odpady?:</w:t>
      </w:r>
    </w:p>
    <w:p w:rsidR="00882ADF" w:rsidRPr="0077671C" w:rsidRDefault="00882ADF" w:rsidP="005918C1">
      <w:pPr>
        <w:spacing w:before="0"/>
      </w:pPr>
      <w:r w:rsidRPr="0077671C">
        <w:t xml:space="preserve">(1) – </w:t>
      </w:r>
      <w:r w:rsidRPr="0077671C">
        <w:rPr>
          <w:i/>
          <w:iCs/>
        </w:rPr>
        <w:t>Tak</w:t>
      </w:r>
      <w:r w:rsidRPr="0077671C">
        <w:rPr>
          <w:i/>
          <w:iCs/>
        </w:rPr>
        <w:tab/>
      </w:r>
    </w:p>
    <w:p w:rsidR="00882ADF" w:rsidRPr="0077671C" w:rsidRDefault="00882ADF" w:rsidP="005918C1">
      <w:pPr>
        <w:spacing w:before="0"/>
      </w:pPr>
      <w:r w:rsidRPr="0077671C">
        <w:t xml:space="preserve">(2) – </w:t>
      </w:r>
      <w:r w:rsidRPr="0077671C">
        <w:rPr>
          <w:i/>
          <w:iCs/>
        </w:rPr>
        <w:t>Nie</w:t>
      </w:r>
    </w:p>
    <w:p w:rsidR="00882ADF" w:rsidRPr="0077671C" w:rsidRDefault="00882ADF" w:rsidP="005918C1">
      <w:pPr>
        <w:spacing w:before="0"/>
      </w:pPr>
      <w:r w:rsidRPr="0077671C">
        <w:t xml:space="preserve">(3) – </w:t>
      </w:r>
      <w:r w:rsidRPr="0077671C">
        <w:rPr>
          <w:i/>
          <w:iCs/>
        </w:rPr>
        <w:t>Nie wiem</w:t>
      </w:r>
    </w:p>
    <w:p w:rsidR="00882ADF" w:rsidRPr="0077671C" w:rsidRDefault="00882ADF" w:rsidP="005918C1">
      <w:pPr>
        <w:spacing w:before="0"/>
        <w:rPr>
          <w:sz w:val="16"/>
          <w:szCs w:val="16"/>
        </w:rPr>
      </w:pPr>
    </w:p>
    <w:p w:rsidR="00882ADF" w:rsidRPr="0077671C" w:rsidRDefault="00882ADF" w:rsidP="005918C1">
      <w:pPr>
        <w:spacing w:before="0"/>
      </w:pPr>
      <w:r w:rsidRPr="0077671C">
        <w:t>Pyt. 56</w:t>
      </w:r>
      <w:r w:rsidRPr="0077671C">
        <w:rPr>
          <w:sz w:val="16"/>
          <w:szCs w:val="16"/>
          <w:lang w:eastAsia="pl-PL"/>
        </w:rPr>
        <w:t xml:space="preserve"> </w:t>
      </w:r>
      <w:r w:rsidRPr="0077671C">
        <w:t xml:space="preserve">korzysta P. z punktu selektywnego zbierania odpadów (Gratowiska lub Gratowozu)?: </w:t>
      </w:r>
    </w:p>
    <w:p w:rsidR="00882ADF" w:rsidRPr="0077671C" w:rsidRDefault="00882ADF" w:rsidP="005918C1">
      <w:pPr>
        <w:spacing w:before="0"/>
      </w:pPr>
      <w:r w:rsidRPr="0077671C">
        <w:t xml:space="preserve">(1) – </w:t>
      </w:r>
      <w:r w:rsidRPr="0077671C">
        <w:rPr>
          <w:i/>
          <w:iCs/>
        </w:rPr>
        <w:t>Tak</w:t>
      </w:r>
      <w:r w:rsidRPr="0077671C">
        <w:rPr>
          <w:i/>
          <w:iCs/>
        </w:rPr>
        <w:tab/>
      </w:r>
    </w:p>
    <w:p w:rsidR="00882ADF" w:rsidRPr="0077671C" w:rsidRDefault="00882ADF" w:rsidP="005918C1">
      <w:pPr>
        <w:spacing w:before="0"/>
      </w:pPr>
      <w:r w:rsidRPr="0077671C">
        <w:t xml:space="preserve">(2) – </w:t>
      </w:r>
      <w:r w:rsidRPr="0077671C">
        <w:rPr>
          <w:i/>
          <w:iCs/>
        </w:rPr>
        <w:t>Nie</w:t>
      </w:r>
    </w:p>
    <w:p w:rsidR="00882ADF" w:rsidRPr="0077671C" w:rsidRDefault="00882ADF" w:rsidP="005918C1">
      <w:pPr>
        <w:spacing w:before="0"/>
      </w:pPr>
      <w:r w:rsidRPr="0077671C">
        <w:t xml:space="preserve">(3) – </w:t>
      </w:r>
      <w:r w:rsidRPr="0077671C">
        <w:rPr>
          <w:i/>
          <w:iCs/>
        </w:rPr>
        <w:t>Nie wiem</w:t>
      </w:r>
    </w:p>
    <w:p w:rsidR="00882ADF" w:rsidRPr="0077671C" w:rsidRDefault="00882ADF" w:rsidP="005918C1">
      <w:pPr>
        <w:pStyle w:val="Heading6"/>
      </w:pPr>
      <w:bookmarkStart w:id="96" w:name="_Toc274911366"/>
      <w:r>
        <w:t>Tabela 6</w:t>
      </w:r>
      <w:r w:rsidRPr="0077671C">
        <w:t>.3 Segregacja odpadów</w:t>
      </w:r>
      <w:bookmarkEnd w:id="96"/>
      <w:r w:rsidRPr="0077671C">
        <w:t xml:space="preserve"> </w:t>
      </w:r>
    </w:p>
    <w:tbl>
      <w:tblPr>
        <w:tblW w:w="937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613"/>
        <w:gridCol w:w="1759"/>
      </w:tblGrid>
      <w:tr w:rsidR="00882ADF" w:rsidRPr="0077671C">
        <w:trPr>
          <w:cantSplit/>
          <w:trHeight w:val="227"/>
        </w:trPr>
        <w:tc>
          <w:tcPr>
            <w:tcW w:w="7613" w:type="dxa"/>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left"/>
              <w:rPr>
                <w:sz w:val="16"/>
                <w:szCs w:val="16"/>
                <w:lang w:eastAsia="pl-PL"/>
              </w:rPr>
            </w:pPr>
            <w:r w:rsidRPr="0077671C">
              <w:rPr>
                <w:b/>
                <w:bCs/>
                <w:sz w:val="16"/>
                <w:szCs w:val="16"/>
              </w:rPr>
              <w:t>N=800</w:t>
            </w:r>
          </w:p>
        </w:tc>
        <w:tc>
          <w:tcPr>
            <w:tcW w:w="1759"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Tak (w %)</w:t>
            </w:r>
          </w:p>
        </w:tc>
      </w:tr>
      <w:tr w:rsidR="00882ADF" w:rsidRPr="0077671C">
        <w:trPr>
          <w:cantSplit/>
          <w:trHeight w:val="227"/>
        </w:trPr>
        <w:tc>
          <w:tcPr>
            <w:tcW w:w="7613" w:type="dxa"/>
            <w:tcBorders>
              <w:top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1. Papier</w:t>
            </w:r>
          </w:p>
        </w:tc>
        <w:tc>
          <w:tcPr>
            <w:tcW w:w="1759"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83,3</w:t>
            </w:r>
          </w:p>
        </w:tc>
      </w:tr>
      <w:tr w:rsidR="00882ADF" w:rsidRPr="0077671C">
        <w:trPr>
          <w:cantSplit/>
          <w:trHeight w:val="227"/>
        </w:trPr>
        <w:tc>
          <w:tcPr>
            <w:tcW w:w="7613"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 xml:space="preserve">2. Szkło </w:t>
            </w:r>
          </w:p>
        </w:tc>
        <w:tc>
          <w:tcPr>
            <w:tcW w:w="1759"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83,4</w:t>
            </w:r>
          </w:p>
        </w:tc>
      </w:tr>
      <w:tr w:rsidR="00882ADF" w:rsidRPr="0077671C">
        <w:trPr>
          <w:cantSplit/>
          <w:trHeight w:val="227"/>
        </w:trPr>
        <w:tc>
          <w:tcPr>
            <w:tcW w:w="7613"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3. Plastik i opakowania</w:t>
            </w:r>
          </w:p>
        </w:tc>
        <w:tc>
          <w:tcPr>
            <w:tcW w:w="1759"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84,4</w:t>
            </w:r>
          </w:p>
        </w:tc>
      </w:tr>
      <w:tr w:rsidR="00882ADF" w:rsidRPr="0077671C">
        <w:trPr>
          <w:cantSplit/>
          <w:trHeight w:val="227"/>
        </w:trPr>
        <w:tc>
          <w:tcPr>
            <w:tcW w:w="7613"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4. Baterie</w:t>
            </w:r>
          </w:p>
        </w:tc>
        <w:tc>
          <w:tcPr>
            <w:tcW w:w="1759"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76,9</w:t>
            </w:r>
          </w:p>
        </w:tc>
      </w:tr>
      <w:tr w:rsidR="00882ADF" w:rsidRPr="0077671C">
        <w:trPr>
          <w:cantSplit/>
          <w:trHeight w:val="227"/>
        </w:trPr>
        <w:tc>
          <w:tcPr>
            <w:tcW w:w="7613" w:type="dxa"/>
            <w:tcBorders>
              <w:bottom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5. Świetlówki</w:t>
            </w:r>
          </w:p>
        </w:tc>
        <w:tc>
          <w:tcPr>
            <w:tcW w:w="1759"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69,1</w:t>
            </w:r>
          </w:p>
        </w:tc>
      </w:tr>
    </w:tbl>
    <w:p w:rsidR="00882ADF" w:rsidRPr="0077671C" w:rsidRDefault="00882ADF" w:rsidP="005918C1">
      <w:pPr>
        <w:pStyle w:val="Heading6"/>
      </w:pPr>
      <w:bookmarkStart w:id="97" w:name="_Toc274911367"/>
      <w:r>
        <w:t>Tabela 6</w:t>
      </w:r>
      <w:r w:rsidRPr="0077671C">
        <w:t>.4 Korzystanie z punktu selektywnego zbierania odpadów</w:t>
      </w:r>
      <w:bookmarkEnd w:id="97"/>
    </w:p>
    <w:tbl>
      <w:tblPr>
        <w:tblW w:w="9356"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811"/>
      </w:tblGrid>
      <w:tr w:rsidR="00882ADF" w:rsidRPr="0077671C">
        <w:trPr>
          <w:trHeight w:hRule="exact" w:val="227"/>
        </w:trPr>
        <w:tc>
          <w:tcPr>
            <w:tcW w:w="7545" w:type="dxa"/>
            <w:tcBorders>
              <w:top w:val="single" w:sz="12" w:space="0" w:color="auto"/>
              <w:bottom w:val="single" w:sz="12" w:space="0" w:color="auto"/>
              <w:right w:val="single" w:sz="12" w:space="0" w:color="auto"/>
            </w:tcBorders>
          </w:tcPr>
          <w:p w:rsidR="00882ADF" w:rsidRPr="0077671C" w:rsidRDefault="00882ADF" w:rsidP="00B46A9D">
            <w:pPr>
              <w:spacing w:before="0"/>
              <w:rPr>
                <w:sz w:val="16"/>
                <w:szCs w:val="16"/>
              </w:rPr>
            </w:pPr>
            <w:r w:rsidRPr="0077671C">
              <w:rPr>
                <w:b/>
                <w:bCs/>
                <w:sz w:val="16"/>
                <w:szCs w:val="16"/>
              </w:rPr>
              <w:t>N=800</w:t>
            </w:r>
          </w:p>
        </w:tc>
        <w:tc>
          <w:tcPr>
            <w:tcW w:w="181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jc w:val="center"/>
              <w:rPr>
                <w:sz w:val="16"/>
                <w:szCs w:val="16"/>
              </w:rPr>
            </w:pPr>
            <w:r w:rsidRPr="0077671C">
              <w:rPr>
                <w:b/>
                <w:bCs/>
                <w:sz w:val="16"/>
                <w:szCs w:val="16"/>
              </w:rPr>
              <w:t>w %</w:t>
            </w:r>
          </w:p>
        </w:tc>
      </w:tr>
      <w:tr w:rsidR="00882ADF" w:rsidRPr="0077671C">
        <w:trPr>
          <w:trHeight w:hRule="exact" w:val="227"/>
        </w:trPr>
        <w:tc>
          <w:tcPr>
            <w:tcW w:w="7545" w:type="dxa"/>
            <w:tcBorders>
              <w:top w:val="single" w:sz="12" w:space="0" w:color="auto"/>
              <w:right w:val="single" w:sz="12" w:space="0" w:color="auto"/>
            </w:tcBorders>
          </w:tcPr>
          <w:p w:rsidR="00882ADF" w:rsidRPr="0077671C" w:rsidRDefault="00882ADF" w:rsidP="00B46A9D">
            <w:pPr>
              <w:spacing w:before="0"/>
              <w:rPr>
                <w:sz w:val="16"/>
                <w:szCs w:val="16"/>
              </w:rPr>
            </w:pPr>
            <w:r w:rsidRPr="0077671C">
              <w:rPr>
                <w:sz w:val="16"/>
                <w:szCs w:val="16"/>
              </w:rPr>
              <w:t>Tak</w:t>
            </w:r>
          </w:p>
        </w:tc>
        <w:tc>
          <w:tcPr>
            <w:tcW w:w="1811" w:type="dxa"/>
            <w:tcBorders>
              <w:top w:val="single" w:sz="12" w:space="0" w:color="auto"/>
              <w:left w:val="single" w:sz="12" w:space="0" w:color="auto"/>
            </w:tcBorders>
            <w:vAlign w:val="center"/>
          </w:tcPr>
          <w:p w:rsidR="00882ADF" w:rsidRPr="0077671C" w:rsidRDefault="00882ADF" w:rsidP="00B46A9D">
            <w:pPr>
              <w:spacing w:before="0"/>
              <w:jc w:val="center"/>
              <w:rPr>
                <w:sz w:val="16"/>
                <w:szCs w:val="16"/>
              </w:rPr>
            </w:pPr>
            <w:r w:rsidRPr="0077671C">
              <w:rPr>
                <w:sz w:val="16"/>
                <w:szCs w:val="16"/>
              </w:rPr>
              <w:t>34,1</w:t>
            </w:r>
          </w:p>
        </w:tc>
      </w:tr>
      <w:tr w:rsidR="00882ADF" w:rsidRPr="0077671C">
        <w:trPr>
          <w:trHeight w:hRule="exact" w:val="227"/>
        </w:trPr>
        <w:tc>
          <w:tcPr>
            <w:tcW w:w="7545" w:type="dxa"/>
            <w:tcBorders>
              <w:right w:val="single" w:sz="12" w:space="0" w:color="auto"/>
            </w:tcBorders>
          </w:tcPr>
          <w:p w:rsidR="00882ADF" w:rsidRPr="0077671C" w:rsidRDefault="00882ADF" w:rsidP="00B46A9D">
            <w:pPr>
              <w:spacing w:before="0"/>
              <w:rPr>
                <w:sz w:val="16"/>
                <w:szCs w:val="16"/>
              </w:rPr>
            </w:pPr>
            <w:r w:rsidRPr="0077671C">
              <w:rPr>
                <w:sz w:val="16"/>
                <w:szCs w:val="16"/>
              </w:rPr>
              <w:t>Nie</w:t>
            </w:r>
          </w:p>
        </w:tc>
        <w:tc>
          <w:tcPr>
            <w:tcW w:w="1811" w:type="dxa"/>
            <w:tcBorders>
              <w:left w:val="single" w:sz="12" w:space="0" w:color="auto"/>
            </w:tcBorders>
            <w:vAlign w:val="center"/>
          </w:tcPr>
          <w:p w:rsidR="00882ADF" w:rsidRPr="0077671C" w:rsidRDefault="00882ADF" w:rsidP="00B46A9D">
            <w:pPr>
              <w:spacing w:before="0"/>
              <w:jc w:val="center"/>
              <w:rPr>
                <w:sz w:val="16"/>
                <w:szCs w:val="16"/>
              </w:rPr>
            </w:pPr>
            <w:r w:rsidRPr="0077671C">
              <w:rPr>
                <w:sz w:val="16"/>
                <w:szCs w:val="16"/>
              </w:rPr>
              <w:t>58,0</w:t>
            </w:r>
          </w:p>
        </w:tc>
      </w:tr>
      <w:tr w:rsidR="00882ADF" w:rsidRPr="0077671C">
        <w:trPr>
          <w:trHeight w:hRule="exact" w:val="227"/>
        </w:trPr>
        <w:tc>
          <w:tcPr>
            <w:tcW w:w="7545" w:type="dxa"/>
            <w:tcBorders>
              <w:bottom w:val="single" w:sz="12" w:space="0" w:color="auto"/>
              <w:right w:val="single" w:sz="12" w:space="0" w:color="auto"/>
            </w:tcBorders>
          </w:tcPr>
          <w:p w:rsidR="00882ADF" w:rsidRPr="0077671C" w:rsidRDefault="00882ADF" w:rsidP="00B46A9D">
            <w:pPr>
              <w:spacing w:before="0"/>
              <w:rPr>
                <w:sz w:val="16"/>
                <w:szCs w:val="16"/>
              </w:rPr>
            </w:pPr>
            <w:r w:rsidRPr="0077671C">
              <w:rPr>
                <w:sz w:val="16"/>
                <w:szCs w:val="16"/>
              </w:rPr>
              <w:t>Nie wiem</w:t>
            </w:r>
          </w:p>
        </w:tc>
        <w:tc>
          <w:tcPr>
            <w:tcW w:w="1811" w:type="dxa"/>
            <w:tcBorders>
              <w:left w:val="single" w:sz="12" w:space="0" w:color="auto"/>
              <w:bottom w:val="single" w:sz="12" w:space="0" w:color="auto"/>
            </w:tcBorders>
            <w:vAlign w:val="center"/>
          </w:tcPr>
          <w:p w:rsidR="00882ADF" w:rsidRPr="0077671C" w:rsidRDefault="00882ADF" w:rsidP="00B46A9D">
            <w:pPr>
              <w:spacing w:before="0"/>
              <w:jc w:val="center"/>
              <w:rPr>
                <w:sz w:val="16"/>
                <w:szCs w:val="16"/>
              </w:rPr>
            </w:pPr>
            <w:r w:rsidRPr="0077671C">
              <w:rPr>
                <w:sz w:val="16"/>
                <w:szCs w:val="16"/>
              </w:rPr>
              <w:t>7,9</w:t>
            </w:r>
          </w:p>
        </w:tc>
      </w:tr>
    </w:tbl>
    <w:p w:rsidR="00882ADF" w:rsidRDefault="00882ADF" w:rsidP="005918C1"/>
    <w:p w:rsidR="00882ADF" w:rsidRPr="0077671C" w:rsidRDefault="00882ADF" w:rsidP="005918C1">
      <w:r>
        <w:t>Na poziomie deklaracji poziom segregacji odpadów wydaje się bardzo wysoki. Ponad 80% wszystkich respondentów deklaruje segregowanie papieru, szkła, jak również plastiku i opakowań.</w:t>
      </w:r>
    </w:p>
    <w:p w:rsidR="00882ADF" w:rsidRDefault="00882ADF" w:rsidP="008345A6">
      <w:pPr>
        <w:rPr>
          <w:rFonts w:eastAsia="MS ??"/>
        </w:rPr>
      </w:pPr>
    </w:p>
    <w:p w:rsidR="00882ADF" w:rsidRDefault="00882ADF" w:rsidP="008345A6">
      <w:pPr>
        <w:rPr>
          <w:b/>
          <w:bCs/>
        </w:rPr>
      </w:pPr>
      <w:r>
        <w:br w:type="page"/>
      </w:r>
    </w:p>
    <w:p w:rsidR="00882ADF" w:rsidRPr="007E518B" w:rsidRDefault="00882ADF" w:rsidP="006D2203">
      <w:pPr>
        <w:pStyle w:val="Heading1"/>
        <w:jc w:val="center"/>
        <w:rPr>
          <w:rFonts w:cs="Times New Roman"/>
        </w:rPr>
      </w:pPr>
      <w:bookmarkStart w:id="98" w:name="_Toc413671536"/>
      <w:r w:rsidRPr="007E518B">
        <w:t xml:space="preserve">DZIEDZINA 7 – NAUKA I TECHNOLOGIE </w:t>
      </w:r>
      <w:r>
        <w:t>INFORMACYJNE</w:t>
      </w:r>
      <w:bookmarkEnd w:id="98"/>
    </w:p>
    <w:p w:rsidR="00882ADF" w:rsidRPr="001C796E" w:rsidRDefault="00882ADF" w:rsidP="007E518B">
      <w:pPr>
        <w:spacing w:after="240"/>
        <w:jc w:val="center"/>
        <w:rPr>
          <w:b/>
          <w:bCs/>
          <w:sz w:val="20"/>
          <w:szCs w:val="20"/>
        </w:rPr>
      </w:pPr>
      <w:r w:rsidRPr="001C796E">
        <w:rPr>
          <w:b/>
          <w:bCs/>
          <w:sz w:val="20"/>
          <w:szCs w:val="20"/>
        </w:rPr>
        <w:t>Matryca ważności zadowolenia dziedzin zarządzania</w:t>
      </w:r>
    </w:p>
    <w:p w:rsidR="00882ADF" w:rsidRDefault="00882ADF" w:rsidP="007E518B">
      <w:pPr>
        <w:jc w:val="center"/>
      </w:pPr>
      <w:r w:rsidRPr="00E36ABD">
        <w:rPr>
          <w:noProof/>
          <w:sz w:val="12"/>
          <w:szCs w:val="12"/>
          <w:lang w:eastAsia="pl-PL"/>
        </w:rPr>
        <w:pict>
          <v:shape id="Wykres 22" o:spid="_x0000_i1114" type="#_x0000_t75" style="width:354.75pt;height:279pt;visibility:visible">
            <v:imagedata r:id="rId108"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7E518B">
            <w:r w:rsidRPr="00E36ABD">
              <w:rPr>
                <w:noProof/>
                <w:lang w:eastAsia="pl-PL"/>
              </w:rPr>
              <w:pict>
                <v:shape id="Wykres 23" o:spid="_x0000_i1115" type="#_x0000_t75" style="width:205.5pt;height:198.75pt;visibility:visible">
                  <v:imagedata r:id="rId109"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E518B">
            <w:r w:rsidRPr="00E36ABD">
              <w:rPr>
                <w:noProof/>
                <w:lang w:eastAsia="pl-PL"/>
              </w:rPr>
              <w:pict>
                <v:shape id="Wykres 24" o:spid="_x0000_i1116" type="#_x0000_t75" style="width:206.25pt;height:198.75pt;visibility:visible">
                  <v:imagedata r:id="rId110" o:title="" croptop="-4533f" cropbottom="-2706f" cropleft="-1418f" cropright="-623f"/>
                </v:shape>
              </w:pict>
            </w:r>
          </w:p>
        </w:tc>
      </w:tr>
    </w:tbl>
    <w:p w:rsidR="00882ADF" w:rsidRDefault="00882ADF" w:rsidP="003F0FBD">
      <w:pPr>
        <w:spacing w:line="240" w:lineRule="auto"/>
      </w:pPr>
    </w:p>
    <w:p w:rsidR="00882ADF" w:rsidRDefault="00882ADF">
      <w:pPr>
        <w:spacing w:before="0" w:line="240" w:lineRule="auto"/>
        <w:jc w:val="left"/>
        <w:rPr>
          <w:b/>
          <w:bCs/>
          <w:lang w:eastAsia="pl-PL"/>
        </w:rPr>
      </w:pPr>
      <w:bookmarkStart w:id="99" w:name="_Toc274316619"/>
      <w:r>
        <w:br w:type="page"/>
      </w:r>
    </w:p>
    <w:p w:rsidR="00882ADF" w:rsidRPr="0077671C" w:rsidRDefault="00882ADF" w:rsidP="00104540">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100" w:name="_Toc413671537"/>
      <w:r>
        <w:t>7</w:t>
      </w:r>
      <w:r w:rsidRPr="0077671C">
        <w:t>.1</w:t>
      </w:r>
      <w:r>
        <w:rPr>
          <w:rFonts w:ascii="Times New Roman" w:hAnsi="Times New Roman" w:cs="Times New Roman"/>
        </w:rPr>
        <w:t>.</w:t>
      </w:r>
      <w:r w:rsidRPr="0077671C">
        <w:t xml:space="preserve"> Ocena miasta jako ośrodka naukowego</w:t>
      </w:r>
      <w:bookmarkEnd w:id="99"/>
      <w:bookmarkEnd w:id="100"/>
    </w:p>
    <w:p w:rsidR="00882ADF" w:rsidRPr="0077671C" w:rsidRDefault="00882ADF" w:rsidP="00104540">
      <w:pPr>
        <w:spacing w:before="0"/>
      </w:pPr>
    </w:p>
    <w:p w:rsidR="00882ADF" w:rsidRPr="0077671C" w:rsidRDefault="00882ADF" w:rsidP="00104540">
      <w:pPr>
        <w:spacing w:before="0"/>
      </w:pPr>
      <w:r w:rsidRPr="0077671C">
        <w:t>Pyt. 41. Jak ocenia P. rolę miasta jako ośrodka naukowego? Proszę o ocenę, w jakim stopniu zgadza się P. z następującymi twierdzeniami:</w:t>
      </w:r>
    </w:p>
    <w:p w:rsidR="00882ADF" w:rsidRPr="0077671C" w:rsidRDefault="00882ADF" w:rsidP="00104540">
      <w:pPr>
        <w:spacing w:before="0"/>
      </w:pPr>
      <w:r w:rsidRPr="0077671C">
        <w:t xml:space="preserve">(1) – </w:t>
      </w:r>
      <w:r w:rsidRPr="0077671C">
        <w:rPr>
          <w:i/>
          <w:iCs/>
        </w:rPr>
        <w:t>Zdecydowanie nie</w:t>
      </w:r>
    </w:p>
    <w:p w:rsidR="00882ADF" w:rsidRPr="0077671C" w:rsidRDefault="00882ADF" w:rsidP="00104540">
      <w:pPr>
        <w:spacing w:before="0"/>
      </w:pPr>
      <w:r w:rsidRPr="0077671C">
        <w:t xml:space="preserve">(2) – </w:t>
      </w:r>
      <w:r w:rsidRPr="0077671C">
        <w:rPr>
          <w:i/>
          <w:iCs/>
        </w:rPr>
        <w:t>Raczej nie</w:t>
      </w:r>
    </w:p>
    <w:p w:rsidR="00882ADF" w:rsidRPr="0077671C" w:rsidRDefault="00882ADF" w:rsidP="00104540">
      <w:pPr>
        <w:spacing w:before="0"/>
      </w:pPr>
      <w:r w:rsidRPr="0077671C">
        <w:t xml:space="preserve">(3) – </w:t>
      </w:r>
      <w:r w:rsidRPr="0077671C">
        <w:rPr>
          <w:i/>
          <w:iCs/>
        </w:rPr>
        <w:t>Ani tak, ani nie</w:t>
      </w:r>
    </w:p>
    <w:p w:rsidR="00882ADF" w:rsidRPr="0077671C" w:rsidRDefault="00882ADF" w:rsidP="00104540">
      <w:pPr>
        <w:spacing w:before="0"/>
      </w:pPr>
      <w:r w:rsidRPr="0077671C">
        <w:t xml:space="preserve">(4) – </w:t>
      </w:r>
      <w:r w:rsidRPr="0077671C">
        <w:rPr>
          <w:i/>
          <w:iCs/>
        </w:rPr>
        <w:t>Raczej tak</w:t>
      </w:r>
    </w:p>
    <w:p w:rsidR="00882ADF" w:rsidRPr="0077671C" w:rsidRDefault="00882ADF" w:rsidP="00104540">
      <w:pPr>
        <w:spacing w:before="0"/>
      </w:pPr>
      <w:r w:rsidRPr="0077671C">
        <w:t xml:space="preserve">(5) – </w:t>
      </w:r>
      <w:r w:rsidRPr="0077671C">
        <w:rPr>
          <w:i/>
          <w:iCs/>
        </w:rPr>
        <w:t>Zdecydowanie tak</w:t>
      </w:r>
    </w:p>
    <w:p w:rsidR="00882ADF" w:rsidRPr="0077671C" w:rsidRDefault="00882ADF" w:rsidP="00104540">
      <w:pPr>
        <w:pStyle w:val="Heading6"/>
        <w:rPr>
          <w:rFonts w:cs="Times New Roman"/>
        </w:rPr>
      </w:pPr>
      <w:bookmarkStart w:id="101" w:name="_Toc274911368"/>
      <w:r>
        <w:t>Tabela 7</w:t>
      </w:r>
      <w:r w:rsidRPr="0077671C">
        <w:t>.1 Ocena miasta jako ośrodka naukowego</w:t>
      </w:r>
      <w:bookmarkEnd w:id="101"/>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N=799</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c>
          <w:tcPr>
            <w:tcW w:w="3124" w:type="dxa"/>
            <w:tcBorders>
              <w:top w:val="single" w:sz="12" w:space="0" w:color="auto"/>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1. Moje miasto jest ważnym ośrodkiem naukowym w skali Polski</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0,3</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3,6</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14,3</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56,3</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25,5</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4,03</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78,0</w:t>
            </w:r>
          </w:p>
        </w:tc>
      </w:tr>
      <w:tr w:rsidR="00882ADF" w:rsidRPr="0077671C">
        <w:tc>
          <w:tcPr>
            <w:tcW w:w="3124"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2. Moje miasto jest ważnym ośrodkiem naukowym w skali międzynarodowej</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2,5</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11,5</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33,8</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41,1</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11,1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3,47</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38,2</w:t>
            </w:r>
          </w:p>
        </w:tc>
      </w:tr>
      <w:tr w:rsidR="00882ADF" w:rsidRPr="0077671C">
        <w:tc>
          <w:tcPr>
            <w:tcW w:w="3124"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3. Miasto ma atrakcyjną ofertę edukacyjną dla studentów</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0,5</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10,1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52,7</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36,7</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4,26</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88,9</w:t>
            </w:r>
          </w:p>
        </w:tc>
      </w:tr>
      <w:tr w:rsidR="00882ADF" w:rsidRPr="0077671C">
        <w:tc>
          <w:tcPr>
            <w:tcW w:w="3124" w:type="dxa"/>
            <w:tcBorders>
              <w:bottom w:val="single" w:sz="12" w:space="0" w:color="auto"/>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4. Miasto ma atrakcyjną ofertę kulturalno-rozrywkową dla studentów</w:t>
            </w:r>
          </w:p>
        </w:tc>
        <w:tc>
          <w:tcPr>
            <w:tcW w:w="890"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0,1</w:t>
            </w:r>
          </w:p>
        </w:tc>
        <w:tc>
          <w:tcPr>
            <w:tcW w:w="886"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1,6</w:t>
            </w:r>
          </w:p>
        </w:tc>
        <w:tc>
          <w:tcPr>
            <w:tcW w:w="875"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16,5</w:t>
            </w:r>
          </w:p>
        </w:tc>
        <w:tc>
          <w:tcPr>
            <w:tcW w:w="88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51,8</w:t>
            </w:r>
          </w:p>
        </w:tc>
        <w:tc>
          <w:tcPr>
            <w:tcW w:w="890" w:type="dxa"/>
            <w:tcBorders>
              <w:bottom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29,9</w:t>
            </w:r>
          </w:p>
        </w:tc>
        <w:tc>
          <w:tcPr>
            <w:tcW w:w="871"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4,10</w:t>
            </w:r>
          </w:p>
        </w:tc>
        <w:tc>
          <w:tcPr>
            <w:tcW w:w="87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80,0</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3,96</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71,2</w:t>
            </w:r>
          </w:p>
        </w:tc>
      </w:tr>
    </w:tbl>
    <w:p w:rsidR="00882ADF" w:rsidRPr="0077671C" w:rsidRDefault="00882ADF" w:rsidP="00104540">
      <w:pPr>
        <w:spacing w:before="0" w:after="200"/>
      </w:pPr>
    </w:p>
    <w:p w:rsidR="00882ADF" w:rsidRDefault="00882ADF" w:rsidP="00104540">
      <w:pPr>
        <w:spacing w:before="0"/>
      </w:pPr>
      <w:r>
        <w:t>W opinii przeważającej większości mieszkańców, Poznań jest znaczącym ośrodkiem akademickim, który zapewnia atrakcyjne możliwości edukacyjne oraz ofertę kulturalno-rozrywkową dla studentów. Uzyskane oceny nie podlegały istotnym zróżnicowaniom ze względu na zmienne społeczno-demograficzne.</w:t>
      </w:r>
    </w:p>
    <w:p w:rsidR="00882ADF" w:rsidRPr="0077671C" w:rsidRDefault="00882ADF" w:rsidP="00104540">
      <w:pPr>
        <w:spacing w:before="0"/>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235" w:dyaOrig="2122">
                <v:shape id="Obiekt 57" o:spid="_x0000_i1117" type="#_x0000_t75" style="width:198pt;height:117pt;visibility:visible" o:ole="">
                  <v:imagedata r:id="rId111" o:title="" croptop="-4355f" cropbottom="-4663f" cropleft="-2269f" cropright="-13107f"/>
                  <o:lock v:ext="edit" aspectratio="f"/>
                </v:shape>
                <o:OLEObject Type="Embed" ProgID="Excel.Chart.8" ShapeID="Obiekt 57" DrawAspect="Content" ObjectID="_1487415206" r:id="rId112"/>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rFonts w:ascii="Times New Roman" w:hAnsi="Times New Roman" w:cs="Times New Roman"/>
                <w:b/>
                <w:bCs/>
                <w:sz w:val="20"/>
                <w:szCs w:val="20"/>
                <w:lang w:eastAsia="pl-PL"/>
              </w:rPr>
              <w:t>7</w:t>
            </w:r>
            <w:r w:rsidRPr="0077671C">
              <w:rPr>
                <w:b/>
                <w:bCs/>
                <w:sz w:val="20"/>
                <w:szCs w:val="20"/>
                <w:lang w:eastAsia="pl-PL"/>
              </w:rPr>
              <w:t>.1 Ocena miasta jako ośrodka naukowego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456" w:dyaOrig="2064">
                <v:shape id="Obiekt 58" o:spid="_x0000_i1118" type="#_x0000_t75" style="width:195.75pt;height:117.75pt;visibility:visible" o:ole="">
                  <v:imagedata r:id="rId113" o:title="" croptop="-4477f" cropbottom="-4731f" cropleft="-2124f" cropright="-6561f"/>
                  <o:lock v:ext="edit" aspectratio="f"/>
                </v:shape>
                <o:OLEObject Type="Embed" ProgID="Excel.Chart.8" ShapeID="Obiekt 58" DrawAspect="Content" ObjectID="_1487415207" r:id="rId114"/>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7</w:t>
            </w:r>
            <w:r w:rsidRPr="0077671C">
              <w:rPr>
                <w:b/>
                <w:bCs/>
                <w:sz w:val="20"/>
                <w:szCs w:val="20"/>
                <w:lang w:eastAsia="pl-PL"/>
              </w:rPr>
              <w:t>.2 Ocena miasta jako ośrodka naukowego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87" w:dyaOrig="2083">
                <v:shape id="Obiekt 59" o:spid="_x0000_i1119" type="#_x0000_t75" style="width:201.75pt;height:120pt;visibility:visible" o:ole="">
                  <v:imagedata r:id="rId115" o:title="" croptop="-4436f" cropbottom="-5349f" cropleft="-1991f" cropright="-5599f"/>
                  <o:lock v:ext="edit" aspectratio="f"/>
                </v:shape>
                <o:OLEObject Type="Embed" ProgID="Excel.Chart.8" ShapeID="Obiekt 59" DrawAspect="Content" ObjectID="_1487415208" r:id="rId116"/>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7</w:t>
            </w:r>
            <w:r w:rsidRPr="0077671C">
              <w:rPr>
                <w:b/>
                <w:bCs/>
                <w:sz w:val="20"/>
                <w:szCs w:val="20"/>
                <w:lang w:eastAsia="pl-PL"/>
              </w:rPr>
              <w:t>.3 Ocena miasta jako ośrodka naukowego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33" w:dyaOrig="2093">
                <v:shape id="Obiekt 60" o:spid="_x0000_i1120" type="#_x0000_t75" style="width:201.75pt;height:118.5pt;visibility:visible" o:ole="">
                  <v:imagedata r:id="rId117" o:title="" croptop="-4415f" cropbottom="-5010f" cropleft="-1911f" cropright="-7401f"/>
                  <o:lock v:ext="edit" aspectratio="f"/>
                </v:shape>
                <o:OLEObject Type="Embed" ProgID="Excel.Chart.8" ShapeID="Obiekt 60" DrawAspect="Content" ObjectID="_1487415209" r:id="rId118"/>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7</w:t>
            </w:r>
            <w:r w:rsidRPr="0077671C">
              <w:rPr>
                <w:b/>
                <w:bCs/>
                <w:sz w:val="20"/>
                <w:szCs w:val="20"/>
                <w:lang w:eastAsia="pl-PL"/>
              </w:rPr>
              <w:t>.4 Ocena miasta jako ośrodka naukowego a wykształcenie</w:t>
            </w:r>
          </w:p>
        </w:tc>
      </w:tr>
    </w:tbl>
    <w:p w:rsidR="00882ADF" w:rsidRPr="0077671C" w:rsidRDefault="00882ADF" w:rsidP="00104540">
      <w:pPr>
        <w:spacing w:before="0" w:after="200"/>
        <w:jc w:val="left"/>
      </w:pPr>
    </w:p>
    <w:p w:rsidR="00882ADF" w:rsidRPr="0077671C" w:rsidRDefault="00882ADF" w:rsidP="00104540">
      <w:pPr>
        <w:spacing w:before="0" w:after="200"/>
      </w:pPr>
    </w:p>
    <w:p w:rsidR="00882ADF" w:rsidRPr="0077671C" w:rsidRDefault="00882ADF" w:rsidP="00104540">
      <w:pPr>
        <w:spacing w:before="0" w:line="240" w:lineRule="auto"/>
        <w:jc w:val="left"/>
        <w:rPr>
          <w:b/>
          <w:bCs/>
          <w:lang w:eastAsia="pl-PL"/>
        </w:rPr>
      </w:pPr>
      <w:r w:rsidRPr="0077671C">
        <w:br w:type="page"/>
      </w:r>
    </w:p>
    <w:p w:rsidR="00882ADF" w:rsidRPr="00104540" w:rsidRDefault="00882ADF" w:rsidP="00104540">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102" w:name="_Toc274316620"/>
      <w:bookmarkStart w:id="103" w:name="_Toc413671538"/>
      <w:r w:rsidRPr="00104540">
        <w:t>7.2. Ocena jakości obsługi administracji publicznej i zarządzania miastem</w:t>
      </w:r>
      <w:bookmarkEnd w:id="102"/>
      <w:bookmarkEnd w:id="103"/>
    </w:p>
    <w:p w:rsidR="00882ADF" w:rsidRPr="0077671C" w:rsidRDefault="00882ADF" w:rsidP="00104540">
      <w:pPr>
        <w:spacing w:before="0"/>
      </w:pPr>
    </w:p>
    <w:p w:rsidR="00882ADF" w:rsidRPr="0077671C" w:rsidRDefault="00882ADF" w:rsidP="00104540">
      <w:pPr>
        <w:spacing w:before="0"/>
      </w:pPr>
      <w:r w:rsidRPr="0077671C">
        <w:t>Pyt. 42. Jak ocenia P. jakość obsługi administracji publicznej (urzędu miasta), i zarządzania miastem pod następującymi względami. Proszę o ocenę, w jakim stopniu zgadza się P. z następującymi twierdzeniami:</w:t>
      </w:r>
    </w:p>
    <w:p w:rsidR="00882ADF" w:rsidRPr="0077671C" w:rsidRDefault="00882ADF" w:rsidP="00104540">
      <w:pPr>
        <w:spacing w:before="0"/>
      </w:pPr>
      <w:r w:rsidRPr="0077671C">
        <w:t xml:space="preserve">(1) – </w:t>
      </w:r>
      <w:r w:rsidRPr="0077671C">
        <w:rPr>
          <w:i/>
          <w:iCs/>
        </w:rPr>
        <w:t>Zdecydowanie nie</w:t>
      </w:r>
    </w:p>
    <w:p w:rsidR="00882ADF" w:rsidRPr="0077671C" w:rsidRDefault="00882ADF" w:rsidP="00104540">
      <w:pPr>
        <w:spacing w:before="0"/>
      </w:pPr>
      <w:r w:rsidRPr="0077671C">
        <w:t xml:space="preserve">(2) – </w:t>
      </w:r>
      <w:r w:rsidRPr="0077671C">
        <w:rPr>
          <w:i/>
          <w:iCs/>
        </w:rPr>
        <w:t>Raczej nie</w:t>
      </w:r>
    </w:p>
    <w:p w:rsidR="00882ADF" w:rsidRPr="0077671C" w:rsidRDefault="00882ADF" w:rsidP="00104540">
      <w:pPr>
        <w:spacing w:before="0"/>
      </w:pPr>
      <w:r w:rsidRPr="0077671C">
        <w:t xml:space="preserve">(3) – </w:t>
      </w:r>
      <w:r w:rsidRPr="0077671C">
        <w:rPr>
          <w:i/>
          <w:iCs/>
        </w:rPr>
        <w:t>Ani tak, ani nie</w:t>
      </w:r>
    </w:p>
    <w:p w:rsidR="00882ADF" w:rsidRPr="0077671C" w:rsidRDefault="00882ADF" w:rsidP="00104540">
      <w:pPr>
        <w:spacing w:before="0"/>
      </w:pPr>
      <w:r w:rsidRPr="0077671C">
        <w:t xml:space="preserve">(4) – </w:t>
      </w:r>
      <w:r w:rsidRPr="0077671C">
        <w:rPr>
          <w:i/>
          <w:iCs/>
        </w:rPr>
        <w:t>Raczej tak</w:t>
      </w:r>
    </w:p>
    <w:p w:rsidR="00882ADF" w:rsidRPr="0077671C" w:rsidRDefault="00882ADF" w:rsidP="00104540">
      <w:pPr>
        <w:spacing w:before="0"/>
      </w:pPr>
      <w:r w:rsidRPr="0077671C">
        <w:t xml:space="preserve">(5) – </w:t>
      </w:r>
      <w:r w:rsidRPr="0077671C">
        <w:rPr>
          <w:i/>
          <w:iCs/>
        </w:rPr>
        <w:t>Zdecydowanie tak</w:t>
      </w:r>
    </w:p>
    <w:p w:rsidR="00882ADF" w:rsidRPr="0077671C" w:rsidRDefault="00882ADF" w:rsidP="00104540">
      <w:pPr>
        <w:pStyle w:val="Heading6"/>
        <w:rPr>
          <w:rFonts w:cs="Times New Roman"/>
        </w:rPr>
      </w:pPr>
      <w:bookmarkStart w:id="104" w:name="_Toc274911369"/>
      <w:r>
        <w:t>Tabela 7</w:t>
      </w:r>
      <w:r w:rsidRPr="0077671C">
        <w:t>.2 Ocena jakości obsługi administracji publicznej i zarządzania miastem</w:t>
      </w:r>
      <w:bookmarkEnd w:id="104"/>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N=798</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1. W urzędzie miasta łatwo mogę załatwić swoje sprawy</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8,0</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19,8</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29,4</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39,0</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3,8</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3,11</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14,9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2. W urzędzie miasta szybko mogę załatwić swoje sprawy</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11,4</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23,6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34,9</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26,0</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2,88</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3. Wiele spraw w urzędzie można załatwić przez Internet</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3,5</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11,5</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39,3</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35,8</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9,8</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3,37</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30,6</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4. Przy załatwianiu trudnych spraw można uzyskać dodatkowe informacje/porady</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3,6</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9,6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34,0</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45,7</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7,0</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3,43</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39,5</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5. Nie ma problemu ze znalezieniem informacji, jakie dokumenty są potrzebne do załatwienia danej sprawy</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3,9</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14,7</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33,4</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40,8</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7,3</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3,33</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29,5</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6. Dokumenty, które trzeba wypełnić przy załatwianiu danej sprawy są zrozumiałe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4,5</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15,1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29,5</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46,5</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3,31</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31,4</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7. Moje miasto jest dobrze zarządzane</w:t>
            </w:r>
          </w:p>
        </w:tc>
        <w:tc>
          <w:tcPr>
            <w:tcW w:w="890"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7,7</w:t>
            </w:r>
          </w:p>
        </w:tc>
        <w:tc>
          <w:tcPr>
            <w:tcW w:w="886"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14,1</w:t>
            </w:r>
          </w:p>
        </w:tc>
        <w:tc>
          <w:tcPr>
            <w:tcW w:w="875"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40,7</w:t>
            </w:r>
          </w:p>
        </w:tc>
        <w:tc>
          <w:tcPr>
            <w:tcW w:w="88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34,4</w:t>
            </w:r>
          </w:p>
        </w:tc>
        <w:tc>
          <w:tcPr>
            <w:tcW w:w="890" w:type="dxa"/>
            <w:tcBorders>
              <w:bottom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3,3</w:t>
            </w:r>
          </w:p>
        </w:tc>
        <w:tc>
          <w:tcPr>
            <w:tcW w:w="871"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3,12</w:t>
            </w:r>
          </w:p>
        </w:tc>
        <w:tc>
          <w:tcPr>
            <w:tcW w:w="87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15,9</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3,22</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22,4</w:t>
            </w:r>
          </w:p>
        </w:tc>
      </w:tr>
    </w:tbl>
    <w:p w:rsidR="00882ADF" w:rsidRPr="0077671C" w:rsidRDefault="00882ADF" w:rsidP="00104540"/>
    <w:p w:rsidR="00882ADF" w:rsidRDefault="00882ADF" w:rsidP="00104540">
      <w:pPr>
        <w:spacing w:before="0"/>
        <w:ind w:firstLine="708"/>
      </w:pPr>
      <w:r w:rsidRPr="00BE6717">
        <w:t>Odnośnie oceny poszczególnych aspektów jakości obsługi oraz zarządzania miastem należy zauważyć, iż większość wskaźników bazowych posiada zbliżone wartości. Od ogólnej umiarkowanie pozytywnej przeciętnej oceny na niekorzyść odróżnia się przy tym kwestia szybkości załatwiania spraw w urzędzie – w tym wypadku przeważają oceny negatywne (średnia 2,88).</w:t>
      </w:r>
      <w:r>
        <w:t xml:space="preserve"> Biorąc pod uwagę zróżnicowanie ocen ze względu na dzielnice miasta można zwrócić uwagę na niższą od przeciętnej ewaluację uzyskaną na Wildzie.</w:t>
      </w:r>
    </w:p>
    <w:p w:rsidR="00882ADF" w:rsidRPr="00BE6717" w:rsidRDefault="00882ADF" w:rsidP="00104540">
      <w:pPr>
        <w:spacing w:before="0"/>
        <w:ind w:firstLine="708"/>
      </w:pPr>
      <w:r w:rsidRPr="00BE6717">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322" w:dyaOrig="2122">
                <v:shape id="Obiekt 61" o:spid="_x0000_i1121" type="#_x0000_t75" style="width:204.75pt;height:117pt;visibility:visible" o:ole="">
                  <v:imagedata r:id="rId119" o:title="" croptop="-4355f" cropbottom="-4663f" cropleft="-2210f" cropright="-13020f"/>
                  <o:lock v:ext="edit" aspectratio="f"/>
                </v:shape>
                <o:OLEObject Type="Embed" ProgID="Excel.Chart.8" ShapeID="Obiekt 61" DrawAspect="Content" ObjectID="_1487415210" r:id="rId120"/>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7</w:t>
            </w:r>
            <w:r w:rsidRPr="0077671C">
              <w:rPr>
                <w:b/>
                <w:bCs/>
                <w:sz w:val="20"/>
                <w:szCs w:val="20"/>
                <w:lang w:eastAsia="pl-PL"/>
              </w:rPr>
              <w:t>.5 Ocena jakości obsługi administracji publicznej i zarządzania miastem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77" w:dyaOrig="2064">
                <v:shape id="Obiekt 62" o:spid="_x0000_i1122" type="#_x0000_t75" style="width:204.75pt;height:117.75pt;visibility:visible" o:ole="">
                  <v:imagedata r:id="rId121" o:title="" croptop="-4477f" cropbottom="-4731f" cropleft="-1836f" cropright="-6327f"/>
                  <o:lock v:ext="edit" aspectratio="f"/>
                </v:shape>
                <o:OLEObject Type="Embed" ProgID="Excel.Chart.8" ShapeID="Obiekt 62" DrawAspect="Content" ObjectID="_1487415211" r:id="rId122"/>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7</w:t>
            </w:r>
            <w:r w:rsidRPr="0077671C">
              <w:rPr>
                <w:b/>
                <w:bCs/>
                <w:sz w:val="20"/>
                <w:szCs w:val="20"/>
                <w:lang w:eastAsia="pl-PL"/>
              </w:rPr>
              <w:t>.6 Ocena jakości obsługi administracji publicznej i zarządzania miastem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20" w:dyaOrig="2026">
                <v:shape id="Obiekt 63" o:spid="_x0000_i1123" type="#_x0000_t75" style="width:199.5pt;height:117pt;visibility:visible" o:ole="">
                  <v:imagedata r:id="rId123" o:title="" croptop="-4561f" cropbottom="-5402f" cropleft="-1865f" cropright="-5648f"/>
                  <o:lock v:ext="edit" aspectratio="f"/>
                </v:shape>
                <o:OLEObject Type="Embed" ProgID="Excel.Chart.8" ShapeID="Obiekt 63" DrawAspect="Content" ObjectID="_1487415212" r:id="rId124"/>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7</w:t>
            </w:r>
            <w:r w:rsidRPr="0077671C">
              <w:rPr>
                <w:b/>
                <w:bCs/>
                <w:sz w:val="20"/>
                <w:szCs w:val="20"/>
                <w:lang w:eastAsia="pl-PL"/>
              </w:rPr>
              <w:t>.7 Ocena jakości obsługi administracji publicznej i zarządzania miastem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447" w:dyaOrig="2083">
                <v:shape id="Obiekt 64" o:spid="_x0000_i1124" type="#_x0000_t75" style="width:196.5pt;height:120pt;visibility:visible" o:ole="">
                  <v:imagedata r:id="rId125" o:title="" croptop="-4436f" cropbottom="-5349f" cropleft="-1958f" cropright="-7320f"/>
                  <o:lock v:ext="edit" aspectratio="f"/>
                </v:shape>
                <o:OLEObject Type="Embed" ProgID="Excel.Chart.8" ShapeID="Obiekt 64" DrawAspect="Content" ObjectID="_1487415213" r:id="rId126"/>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7</w:t>
            </w:r>
            <w:r w:rsidRPr="0077671C">
              <w:rPr>
                <w:b/>
                <w:bCs/>
                <w:sz w:val="20"/>
                <w:szCs w:val="20"/>
                <w:lang w:eastAsia="pl-PL"/>
              </w:rPr>
              <w:t>.8 Ocena jakości obsługi administracji publicznej i zarządzania miastem a wykształcenie</w:t>
            </w:r>
          </w:p>
        </w:tc>
      </w:tr>
    </w:tbl>
    <w:p w:rsidR="00882ADF" w:rsidRPr="0077671C" w:rsidRDefault="00882ADF" w:rsidP="00104540"/>
    <w:p w:rsidR="00882ADF" w:rsidRPr="0077671C" w:rsidRDefault="00882ADF" w:rsidP="00104540"/>
    <w:p w:rsidR="00882ADF" w:rsidRPr="0077671C" w:rsidRDefault="00882ADF" w:rsidP="00104540">
      <w:pPr>
        <w:spacing w:before="0" w:line="240" w:lineRule="auto"/>
        <w:jc w:val="left"/>
        <w:rPr>
          <w:b/>
          <w:bCs/>
          <w:lang w:eastAsia="pl-PL"/>
        </w:rPr>
      </w:pPr>
      <w:r w:rsidRPr="0077671C">
        <w:br w:type="page"/>
      </w:r>
    </w:p>
    <w:p w:rsidR="00882ADF" w:rsidRPr="00104540" w:rsidRDefault="00882ADF" w:rsidP="00104540">
      <w:pPr>
        <w:pStyle w:val="Heading2"/>
        <w:pBdr>
          <w:top w:val="single" w:sz="4" w:space="1" w:color="auto"/>
          <w:left w:val="single" w:sz="4" w:space="4" w:color="auto"/>
          <w:bottom w:val="single" w:sz="4" w:space="1" w:color="auto"/>
          <w:right w:val="single" w:sz="4" w:space="4" w:color="auto"/>
        </w:pBdr>
        <w:shd w:val="clear" w:color="auto" w:fill="8DB3E2"/>
      </w:pPr>
      <w:bookmarkStart w:id="105" w:name="_Toc274316621"/>
      <w:bookmarkStart w:id="106" w:name="_Toc413671539"/>
      <w:r w:rsidRPr="00104540">
        <w:t>7.3. Korzystanie ze stron internetowych miasta</w:t>
      </w:r>
      <w:bookmarkEnd w:id="105"/>
      <w:bookmarkEnd w:id="106"/>
    </w:p>
    <w:p w:rsidR="00882ADF" w:rsidRPr="0077671C" w:rsidRDefault="00882ADF" w:rsidP="00104540">
      <w:pPr>
        <w:spacing w:before="0"/>
      </w:pPr>
    </w:p>
    <w:p w:rsidR="00882ADF" w:rsidRPr="0077671C" w:rsidRDefault="00882ADF" w:rsidP="00104540">
      <w:pPr>
        <w:spacing w:before="0"/>
      </w:pPr>
      <w:r w:rsidRPr="0077671C">
        <w:t xml:space="preserve">Pyt. 43. Czy i jak często korzysta P. ze stron internetowych Miasta (www.poznan.pl, </w:t>
      </w:r>
      <w:hyperlink r:id="rId127" w:history="1">
        <w:r w:rsidRPr="00271B19">
          <w:rPr>
            <w:rStyle w:val="Hyperlink"/>
            <w:color w:val="auto"/>
          </w:rPr>
          <w:t>http://bip.poznan.pl</w:t>
        </w:r>
      </w:hyperlink>
      <w:r w:rsidRPr="00271B19">
        <w:t>)?</w:t>
      </w:r>
    </w:p>
    <w:p w:rsidR="00882ADF" w:rsidRPr="0077671C" w:rsidRDefault="00882ADF" w:rsidP="00104540">
      <w:pPr>
        <w:spacing w:before="0"/>
      </w:pPr>
      <w:r w:rsidRPr="0077671C">
        <w:t xml:space="preserve">(0) – </w:t>
      </w:r>
      <w:r w:rsidRPr="0077671C">
        <w:rPr>
          <w:i/>
          <w:iCs/>
        </w:rPr>
        <w:t>Nie korzystam</w:t>
      </w:r>
    </w:p>
    <w:p w:rsidR="00882ADF" w:rsidRPr="0077671C" w:rsidRDefault="00882ADF" w:rsidP="00104540">
      <w:pPr>
        <w:spacing w:before="0"/>
      </w:pPr>
      <w:r w:rsidRPr="0077671C">
        <w:t xml:space="preserve">(1) – </w:t>
      </w:r>
      <w:r w:rsidRPr="0077671C">
        <w:rPr>
          <w:i/>
          <w:iCs/>
        </w:rPr>
        <w:t>Tak, 1-2 razy w roku</w:t>
      </w:r>
    </w:p>
    <w:p w:rsidR="00882ADF" w:rsidRPr="0077671C" w:rsidRDefault="00882ADF" w:rsidP="00104540">
      <w:pPr>
        <w:spacing w:before="0"/>
      </w:pPr>
      <w:r w:rsidRPr="0077671C">
        <w:t xml:space="preserve">(2) – </w:t>
      </w:r>
      <w:r w:rsidRPr="0077671C">
        <w:rPr>
          <w:i/>
          <w:iCs/>
        </w:rPr>
        <w:t>Tak, kilka razy na kwartał</w:t>
      </w:r>
    </w:p>
    <w:p w:rsidR="00882ADF" w:rsidRPr="0077671C" w:rsidRDefault="00882ADF" w:rsidP="00104540">
      <w:pPr>
        <w:spacing w:before="0"/>
      </w:pPr>
      <w:r w:rsidRPr="0077671C">
        <w:t xml:space="preserve">(3) – </w:t>
      </w:r>
      <w:r w:rsidRPr="0077671C">
        <w:rPr>
          <w:i/>
          <w:iCs/>
        </w:rPr>
        <w:t>Tak, kilka razy w miesiącu</w:t>
      </w:r>
    </w:p>
    <w:p w:rsidR="00882ADF" w:rsidRPr="0077671C" w:rsidRDefault="00882ADF" w:rsidP="00104540">
      <w:pPr>
        <w:spacing w:before="0"/>
      </w:pPr>
      <w:r w:rsidRPr="0077671C">
        <w:t xml:space="preserve">(4) – </w:t>
      </w:r>
      <w:r w:rsidRPr="0077671C">
        <w:rPr>
          <w:i/>
          <w:iCs/>
        </w:rPr>
        <w:t>Tak, kilka razy w tygodniu</w:t>
      </w:r>
    </w:p>
    <w:p w:rsidR="00882ADF" w:rsidRPr="0077671C" w:rsidRDefault="00882ADF" w:rsidP="00104540">
      <w:pPr>
        <w:spacing w:before="0"/>
        <w:rPr>
          <w:i/>
          <w:iCs/>
        </w:rPr>
      </w:pPr>
      <w:r w:rsidRPr="0077671C">
        <w:t xml:space="preserve">(5) – </w:t>
      </w:r>
      <w:r w:rsidRPr="0077671C">
        <w:rPr>
          <w:i/>
          <w:iCs/>
        </w:rPr>
        <w:t>Tak, codziennie</w:t>
      </w:r>
    </w:p>
    <w:p w:rsidR="00882ADF" w:rsidRPr="0077671C" w:rsidRDefault="00882ADF" w:rsidP="00104540">
      <w:r w:rsidRPr="0077671C">
        <w:t>Pytanie 44. Jakich informacji najczęściej poszukuje P. na stronie internetowej Miasta?:</w:t>
      </w:r>
    </w:p>
    <w:p w:rsidR="00882ADF" w:rsidRPr="0077671C" w:rsidRDefault="00882ADF" w:rsidP="00104540">
      <w:pPr>
        <w:spacing w:before="0"/>
      </w:pPr>
      <w:r w:rsidRPr="0077671C">
        <w:t xml:space="preserve">(1) – </w:t>
      </w:r>
      <w:r w:rsidRPr="0077671C">
        <w:rPr>
          <w:i/>
          <w:iCs/>
        </w:rPr>
        <w:t>Tak</w:t>
      </w:r>
    </w:p>
    <w:p w:rsidR="00882ADF" w:rsidRPr="0077671C" w:rsidRDefault="00882ADF" w:rsidP="00104540">
      <w:pPr>
        <w:spacing w:before="0"/>
      </w:pPr>
      <w:r w:rsidRPr="0077671C">
        <w:t xml:space="preserve">(2) – </w:t>
      </w:r>
      <w:r w:rsidRPr="0077671C">
        <w:rPr>
          <w:i/>
          <w:iCs/>
        </w:rPr>
        <w:t>Nie</w:t>
      </w:r>
    </w:p>
    <w:p w:rsidR="00882ADF" w:rsidRPr="0077671C" w:rsidRDefault="00882ADF" w:rsidP="00104540">
      <w:pPr>
        <w:pStyle w:val="Heading6"/>
      </w:pPr>
      <w:bookmarkStart w:id="107" w:name="_Toc274911370"/>
      <w:r>
        <w:t>Tabela 7</w:t>
      </w:r>
      <w:r w:rsidRPr="0077671C">
        <w:t>.3 Korzystanie ze stron internetowych miasta</w:t>
      </w:r>
      <w:bookmarkEnd w:id="107"/>
    </w:p>
    <w:tbl>
      <w:tblPr>
        <w:tblW w:w="9155" w:type="dxa"/>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419"/>
        <w:gridCol w:w="1736"/>
      </w:tblGrid>
      <w:tr w:rsidR="00882ADF" w:rsidRPr="0077671C">
        <w:trPr>
          <w:trHeight w:val="227"/>
        </w:trPr>
        <w:tc>
          <w:tcPr>
            <w:tcW w:w="7419" w:type="dxa"/>
            <w:tcBorders>
              <w:top w:val="single" w:sz="12" w:space="0" w:color="auto"/>
              <w:bottom w:val="single" w:sz="12" w:space="0" w:color="auto"/>
              <w:right w:val="single" w:sz="12" w:space="0" w:color="auto"/>
            </w:tcBorders>
          </w:tcPr>
          <w:p w:rsidR="00882ADF" w:rsidRPr="0077671C" w:rsidRDefault="00882ADF" w:rsidP="00B46A9D">
            <w:pPr>
              <w:spacing w:before="0" w:line="240" w:lineRule="auto"/>
              <w:rPr>
                <w:rFonts w:eastAsia="MS ??"/>
                <w:sz w:val="16"/>
                <w:szCs w:val="16"/>
                <w:lang w:eastAsia="pl-PL"/>
              </w:rPr>
            </w:pPr>
            <w:r w:rsidRPr="0077671C">
              <w:rPr>
                <w:b/>
                <w:bCs/>
                <w:sz w:val="16"/>
                <w:szCs w:val="16"/>
              </w:rPr>
              <w:t>N=800</w:t>
            </w:r>
          </w:p>
        </w:tc>
        <w:tc>
          <w:tcPr>
            <w:tcW w:w="1736"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rFonts w:eastAsia="MS ??"/>
                <w:sz w:val="16"/>
                <w:szCs w:val="16"/>
                <w:lang w:eastAsia="pl-PL"/>
              </w:rPr>
            </w:pPr>
            <w:r w:rsidRPr="0077671C">
              <w:rPr>
                <w:b/>
                <w:bCs/>
                <w:sz w:val="16"/>
                <w:szCs w:val="16"/>
                <w:lang w:eastAsia="pl-PL"/>
              </w:rPr>
              <w:t>w %</w:t>
            </w:r>
          </w:p>
        </w:tc>
      </w:tr>
      <w:tr w:rsidR="00882ADF" w:rsidRPr="0077671C">
        <w:trPr>
          <w:trHeight w:val="227"/>
        </w:trPr>
        <w:tc>
          <w:tcPr>
            <w:tcW w:w="7419" w:type="dxa"/>
            <w:tcBorders>
              <w:top w:val="single" w:sz="12" w:space="0" w:color="auto"/>
              <w:right w:val="single" w:sz="12" w:space="0" w:color="auto"/>
            </w:tcBorders>
          </w:tcPr>
          <w:p w:rsidR="00882ADF" w:rsidRPr="0077671C" w:rsidRDefault="00882ADF" w:rsidP="00B46A9D">
            <w:pPr>
              <w:spacing w:before="0" w:line="240" w:lineRule="auto"/>
              <w:jc w:val="left"/>
              <w:rPr>
                <w:rFonts w:eastAsia="MS ??"/>
                <w:sz w:val="16"/>
                <w:szCs w:val="16"/>
                <w:lang w:eastAsia="pl-PL"/>
              </w:rPr>
            </w:pPr>
            <w:r w:rsidRPr="0077671C">
              <w:rPr>
                <w:rFonts w:eastAsia="MS ??"/>
                <w:sz w:val="16"/>
                <w:szCs w:val="16"/>
                <w:lang w:eastAsia="pl-PL"/>
              </w:rPr>
              <w:t>Nie korzystam</w:t>
            </w:r>
          </w:p>
        </w:tc>
        <w:tc>
          <w:tcPr>
            <w:tcW w:w="1736" w:type="dxa"/>
            <w:tcBorders>
              <w:top w:val="single" w:sz="12" w:space="0" w:color="auto"/>
              <w:left w:val="single" w:sz="12" w:space="0" w:color="auto"/>
            </w:tcBorders>
            <w:vAlign w:val="center"/>
          </w:tcPr>
          <w:p w:rsidR="00882ADF" w:rsidRPr="0077671C" w:rsidRDefault="00882ADF" w:rsidP="00B46A9D">
            <w:pPr>
              <w:spacing w:before="0" w:line="240" w:lineRule="auto"/>
              <w:jc w:val="center"/>
              <w:rPr>
                <w:rFonts w:eastAsia="MS ??"/>
                <w:sz w:val="16"/>
                <w:szCs w:val="16"/>
                <w:lang w:eastAsia="pl-PL"/>
              </w:rPr>
            </w:pPr>
            <w:r w:rsidRPr="0077671C">
              <w:rPr>
                <w:sz w:val="16"/>
                <w:szCs w:val="16"/>
              </w:rPr>
              <w:t>63,8</w:t>
            </w:r>
          </w:p>
        </w:tc>
      </w:tr>
      <w:tr w:rsidR="00882ADF" w:rsidRPr="0077671C">
        <w:trPr>
          <w:trHeight w:val="227"/>
        </w:trPr>
        <w:tc>
          <w:tcPr>
            <w:tcW w:w="7419" w:type="dxa"/>
            <w:tcBorders>
              <w:right w:val="single" w:sz="12" w:space="0" w:color="auto"/>
            </w:tcBorders>
          </w:tcPr>
          <w:p w:rsidR="00882ADF" w:rsidRPr="0077671C" w:rsidRDefault="00882ADF" w:rsidP="00B46A9D">
            <w:pPr>
              <w:spacing w:before="0" w:line="240" w:lineRule="auto"/>
              <w:jc w:val="left"/>
              <w:rPr>
                <w:rFonts w:eastAsia="MS ??"/>
                <w:sz w:val="16"/>
                <w:szCs w:val="16"/>
                <w:lang w:eastAsia="pl-PL"/>
              </w:rPr>
            </w:pPr>
            <w:r w:rsidRPr="0077671C">
              <w:rPr>
                <w:rFonts w:eastAsia="MS ??"/>
                <w:sz w:val="16"/>
                <w:szCs w:val="16"/>
                <w:lang w:eastAsia="pl-PL"/>
              </w:rPr>
              <w:t>Tak, 1-2 razy w roku</w:t>
            </w:r>
          </w:p>
        </w:tc>
        <w:tc>
          <w:tcPr>
            <w:tcW w:w="1736" w:type="dxa"/>
            <w:tcBorders>
              <w:left w:val="single" w:sz="12" w:space="0" w:color="auto"/>
            </w:tcBorders>
            <w:vAlign w:val="center"/>
          </w:tcPr>
          <w:p w:rsidR="00882ADF" w:rsidRPr="0077671C" w:rsidRDefault="00882ADF" w:rsidP="00B46A9D">
            <w:pPr>
              <w:spacing w:before="0" w:line="240" w:lineRule="auto"/>
              <w:jc w:val="center"/>
              <w:rPr>
                <w:rFonts w:eastAsia="MS ??"/>
                <w:sz w:val="16"/>
                <w:szCs w:val="16"/>
                <w:lang w:eastAsia="pl-PL"/>
              </w:rPr>
            </w:pPr>
            <w:r w:rsidRPr="0077671C">
              <w:rPr>
                <w:sz w:val="16"/>
                <w:szCs w:val="16"/>
              </w:rPr>
              <w:t>12,6</w:t>
            </w:r>
          </w:p>
        </w:tc>
      </w:tr>
      <w:tr w:rsidR="00882ADF" w:rsidRPr="0077671C">
        <w:trPr>
          <w:trHeight w:val="227"/>
        </w:trPr>
        <w:tc>
          <w:tcPr>
            <w:tcW w:w="7419" w:type="dxa"/>
            <w:tcBorders>
              <w:right w:val="single" w:sz="12" w:space="0" w:color="auto"/>
            </w:tcBorders>
          </w:tcPr>
          <w:p w:rsidR="00882ADF" w:rsidRPr="0077671C" w:rsidRDefault="00882ADF" w:rsidP="00B46A9D">
            <w:pPr>
              <w:spacing w:before="0" w:line="240" w:lineRule="auto"/>
              <w:jc w:val="left"/>
              <w:rPr>
                <w:rFonts w:eastAsia="MS ??"/>
                <w:sz w:val="16"/>
                <w:szCs w:val="16"/>
                <w:lang w:eastAsia="pl-PL"/>
              </w:rPr>
            </w:pPr>
            <w:r w:rsidRPr="0077671C">
              <w:rPr>
                <w:rFonts w:eastAsia="MS ??"/>
                <w:sz w:val="16"/>
                <w:szCs w:val="16"/>
                <w:lang w:eastAsia="pl-PL"/>
              </w:rPr>
              <w:t>Tak, kilka razy na kwartał</w:t>
            </w:r>
          </w:p>
        </w:tc>
        <w:tc>
          <w:tcPr>
            <w:tcW w:w="1736" w:type="dxa"/>
            <w:tcBorders>
              <w:left w:val="single" w:sz="12" w:space="0" w:color="auto"/>
            </w:tcBorders>
            <w:vAlign w:val="center"/>
          </w:tcPr>
          <w:p w:rsidR="00882ADF" w:rsidRPr="0077671C" w:rsidRDefault="00882ADF" w:rsidP="00B46A9D">
            <w:pPr>
              <w:spacing w:before="0" w:line="240" w:lineRule="auto"/>
              <w:jc w:val="center"/>
              <w:rPr>
                <w:rFonts w:eastAsia="MS ??"/>
                <w:sz w:val="16"/>
                <w:szCs w:val="16"/>
                <w:lang w:eastAsia="pl-PL"/>
              </w:rPr>
            </w:pPr>
            <w:r w:rsidRPr="0077671C">
              <w:rPr>
                <w:sz w:val="16"/>
                <w:szCs w:val="16"/>
              </w:rPr>
              <w:t>8,9</w:t>
            </w:r>
          </w:p>
        </w:tc>
      </w:tr>
      <w:tr w:rsidR="00882ADF" w:rsidRPr="0077671C">
        <w:trPr>
          <w:trHeight w:val="227"/>
        </w:trPr>
        <w:tc>
          <w:tcPr>
            <w:tcW w:w="7419" w:type="dxa"/>
            <w:tcBorders>
              <w:right w:val="single" w:sz="12" w:space="0" w:color="auto"/>
            </w:tcBorders>
          </w:tcPr>
          <w:p w:rsidR="00882ADF" w:rsidRPr="0077671C" w:rsidRDefault="00882ADF" w:rsidP="00B46A9D">
            <w:pPr>
              <w:spacing w:before="0" w:line="240" w:lineRule="auto"/>
              <w:jc w:val="left"/>
              <w:rPr>
                <w:rFonts w:eastAsia="MS ??"/>
                <w:sz w:val="16"/>
                <w:szCs w:val="16"/>
                <w:lang w:eastAsia="pl-PL"/>
              </w:rPr>
            </w:pPr>
            <w:r w:rsidRPr="0077671C">
              <w:rPr>
                <w:rFonts w:eastAsia="MS ??"/>
                <w:sz w:val="16"/>
                <w:szCs w:val="16"/>
                <w:lang w:eastAsia="pl-PL"/>
              </w:rPr>
              <w:t>Tak, kilka razy w miesiącu</w:t>
            </w:r>
          </w:p>
        </w:tc>
        <w:tc>
          <w:tcPr>
            <w:tcW w:w="1736" w:type="dxa"/>
            <w:tcBorders>
              <w:left w:val="single" w:sz="12" w:space="0" w:color="auto"/>
            </w:tcBorders>
            <w:vAlign w:val="center"/>
          </w:tcPr>
          <w:p w:rsidR="00882ADF" w:rsidRPr="0077671C" w:rsidRDefault="00882ADF" w:rsidP="00B46A9D">
            <w:pPr>
              <w:spacing w:before="0" w:line="240" w:lineRule="auto"/>
              <w:jc w:val="center"/>
              <w:rPr>
                <w:rFonts w:eastAsia="MS ??"/>
                <w:sz w:val="16"/>
                <w:szCs w:val="16"/>
                <w:lang w:eastAsia="pl-PL"/>
              </w:rPr>
            </w:pPr>
            <w:r w:rsidRPr="0077671C">
              <w:rPr>
                <w:sz w:val="16"/>
                <w:szCs w:val="16"/>
              </w:rPr>
              <w:t>8,4</w:t>
            </w:r>
          </w:p>
        </w:tc>
      </w:tr>
      <w:tr w:rsidR="00882ADF" w:rsidRPr="0077671C">
        <w:trPr>
          <w:trHeight w:val="227"/>
        </w:trPr>
        <w:tc>
          <w:tcPr>
            <w:tcW w:w="7419" w:type="dxa"/>
            <w:tcBorders>
              <w:right w:val="single" w:sz="12" w:space="0" w:color="auto"/>
            </w:tcBorders>
          </w:tcPr>
          <w:p w:rsidR="00882ADF" w:rsidRPr="0077671C" w:rsidRDefault="00882ADF" w:rsidP="00B46A9D">
            <w:pPr>
              <w:spacing w:before="0" w:line="240" w:lineRule="auto"/>
              <w:jc w:val="left"/>
              <w:rPr>
                <w:rFonts w:eastAsia="MS ??"/>
                <w:sz w:val="16"/>
                <w:szCs w:val="16"/>
                <w:lang w:eastAsia="pl-PL"/>
              </w:rPr>
            </w:pPr>
            <w:r w:rsidRPr="0077671C">
              <w:rPr>
                <w:rFonts w:eastAsia="MS ??"/>
                <w:sz w:val="16"/>
                <w:szCs w:val="16"/>
                <w:lang w:eastAsia="pl-PL"/>
              </w:rPr>
              <w:t>Tak, kilka razy w tygodniu</w:t>
            </w:r>
          </w:p>
        </w:tc>
        <w:tc>
          <w:tcPr>
            <w:tcW w:w="1736" w:type="dxa"/>
            <w:tcBorders>
              <w:left w:val="single" w:sz="12" w:space="0" w:color="auto"/>
            </w:tcBorders>
            <w:vAlign w:val="center"/>
          </w:tcPr>
          <w:p w:rsidR="00882ADF" w:rsidRPr="0077671C" w:rsidRDefault="00882ADF" w:rsidP="00B46A9D">
            <w:pPr>
              <w:spacing w:before="0" w:line="240" w:lineRule="auto"/>
              <w:jc w:val="center"/>
              <w:rPr>
                <w:rFonts w:eastAsia="MS ??"/>
                <w:sz w:val="16"/>
                <w:szCs w:val="16"/>
                <w:lang w:eastAsia="pl-PL"/>
              </w:rPr>
            </w:pPr>
            <w:r w:rsidRPr="0077671C">
              <w:rPr>
                <w:sz w:val="16"/>
                <w:szCs w:val="16"/>
              </w:rPr>
              <w:t>4,6</w:t>
            </w:r>
          </w:p>
        </w:tc>
      </w:tr>
      <w:tr w:rsidR="00882ADF" w:rsidRPr="0077671C">
        <w:trPr>
          <w:trHeight w:val="227"/>
        </w:trPr>
        <w:tc>
          <w:tcPr>
            <w:tcW w:w="7419" w:type="dxa"/>
            <w:tcBorders>
              <w:bottom w:val="single" w:sz="12" w:space="0" w:color="auto"/>
              <w:right w:val="single" w:sz="12" w:space="0" w:color="auto"/>
            </w:tcBorders>
          </w:tcPr>
          <w:p w:rsidR="00882ADF" w:rsidRPr="0077671C" w:rsidRDefault="00882ADF" w:rsidP="00B46A9D">
            <w:pPr>
              <w:spacing w:before="0" w:line="240" w:lineRule="auto"/>
              <w:jc w:val="left"/>
              <w:rPr>
                <w:rFonts w:eastAsia="MS ??"/>
                <w:sz w:val="16"/>
                <w:szCs w:val="16"/>
                <w:lang w:eastAsia="pl-PL"/>
              </w:rPr>
            </w:pPr>
            <w:r w:rsidRPr="0077671C">
              <w:rPr>
                <w:rFonts w:eastAsia="MS ??"/>
                <w:sz w:val="16"/>
                <w:szCs w:val="16"/>
                <w:lang w:eastAsia="pl-PL"/>
              </w:rPr>
              <w:t>Tak, codziennie</w:t>
            </w:r>
          </w:p>
        </w:tc>
        <w:tc>
          <w:tcPr>
            <w:tcW w:w="1736"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rFonts w:eastAsia="MS ??"/>
                <w:sz w:val="16"/>
                <w:szCs w:val="16"/>
                <w:lang w:eastAsia="pl-PL"/>
              </w:rPr>
            </w:pPr>
            <w:r w:rsidRPr="0077671C">
              <w:rPr>
                <w:sz w:val="16"/>
                <w:szCs w:val="16"/>
              </w:rPr>
              <w:t>1,8</w:t>
            </w:r>
          </w:p>
        </w:tc>
      </w:tr>
    </w:tbl>
    <w:p w:rsidR="00882ADF" w:rsidRPr="0077671C" w:rsidRDefault="00882ADF" w:rsidP="00104540">
      <w:pPr>
        <w:pStyle w:val="Heading6"/>
      </w:pPr>
      <w:bookmarkStart w:id="108" w:name="_Toc274911371"/>
      <w:r>
        <w:t>Tabela 7</w:t>
      </w:r>
      <w:r w:rsidRPr="0077671C">
        <w:t>.4 Informacje najczęściej poszukiwane na stronie internetowej Miasta</w:t>
      </w:r>
      <w:bookmarkEnd w:id="108"/>
    </w:p>
    <w:tbl>
      <w:tblPr>
        <w:tblW w:w="9183"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7461"/>
        <w:gridCol w:w="1722"/>
      </w:tblGrid>
      <w:tr w:rsidR="00882ADF" w:rsidRPr="0077671C">
        <w:tc>
          <w:tcPr>
            <w:tcW w:w="7461" w:type="dxa"/>
            <w:tcBorders>
              <w:top w:val="single" w:sz="12" w:space="0" w:color="auto"/>
              <w:bottom w:val="single" w:sz="12" w:space="0" w:color="auto"/>
              <w:right w:val="single" w:sz="12" w:space="0" w:color="auto"/>
            </w:tcBorders>
          </w:tcPr>
          <w:p w:rsidR="00882ADF" w:rsidRPr="0077671C" w:rsidRDefault="00882ADF" w:rsidP="00B46A9D">
            <w:pPr>
              <w:spacing w:before="0" w:line="240" w:lineRule="auto"/>
              <w:rPr>
                <w:b/>
                <w:bCs/>
                <w:sz w:val="16"/>
                <w:szCs w:val="16"/>
                <w:lang w:eastAsia="pl-PL"/>
              </w:rPr>
            </w:pPr>
            <w:r w:rsidRPr="0077671C">
              <w:rPr>
                <w:b/>
                <w:bCs/>
                <w:sz w:val="16"/>
                <w:szCs w:val="16"/>
              </w:rPr>
              <w:t>N=290</w:t>
            </w:r>
          </w:p>
        </w:tc>
        <w:tc>
          <w:tcPr>
            <w:tcW w:w="1722"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Tak (w %)</w:t>
            </w:r>
          </w:p>
        </w:tc>
      </w:tr>
      <w:tr w:rsidR="00882ADF" w:rsidRPr="0077671C">
        <w:tc>
          <w:tcPr>
            <w:tcW w:w="7461" w:type="dxa"/>
            <w:tcBorders>
              <w:top w:val="single" w:sz="12" w:space="0" w:color="auto"/>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1. Jak załatwić sprawę urzędową</w:t>
            </w:r>
          </w:p>
        </w:tc>
        <w:tc>
          <w:tcPr>
            <w:tcW w:w="1722"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51,4</w:t>
            </w:r>
          </w:p>
        </w:tc>
      </w:tr>
      <w:tr w:rsidR="00882ADF" w:rsidRPr="0077671C">
        <w:tc>
          <w:tcPr>
            <w:tcW w:w="7461"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2. Procedur załatwiania spraw online</w:t>
            </w:r>
          </w:p>
        </w:tc>
        <w:tc>
          <w:tcPr>
            <w:tcW w:w="1722"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38,6</w:t>
            </w:r>
          </w:p>
        </w:tc>
      </w:tr>
      <w:tr w:rsidR="00882ADF" w:rsidRPr="0077671C">
        <w:tc>
          <w:tcPr>
            <w:tcW w:w="7461"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3. Formularzy do załatwiania spraw</w:t>
            </w:r>
          </w:p>
        </w:tc>
        <w:tc>
          <w:tcPr>
            <w:tcW w:w="1722"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61,7</w:t>
            </w:r>
          </w:p>
        </w:tc>
      </w:tr>
      <w:tr w:rsidR="00882ADF" w:rsidRPr="0077671C">
        <w:tc>
          <w:tcPr>
            <w:tcW w:w="7461"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4. Danych kontaktowych do instytucji miejskich</w:t>
            </w:r>
          </w:p>
        </w:tc>
        <w:tc>
          <w:tcPr>
            <w:tcW w:w="1722"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63,8</w:t>
            </w:r>
          </w:p>
        </w:tc>
      </w:tr>
      <w:tr w:rsidR="00882ADF" w:rsidRPr="0077671C">
        <w:tc>
          <w:tcPr>
            <w:tcW w:w="7461"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 xml:space="preserve">5. Danych publicznych, raportów, sprawozdań, danych z rejestrów publicznych </w:t>
            </w:r>
          </w:p>
        </w:tc>
        <w:tc>
          <w:tcPr>
            <w:tcW w:w="1722"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11,7</w:t>
            </w:r>
          </w:p>
        </w:tc>
      </w:tr>
      <w:tr w:rsidR="00882ADF" w:rsidRPr="0077671C">
        <w:tc>
          <w:tcPr>
            <w:tcW w:w="7461"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6. Aktów prawa miejscowego</w:t>
            </w:r>
          </w:p>
        </w:tc>
        <w:tc>
          <w:tcPr>
            <w:tcW w:w="1722"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11,0</w:t>
            </w:r>
          </w:p>
        </w:tc>
      </w:tr>
      <w:tr w:rsidR="00882ADF" w:rsidRPr="0077671C">
        <w:trPr>
          <w:trHeight w:val="90"/>
        </w:trPr>
        <w:tc>
          <w:tcPr>
            <w:tcW w:w="7461"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 xml:space="preserve">7. Informacji o wydarzeniach kulturalno-sportowo-rozrywkowych w Mieście </w:t>
            </w:r>
          </w:p>
        </w:tc>
        <w:tc>
          <w:tcPr>
            <w:tcW w:w="1722"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63,1</w:t>
            </w:r>
          </w:p>
        </w:tc>
      </w:tr>
      <w:tr w:rsidR="00882ADF" w:rsidRPr="0077671C">
        <w:trPr>
          <w:trHeight w:val="163"/>
        </w:trPr>
        <w:tc>
          <w:tcPr>
            <w:tcW w:w="7461"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8. Informacji dla przedsiębiorców</w:t>
            </w:r>
          </w:p>
        </w:tc>
        <w:tc>
          <w:tcPr>
            <w:tcW w:w="1722"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9,7</w:t>
            </w:r>
          </w:p>
        </w:tc>
      </w:tr>
      <w:tr w:rsidR="00882ADF" w:rsidRPr="0077671C">
        <w:trPr>
          <w:trHeight w:val="208"/>
        </w:trPr>
        <w:tc>
          <w:tcPr>
            <w:tcW w:w="7461" w:type="dxa"/>
            <w:tcBorders>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9. Map Miasta z systemu informacji przestrzennej</w:t>
            </w:r>
          </w:p>
        </w:tc>
        <w:tc>
          <w:tcPr>
            <w:tcW w:w="1722"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39,0</w:t>
            </w:r>
          </w:p>
        </w:tc>
      </w:tr>
      <w:tr w:rsidR="00882ADF" w:rsidRPr="0077671C">
        <w:trPr>
          <w:trHeight w:val="90"/>
        </w:trPr>
        <w:tc>
          <w:tcPr>
            <w:tcW w:w="7461" w:type="dxa"/>
            <w:tcBorders>
              <w:bottom w:val="single" w:sz="12" w:space="0" w:color="auto"/>
              <w:right w:val="single" w:sz="12" w:space="0" w:color="auto"/>
            </w:tcBorders>
          </w:tcPr>
          <w:p w:rsidR="00882ADF" w:rsidRPr="0077671C" w:rsidRDefault="00882ADF" w:rsidP="00B46A9D">
            <w:pPr>
              <w:spacing w:before="0" w:line="240" w:lineRule="auto"/>
              <w:rPr>
                <w:sz w:val="16"/>
                <w:szCs w:val="16"/>
                <w:lang w:eastAsia="pl-PL"/>
              </w:rPr>
            </w:pPr>
            <w:r w:rsidRPr="0077671C">
              <w:rPr>
                <w:sz w:val="16"/>
                <w:szCs w:val="16"/>
                <w:lang w:eastAsia="pl-PL"/>
              </w:rPr>
              <w:t xml:space="preserve">10. Innych </w:t>
            </w:r>
          </w:p>
        </w:tc>
        <w:tc>
          <w:tcPr>
            <w:tcW w:w="1722"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7,9</w:t>
            </w:r>
          </w:p>
        </w:tc>
      </w:tr>
    </w:tbl>
    <w:p w:rsidR="00882ADF" w:rsidRPr="0077671C" w:rsidRDefault="00882ADF" w:rsidP="00104540">
      <w:r w:rsidRPr="0077671C">
        <w:t xml:space="preserve"> </w:t>
      </w:r>
    </w:p>
    <w:p w:rsidR="00882ADF" w:rsidRPr="00A22B6B" w:rsidRDefault="00882ADF" w:rsidP="00104540">
      <w:r>
        <w:t>Korzystanie ze strony internetowej Miasta deklaruje jedynie mniej więcej co trzeci Poznaniak. Spośród tych, którzy korzystanie deklarują, zdecydowana większość robi to sporadycznie. Wśród informacji poszukiwanych na stronie Miasta do najczęściej wskazywanych należały informacje o wydarzeniach kulturalnych, sportowych i rozrywkowych (ponad 63%). Dosyć często wskazywano również na funkcjonalności związanych z działaniem administracji samorządowej: prawie 64% deklarowało poszukiwanie na stronie danych kontaktowych do instytucji miejskich, prawie 62% szukało tam formularzy urzędowych, a ponad 51% poszukiwało również instrukcji załatwiania spraw w urzędzie.</w:t>
      </w:r>
    </w:p>
    <w:p w:rsidR="00882ADF" w:rsidRPr="007E518B" w:rsidRDefault="00882ADF" w:rsidP="006D2203">
      <w:pPr>
        <w:pStyle w:val="Heading1"/>
        <w:jc w:val="center"/>
      </w:pPr>
      <w:bookmarkStart w:id="109" w:name="_Toc413671540"/>
      <w:r w:rsidRPr="007E518B">
        <w:t>DZIEDZINA 8 – OŚWIATA I WYCHOWANIE</w:t>
      </w:r>
      <w:bookmarkEnd w:id="109"/>
    </w:p>
    <w:p w:rsidR="00882ADF" w:rsidRPr="001C796E" w:rsidRDefault="00882ADF" w:rsidP="007E518B">
      <w:pPr>
        <w:spacing w:after="240"/>
        <w:jc w:val="center"/>
        <w:rPr>
          <w:b/>
          <w:bCs/>
          <w:sz w:val="20"/>
          <w:szCs w:val="20"/>
        </w:rPr>
      </w:pPr>
      <w:r w:rsidRPr="001C796E">
        <w:rPr>
          <w:b/>
          <w:bCs/>
          <w:sz w:val="20"/>
          <w:szCs w:val="20"/>
        </w:rPr>
        <w:t>Matryca ważności zadowolenia dziedzin zarządzania</w:t>
      </w:r>
    </w:p>
    <w:p w:rsidR="00882ADF" w:rsidRDefault="00882ADF" w:rsidP="007F54B7">
      <w:pPr>
        <w:jc w:val="center"/>
      </w:pPr>
      <w:r w:rsidRPr="00E36ABD">
        <w:rPr>
          <w:noProof/>
          <w:sz w:val="12"/>
          <w:szCs w:val="12"/>
          <w:lang w:eastAsia="pl-PL"/>
        </w:rPr>
        <w:pict>
          <v:shape id="Wykres 25" o:spid="_x0000_i1125" type="#_x0000_t75" style="width:354.75pt;height:279pt;visibility:visible">
            <v:imagedata r:id="rId128" o:title="" croptop="-387f" cropbottom="-223f" cropleft="-850f" cropright="-1933f"/>
          </v:shape>
        </w:pict>
      </w:r>
    </w:p>
    <w:tbl>
      <w:tblPr>
        <w:tblW w:w="0" w:type="auto"/>
        <w:jc w:val="center"/>
        <w:tblCellMar>
          <w:left w:w="70" w:type="dxa"/>
          <w:right w:w="70" w:type="dxa"/>
        </w:tblCellMar>
        <w:tblLook w:val="00A0"/>
      </w:tblPr>
      <w:tblGrid>
        <w:gridCol w:w="4603"/>
        <w:gridCol w:w="4603"/>
      </w:tblGrid>
      <w:tr w:rsidR="00882ADF">
        <w:trPr>
          <w:cantSplit/>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7E518B">
            <w:r w:rsidRPr="00E36ABD">
              <w:rPr>
                <w:noProof/>
                <w:lang w:eastAsia="pl-PL"/>
              </w:rPr>
              <w:pict>
                <v:shape id="Obraz 82" o:spid="_x0000_i1126" type="#_x0000_t75" style="width:205.5pt;height:198.75pt;visibility:visible">
                  <v:imagedata r:id="rId129"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E518B">
            <w:r w:rsidRPr="00E36ABD">
              <w:rPr>
                <w:noProof/>
                <w:lang w:eastAsia="pl-PL"/>
              </w:rPr>
              <w:pict>
                <v:shape id="Wykres 27" o:spid="_x0000_i1127" type="#_x0000_t75" style="width:206.25pt;height:198.75pt;visibility:visible">
                  <v:imagedata r:id="rId130" o:title="" croptop="-4533f" cropbottom="-2706f" cropleft="-1418f" cropright="-623f"/>
                </v:shape>
              </w:pict>
            </w:r>
          </w:p>
        </w:tc>
      </w:tr>
    </w:tbl>
    <w:p w:rsidR="00882ADF" w:rsidRDefault="00882ADF" w:rsidP="007E410C">
      <w:pPr>
        <w:spacing w:line="240" w:lineRule="auto"/>
      </w:pPr>
    </w:p>
    <w:p w:rsidR="00882ADF" w:rsidRPr="0077671C" w:rsidRDefault="00882ADF" w:rsidP="00CA624C">
      <w:pPr>
        <w:pStyle w:val="Heading2"/>
        <w:pBdr>
          <w:top w:val="single" w:sz="4" w:space="1" w:color="auto"/>
          <w:left w:val="single" w:sz="4" w:space="4" w:color="auto"/>
          <w:bottom w:val="single" w:sz="4" w:space="1" w:color="auto"/>
          <w:right w:val="single" w:sz="4" w:space="4" w:color="auto"/>
        </w:pBdr>
        <w:shd w:val="clear" w:color="auto" w:fill="8DB3E2"/>
      </w:pPr>
      <w:bookmarkStart w:id="110" w:name="_Toc274316602"/>
      <w:bookmarkStart w:id="111" w:name="_Toc413671541"/>
      <w:r>
        <w:t>8</w:t>
      </w:r>
      <w:r w:rsidRPr="0077671C">
        <w:t>.1</w:t>
      </w:r>
      <w:r>
        <w:rPr>
          <w:rFonts w:ascii="Times New Roman" w:hAnsi="Times New Roman" w:cs="Times New Roman"/>
        </w:rPr>
        <w:t>.</w:t>
      </w:r>
      <w:r w:rsidRPr="0077671C">
        <w:t xml:space="preserve"> Ocena poznańskich placówek oświatowo-wychowawczych – żłobki i przedszkola</w:t>
      </w:r>
      <w:bookmarkEnd w:id="110"/>
      <w:bookmarkEnd w:id="111"/>
    </w:p>
    <w:p w:rsidR="00882ADF" w:rsidRPr="0077671C" w:rsidRDefault="00882ADF" w:rsidP="00CA624C">
      <w:pPr>
        <w:rPr>
          <w:sz w:val="16"/>
          <w:szCs w:val="16"/>
        </w:rPr>
      </w:pPr>
    </w:p>
    <w:p w:rsidR="00882ADF" w:rsidRPr="0077671C" w:rsidRDefault="00882ADF" w:rsidP="00CA624C">
      <w:pPr>
        <w:spacing w:before="0"/>
      </w:pPr>
      <w:r w:rsidRPr="0077671C">
        <w:t>Pyt. 24. Jak ocenia P. placówki oświatowo-wychowawcze (żłobki i przedszkola) w mieście. Proszę o ocenę, w jakim stopniu zgadza się P. z następującymi twierdzeniami:</w:t>
      </w:r>
    </w:p>
    <w:p w:rsidR="00882ADF" w:rsidRPr="0077671C" w:rsidRDefault="00882ADF" w:rsidP="00CA624C">
      <w:pPr>
        <w:spacing w:before="0"/>
      </w:pPr>
      <w:r w:rsidRPr="0077671C">
        <w:t xml:space="preserve">(1) – </w:t>
      </w:r>
      <w:r w:rsidRPr="0077671C">
        <w:rPr>
          <w:i/>
          <w:iCs/>
        </w:rPr>
        <w:t>Zdecydowanie nie</w:t>
      </w:r>
    </w:p>
    <w:p w:rsidR="00882ADF" w:rsidRPr="0077671C" w:rsidRDefault="00882ADF" w:rsidP="00CA624C">
      <w:pPr>
        <w:spacing w:before="0"/>
      </w:pPr>
      <w:r w:rsidRPr="0077671C">
        <w:t xml:space="preserve">(2) – </w:t>
      </w:r>
      <w:r w:rsidRPr="0077671C">
        <w:rPr>
          <w:i/>
          <w:iCs/>
        </w:rPr>
        <w:t>Raczej nie</w:t>
      </w:r>
    </w:p>
    <w:p w:rsidR="00882ADF" w:rsidRPr="0077671C" w:rsidRDefault="00882ADF" w:rsidP="00CA624C">
      <w:pPr>
        <w:spacing w:before="0"/>
      </w:pPr>
      <w:r w:rsidRPr="0077671C">
        <w:t xml:space="preserve">(3) – </w:t>
      </w:r>
      <w:r w:rsidRPr="0077671C">
        <w:rPr>
          <w:i/>
          <w:iCs/>
        </w:rPr>
        <w:t>Ani tak, ani nie</w:t>
      </w:r>
    </w:p>
    <w:p w:rsidR="00882ADF" w:rsidRPr="0077671C" w:rsidRDefault="00882ADF" w:rsidP="00CA624C">
      <w:pPr>
        <w:spacing w:before="0"/>
      </w:pPr>
      <w:r w:rsidRPr="0077671C">
        <w:t xml:space="preserve">(4) – </w:t>
      </w:r>
      <w:r w:rsidRPr="0077671C">
        <w:rPr>
          <w:i/>
          <w:iCs/>
        </w:rPr>
        <w:t>Raczej tak</w:t>
      </w:r>
    </w:p>
    <w:p w:rsidR="00882ADF" w:rsidRPr="0077671C" w:rsidRDefault="00882ADF" w:rsidP="00CA624C">
      <w:pPr>
        <w:spacing w:before="0"/>
      </w:pPr>
      <w:r w:rsidRPr="0077671C">
        <w:t xml:space="preserve">(5) – </w:t>
      </w:r>
      <w:r w:rsidRPr="0077671C">
        <w:rPr>
          <w:i/>
          <w:iCs/>
        </w:rPr>
        <w:t>Zdecydowanie tak</w:t>
      </w:r>
    </w:p>
    <w:p w:rsidR="00882ADF" w:rsidRPr="0077671C" w:rsidRDefault="00882ADF" w:rsidP="00CA624C">
      <w:pPr>
        <w:pStyle w:val="Heading6"/>
        <w:rPr>
          <w:rFonts w:cs="Times New Roman"/>
        </w:rPr>
      </w:pPr>
      <w:bookmarkStart w:id="112" w:name="_Toc274911372"/>
      <w:r>
        <w:t>Tabela 8</w:t>
      </w:r>
      <w:r w:rsidRPr="0077671C">
        <w:t>.1 Ocena poznańskich placówek oświatowo-wychowawczych – żłobki i przedszkola</w:t>
      </w:r>
      <w:bookmarkEnd w:id="112"/>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N=61</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1. Są łatwo dostępne (blisko mojego miejsca zamieszkania)</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4,9</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8,2</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13,1</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41,0</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32,8</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3,89</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60,7</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2. Łatwo do nich zapisać dziecko (są wolne miejsca)</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19,7</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23,0</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14,8</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23,0</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19,7</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3,00</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0,0</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3. Koszty pobytu i zajęć dziecka w placówce są odpowiednie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13,1</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9,8</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19,7</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31,1</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26,2</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3,48</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34,4</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4. Zapewniają dobrą opiekę</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1,6</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13,1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52,5</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31,1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4,10</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80,3</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5. Dobrze przygotowują dzieci do dalszych etapów edukacji</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3,3</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4,9</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16,4</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39,3</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36,1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4,00</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67,2</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6. Zapewniają ciekawą ofertę zajęć dodatkowych</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4,9</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13,1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42,6</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32,8</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3,92</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63,9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7. Mają odpowiednie wyposażenie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3,3</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4,9</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4,9</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49,2</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37,7</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4,13</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78,7</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8. Budynki są w dobrym stanie technicznym</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13,1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57,4</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27,9</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4,11</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83,6</w:t>
            </w:r>
          </w:p>
        </w:tc>
      </w:tr>
      <w:tr w:rsidR="00882ADF" w:rsidRPr="0077671C">
        <w:trPr>
          <w:trHeight w:val="288"/>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9. Placówki są przyjazne dla dzieci niepełnosprawnych</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4,9</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18,0</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29,5</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26,2</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21,3</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3,41</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24,6</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3,78</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54,8</w:t>
            </w:r>
          </w:p>
        </w:tc>
      </w:tr>
    </w:tbl>
    <w:p w:rsidR="00882ADF" w:rsidRPr="0077671C" w:rsidRDefault="00882ADF" w:rsidP="00CA624C">
      <w:pPr>
        <w:rPr>
          <w:rFonts w:ascii="Times New Roman" w:hAnsi="Times New Roman" w:cs="Times New Roman"/>
        </w:rPr>
      </w:pPr>
    </w:p>
    <w:p w:rsidR="00882ADF" w:rsidRPr="0077671C" w:rsidRDefault="00882ADF" w:rsidP="00CA624C">
      <w:r w:rsidRPr="0077671C">
        <w:t>O ocenę placówek żłobków i przedszkoli poproszono jedynie tych respondentów, którzy deklarowali kontakt z tymi instytucjami. Należy zauważyć, iż żaden z poddawanych ocenie wymiarów nie uzyskał przeciętnie negatywnej ewaluacji. Najsłabiej oceniano łatwość zapisania dziecka do żłobka lub przedszkola (średnia 3,00), natomiast zdecydowanie najwyżej oceniano, z jednej strony, elementy infrastrukturalne, tj. odpowiednie wyposażenie (średnia 4,13) oraz stan techniczny budynków (średnia 4,11); z drugiej natomiast strony równie wysoko oceniono opiekę zapewnianą przez te instytucje (średnia 4,10) oraz przygotowanie do dalszych etapów edukacji (średnia 4,00).</w:t>
      </w:r>
      <w:r w:rsidRPr="0077671C">
        <w:rPr>
          <w:rFonts w:ascii="Times New Roman" w:hAnsi="Times New Roman" w:cs="Times New Roman"/>
        </w:rPr>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370" w:dyaOrig="2122">
                <v:shape id="Obiekt 29" o:spid="_x0000_i1128" type="#_x0000_t75" style="width:207.75pt;height:117pt;visibility:visible" o:ole="">
                  <v:imagedata r:id="rId131" o:title="" croptop="-4355f" cropbottom="-4663f" cropleft="-2178f" cropright="-13068f"/>
                  <o:lock v:ext="edit" aspectratio="f"/>
                </v:shape>
                <o:OLEObject Type="Embed" ProgID="Excel.Chart.8" ShapeID="Obiekt 29" DrawAspect="Content" ObjectID="_1487415214" r:id="rId132"/>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8</w:t>
            </w:r>
            <w:r w:rsidRPr="0077671C">
              <w:rPr>
                <w:b/>
                <w:bCs/>
                <w:sz w:val="20"/>
                <w:szCs w:val="20"/>
                <w:lang w:eastAsia="pl-PL"/>
              </w:rPr>
              <w:t>.1 Ocena żłobków i przedszkoli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87" w:dyaOrig="2064">
                <v:shape id="Obiekt 30" o:spid="_x0000_i1129" type="#_x0000_t75" style="width:203.25pt;height:117.75pt;visibility:visible" o:ole="">
                  <v:imagedata r:id="rId133" o:title="" croptop="-4477f" cropbottom="-4731f" cropleft="-1831f" cropright="-6488f"/>
                  <o:lock v:ext="edit" aspectratio="f"/>
                </v:shape>
                <o:OLEObject Type="Embed" ProgID="Excel.Chart.8" ShapeID="Obiekt 30" DrawAspect="Content" ObjectID="_1487415215" r:id="rId134"/>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rFonts w:ascii="Times New Roman" w:hAnsi="Times New Roman" w:cs="Times New Roman"/>
                <w:b/>
                <w:bCs/>
                <w:sz w:val="20"/>
                <w:szCs w:val="20"/>
                <w:lang w:eastAsia="pl-PL"/>
              </w:rPr>
              <w:t>8</w:t>
            </w:r>
            <w:r w:rsidRPr="0077671C">
              <w:rPr>
                <w:b/>
                <w:bCs/>
                <w:sz w:val="20"/>
                <w:szCs w:val="20"/>
                <w:lang w:eastAsia="pl-PL"/>
              </w:rPr>
              <w:t>.2 Ocena żłobków i przedszkoli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20" w:dyaOrig="2083">
                <v:shape id="Obiekt 31" o:spid="_x0000_i1130" type="#_x0000_t75" style="width:201.75pt;height:120pt;visibility:visible" o:ole="">
                  <v:imagedata r:id="rId135" o:title="" croptop="-4436f" cropbottom="-5349f" cropleft="-1865f" cropright="-7097f"/>
                  <o:lock v:ext="edit" aspectratio="f"/>
                </v:shape>
                <o:OLEObject Type="Embed" ProgID="Excel.Chart.8" ShapeID="Obiekt 31" DrawAspect="Content" ObjectID="_1487415216" r:id="rId136"/>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8</w:t>
            </w:r>
            <w:r w:rsidRPr="0077671C">
              <w:rPr>
                <w:b/>
                <w:bCs/>
                <w:sz w:val="20"/>
                <w:szCs w:val="20"/>
                <w:lang w:eastAsia="pl-PL"/>
              </w:rPr>
              <w:t>.3 Ocena żłobków i przedszkoli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33" w:dyaOrig="2093">
                <v:shape id="Obiekt 32" o:spid="_x0000_i1131" type="#_x0000_t75" style="width:201.75pt;height:118.5pt;visibility:visible" o:ole="">
                  <v:imagedata r:id="rId137" o:title="" croptop="-4415f" cropbottom="-5010f" cropleft="-1911f" cropright="-7401f"/>
                  <o:lock v:ext="edit" aspectratio="f"/>
                </v:shape>
                <o:OLEObject Type="Embed" ProgID="Excel.Chart.8" ShapeID="Obiekt 32" DrawAspect="Content" ObjectID="_1487415217" r:id="rId138"/>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8</w:t>
            </w:r>
            <w:r w:rsidRPr="0077671C">
              <w:rPr>
                <w:b/>
                <w:bCs/>
                <w:sz w:val="20"/>
                <w:szCs w:val="20"/>
                <w:lang w:eastAsia="pl-PL"/>
              </w:rPr>
              <w:t>.4 Ocena żłobków i przedszkoli a wykształcenie</w:t>
            </w:r>
          </w:p>
        </w:tc>
      </w:tr>
    </w:tbl>
    <w:p w:rsidR="00882ADF" w:rsidRPr="0077671C" w:rsidRDefault="00882ADF" w:rsidP="00CA624C">
      <w:pPr>
        <w:spacing w:before="0" w:after="200"/>
      </w:pPr>
    </w:p>
    <w:p w:rsidR="00882ADF" w:rsidRPr="0077671C" w:rsidRDefault="00882ADF" w:rsidP="00CA624C">
      <w:pPr>
        <w:spacing w:before="0" w:line="240" w:lineRule="auto"/>
        <w:jc w:val="left"/>
        <w:rPr>
          <w:b/>
          <w:bCs/>
          <w:lang w:eastAsia="pl-PL"/>
        </w:rPr>
      </w:pPr>
      <w:r w:rsidRPr="0077671C">
        <w:br w:type="page"/>
      </w:r>
    </w:p>
    <w:p w:rsidR="00882ADF" w:rsidRPr="0077671C" w:rsidRDefault="00882ADF" w:rsidP="00CA624C">
      <w:pPr>
        <w:pStyle w:val="Heading2"/>
        <w:pBdr>
          <w:top w:val="single" w:sz="4" w:space="1" w:color="auto"/>
          <w:left w:val="single" w:sz="4" w:space="4" w:color="auto"/>
          <w:bottom w:val="single" w:sz="4" w:space="1" w:color="auto"/>
          <w:right w:val="single" w:sz="4" w:space="4" w:color="auto"/>
        </w:pBdr>
        <w:shd w:val="clear" w:color="auto" w:fill="8DB3E2"/>
      </w:pPr>
      <w:bookmarkStart w:id="113" w:name="_Toc274316603"/>
      <w:bookmarkStart w:id="114" w:name="_Toc413671542"/>
      <w:r>
        <w:t>8</w:t>
      </w:r>
      <w:r w:rsidRPr="0077671C">
        <w:t>.2</w:t>
      </w:r>
      <w:r>
        <w:rPr>
          <w:rFonts w:ascii="Times New Roman" w:hAnsi="Times New Roman" w:cs="Times New Roman"/>
        </w:rPr>
        <w:t>.</w:t>
      </w:r>
      <w:r w:rsidRPr="0077671C">
        <w:t xml:space="preserve"> Ocena poznańskich placówek oświatowo-wychowawczych – szkoły podstawowe i gimnazja</w:t>
      </w:r>
      <w:bookmarkEnd w:id="113"/>
      <w:bookmarkEnd w:id="114"/>
    </w:p>
    <w:p w:rsidR="00882ADF" w:rsidRPr="0077671C" w:rsidRDefault="00882ADF" w:rsidP="00CA624C">
      <w:pPr>
        <w:rPr>
          <w:sz w:val="16"/>
          <w:szCs w:val="16"/>
        </w:rPr>
      </w:pPr>
    </w:p>
    <w:p w:rsidR="00882ADF" w:rsidRPr="0077671C" w:rsidRDefault="00882ADF" w:rsidP="00CA624C">
      <w:pPr>
        <w:spacing w:before="0"/>
      </w:pPr>
      <w:r w:rsidRPr="0077671C">
        <w:t>Pyt. 25. Jak ocenia P. placówki oświatowo-wychowawcze (szkoły podstawowe i gimnazja) w mieście. Proszę o ocenę, w jakim stopniu zgadza się P. z następującymi twierdzeniami:</w:t>
      </w:r>
    </w:p>
    <w:p w:rsidR="00882ADF" w:rsidRPr="0077671C" w:rsidRDefault="00882ADF" w:rsidP="00CA624C">
      <w:pPr>
        <w:spacing w:before="0"/>
      </w:pPr>
      <w:r w:rsidRPr="0077671C">
        <w:t xml:space="preserve">(1) – </w:t>
      </w:r>
      <w:r w:rsidRPr="0077671C">
        <w:rPr>
          <w:i/>
          <w:iCs/>
        </w:rPr>
        <w:t>Zdecydowanie nie</w:t>
      </w:r>
    </w:p>
    <w:p w:rsidR="00882ADF" w:rsidRPr="0077671C" w:rsidRDefault="00882ADF" w:rsidP="00CA624C">
      <w:pPr>
        <w:spacing w:before="0"/>
      </w:pPr>
      <w:r w:rsidRPr="0077671C">
        <w:t xml:space="preserve">(2) – </w:t>
      </w:r>
      <w:r w:rsidRPr="0077671C">
        <w:rPr>
          <w:i/>
          <w:iCs/>
        </w:rPr>
        <w:t>Raczej nie</w:t>
      </w:r>
    </w:p>
    <w:p w:rsidR="00882ADF" w:rsidRPr="0077671C" w:rsidRDefault="00882ADF" w:rsidP="00CA624C">
      <w:pPr>
        <w:spacing w:before="0"/>
      </w:pPr>
      <w:r w:rsidRPr="0077671C">
        <w:t xml:space="preserve">(3) – </w:t>
      </w:r>
      <w:r w:rsidRPr="0077671C">
        <w:rPr>
          <w:i/>
          <w:iCs/>
        </w:rPr>
        <w:t>Ani tak, ani nie</w:t>
      </w:r>
    </w:p>
    <w:p w:rsidR="00882ADF" w:rsidRPr="0077671C" w:rsidRDefault="00882ADF" w:rsidP="00CA624C">
      <w:pPr>
        <w:spacing w:before="0"/>
      </w:pPr>
      <w:r w:rsidRPr="0077671C">
        <w:t xml:space="preserve">(4) – </w:t>
      </w:r>
      <w:r w:rsidRPr="0077671C">
        <w:rPr>
          <w:i/>
          <w:iCs/>
        </w:rPr>
        <w:t>Raczej tak</w:t>
      </w:r>
    </w:p>
    <w:p w:rsidR="00882ADF" w:rsidRPr="0077671C" w:rsidRDefault="00882ADF" w:rsidP="00CA624C">
      <w:pPr>
        <w:spacing w:before="0"/>
      </w:pPr>
      <w:r w:rsidRPr="0077671C">
        <w:t xml:space="preserve">(5) – </w:t>
      </w:r>
      <w:r w:rsidRPr="0077671C">
        <w:rPr>
          <w:i/>
          <w:iCs/>
        </w:rPr>
        <w:t>Zdecydowanie tak</w:t>
      </w:r>
    </w:p>
    <w:p w:rsidR="00882ADF" w:rsidRPr="0077671C" w:rsidRDefault="00882ADF" w:rsidP="00CA624C">
      <w:pPr>
        <w:pStyle w:val="Heading6"/>
        <w:rPr>
          <w:rFonts w:cs="Times New Roman"/>
        </w:rPr>
      </w:pPr>
      <w:bookmarkStart w:id="115" w:name="_Toc274911373"/>
      <w:r>
        <w:t>Tabela 8</w:t>
      </w:r>
      <w:r w:rsidRPr="0077671C">
        <w:t>.2 Ocena poznańskich placówek oświatowo-wychowawczych – szkoły podstawowe i gimnazja</w:t>
      </w:r>
      <w:bookmarkEnd w:id="115"/>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N=157</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rPr>
                <w:b/>
                <w:bCs/>
                <w:sz w:val="16"/>
                <w:szCs w:val="16"/>
                <w:lang w:eastAsia="pl-PL"/>
              </w:rPr>
            </w:pPr>
            <w:r w:rsidRPr="0077671C">
              <w:rPr>
                <w:sz w:val="16"/>
                <w:szCs w:val="16"/>
                <w:lang w:eastAsia="pl-PL"/>
              </w:rPr>
              <w:t>1. Są łatwo dostępne (blisko mojego miejsca zamieszkania)</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1,3</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3,2</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5,1</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47,8</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42,7</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4,27</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86,0</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2. Kształcą na dobrym poziomie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1,3</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12,7</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62,4</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18,5</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3,92</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74,5</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3. Zapewniają dobrą opiekę poza zajęciami lekcyjnymi</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1,3</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4,5</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23,7</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56,4</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3,78</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64,7</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4. Dobrze przygotowują dzieci do dalszych etapów edukacji</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1,9</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7,1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18,6</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57,7</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14,7</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3,76</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63,5</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5. Zapewniają ciekawą ofertę zajęć dodatkowych</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0,6</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5,8</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21,2</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57,1</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15,4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3,81</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66,0</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6. Mają odpowiednie wyposażenie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7,7</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23,9</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52,3</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16,1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3,77</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60,6</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7. Budynki są w dobrym stanie technicznym</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0,6</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6,4</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25,0</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52,6</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15,4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3,76</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60,9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8. Placówki są przyjazne dla osób niepełnosprawnych</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3,2</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15,4</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39,1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32,7</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9,6</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3,30</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23,7</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9. Placówki są bezpieczne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19,2</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63,5</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14,7</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3,90</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75,6</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3,81</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64,0</w:t>
            </w:r>
          </w:p>
        </w:tc>
      </w:tr>
    </w:tbl>
    <w:p w:rsidR="00882ADF" w:rsidRPr="0077671C" w:rsidRDefault="00882ADF" w:rsidP="00CA624C">
      <w:pPr>
        <w:rPr>
          <w:rFonts w:ascii="Times New Roman" w:hAnsi="Times New Roman" w:cs="Times New Roman"/>
        </w:rPr>
      </w:pPr>
    </w:p>
    <w:p w:rsidR="00882ADF" w:rsidRPr="0077671C" w:rsidRDefault="00882ADF" w:rsidP="00CA624C">
      <w:r w:rsidRPr="0077671C">
        <w:t>Ewaluacji poznańskich szkół podstawowych oraz gimnazjów dokonywali jedynie tacy respondenci, którzy mają kontakt z tymi instytucjami edukacyjnymi. Podobnie jak w przypadku oceny żłobków i przedszkoli, w żadnym badanym wymiarze nie przeważały oceny negatywne, a co więcej okazało się, że w przypadku szkół podstawowych oraz gimnazjów uzyskane oceny były przeciętnie wyższe. Zdecydowanie najwyżej oceniono łatwą dostępność – jedynie mniej niż 5% respondentów stwierdziło, iż nie ma odpowiedniej instytucji edukacyjnej w pobliżu swojego miejsca zamieszkania. Pozostałe wymiary również były oceniane przeciętnie bardzo wysoko.</w:t>
      </w:r>
    </w:p>
    <w:p w:rsidR="00882ADF" w:rsidRPr="0077671C" w:rsidRDefault="00882ADF" w:rsidP="00CA624C">
      <w:pPr>
        <w:spacing w:before="0" w:line="240" w:lineRule="auto"/>
        <w:jc w:val="left"/>
        <w:rPr>
          <w:rFonts w:ascii="Times New Roman" w:hAnsi="Times New Roman" w:cs="Times New Roman"/>
        </w:rPr>
      </w:pPr>
      <w:r w:rsidRPr="0077671C">
        <w:rPr>
          <w:rFonts w:ascii="Times New Roman" w:hAnsi="Times New Roman" w:cs="Times New Roman"/>
        </w:rPr>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235" w:dyaOrig="2122">
                <v:shape id="Obiekt 33" o:spid="_x0000_i1132" type="#_x0000_t75" style="width:198pt;height:117pt;visibility:visible" o:ole="">
                  <v:imagedata r:id="rId139" o:title="" croptop="-4355f" cropbottom="-4663f" cropleft="-2269f" cropright="-13107f"/>
                  <o:lock v:ext="edit" aspectratio="f"/>
                </v:shape>
                <o:OLEObject Type="Embed" ProgID="Excel.Chart.8" ShapeID="Obiekt 33" DrawAspect="Content" ObjectID="_1487415218" r:id="rId140"/>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8</w:t>
            </w:r>
            <w:r w:rsidRPr="0077671C">
              <w:rPr>
                <w:b/>
                <w:bCs/>
                <w:sz w:val="20"/>
                <w:szCs w:val="20"/>
                <w:lang w:eastAsia="pl-PL"/>
              </w:rPr>
              <w:t>.5 Ocena szkół podstawowych i gimnazjów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456" w:dyaOrig="2064">
                <v:shape id="Obiekt 34" o:spid="_x0000_i1133" type="#_x0000_t75" style="width:195.75pt;height:117.75pt;visibility:visible" o:ole="">
                  <v:imagedata r:id="rId141" o:title="" croptop="-4477f" cropbottom="-4731f" cropleft="-2124f" cropright="-6561f"/>
                  <o:lock v:ext="edit" aspectratio="f"/>
                </v:shape>
                <o:OLEObject Type="Embed" ProgID="Excel.Chart.8" ShapeID="Obiekt 34" DrawAspect="Content" ObjectID="_1487415219" r:id="rId142"/>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8</w:t>
            </w:r>
            <w:r w:rsidRPr="0077671C">
              <w:rPr>
                <w:b/>
                <w:bCs/>
                <w:sz w:val="20"/>
                <w:szCs w:val="20"/>
                <w:lang w:eastAsia="pl-PL"/>
              </w:rPr>
              <w:t>.6 Ocena szkół podstawowych i gimnazjów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10" w:dyaOrig="2026">
                <v:shape id="Obiekt 35" o:spid="_x0000_i1134" type="#_x0000_t75" style="width:195.75pt;height:117pt;visibility:visible" o:ole="">
                  <v:imagedata r:id="rId143" o:title="" croptop="-4561f" cropbottom="-5402f" cropleft="-2033f" cropright="-5664f"/>
                  <o:lock v:ext="edit" aspectratio="f"/>
                </v:shape>
                <o:OLEObject Type="Embed" ProgID="Excel.Chart.8" ShapeID="Obiekt 35" DrawAspect="Content" ObjectID="_1487415220" r:id="rId144"/>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8</w:t>
            </w:r>
            <w:r w:rsidRPr="0077671C">
              <w:rPr>
                <w:b/>
                <w:bCs/>
                <w:sz w:val="20"/>
                <w:szCs w:val="20"/>
                <w:lang w:eastAsia="pl-PL"/>
              </w:rPr>
              <w:t>.7 Ocena szkół podstawowych i gimnazjów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24" w:dyaOrig="2093">
                <v:shape id="Obiekt 36" o:spid="_x0000_i1135" type="#_x0000_t75" style="width:199.5pt;height:118.5pt;visibility:visible" o:ole="">
                  <v:imagedata r:id="rId145" o:title="" croptop="-4415f" cropbottom="-5010f" cropleft="-1915f" cropright="-7588f"/>
                  <o:lock v:ext="edit" aspectratio="f"/>
                </v:shape>
                <o:OLEObject Type="Embed" ProgID="Excel.Chart.8" ShapeID="Obiekt 36" DrawAspect="Content" ObjectID="_1487415221" r:id="rId146"/>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8</w:t>
            </w:r>
            <w:r w:rsidRPr="0077671C">
              <w:rPr>
                <w:b/>
                <w:bCs/>
                <w:sz w:val="20"/>
                <w:szCs w:val="20"/>
                <w:lang w:eastAsia="pl-PL"/>
              </w:rPr>
              <w:t>.8 Ocena szkół podstawowych i gimnazjów a wykształcenie</w:t>
            </w:r>
          </w:p>
        </w:tc>
      </w:tr>
    </w:tbl>
    <w:p w:rsidR="00882ADF" w:rsidRPr="0077671C" w:rsidRDefault="00882ADF" w:rsidP="00CA624C">
      <w:pPr>
        <w:spacing w:before="0" w:after="200"/>
        <w:jc w:val="left"/>
      </w:pPr>
    </w:p>
    <w:p w:rsidR="00882ADF" w:rsidRPr="0077671C" w:rsidRDefault="00882ADF" w:rsidP="00CA624C">
      <w:pPr>
        <w:spacing w:before="0" w:after="200"/>
      </w:pPr>
      <w:r w:rsidRPr="0077671C">
        <w:br w:type="page"/>
      </w:r>
    </w:p>
    <w:p w:rsidR="00882ADF" w:rsidRPr="0077671C" w:rsidRDefault="00882ADF" w:rsidP="00CA624C">
      <w:pPr>
        <w:pStyle w:val="Heading2"/>
        <w:pBdr>
          <w:top w:val="single" w:sz="4" w:space="1" w:color="auto"/>
          <w:left w:val="single" w:sz="4" w:space="4" w:color="auto"/>
          <w:bottom w:val="single" w:sz="4" w:space="1" w:color="auto"/>
          <w:right w:val="single" w:sz="4" w:space="4" w:color="auto"/>
        </w:pBdr>
        <w:shd w:val="clear" w:color="auto" w:fill="8DB3E2"/>
      </w:pPr>
      <w:bookmarkStart w:id="116" w:name="_Toc274316604"/>
      <w:bookmarkStart w:id="117" w:name="_Toc413671543"/>
      <w:r>
        <w:t>8</w:t>
      </w:r>
      <w:r w:rsidRPr="0077671C">
        <w:t>.3</w:t>
      </w:r>
      <w:r>
        <w:rPr>
          <w:rFonts w:ascii="Times New Roman" w:hAnsi="Times New Roman" w:cs="Times New Roman"/>
        </w:rPr>
        <w:t>.</w:t>
      </w:r>
      <w:r w:rsidRPr="0077671C">
        <w:t xml:space="preserve"> Ocena poznańskich placówek oświatowo-wychowawczych – szkoły zawodowe i technika</w:t>
      </w:r>
      <w:bookmarkEnd w:id="116"/>
      <w:bookmarkEnd w:id="117"/>
    </w:p>
    <w:p w:rsidR="00882ADF" w:rsidRPr="0077671C" w:rsidRDefault="00882ADF" w:rsidP="00CA624C">
      <w:pPr>
        <w:rPr>
          <w:sz w:val="16"/>
          <w:szCs w:val="16"/>
        </w:rPr>
      </w:pPr>
    </w:p>
    <w:p w:rsidR="00882ADF" w:rsidRPr="0077671C" w:rsidRDefault="00882ADF" w:rsidP="00CA624C">
      <w:pPr>
        <w:spacing w:before="0"/>
      </w:pPr>
      <w:r w:rsidRPr="0077671C">
        <w:t>Pyt. 26. Jak ocenia P. placówki oświatowo-wychowawcze (szkoły zawodowe i technika) w mieście. Proszę o ocenę, w jakim stopniu zgadza się P. z następującymi twierdzeniami:</w:t>
      </w:r>
    </w:p>
    <w:p w:rsidR="00882ADF" w:rsidRPr="0077671C" w:rsidRDefault="00882ADF" w:rsidP="00CA624C">
      <w:pPr>
        <w:spacing w:before="0"/>
      </w:pPr>
      <w:r w:rsidRPr="0077671C">
        <w:t xml:space="preserve">(1) – </w:t>
      </w:r>
      <w:r w:rsidRPr="0077671C">
        <w:rPr>
          <w:i/>
          <w:iCs/>
        </w:rPr>
        <w:t>Zdecydowanie nie</w:t>
      </w:r>
    </w:p>
    <w:p w:rsidR="00882ADF" w:rsidRPr="0077671C" w:rsidRDefault="00882ADF" w:rsidP="00CA624C">
      <w:pPr>
        <w:spacing w:before="0"/>
      </w:pPr>
      <w:r w:rsidRPr="0077671C">
        <w:t xml:space="preserve">(2) – </w:t>
      </w:r>
      <w:r w:rsidRPr="0077671C">
        <w:rPr>
          <w:i/>
          <w:iCs/>
        </w:rPr>
        <w:t>Raczej nie</w:t>
      </w:r>
    </w:p>
    <w:p w:rsidR="00882ADF" w:rsidRPr="0077671C" w:rsidRDefault="00882ADF" w:rsidP="00CA624C">
      <w:pPr>
        <w:spacing w:before="0"/>
      </w:pPr>
      <w:r w:rsidRPr="0077671C">
        <w:t xml:space="preserve">(3) – </w:t>
      </w:r>
      <w:r w:rsidRPr="0077671C">
        <w:rPr>
          <w:i/>
          <w:iCs/>
        </w:rPr>
        <w:t>Ani tak, ani nie</w:t>
      </w:r>
    </w:p>
    <w:p w:rsidR="00882ADF" w:rsidRPr="0077671C" w:rsidRDefault="00882ADF" w:rsidP="00CA624C">
      <w:pPr>
        <w:spacing w:before="0"/>
      </w:pPr>
      <w:r w:rsidRPr="0077671C">
        <w:t xml:space="preserve">(4) – </w:t>
      </w:r>
      <w:r w:rsidRPr="0077671C">
        <w:rPr>
          <w:i/>
          <w:iCs/>
        </w:rPr>
        <w:t>Raczej tak</w:t>
      </w:r>
    </w:p>
    <w:p w:rsidR="00882ADF" w:rsidRPr="0077671C" w:rsidRDefault="00882ADF" w:rsidP="00CA624C">
      <w:pPr>
        <w:spacing w:before="0"/>
      </w:pPr>
      <w:r w:rsidRPr="0077671C">
        <w:t xml:space="preserve">(5) – </w:t>
      </w:r>
      <w:r w:rsidRPr="0077671C">
        <w:rPr>
          <w:i/>
          <w:iCs/>
        </w:rPr>
        <w:t>Zdecydowanie tak</w:t>
      </w:r>
    </w:p>
    <w:p w:rsidR="00882ADF" w:rsidRPr="0077671C" w:rsidRDefault="00882ADF" w:rsidP="00CA624C">
      <w:pPr>
        <w:pStyle w:val="Heading6"/>
        <w:rPr>
          <w:rFonts w:cs="Times New Roman"/>
        </w:rPr>
      </w:pPr>
      <w:bookmarkStart w:id="118" w:name="_Toc274911374"/>
      <w:r>
        <w:t>Tabela 8</w:t>
      </w:r>
      <w:r w:rsidRPr="0077671C">
        <w:t>.3 Ocena poznańskich placówek oświatowo-wychowawczych – szkoły zawodowe i technika</w:t>
      </w:r>
      <w:bookmarkEnd w:id="118"/>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N=27</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c>
          <w:tcPr>
            <w:tcW w:w="3124" w:type="dxa"/>
            <w:tcBorders>
              <w:top w:val="single" w:sz="12" w:space="0" w:color="auto"/>
              <w:right w:val="single" w:sz="12" w:space="0" w:color="auto"/>
            </w:tcBorders>
          </w:tcPr>
          <w:p w:rsidR="00882ADF" w:rsidRPr="0077671C" w:rsidRDefault="00882ADF" w:rsidP="00B46A9D">
            <w:pPr>
              <w:spacing w:before="0" w:line="240" w:lineRule="auto"/>
              <w:rPr>
                <w:sz w:val="16"/>
                <w:szCs w:val="16"/>
              </w:rPr>
            </w:pPr>
            <w:r w:rsidRPr="0077671C">
              <w:rPr>
                <w:sz w:val="16"/>
                <w:szCs w:val="16"/>
              </w:rPr>
              <w:t>1. Są łatwo dostępne (blisko mojego miejsca zamieszkania)</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3,7</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14,8</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11,1</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48,1</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22,2</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3,70</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51,9</w:t>
            </w:r>
          </w:p>
        </w:tc>
      </w:tr>
      <w:tr w:rsidR="00882ADF" w:rsidRPr="0077671C">
        <w:tc>
          <w:tcPr>
            <w:tcW w:w="3124" w:type="dxa"/>
            <w:tcBorders>
              <w:right w:val="single" w:sz="12" w:space="0" w:color="auto"/>
            </w:tcBorders>
          </w:tcPr>
          <w:p w:rsidR="00882ADF" w:rsidRPr="0077671C" w:rsidRDefault="00882ADF" w:rsidP="00B46A9D">
            <w:pPr>
              <w:spacing w:before="0" w:line="240" w:lineRule="auto"/>
              <w:rPr>
                <w:sz w:val="16"/>
                <w:szCs w:val="16"/>
              </w:rPr>
            </w:pPr>
            <w:r w:rsidRPr="0077671C">
              <w:rPr>
                <w:sz w:val="16"/>
                <w:szCs w:val="16"/>
              </w:rPr>
              <w:t>2. Kształcą na dobrym poziomie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3,7</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14,8</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70,4</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11,1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3,89</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77,8</w:t>
            </w:r>
          </w:p>
        </w:tc>
      </w:tr>
      <w:tr w:rsidR="00882ADF" w:rsidRPr="0077671C">
        <w:tc>
          <w:tcPr>
            <w:tcW w:w="3124" w:type="dxa"/>
            <w:tcBorders>
              <w:right w:val="single" w:sz="12" w:space="0" w:color="auto"/>
            </w:tcBorders>
          </w:tcPr>
          <w:p w:rsidR="00882ADF" w:rsidRPr="0077671C" w:rsidRDefault="00882ADF" w:rsidP="00B46A9D">
            <w:pPr>
              <w:spacing w:before="0" w:line="240" w:lineRule="auto"/>
              <w:rPr>
                <w:sz w:val="16"/>
                <w:szCs w:val="16"/>
              </w:rPr>
            </w:pPr>
            <w:r w:rsidRPr="0077671C">
              <w:rPr>
                <w:sz w:val="16"/>
                <w:szCs w:val="16"/>
              </w:rPr>
              <w:t>3. Dobrze przygotowują do zawodu</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3,7</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14,8</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66,7</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14,8</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3,93</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77,8</w:t>
            </w:r>
          </w:p>
        </w:tc>
      </w:tr>
      <w:tr w:rsidR="00882ADF" w:rsidRPr="0077671C">
        <w:tc>
          <w:tcPr>
            <w:tcW w:w="3124" w:type="dxa"/>
            <w:tcBorders>
              <w:right w:val="single" w:sz="12" w:space="0" w:color="auto"/>
            </w:tcBorders>
          </w:tcPr>
          <w:p w:rsidR="00882ADF" w:rsidRPr="0077671C" w:rsidRDefault="00882ADF" w:rsidP="00B46A9D">
            <w:pPr>
              <w:spacing w:before="0" w:line="240" w:lineRule="auto"/>
              <w:rPr>
                <w:sz w:val="16"/>
                <w:szCs w:val="16"/>
              </w:rPr>
            </w:pPr>
            <w:r w:rsidRPr="0077671C">
              <w:rPr>
                <w:sz w:val="16"/>
                <w:szCs w:val="16"/>
              </w:rPr>
              <w:t>4. Zapewniają ciekawą ofertę zajęć dodatkowych</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7,4</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48,1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37,0</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3,44</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37,0</w:t>
            </w:r>
          </w:p>
        </w:tc>
      </w:tr>
      <w:tr w:rsidR="00882ADF" w:rsidRPr="0077671C">
        <w:tc>
          <w:tcPr>
            <w:tcW w:w="3124" w:type="dxa"/>
            <w:tcBorders>
              <w:right w:val="single" w:sz="12" w:space="0" w:color="auto"/>
            </w:tcBorders>
          </w:tcPr>
          <w:p w:rsidR="00882ADF" w:rsidRPr="0077671C" w:rsidRDefault="00882ADF" w:rsidP="00B46A9D">
            <w:pPr>
              <w:spacing w:before="0" w:line="240" w:lineRule="auto"/>
              <w:rPr>
                <w:sz w:val="16"/>
                <w:szCs w:val="16"/>
              </w:rPr>
            </w:pPr>
            <w:r w:rsidRPr="0077671C">
              <w:rPr>
                <w:sz w:val="16"/>
                <w:szCs w:val="16"/>
              </w:rPr>
              <w:t>5. Mają odpowiednie wyposażenie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7,4</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33,3</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51,9</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3,59</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51,9</w:t>
            </w:r>
          </w:p>
        </w:tc>
      </w:tr>
      <w:tr w:rsidR="00882ADF" w:rsidRPr="0077671C">
        <w:tc>
          <w:tcPr>
            <w:tcW w:w="3124" w:type="dxa"/>
            <w:tcBorders>
              <w:right w:val="single" w:sz="12" w:space="0" w:color="auto"/>
            </w:tcBorders>
          </w:tcPr>
          <w:p w:rsidR="00882ADF" w:rsidRPr="0077671C" w:rsidRDefault="00882ADF" w:rsidP="00B46A9D">
            <w:pPr>
              <w:spacing w:before="0" w:line="240" w:lineRule="auto"/>
              <w:rPr>
                <w:sz w:val="16"/>
                <w:szCs w:val="16"/>
              </w:rPr>
            </w:pPr>
            <w:r w:rsidRPr="0077671C">
              <w:rPr>
                <w:sz w:val="16"/>
                <w:szCs w:val="16"/>
              </w:rPr>
              <w:t>6. Budynki są w dobrym stanie technicznym</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3,7</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14,8</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74,1</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3,85</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77,8</w:t>
            </w:r>
          </w:p>
        </w:tc>
      </w:tr>
      <w:tr w:rsidR="00882ADF" w:rsidRPr="0077671C">
        <w:tc>
          <w:tcPr>
            <w:tcW w:w="3124" w:type="dxa"/>
            <w:tcBorders>
              <w:right w:val="single" w:sz="12" w:space="0" w:color="auto"/>
            </w:tcBorders>
          </w:tcPr>
          <w:p w:rsidR="00882ADF" w:rsidRPr="0077671C" w:rsidRDefault="00882ADF" w:rsidP="00B46A9D">
            <w:pPr>
              <w:spacing w:before="0" w:line="240" w:lineRule="auto"/>
              <w:rPr>
                <w:sz w:val="16"/>
                <w:szCs w:val="16"/>
              </w:rPr>
            </w:pPr>
            <w:r w:rsidRPr="0077671C">
              <w:rPr>
                <w:sz w:val="16"/>
                <w:szCs w:val="16"/>
              </w:rPr>
              <w:t>7. Placówki są przyjazne dla osób niepełnosprawnych</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3,7</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18,5</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59,3</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14,8</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3,7</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2,96</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w:t>
            </w:r>
          </w:p>
        </w:tc>
      </w:tr>
      <w:tr w:rsidR="00882ADF" w:rsidRPr="0077671C">
        <w:tc>
          <w:tcPr>
            <w:tcW w:w="3124" w:type="dxa"/>
            <w:tcBorders>
              <w:right w:val="single" w:sz="12" w:space="0" w:color="auto"/>
            </w:tcBorders>
          </w:tcPr>
          <w:p w:rsidR="00882ADF" w:rsidRPr="0077671C" w:rsidRDefault="00882ADF" w:rsidP="00B46A9D">
            <w:pPr>
              <w:spacing w:before="0" w:line="240" w:lineRule="auto"/>
              <w:rPr>
                <w:sz w:val="16"/>
                <w:szCs w:val="16"/>
              </w:rPr>
            </w:pPr>
            <w:r w:rsidRPr="0077671C">
              <w:rPr>
                <w:sz w:val="16"/>
                <w:szCs w:val="16"/>
              </w:rPr>
              <w:t>8. Placówki są bezpieczne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3,7</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25,9</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55,6</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14,8</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3,81</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66,7</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3,65</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54,6</w:t>
            </w:r>
          </w:p>
        </w:tc>
      </w:tr>
    </w:tbl>
    <w:p w:rsidR="00882ADF" w:rsidRPr="0077671C" w:rsidRDefault="00882ADF" w:rsidP="00CA624C"/>
    <w:p w:rsidR="00882ADF" w:rsidRDefault="00882ADF" w:rsidP="00CA624C">
      <w:pPr>
        <w:spacing w:before="0"/>
      </w:pPr>
      <w:r w:rsidRPr="0077671C">
        <w:t>Ocena szkół zawodowych oraz techników pozostaje trudna ze względu na bardzo małą liczebność kategorii osób, które mogły odpowiadać na zadany zestaw pytań. Przeważająca większość badanych nie miała po prostu żadnego kontaktu z tym typem szkół, a przy liczebności N=27 uzyskane odsetki interpretować można jedynie bardzo ogólnie. Jedynym wymiarem oceny, który wyraźnie negatywnie odbiegał od pozostałych pozostaje przygotowanie placówek do potrzeb osób niepełnosprawnych.</w:t>
      </w:r>
    </w:p>
    <w:p w:rsidR="00882ADF" w:rsidRPr="0077671C" w:rsidRDefault="00882ADF" w:rsidP="00CA624C">
      <w:pPr>
        <w:spacing w:before="0"/>
        <w:rPr>
          <w:b/>
          <w:bCs/>
          <w:lang w:eastAsia="pl-PL"/>
        </w:rPr>
      </w:pPr>
      <w:r w:rsidRPr="0077671C">
        <w:br w:type="page"/>
      </w:r>
    </w:p>
    <w:p w:rsidR="00882ADF" w:rsidRPr="0077671C" w:rsidRDefault="00882ADF" w:rsidP="00CA624C">
      <w:pPr>
        <w:pStyle w:val="Heading2"/>
        <w:pBdr>
          <w:top w:val="single" w:sz="4" w:space="1" w:color="auto"/>
          <w:left w:val="single" w:sz="4" w:space="4" w:color="auto"/>
          <w:bottom w:val="single" w:sz="4" w:space="1" w:color="auto"/>
          <w:right w:val="single" w:sz="4" w:space="4" w:color="auto"/>
        </w:pBdr>
        <w:shd w:val="clear" w:color="auto" w:fill="8DB3E2"/>
      </w:pPr>
      <w:bookmarkStart w:id="119" w:name="_Toc274316605"/>
      <w:bookmarkStart w:id="120" w:name="_Toc413671544"/>
      <w:r>
        <w:t>8</w:t>
      </w:r>
      <w:r w:rsidRPr="0077671C">
        <w:t>.4</w:t>
      </w:r>
      <w:r>
        <w:rPr>
          <w:rFonts w:ascii="Times New Roman" w:hAnsi="Times New Roman" w:cs="Times New Roman"/>
        </w:rPr>
        <w:t>.</w:t>
      </w:r>
      <w:r w:rsidRPr="0077671C">
        <w:t xml:space="preserve"> Ocena poznańskich placówek oświatowo-wychowawczych – licea</w:t>
      </w:r>
      <w:bookmarkEnd w:id="119"/>
      <w:bookmarkEnd w:id="120"/>
    </w:p>
    <w:p w:rsidR="00882ADF" w:rsidRPr="0077671C" w:rsidRDefault="00882ADF" w:rsidP="00CA624C">
      <w:pPr>
        <w:rPr>
          <w:sz w:val="16"/>
          <w:szCs w:val="16"/>
        </w:rPr>
      </w:pPr>
    </w:p>
    <w:p w:rsidR="00882ADF" w:rsidRPr="0077671C" w:rsidRDefault="00882ADF" w:rsidP="00CA624C">
      <w:pPr>
        <w:spacing w:before="0"/>
      </w:pPr>
      <w:r w:rsidRPr="0077671C">
        <w:t>Pyt. 27. Jak ocenia P. placówki oświatowo-wychowawcze (licea) w mieście. Proszę o ocenę, w jakim stopniu zgadza się P. z następującymi twierdzeniami:</w:t>
      </w:r>
    </w:p>
    <w:p w:rsidR="00882ADF" w:rsidRPr="0077671C" w:rsidRDefault="00882ADF" w:rsidP="00CA624C">
      <w:pPr>
        <w:spacing w:before="0"/>
      </w:pPr>
      <w:r w:rsidRPr="0077671C">
        <w:t xml:space="preserve">(1) – </w:t>
      </w:r>
      <w:r w:rsidRPr="0077671C">
        <w:rPr>
          <w:i/>
          <w:iCs/>
        </w:rPr>
        <w:t>Zdecydowanie nie</w:t>
      </w:r>
    </w:p>
    <w:p w:rsidR="00882ADF" w:rsidRPr="0077671C" w:rsidRDefault="00882ADF" w:rsidP="00CA624C">
      <w:pPr>
        <w:spacing w:before="0"/>
      </w:pPr>
      <w:r w:rsidRPr="0077671C">
        <w:t xml:space="preserve">(2) – </w:t>
      </w:r>
      <w:r w:rsidRPr="0077671C">
        <w:rPr>
          <w:i/>
          <w:iCs/>
        </w:rPr>
        <w:t>Raczej nie</w:t>
      </w:r>
    </w:p>
    <w:p w:rsidR="00882ADF" w:rsidRPr="0077671C" w:rsidRDefault="00882ADF" w:rsidP="00CA624C">
      <w:pPr>
        <w:spacing w:before="0"/>
      </w:pPr>
      <w:r w:rsidRPr="0077671C">
        <w:t xml:space="preserve">(3) – </w:t>
      </w:r>
      <w:r w:rsidRPr="0077671C">
        <w:rPr>
          <w:i/>
          <w:iCs/>
        </w:rPr>
        <w:t>Ani tak, ani nie</w:t>
      </w:r>
    </w:p>
    <w:p w:rsidR="00882ADF" w:rsidRPr="0077671C" w:rsidRDefault="00882ADF" w:rsidP="00CA624C">
      <w:pPr>
        <w:spacing w:before="0"/>
      </w:pPr>
      <w:r w:rsidRPr="0077671C">
        <w:t xml:space="preserve">(4) – </w:t>
      </w:r>
      <w:r w:rsidRPr="0077671C">
        <w:rPr>
          <w:i/>
          <w:iCs/>
        </w:rPr>
        <w:t>Raczej tak</w:t>
      </w:r>
    </w:p>
    <w:p w:rsidR="00882ADF" w:rsidRPr="0077671C" w:rsidRDefault="00882ADF" w:rsidP="00CA624C">
      <w:pPr>
        <w:spacing w:before="0"/>
      </w:pPr>
      <w:r w:rsidRPr="0077671C">
        <w:t xml:space="preserve">(5) – </w:t>
      </w:r>
      <w:r w:rsidRPr="0077671C">
        <w:rPr>
          <w:i/>
          <w:iCs/>
        </w:rPr>
        <w:t>Zdecydowanie tak</w:t>
      </w:r>
    </w:p>
    <w:p w:rsidR="00882ADF" w:rsidRPr="0077671C" w:rsidRDefault="00882ADF" w:rsidP="00CA624C">
      <w:pPr>
        <w:pStyle w:val="Heading6"/>
        <w:rPr>
          <w:rFonts w:cs="Times New Roman"/>
        </w:rPr>
      </w:pPr>
      <w:bookmarkStart w:id="121" w:name="_Toc274911375"/>
      <w:r>
        <w:t>Tabela 8</w:t>
      </w:r>
      <w:r w:rsidRPr="0077671C">
        <w:t>.4 Ocena poznańskich placówek oświatowo-wychowawczych – licea</w:t>
      </w:r>
      <w:bookmarkEnd w:id="121"/>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N=33</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1. Są łatwo dostępne (blisko mojego miejsca zamieszkania)</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3,0</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51,5</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21,2</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3,76</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57,6</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2. Kształcą na dobrym poziomie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6,1</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9,1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48,5</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24,2</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3,76</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57,6</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3. Dobrze przygotowują młodzież do matury</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6,1</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9,1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15,2</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51,5</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18,2</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3,67</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54,5</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4. Zapewniają ciekawą ofertę zajęć dodatkowych</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27,3</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48,5</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9,1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3,48</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42,4</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5. Mają odpowiednie wyposażenie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9,1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63,6</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3,73</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63,6</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6. Budynki są w dobrym stanie technicznym</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21,2</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51,5</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3,58</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48,5</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7. Placówki są przyjazne dla osób niepełnosprawnych</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6,1</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24,2</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27,3</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39,4</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3,0</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3,09</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12,1</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8. Placówki dobrze radzą sobie ze zjawiskiem przemocy w szkole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15,2</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30,3</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30,3</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12,1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3,15</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15,2</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rPr>
                <w:sz w:val="16"/>
                <w:szCs w:val="16"/>
                <w:lang w:eastAsia="pl-PL"/>
              </w:rPr>
            </w:pPr>
            <w:r w:rsidRPr="0077671C">
              <w:rPr>
                <w:sz w:val="16"/>
                <w:szCs w:val="16"/>
                <w:lang w:eastAsia="pl-PL"/>
              </w:rPr>
              <w:t>9. Młodzież może czuć się bezpiecznie w szkole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6,1</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9,1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33,3</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42,4</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9,1</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3,39</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36,4</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3,51</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43,1</w:t>
            </w:r>
          </w:p>
        </w:tc>
      </w:tr>
    </w:tbl>
    <w:p w:rsidR="00882ADF" w:rsidRPr="0077671C" w:rsidRDefault="00882ADF" w:rsidP="00CA624C"/>
    <w:p w:rsidR="00882ADF" w:rsidRPr="0077671C" w:rsidRDefault="00882ADF" w:rsidP="00CA624C">
      <w:pPr>
        <w:spacing w:before="0"/>
      </w:pPr>
      <w:r w:rsidRPr="0077671C">
        <w:t>W przypadku oceny poszczególnych aspektów poznańskich liceów, ewaluacja napotyka na podobny jak we wcześniejszych typach szkół problem niskiej liczebności respondentów dokonujących oceny. Osoby posiadające kontakt z instytucjami edukacyjnymi na poziomie licealnym oceniały wszystkie poddawane ocenie wymiary dosyć wysoko. Niżej od przeciętnej oceniano jedynie to, w jakim stopniu placówki są przyjazne dla osób niepełnosprawnych (średnia 3,09) oraz to w jakim stopniu radzą sobie ze zjawiskiem przemocy w szkole (średnia 3,15).</w:t>
      </w:r>
    </w:p>
    <w:p w:rsidR="00882ADF" w:rsidRPr="00B73CF6" w:rsidRDefault="00882ADF" w:rsidP="001D19E3">
      <w:pPr>
        <w:spacing w:before="0"/>
      </w:pPr>
    </w:p>
    <w:p w:rsidR="00882ADF" w:rsidRPr="00EB41CB" w:rsidRDefault="00882ADF" w:rsidP="008345A6">
      <w:pPr>
        <w:spacing w:before="0"/>
        <w:rPr>
          <w:b/>
          <w:bCs/>
          <w:sz w:val="16"/>
          <w:szCs w:val="16"/>
          <w:lang w:eastAsia="pl-PL"/>
        </w:rPr>
      </w:pPr>
      <w:r w:rsidRPr="00EB41CB">
        <w:rPr>
          <w:b/>
          <w:bCs/>
          <w:sz w:val="16"/>
          <w:szCs w:val="16"/>
          <w:lang w:eastAsia="pl-PL"/>
        </w:rPr>
        <w:br w:type="page"/>
      </w:r>
    </w:p>
    <w:p w:rsidR="00882ADF" w:rsidRPr="007F54B7" w:rsidRDefault="00882ADF" w:rsidP="006D2203">
      <w:pPr>
        <w:pStyle w:val="Heading1"/>
        <w:jc w:val="center"/>
      </w:pPr>
      <w:bookmarkStart w:id="122" w:name="_Toc413671545"/>
      <w:r w:rsidRPr="007F54B7">
        <w:t>DZIEDZINA 9 – PRZESTRZEŃ MIASTA</w:t>
      </w:r>
      <w:bookmarkEnd w:id="122"/>
    </w:p>
    <w:p w:rsidR="00882ADF" w:rsidRPr="001C796E" w:rsidRDefault="00882ADF" w:rsidP="007F54B7">
      <w:pPr>
        <w:spacing w:after="240"/>
        <w:jc w:val="center"/>
        <w:rPr>
          <w:b/>
          <w:bCs/>
          <w:sz w:val="20"/>
          <w:szCs w:val="20"/>
        </w:rPr>
      </w:pPr>
      <w:r w:rsidRPr="001C796E">
        <w:rPr>
          <w:b/>
          <w:bCs/>
          <w:sz w:val="20"/>
          <w:szCs w:val="20"/>
        </w:rPr>
        <w:t>Matryca ważności zadowolenia dziedzin zarządzania</w:t>
      </w:r>
    </w:p>
    <w:p w:rsidR="00882ADF" w:rsidRDefault="00882ADF" w:rsidP="007F54B7">
      <w:pPr>
        <w:jc w:val="center"/>
      </w:pPr>
      <w:r w:rsidRPr="00E36ABD">
        <w:rPr>
          <w:noProof/>
          <w:sz w:val="12"/>
          <w:szCs w:val="12"/>
          <w:lang w:eastAsia="pl-PL"/>
        </w:rPr>
        <w:pict>
          <v:shape id="Wykres 28" o:spid="_x0000_i1136" type="#_x0000_t75" style="width:354.75pt;height:279pt;visibility:visible">
            <v:imagedata r:id="rId147"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7F54B7">
            <w:r w:rsidRPr="00E36ABD">
              <w:rPr>
                <w:noProof/>
                <w:lang w:eastAsia="pl-PL"/>
              </w:rPr>
              <w:pict>
                <v:shape id="Wykres 29" o:spid="_x0000_i1137" type="#_x0000_t75" style="width:205.5pt;height:198.75pt;visibility:visible">
                  <v:imagedata r:id="rId148"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F54B7">
            <w:r w:rsidRPr="00E36ABD">
              <w:rPr>
                <w:noProof/>
                <w:lang w:eastAsia="pl-PL"/>
              </w:rPr>
              <w:pict>
                <v:shape id="Wykres 30" o:spid="_x0000_i1138" type="#_x0000_t75" style="width:206.25pt;height:198.75pt;visibility:visible">
                  <v:imagedata r:id="rId149" o:title="" croptop="-4533f" cropbottom="-2706f" cropleft="-1418f" cropright="-623f"/>
                </v:shape>
              </w:pict>
            </w:r>
          </w:p>
        </w:tc>
      </w:tr>
    </w:tbl>
    <w:p w:rsidR="00882ADF" w:rsidRDefault="00882ADF" w:rsidP="007E410C">
      <w:pPr>
        <w:spacing w:line="240" w:lineRule="auto"/>
      </w:pPr>
    </w:p>
    <w:p w:rsidR="00882ADF" w:rsidRDefault="00882ADF" w:rsidP="007E410C">
      <w:pPr>
        <w:spacing w:line="240" w:lineRule="auto"/>
      </w:pPr>
    </w:p>
    <w:p w:rsidR="00882ADF" w:rsidRPr="0077671C" w:rsidRDefault="00882ADF" w:rsidP="00CA624C">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123" w:name="_Toc274316639"/>
      <w:bookmarkStart w:id="124" w:name="_Toc413671546"/>
      <w:r>
        <w:t>9</w:t>
      </w:r>
      <w:r w:rsidRPr="0077671C">
        <w:t>.1</w:t>
      </w:r>
      <w:r>
        <w:rPr>
          <w:rFonts w:ascii="Times New Roman" w:hAnsi="Times New Roman" w:cs="Times New Roman"/>
        </w:rPr>
        <w:t>.</w:t>
      </w:r>
      <w:r w:rsidRPr="0077671C">
        <w:t xml:space="preserve"> Ocena atrakcyjności i łatwości użytkowania przestrzeni publicznej</w:t>
      </w:r>
      <w:bookmarkEnd w:id="123"/>
      <w:bookmarkEnd w:id="124"/>
    </w:p>
    <w:p w:rsidR="00882ADF" w:rsidRPr="0077671C" w:rsidRDefault="00882ADF" w:rsidP="00CA624C">
      <w:pPr>
        <w:rPr>
          <w:sz w:val="16"/>
          <w:szCs w:val="16"/>
        </w:rPr>
      </w:pPr>
    </w:p>
    <w:p w:rsidR="00882ADF" w:rsidRPr="00D97080" w:rsidRDefault="00882ADF" w:rsidP="00CA624C">
      <w:pPr>
        <w:spacing w:before="0"/>
      </w:pPr>
      <w:r w:rsidRPr="00D97080">
        <w:t>Pyt. 62. Jak ocenia P. następujące aspekty przestrzeni publicznej:</w:t>
      </w:r>
    </w:p>
    <w:p w:rsidR="00882ADF" w:rsidRPr="0077671C" w:rsidRDefault="00882ADF" w:rsidP="00CA624C">
      <w:pPr>
        <w:spacing w:before="0"/>
      </w:pPr>
      <w:r w:rsidRPr="0077671C">
        <w:t xml:space="preserve">(1) – </w:t>
      </w:r>
      <w:r w:rsidRPr="0077671C">
        <w:rPr>
          <w:i/>
          <w:iCs/>
        </w:rPr>
        <w:t>Bardzo źle</w:t>
      </w:r>
    </w:p>
    <w:p w:rsidR="00882ADF" w:rsidRPr="0077671C" w:rsidRDefault="00882ADF" w:rsidP="00CA624C">
      <w:pPr>
        <w:spacing w:before="0"/>
      </w:pPr>
      <w:r w:rsidRPr="0077671C">
        <w:t xml:space="preserve">(2) – </w:t>
      </w:r>
      <w:r w:rsidRPr="0077671C">
        <w:rPr>
          <w:i/>
          <w:iCs/>
        </w:rPr>
        <w:t>Raczej źle</w:t>
      </w:r>
    </w:p>
    <w:p w:rsidR="00882ADF" w:rsidRPr="0077671C" w:rsidRDefault="00882ADF" w:rsidP="00CA624C">
      <w:pPr>
        <w:spacing w:before="0"/>
      </w:pPr>
      <w:r w:rsidRPr="0077671C">
        <w:t xml:space="preserve">(3) – </w:t>
      </w:r>
      <w:r w:rsidRPr="0077671C">
        <w:rPr>
          <w:i/>
          <w:iCs/>
        </w:rPr>
        <w:t>Ani dobrze, ani źle</w:t>
      </w:r>
    </w:p>
    <w:p w:rsidR="00882ADF" w:rsidRPr="0077671C" w:rsidRDefault="00882ADF" w:rsidP="00CA624C">
      <w:pPr>
        <w:spacing w:before="0"/>
      </w:pPr>
      <w:r w:rsidRPr="0077671C">
        <w:t xml:space="preserve">(4) – </w:t>
      </w:r>
      <w:r w:rsidRPr="0077671C">
        <w:rPr>
          <w:i/>
          <w:iCs/>
        </w:rPr>
        <w:t>Raczej dobrze</w:t>
      </w:r>
    </w:p>
    <w:p w:rsidR="00882ADF" w:rsidRPr="0077671C" w:rsidRDefault="00882ADF" w:rsidP="00CA624C">
      <w:pPr>
        <w:spacing w:before="0"/>
      </w:pPr>
      <w:r w:rsidRPr="0077671C">
        <w:t xml:space="preserve">(5) – </w:t>
      </w:r>
      <w:r w:rsidRPr="0077671C">
        <w:rPr>
          <w:i/>
          <w:iCs/>
        </w:rPr>
        <w:t>Bardzo dobrze</w:t>
      </w:r>
    </w:p>
    <w:p w:rsidR="00882ADF" w:rsidRPr="0077671C" w:rsidRDefault="00882ADF" w:rsidP="00CA624C">
      <w:pPr>
        <w:pStyle w:val="Heading6"/>
        <w:rPr>
          <w:rFonts w:cs="Times New Roman"/>
        </w:rPr>
      </w:pPr>
      <w:bookmarkStart w:id="125" w:name="_Toc274911376"/>
      <w:r>
        <w:t>Tabela 9</w:t>
      </w:r>
      <w:r w:rsidRPr="0077671C">
        <w:t>.1 Ocena atrakcyjności i łatwości użytkowania przestrzeni publicznej</w:t>
      </w:r>
      <w:bookmarkEnd w:id="125"/>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N=793</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1. Dostępności (łatwo do niej dotrzeć)</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2,8</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14,9</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66,6</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15,8</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3,95</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79,6</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2. Łatwości poruszania się (równa, utwardzona nawierzchnia, brak barier komunikacyjnych)</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0,6</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8,0</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22,0</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54,3</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15,2</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3,75</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60,9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3. Wygody korzystania (są ławki, latarnie, inne wyposażenie)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0,8</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6,3</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18,4</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54,1</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20,4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3,87</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67,5</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4. Atrakcyjności estetycznej (przyjemny widok)</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0,4</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18,9</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62,2</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15,9</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3,91</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75,0</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5. Jakość zieleni urządzonej (skwery, parki, aleje drzew)</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0,3</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12,9</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62,0</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22,2</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4,03</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81,3</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6. Bezpieczeństwo osobiste na tych terenach</w:t>
            </w:r>
          </w:p>
        </w:tc>
        <w:tc>
          <w:tcPr>
            <w:tcW w:w="890"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0,3</w:t>
            </w:r>
          </w:p>
        </w:tc>
        <w:tc>
          <w:tcPr>
            <w:tcW w:w="886"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6,3</w:t>
            </w:r>
          </w:p>
        </w:tc>
        <w:tc>
          <w:tcPr>
            <w:tcW w:w="875"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26,6</w:t>
            </w:r>
          </w:p>
        </w:tc>
        <w:tc>
          <w:tcPr>
            <w:tcW w:w="88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56,7</w:t>
            </w:r>
          </w:p>
        </w:tc>
        <w:tc>
          <w:tcPr>
            <w:tcW w:w="890" w:type="dxa"/>
            <w:tcBorders>
              <w:bottom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10,1</w:t>
            </w:r>
          </w:p>
        </w:tc>
        <w:tc>
          <w:tcPr>
            <w:tcW w:w="871"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3,70</w:t>
            </w:r>
          </w:p>
        </w:tc>
        <w:tc>
          <w:tcPr>
            <w:tcW w:w="87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60,3</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3,87</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70,8</w:t>
            </w:r>
          </w:p>
        </w:tc>
      </w:tr>
    </w:tbl>
    <w:p w:rsidR="00882ADF" w:rsidRPr="0077671C" w:rsidRDefault="00882ADF" w:rsidP="00CA624C"/>
    <w:p w:rsidR="00882ADF" w:rsidRPr="0077671C" w:rsidRDefault="00882ADF" w:rsidP="00CA624C">
      <w:pPr>
        <w:rPr>
          <w:rFonts w:ascii="Times New Roman" w:hAnsi="Times New Roman" w:cs="Times New Roman"/>
        </w:rPr>
      </w:pPr>
      <w:r>
        <w:rPr>
          <w:rFonts w:ascii="Times New Roman" w:hAnsi="Times New Roman" w:cs="Times New Roman"/>
        </w:rPr>
        <w:t>Biorąc pod uwagę ocenę atrakcyjności oraz łatwości użytkowania przestrzeni publicznych miasta zdecydowanie najwyżej oceniano jakość zieleni urządzonej (średnia 4,03), na podobnie wysokim poziomie kształtowała się ocena dostępności przestrzeni publicznej (średnia 3,95) oraz jej atrakcyjności estetycznej (średnia 3,91).</w:t>
      </w:r>
    </w:p>
    <w:p w:rsidR="00882ADF" w:rsidRPr="0077671C" w:rsidRDefault="00882ADF" w:rsidP="00CA624C">
      <w:pPr>
        <w:spacing w:before="0" w:after="200"/>
        <w:jc w:val="left"/>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312" w:dyaOrig="2122">
                <v:shape id="Obiekt 101" o:spid="_x0000_i1139" type="#_x0000_t75" style="width:202.5pt;height:117pt;visibility:visible" o:ole="">
                  <v:imagedata r:id="rId150" o:title="" croptop="-4355f" cropbottom="-4663f" cropleft="-2216f" cropright="-13258f"/>
                  <o:lock v:ext="edit" aspectratio="f"/>
                </v:shape>
                <o:OLEObject Type="Embed" ProgID="Excel.Chart.8" ShapeID="Obiekt 101" DrawAspect="Content" ObjectID="_1487415222" r:id="rId151"/>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9</w:t>
            </w:r>
            <w:r w:rsidRPr="0077671C">
              <w:rPr>
                <w:b/>
                <w:bCs/>
                <w:sz w:val="20"/>
                <w:szCs w:val="20"/>
                <w:lang w:eastAsia="pl-PL"/>
              </w:rPr>
              <w:t>.1 Ocena atrakcyjności i łatwości użytkowania przestrzeni publicznej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81" w:dyaOrig="2064">
                <v:shape id="Obiekt 102" o:spid="_x0000_i1140" type="#_x0000_t75" style="width:198pt;height:117.75pt;visibility:visible" o:ole="">
                  <v:imagedata r:id="rId152" o:title="" croptop="-4477f" cropbottom="-4731f" cropleft="-1885f" cropright="-6424f"/>
                  <o:lock v:ext="edit" aspectratio="f"/>
                </v:shape>
                <o:OLEObject Type="Embed" ProgID="Excel.Chart.8" ShapeID="Obiekt 102" DrawAspect="Content" ObjectID="_1487415223" r:id="rId153"/>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9</w:t>
            </w:r>
            <w:r w:rsidRPr="0077671C">
              <w:rPr>
                <w:b/>
                <w:bCs/>
                <w:sz w:val="20"/>
                <w:szCs w:val="20"/>
                <w:lang w:eastAsia="pl-PL"/>
              </w:rPr>
              <w:t>.2 Ocena atrakcyjności i łatwości użytkowania przestrzeni publicznej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62" w:dyaOrig="2026">
                <v:shape id="Obiekt 103" o:spid="_x0000_i1141" type="#_x0000_t75" style="width:199.5pt;height:117pt;visibility:visible" o:ole="">
                  <v:imagedata r:id="rId154" o:title="" croptop="-4561f" cropbottom="-5402f" cropleft="-2061f" cropright="-5888f"/>
                  <o:lock v:ext="edit" aspectratio="f"/>
                </v:shape>
                <o:OLEObject Type="Embed" ProgID="Excel.Chart.8" ShapeID="Obiekt 103" DrawAspect="Content" ObjectID="_1487415224" r:id="rId155"/>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9.</w:t>
            </w:r>
            <w:r w:rsidRPr="0077671C">
              <w:rPr>
                <w:b/>
                <w:bCs/>
                <w:sz w:val="20"/>
                <w:szCs w:val="20"/>
                <w:lang w:eastAsia="pl-PL"/>
              </w:rPr>
              <w:t>3 Ocena atrakcyjności i łatwości użytkowania przestrzeni publicznej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10" w:dyaOrig="2083">
                <v:shape id="Obiekt 104" o:spid="_x0000_i1142" type="#_x0000_t75" style="width:204.75pt;height:120pt;visibility:visible" o:ole="">
                  <v:imagedata r:id="rId156" o:title="" croptop="-4436f" cropbottom="-5349f" cropleft="-1870f" cropright="-7661f"/>
                  <o:lock v:ext="edit" aspectratio="f"/>
                </v:shape>
                <o:OLEObject Type="Embed" ProgID="Excel.Chart.8" ShapeID="Obiekt 104" DrawAspect="Content" ObjectID="_1487415225" r:id="rId157"/>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9</w:t>
            </w:r>
            <w:r w:rsidRPr="0077671C">
              <w:rPr>
                <w:b/>
                <w:bCs/>
                <w:sz w:val="20"/>
                <w:szCs w:val="20"/>
                <w:lang w:eastAsia="pl-PL"/>
              </w:rPr>
              <w:t>.4 Ocena atrakcyjności i łatwości użytkowania przestrzeni publicznej a wykształcenie</w:t>
            </w:r>
          </w:p>
        </w:tc>
      </w:tr>
    </w:tbl>
    <w:p w:rsidR="00882ADF" w:rsidRPr="0077671C" w:rsidRDefault="00882ADF" w:rsidP="00CA624C">
      <w:pPr>
        <w:spacing w:before="0" w:line="240" w:lineRule="auto"/>
        <w:rPr>
          <w:rFonts w:eastAsia="MS ??"/>
          <w:b/>
          <w:bCs/>
          <w:sz w:val="16"/>
          <w:szCs w:val="16"/>
          <w:lang w:eastAsia="pl-PL"/>
        </w:rPr>
      </w:pPr>
    </w:p>
    <w:p w:rsidR="00882ADF" w:rsidRPr="0077671C" w:rsidRDefault="00882ADF" w:rsidP="00CA624C">
      <w:pPr>
        <w:spacing w:before="0" w:line="240" w:lineRule="auto"/>
        <w:jc w:val="left"/>
        <w:rPr>
          <w:b/>
          <w:bCs/>
          <w:lang w:eastAsia="pl-PL"/>
        </w:rPr>
      </w:pPr>
      <w:r w:rsidRPr="0077671C">
        <w:br w:type="page"/>
      </w:r>
    </w:p>
    <w:p w:rsidR="00882ADF" w:rsidRPr="0077671C" w:rsidRDefault="00882ADF" w:rsidP="00CA624C">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126" w:name="_Toc274316640"/>
      <w:bookmarkStart w:id="127" w:name="_Toc413671547"/>
      <w:r>
        <w:t>9</w:t>
      </w:r>
      <w:r w:rsidRPr="0077671C">
        <w:t>.2</w:t>
      </w:r>
      <w:r>
        <w:rPr>
          <w:rFonts w:ascii="Times New Roman" w:hAnsi="Times New Roman" w:cs="Times New Roman"/>
        </w:rPr>
        <w:t>.</w:t>
      </w:r>
      <w:r w:rsidRPr="0077671C">
        <w:t xml:space="preserve"> Ocena estetyki miasta</w:t>
      </w:r>
      <w:bookmarkEnd w:id="126"/>
      <w:bookmarkEnd w:id="127"/>
    </w:p>
    <w:p w:rsidR="00882ADF" w:rsidRPr="0077671C" w:rsidRDefault="00882ADF" w:rsidP="00CA624C">
      <w:pPr>
        <w:rPr>
          <w:sz w:val="16"/>
          <w:szCs w:val="16"/>
        </w:rPr>
      </w:pPr>
    </w:p>
    <w:p w:rsidR="00882ADF" w:rsidRPr="0077671C" w:rsidRDefault="00882ADF" w:rsidP="00CA624C">
      <w:pPr>
        <w:spacing w:before="0"/>
      </w:pPr>
      <w:r w:rsidRPr="0077671C">
        <w:t>Pyt. 63. Jak P. ocenia ogólną estetykę miasta pod następującymi względami:</w:t>
      </w:r>
    </w:p>
    <w:p w:rsidR="00882ADF" w:rsidRPr="0077671C" w:rsidRDefault="00882ADF" w:rsidP="00CA624C">
      <w:pPr>
        <w:spacing w:before="0"/>
      </w:pPr>
      <w:r w:rsidRPr="0077671C">
        <w:t xml:space="preserve">(1) – </w:t>
      </w:r>
      <w:r w:rsidRPr="0077671C">
        <w:rPr>
          <w:i/>
          <w:iCs/>
        </w:rPr>
        <w:t>Bardzo źle</w:t>
      </w:r>
    </w:p>
    <w:p w:rsidR="00882ADF" w:rsidRPr="0077671C" w:rsidRDefault="00882ADF" w:rsidP="00CA624C">
      <w:pPr>
        <w:spacing w:before="0"/>
      </w:pPr>
      <w:r w:rsidRPr="0077671C">
        <w:t xml:space="preserve">(2) – </w:t>
      </w:r>
      <w:r w:rsidRPr="0077671C">
        <w:rPr>
          <w:i/>
          <w:iCs/>
        </w:rPr>
        <w:t>Raczej źle</w:t>
      </w:r>
    </w:p>
    <w:p w:rsidR="00882ADF" w:rsidRPr="0077671C" w:rsidRDefault="00882ADF" w:rsidP="00CA624C">
      <w:pPr>
        <w:spacing w:before="0"/>
      </w:pPr>
      <w:r w:rsidRPr="0077671C">
        <w:t xml:space="preserve">(3) – </w:t>
      </w:r>
      <w:r w:rsidRPr="0077671C">
        <w:rPr>
          <w:i/>
          <w:iCs/>
        </w:rPr>
        <w:t>Ani dobrze, ani źle</w:t>
      </w:r>
    </w:p>
    <w:p w:rsidR="00882ADF" w:rsidRPr="0077671C" w:rsidRDefault="00882ADF" w:rsidP="00CA624C">
      <w:pPr>
        <w:spacing w:before="0"/>
      </w:pPr>
      <w:r w:rsidRPr="0077671C">
        <w:t xml:space="preserve">(4) – </w:t>
      </w:r>
      <w:r w:rsidRPr="0077671C">
        <w:rPr>
          <w:i/>
          <w:iCs/>
        </w:rPr>
        <w:t>Raczej dobrze</w:t>
      </w:r>
    </w:p>
    <w:p w:rsidR="00882ADF" w:rsidRPr="0077671C" w:rsidRDefault="00882ADF" w:rsidP="00CA624C">
      <w:pPr>
        <w:spacing w:before="0"/>
      </w:pPr>
      <w:r w:rsidRPr="0077671C">
        <w:t xml:space="preserve">(5) – </w:t>
      </w:r>
      <w:r w:rsidRPr="0077671C">
        <w:rPr>
          <w:i/>
          <w:iCs/>
        </w:rPr>
        <w:t>Bardzo dobrze</w:t>
      </w:r>
    </w:p>
    <w:p w:rsidR="00882ADF" w:rsidRPr="0077671C" w:rsidRDefault="00882ADF" w:rsidP="00CA624C">
      <w:pPr>
        <w:pStyle w:val="Heading6"/>
        <w:rPr>
          <w:rFonts w:cs="Times New Roman"/>
        </w:rPr>
      </w:pPr>
      <w:bookmarkStart w:id="128" w:name="_Toc274911377"/>
      <w:r>
        <w:t>Tabela 9</w:t>
      </w:r>
      <w:r w:rsidRPr="0077671C">
        <w:t>.2 Ocena estetyki miasta</w:t>
      </w:r>
      <w:bookmarkEnd w:id="128"/>
    </w:p>
    <w:tbl>
      <w:tblPr>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N=798</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1. Atrakcyjność wyglądu budynków</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0,9</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10,2</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34,1</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47,2</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7,6</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3,51</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43,9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2. Wygląd ulic i placów</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0,9</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8,4</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28,4</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51,6</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10,7</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3,63</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53,0</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3. Harmonia między różnymi elementami w przestrzeni (układ przestrzenny)</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1,8</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12,4</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34,1</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43,8</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7,9</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3,44</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37,5</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4. Zieleni ogólnodostępnej</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0,4</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4,4</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16,8</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60,1</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18,3</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3,92</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73,7</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5. Czystości</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2,1</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12,8</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27,4</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48,3</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9,4</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3,50</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42,8</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B46A9D">
            <w:pPr>
              <w:spacing w:before="0" w:line="240" w:lineRule="auto"/>
              <w:jc w:val="left"/>
              <w:rPr>
                <w:sz w:val="16"/>
                <w:szCs w:val="16"/>
              </w:rPr>
            </w:pPr>
            <w:r w:rsidRPr="0077671C">
              <w:rPr>
                <w:sz w:val="16"/>
                <w:szCs w:val="16"/>
              </w:rPr>
              <w:t>6. Reklam</w:t>
            </w:r>
          </w:p>
        </w:tc>
        <w:tc>
          <w:tcPr>
            <w:tcW w:w="890"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9,0</w:t>
            </w:r>
          </w:p>
        </w:tc>
        <w:tc>
          <w:tcPr>
            <w:tcW w:w="886"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26,6</w:t>
            </w:r>
          </w:p>
        </w:tc>
        <w:tc>
          <w:tcPr>
            <w:tcW w:w="875"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38,5</w:t>
            </w:r>
          </w:p>
        </w:tc>
        <w:tc>
          <w:tcPr>
            <w:tcW w:w="88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23,2</w:t>
            </w:r>
          </w:p>
        </w:tc>
        <w:tc>
          <w:tcPr>
            <w:tcW w:w="890" w:type="dxa"/>
            <w:tcBorders>
              <w:bottom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2,8</w:t>
            </w:r>
          </w:p>
        </w:tc>
        <w:tc>
          <w:tcPr>
            <w:tcW w:w="871"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2,84</w:t>
            </w:r>
          </w:p>
        </w:tc>
        <w:tc>
          <w:tcPr>
            <w:tcW w:w="87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-9,6</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3,47</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40,2</w:t>
            </w:r>
          </w:p>
        </w:tc>
      </w:tr>
    </w:tbl>
    <w:p w:rsidR="00882ADF" w:rsidRPr="0077671C" w:rsidRDefault="00882ADF" w:rsidP="00CA624C"/>
    <w:p w:rsidR="00882ADF" w:rsidRDefault="00882ADF" w:rsidP="00CA624C">
      <w:pPr>
        <w:spacing w:before="0"/>
      </w:pPr>
      <w:r>
        <w:t>Od ogólnej pozytywnej oceny poszczególnych wymiarów estetyki miasta na niekorzyść odbiegała jedynie ocena reklam obecnych w przestrzeni publicznej miasta – ponad 35% badanych źle oceniło ten aspekt. Rozkład uzyskiwanych ocen nie był istotnie zróżnicowany ze względu na zmienne społeczno-demograficzne.</w:t>
      </w:r>
    </w:p>
    <w:p w:rsidR="00882ADF" w:rsidRPr="0077671C" w:rsidRDefault="00882ADF" w:rsidP="00CA624C">
      <w:pPr>
        <w:spacing w:before="0"/>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245" w:dyaOrig="2122">
                <v:shape id="Obiekt 105" o:spid="_x0000_i1143" type="#_x0000_t75" style="width:199.5pt;height:117pt;visibility:visible" o:ole="">
                  <v:imagedata r:id="rId158" o:title="" croptop="-4355f" cropbottom="-4663f" cropleft="-2080f" cropright="-13067f"/>
                  <o:lock v:ext="edit" aspectratio="f"/>
                </v:shape>
                <o:OLEObject Type="Embed" ProgID="Excel.Chart.8" ShapeID="Obiekt 105" DrawAspect="Content" ObjectID="_1487415226" r:id="rId159"/>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9</w:t>
            </w:r>
            <w:r w:rsidRPr="0077671C">
              <w:rPr>
                <w:b/>
                <w:bCs/>
                <w:sz w:val="20"/>
                <w:szCs w:val="20"/>
                <w:lang w:eastAsia="pl-PL"/>
              </w:rPr>
              <w:t>.5 Ocena estetyki miasta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77" w:dyaOrig="2064">
                <v:shape id="Obiekt 106" o:spid="_x0000_i1144" type="#_x0000_t75" style="width:204.75pt;height:117.75pt;visibility:visible" o:ole="">
                  <v:imagedata r:id="rId160" o:title="" croptop="-4477f" cropbottom="-4731f" cropleft="-1836f" cropright="-6327f"/>
                  <o:lock v:ext="edit" aspectratio="f"/>
                </v:shape>
                <o:OLEObject Type="Embed" ProgID="Excel.Chart.8" ShapeID="Obiekt 106" DrawAspect="Content" ObjectID="_1487415227" r:id="rId161"/>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Wy</w:t>
            </w:r>
            <w:r>
              <w:rPr>
                <w:b/>
                <w:bCs/>
                <w:sz w:val="20"/>
                <w:szCs w:val="20"/>
                <w:lang w:eastAsia="pl-PL"/>
              </w:rPr>
              <w:t>kres 9</w:t>
            </w:r>
            <w:r w:rsidRPr="0077671C">
              <w:rPr>
                <w:b/>
                <w:bCs/>
                <w:sz w:val="20"/>
                <w:szCs w:val="20"/>
                <w:lang w:eastAsia="pl-PL"/>
              </w:rPr>
              <w:t>.6 Ocena estetyki miasta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20" w:dyaOrig="2026">
                <v:shape id="Obiekt 107" o:spid="_x0000_i1145" type="#_x0000_t75" style="width:199.5pt;height:117pt;visibility:visible" o:ole="">
                  <v:imagedata r:id="rId162" o:title="" croptop="-4561f" cropbottom="-5402f" cropleft="-1865f" cropright="-5648f"/>
                  <o:lock v:ext="edit" aspectratio="f"/>
                </v:shape>
                <o:OLEObject Type="Embed" ProgID="Excel.Chart.8" ShapeID="Obiekt 107" DrawAspect="Content" ObjectID="_1487415228" r:id="rId163"/>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9</w:t>
            </w:r>
            <w:r w:rsidRPr="0077671C">
              <w:rPr>
                <w:b/>
                <w:bCs/>
                <w:sz w:val="20"/>
                <w:szCs w:val="20"/>
                <w:lang w:eastAsia="pl-PL"/>
              </w:rPr>
              <w:t>.7 Ocena estetyki miasta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24" w:dyaOrig="2093">
                <v:shape id="Obiekt 108" o:spid="_x0000_i1146" type="#_x0000_t75" style="width:199.5pt;height:118.5pt;visibility:visible" o:ole="">
                  <v:imagedata r:id="rId164" o:title="" croptop="-4415f" cropbottom="-5010f" cropleft="-1915f" cropright="-7588f"/>
                  <o:lock v:ext="edit" aspectratio="f"/>
                </v:shape>
                <o:OLEObject Type="Embed" ProgID="Excel.Chart.8" ShapeID="Obiekt 108" DrawAspect="Content" ObjectID="_1487415229" r:id="rId165"/>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9</w:t>
            </w:r>
            <w:r w:rsidRPr="0077671C">
              <w:rPr>
                <w:b/>
                <w:bCs/>
                <w:sz w:val="20"/>
                <w:szCs w:val="20"/>
                <w:lang w:eastAsia="pl-PL"/>
              </w:rPr>
              <w:t>.</w:t>
            </w:r>
            <w:r w:rsidRPr="0077671C">
              <w:rPr>
                <w:rFonts w:eastAsia="MS ??"/>
                <w:b/>
                <w:bCs/>
                <w:sz w:val="20"/>
                <w:szCs w:val="20"/>
                <w:lang w:eastAsia="pl-PL"/>
              </w:rPr>
              <w:t>8</w:t>
            </w:r>
            <w:r w:rsidRPr="0077671C">
              <w:rPr>
                <w:rFonts w:eastAsia="MS ??"/>
                <w:sz w:val="16"/>
                <w:szCs w:val="16"/>
                <w:lang w:eastAsia="pl-PL"/>
              </w:rPr>
              <w:t xml:space="preserve"> </w:t>
            </w:r>
            <w:r w:rsidRPr="0077671C">
              <w:rPr>
                <w:b/>
                <w:bCs/>
                <w:sz w:val="20"/>
                <w:szCs w:val="20"/>
                <w:lang w:eastAsia="pl-PL"/>
              </w:rPr>
              <w:t>Ocena estetyki miasta a wykształcenie</w:t>
            </w:r>
          </w:p>
        </w:tc>
      </w:tr>
    </w:tbl>
    <w:p w:rsidR="00882ADF" w:rsidRDefault="00882ADF" w:rsidP="001D19E3">
      <w:pPr>
        <w:rPr>
          <w:b/>
          <w:bCs/>
        </w:rPr>
      </w:pPr>
      <w:r>
        <w:br w:type="page"/>
      </w:r>
    </w:p>
    <w:p w:rsidR="00882ADF" w:rsidRPr="007F54B7" w:rsidRDefault="00882ADF" w:rsidP="006D2203">
      <w:pPr>
        <w:pStyle w:val="Heading1"/>
        <w:jc w:val="center"/>
        <w:rPr>
          <w:rFonts w:cs="Times New Roman"/>
        </w:rPr>
      </w:pPr>
      <w:bookmarkStart w:id="129" w:name="_Toc413671548"/>
      <w:r w:rsidRPr="007F54B7">
        <w:t>DZIEDZINA 10 – TURYSTYKA I PROMOCJA</w:t>
      </w:r>
      <w:bookmarkEnd w:id="129"/>
    </w:p>
    <w:p w:rsidR="00882ADF" w:rsidRPr="001C796E" w:rsidRDefault="00882ADF" w:rsidP="007F54B7">
      <w:pPr>
        <w:spacing w:after="240"/>
        <w:jc w:val="center"/>
        <w:rPr>
          <w:b/>
          <w:bCs/>
          <w:sz w:val="20"/>
          <w:szCs w:val="20"/>
        </w:rPr>
      </w:pPr>
      <w:r w:rsidRPr="001C796E">
        <w:rPr>
          <w:b/>
          <w:bCs/>
          <w:sz w:val="20"/>
          <w:szCs w:val="20"/>
        </w:rPr>
        <w:t>Matryca ważności zadowolenia dziedzin zarządzania</w:t>
      </w:r>
    </w:p>
    <w:p w:rsidR="00882ADF" w:rsidRDefault="00882ADF" w:rsidP="007F54B7">
      <w:pPr>
        <w:jc w:val="center"/>
      </w:pPr>
      <w:r w:rsidRPr="00E36ABD">
        <w:rPr>
          <w:noProof/>
          <w:sz w:val="12"/>
          <w:szCs w:val="12"/>
          <w:lang w:eastAsia="pl-PL"/>
        </w:rPr>
        <w:pict>
          <v:shape id="Wykres 31" o:spid="_x0000_i1147" type="#_x0000_t75" style="width:354.75pt;height:279pt;visibility:visible">
            <v:imagedata r:id="rId166"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rsidRPr="00C74D6C">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Default="00882ADF" w:rsidP="007F54B7">
            <w:pPr>
              <w:rPr>
                <w:rFonts w:ascii="Times New Roman" w:hAnsi="Times New Roman" w:cs="Times New Roman"/>
              </w:rPr>
            </w:pPr>
            <w:r w:rsidRPr="00E36ABD">
              <w:rPr>
                <w:noProof/>
                <w:lang w:eastAsia="pl-PL"/>
              </w:rPr>
              <w:pict>
                <v:shape id="Wykres 32" o:spid="_x0000_i1148" type="#_x0000_t75" style="width:205.5pt;height:198.75pt;visibility:visible">
                  <v:imagedata r:id="rId167" o:title="" croptop="-4533f" cropbottom="-2706f" cropleft="-1418f" cropright="-592f"/>
                </v:shape>
              </w:pict>
            </w:r>
          </w:p>
          <w:p w:rsidR="00882ADF" w:rsidRPr="00C74D6C" w:rsidRDefault="00882ADF" w:rsidP="007F54B7">
            <w:pPr>
              <w:rPr>
                <w:rFonts w:ascii="Times New Roman" w:hAnsi="Times New Roman" w:cs="Times New Roman"/>
              </w:rPr>
            </w:pP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F54B7">
            <w:r w:rsidRPr="00E36ABD">
              <w:rPr>
                <w:noProof/>
                <w:lang w:eastAsia="pl-PL"/>
              </w:rPr>
              <w:pict>
                <v:shape id="Wykres 33" o:spid="_x0000_i1149" type="#_x0000_t75" style="width:206.25pt;height:198.75pt;visibility:visible">
                  <v:imagedata r:id="rId168" o:title="" croptop="-4533f" cropbottom="-2706f" cropleft="-1418f" cropright="-623f"/>
                </v:shape>
              </w:pict>
            </w:r>
          </w:p>
        </w:tc>
      </w:tr>
      <w:tr w:rsidR="00882ADF" w:rsidRPr="00C74D6C">
        <w:trPr>
          <w:jc w:val="center"/>
        </w:trPr>
        <w:tc>
          <w:tcPr>
            <w:tcW w:w="4603" w:type="dxa"/>
          </w:tcPr>
          <w:p w:rsidR="00882ADF" w:rsidRPr="0022482C" w:rsidRDefault="00882ADF" w:rsidP="0022482C">
            <w:pPr>
              <w:spacing w:before="240"/>
              <w:jc w:val="center"/>
              <w:rPr>
                <w:b/>
                <w:bCs/>
                <w:sz w:val="20"/>
                <w:szCs w:val="20"/>
              </w:rPr>
            </w:pPr>
          </w:p>
        </w:tc>
        <w:tc>
          <w:tcPr>
            <w:tcW w:w="4603" w:type="dxa"/>
          </w:tcPr>
          <w:p w:rsidR="00882ADF" w:rsidRPr="0022482C" w:rsidRDefault="00882ADF" w:rsidP="0022482C">
            <w:pPr>
              <w:spacing w:before="240"/>
              <w:jc w:val="center"/>
              <w:rPr>
                <w:b/>
                <w:bCs/>
                <w:sz w:val="20"/>
                <w:szCs w:val="20"/>
              </w:rPr>
            </w:pPr>
          </w:p>
        </w:tc>
      </w:tr>
    </w:tbl>
    <w:p w:rsidR="00882ADF" w:rsidRPr="0077671C" w:rsidRDefault="00882ADF" w:rsidP="00CA624C">
      <w:pPr>
        <w:pStyle w:val="Heading2"/>
        <w:pBdr>
          <w:top w:val="single" w:sz="4" w:space="1" w:color="auto"/>
          <w:left w:val="single" w:sz="4" w:space="4" w:color="auto"/>
          <w:bottom w:val="single" w:sz="4" w:space="1" w:color="auto"/>
          <w:right w:val="single" w:sz="4" w:space="4" w:color="auto"/>
        </w:pBdr>
        <w:shd w:val="clear" w:color="auto" w:fill="8DB3E2"/>
      </w:pPr>
      <w:bookmarkStart w:id="130" w:name="_Toc274316589"/>
      <w:bookmarkStart w:id="131" w:name="_Toc413671549"/>
      <w:r>
        <w:t>10</w:t>
      </w:r>
      <w:r w:rsidRPr="0077671C">
        <w:t>.1</w:t>
      </w:r>
      <w:r>
        <w:rPr>
          <w:rFonts w:ascii="Times New Roman" w:hAnsi="Times New Roman" w:cs="Times New Roman"/>
        </w:rPr>
        <w:t>.</w:t>
      </w:r>
      <w:r w:rsidRPr="0077671C">
        <w:t xml:space="preserve"> Znajomość i ocena działań promocyjnych miasta</w:t>
      </w:r>
      <w:bookmarkEnd w:id="130"/>
      <w:bookmarkEnd w:id="131"/>
      <w:r w:rsidRPr="0077671C">
        <w:t xml:space="preserve"> </w:t>
      </w:r>
    </w:p>
    <w:p w:rsidR="00882ADF" w:rsidRPr="0077671C" w:rsidRDefault="00882ADF" w:rsidP="00CA624C">
      <w:pPr>
        <w:rPr>
          <w:sz w:val="16"/>
          <w:szCs w:val="16"/>
        </w:rPr>
      </w:pPr>
    </w:p>
    <w:p w:rsidR="00882ADF" w:rsidRPr="0077671C" w:rsidRDefault="00882ADF" w:rsidP="00CA624C">
      <w:pPr>
        <w:spacing w:before="0"/>
      </w:pPr>
      <w:r w:rsidRPr="0077671C">
        <w:t>Pyt. 7. Czy spotkał się P. z działaniami władz miasta promującymi miasto?</w:t>
      </w:r>
    </w:p>
    <w:p w:rsidR="00882ADF" w:rsidRPr="0077671C" w:rsidRDefault="00882ADF" w:rsidP="00CA624C">
      <w:pPr>
        <w:spacing w:before="0"/>
      </w:pPr>
      <w:r w:rsidRPr="0077671C">
        <w:t xml:space="preserve">(1) – </w:t>
      </w:r>
      <w:r w:rsidRPr="0077671C">
        <w:rPr>
          <w:i/>
          <w:iCs/>
        </w:rPr>
        <w:t>Tak</w:t>
      </w:r>
    </w:p>
    <w:p w:rsidR="00882ADF" w:rsidRPr="0077671C" w:rsidRDefault="00882ADF" w:rsidP="00CA624C">
      <w:pPr>
        <w:spacing w:before="0"/>
      </w:pPr>
      <w:r w:rsidRPr="0077671C">
        <w:t xml:space="preserve">(2) – </w:t>
      </w:r>
      <w:r w:rsidRPr="0077671C">
        <w:rPr>
          <w:i/>
          <w:iCs/>
        </w:rPr>
        <w:t>Nie</w:t>
      </w:r>
    </w:p>
    <w:p w:rsidR="00882ADF" w:rsidRPr="0077671C" w:rsidRDefault="00882ADF" w:rsidP="00CA624C">
      <w:pPr>
        <w:spacing w:before="0"/>
      </w:pPr>
      <w:r w:rsidRPr="0077671C">
        <w:t xml:space="preserve">(3) – </w:t>
      </w:r>
      <w:r w:rsidRPr="0077671C">
        <w:rPr>
          <w:i/>
          <w:iCs/>
        </w:rPr>
        <w:t>Nie wiem</w:t>
      </w:r>
    </w:p>
    <w:p w:rsidR="00882ADF" w:rsidRPr="0077671C" w:rsidRDefault="00882ADF" w:rsidP="00CA624C">
      <w:pPr>
        <w:spacing w:before="0"/>
      </w:pPr>
    </w:p>
    <w:p w:rsidR="00882ADF" w:rsidRPr="0077671C" w:rsidRDefault="00882ADF" w:rsidP="00CA624C">
      <w:pPr>
        <w:spacing w:before="0"/>
      </w:pPr>
      <w:r w:rsidRPr="0077671C">
        <w:t>Pyt. 8. Jakie działania promocyjne Poznania najbardziej utkwiły P. w pamięci?</w:t>
      </w:r>
    </w:p>
    <w:p w:rsidR="00882ADF" w:rsidRPr="0077671C" w:rsidRDefault="00882ADF" w:rsidP="00CA624C">
      <w:pPr>
        <w:spacing w:before="0"/>
      </w:pPr>
    </w:p>
    <w:p w:rsidR="00882ADF" w:rsidRPr="0077671C" w:rsidRDefault="00882ADF" w:rsidP="00CA624C">
      <w:pPr>
        <w:spacing w:before="0"/>
      </w:pPr>
      <w:r w:rsidRPr="0077671C">
        <w:t>Pyt. 9. Jak ocenia P. działania promocyjne miasta?</w:t>
      </w:r>
    </w:p>
    <w:p w:rsidR="00882ADF" w:rsidRPr="0077671C" w:rsidRDefault="00882ADF" w:rsidP="00CA624C">
      <w:pPr>
        <w:spacing w:before="0"/>
      </w:pPr>
      <w:r w:rsidRPr="0077671C">
        <w:t xml:space="preserve">(1) – </w:t>
      </w:r>
      <w:r w:rsidRPr="0077671C">
        <w:rPr>
          <w:i/>
          <w:iCs/>
        </w:rPr>
        <w:t>Zdecydowanie negatywne</w:t>
      </w:r>
    </w:p>
    <w:p w:rsidR="00882ADF" w:rsidRPr="0077671C" w:rsidRDefault="00882ADF" w:rsidP="00CA624C">
      <w:pPr>
        <w:spacing w:before="0"/>
        <w:rPr>
          <w:i/>
          <w:iCs/>
        </w:rPr>
      </w:pPr>
      <w:r w:rsidRPr="0077671C">
        <w:t xml:space="preserve">(2) – </w:t>
      </w:r>
      <w:r w:rsidRPr="0077671C">
        <w:rPr>
          <w:i/>
          <w:iCs/>
        </w:rPr>
        <w:t>Raczej negatywne</w:t>
      </w:r>
    </w:p>
    <w:p w:rsidR="00882ADF" w:rsidRPr="0077671C" w:rsidRDefault="00882ADF" w:rsidP="00CA624C">
      <w:pPr>
        <w:spacing w:before="0"/>
      </w:pPr>
      <w:r w:rsidRPr="0077671C">
        <w:t xml:space="preserve">(3) – </w:t>
      </w:r>
      <w:r w:rsidRPr="0077671C">
        <w:rPr>
          <w:i/>
          <w:iCs/>
        </w:rPr>
        <w:t>Trudno powiedzieć</w:t>
      </w:r>
    </w:p>
    <w:p w:rsidR="00882ADF" w:rsidRPr="0077671C" w:rsidRDefault="00882ADF" w:rsidP="00CA624C">
      <w:pPr>
        <w:spacing w:before="0"/>
      </w:pPr>
      <w:r w:rsidRPr="0077671C">
        <w:t xml:space="preserve">(4) – </w:t>
      </w:r>
      <w:r w:rsidRPr="0077671C">
        <w:rPr>
          <w:i/>
          <w:iCs/>
        </w:rPr>
        <w:t>Raczej pozytywne</w:t>
      </w:r>
    </w:p>
    <w:p w:rsidR="00882ADF" w:rsidRPr="0077671C" w:rsidRDefault="00882ADF" w:rsidP="00CA624C">
      <w:pPr>
        <w:spacing w:before="0"/>
      </w:pPr>
      <w:r w:rsidRPr="0077671C">
        <w:t xml:space="preserve">(5) – </w:t>
      </w:r>
      <w:r w:rsidRPr="0077671C">
        <w:rPr>
          <w:i/>
          <w:iCs/>
        </w:rPr>
        <w:t>Zdecydowanie pozytywne</w:t>
      </w:r>
    </w:p>
    <w:p w:rsidR="00882ADF" w:rsidRPr="0077671C" w:rsidRDefault="00882ADF" w:rsidP="00CA624C">
      <w:pPr>
        <w:pStyle w:val="Heading6"/>
        <w:rPr>
          <w:rFonts w:cs="Times New Roman"/>
          <w:lang w:eastAsia="pl-PL"/>
        </w:rPr>
      </w:pPr>
      <w:bookmarkStart w:id="132" w:name="_Toc274911378"/>
      <w:r>
        <w:rPr>
          <w:lang w:eastAsia="pl-PL"/>
        </w:rPr>
        <w:t>Tabela 10</w:t>
      </w:r>
      <w:r w:rsidRPr="0077671C">
        <w:rPr>
          <w:lang w:eastAsia="pl-PL"/>
        </w:rPr>
        <w:t>.1 Znajomość działań promocyjnych miasta</w:t>
      </w:r>
      <w:bookmarkEnd w:id="132"/>
    </w:p>
    <w:tbl>
      <w:tblPr>
        <w:tblW w:w="9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36"/>
      </w:tblGrid>
      <w:tr w:rsidR="00882ADF" w:rsidRPr="00790507">
        <w:trPr>
          <w:trHeight w:hRule="exact" w:val="227"/>
        </w:trPr>
        <w:tc>
          <w:tcPr>
            <w:tcW w:w="7545" w:type="dxa"/>
            <w:tcBorders>
              <w:top w:val="single" w:sz="12" w:space="0" w:color="auto"/>
              <w:bottom w:val="single" w:sz="12" w:space="0" w:color="auto"/>
              <w:right w:val="single" w:sz="12" w:space="0" w:color="auto"/>
            </w:tcBorders>
          </w:tcPr>
          <w:p w:rsidR="00882ADF" w:rsidRPr="00790507" w:rsidRDefault="00882ADF" w:rsidP="00B46A9D">
            <w:pPr>
              <w:spacing w:before="0"/>
              <w:rPr>
                <w:sz w:val="18"/>
                <w:szCs w:val="18"/>
              </w:rPr>
            </w:pPr>
            <w:r w:rsidRPr="00790507">
              <w:rPr>
                <w:b/>
                <w:bCs/>
                <w:sz w:val="18"/>
                <w:szCs w:val="18"/>
              </w:rPr>
              <w:t>N=800</w:t>
            </w:r>
          </w:p>
        </w:tc>
        <w:tc>
          <w:tcPr>
            <w:tcW w:w="1736" w:type="dxa"/>
            <w:tcBorders>
              <w:top w:val="single" w:sz="12" w:space="0" w:color="auto"/>
              <w:left w:val="single" w:sz="12" w:space="0" w:color="auto"/>
              <w:bottom w:val="single" w:sz="12" w:space="0" w:color="auto"/>
            </w:tcBorders>
            <w:vAlign w:val="center"/>
          </w:tcPr>
          <w:p w:rsidR="00882ADF" w:rsidRPr="00790507" w:rsidRDefault="00882ADF" w:rsidP="00B46A9D">
            <w:pPr>
              <w:spacing w:before="0"/>
              <w:jc w:val="center"/>
              <w:rPr>
                <w:sz w:val="18"/>
                <w:szCs w:val="18"/>
              </w:rPr>
            </w:pPr>
            <w:r w:rsidRPr="00790507">
              <w:rPr>
                <w:b/>
                <w:bCs/>
                <w:sz w:val="18"/>
                <w:szCs w:val="18"/>
              </w:rPr>
              <w:t>w %</w:t>
            </w:r>
          </w:p>
        </w:tc>
      </w:tr>
      <w:tr w:rsidR="00882ADF" w:rsidRPr="00790507">
        <w:trPr>
          <w:trHeight w:hRule="exact" w:val="227"/>
        </w:trPr>
        <w:tc>
          <w:tcPr>
            <w:tcW w:w="7545" w:type="dxa"/>
            <w:tcBorders>
              <w:top w:val="single" w:sz="12" w:space="0" w:color="auto"/>
              <w:right w:val="single" w:sz="12" w:space="0" w:color="auto"/>
            </w:tcBorders>
          </w:tcPr>
          <w:p w:rsidR="00882ADF" w:rsidRPr="00790507" w:rsidRDefault="00882ADF" w:rsidP="00B46A9D">
            <w:pPr>
              <w:spacing w:before="0"/>
              <w:rPr>
                <w:sz w:val="18"/>
                <w:szCs w:val="18"/>
              </w:rPr>
            </w:pPr>
            <w:r w:rsidRPr="00790507">
              <w:rPr>
                <w:sz w:val="18"/>
                <w:szCs w:val="18"/>
              </w:rPr>
              <w:t>Tak</w:t>
            </w:r>
          </w:p>
        </w:tc>
        <w:tc>
          <w:tcPr>
            <w:tcW w:w="1736" w:type="dxa"/>
            <w:tcBorders>
              <w:top w:val="single" w:sz="12" w:space="0" w:color="auto"/>
              <w:left w:val="single" w:sz="12" w:space="0" w:color="auto"/>
            </w:tcBorders>
            <w:vAlign w:val="center"/>
          </w:tcPr>
          <w:p w:rsidR="00882ADF" w:rsidRPr="00790507" w:rsidRDefault="00882ADF" w:rsidP="00B46A9D">
            <w:pPr>
              <w:spacing w:before="0"/>
              <w:jc w:val="center"/>
              <w:rPr>
                <w:sz w:val="18"/>
                <w:szCs w:val="18"/>
              </w:rPr>
            </w:pPr>
            <w:r w:rsidRPr="00790507">
              <w:rPr>
                <w:sz w:val="18"/>
                <w:szCs w:val="18"/>
              </w:rPr>
              <w:t>34,9</w:t>
            </w:r>
          </w:p>
        </w:tc>
      </w:tr>
      <w:tr w:rsidR="00882ADF" w:rsidRPr="00790507">
        <w:trPr>
          <w:trHeight w:hRule="exact" w:val="227"/>
        </w:trPr>
        <w:tc>
          <w:tcPr>
            <w:tcW w:w="7545" w:type="dxa"/>
            <w:tcBorders>
              <w:right w:val="single" w:sz="12" w:space="0" w:color="auto"/>
            </w:tcBorders>
          </w:tcPr>
          <w:p w:rsidR="00882ADF" w:rsidRPr="00790507" w:rsidRDefault="00882ADF" w:rsidP="00B46A9D">
            <w:pPr>
              <w:spacing w:before="0"/>
              <w:rPr>
                <w:sz w:val="18"/>
                <w:szCs w:val="18"/>
              </w:rPr>
            </w:pPr>
            <w:r w:rsidRPr="00790507">
              <w:rPr>
                <w:sz w:val="18"/>
                <w:szCs w:val="18"/>
              </w:rPr>
              <w:t>Nie</w:t>
            </w:r>
          </w:p>
        </w:tc>
        <w:tc>
          <w:tcPr>
            <w:tcW w:w="1736" w:type="dxa"/>
            <w:tcBorders>
              <w:left w:val="single" w:sz="12" w:space="0" w:color="auto"/>
            </w:tcBorders>
            <w:vAlign w:val="center"/>
          </w:tcPr>
          <w:p w:rsidR="00882ADF" w:rsidRPr="00790507" w:rsidRDefault="00882ADF" w:rsidP="00B46A9D">
            <w:pPr>
              <w:spacing w:before="0"/>
              <w:jc w:val="center"/>
              <w:rPr>
                <w:sz w:val="18"/>
                <w:szCs w:val="18"/>
              </w:rPr>
            </w:pPr>
            <w:r w:rsidRPr="00790507">
              <w:rPr>
                <w:sz w:val="18"/>
                <w:szCs w:val="18"/>
              </w:rPr>
              <w:t>45,3</w:t>
            </w:r>
          </w:p>
        </w:tc>
      </w:tr>
      <w:tr w:rsidR="00882ADF" w:rsidRPr="00790507">
        <w:trPr>
          <w:trHeight w:hRule="exact" w:val="227"/>
        </w:trPr>
        <w:tc>
          <w:tcPr>
            <w:tcW w:w="7545" w:type="dxa"/>
            <w:tcBorders>
              <w:bottom w:val="single" w:sz="12" w:space="0" w:color="auto"/>
              <w:right w:val="single" w:sz="12" w:space="0" w:color="auto"/>
            </w:tcBorders>
          </w:tcPr>
          <w:p w:rsidR="00882ADF" w:rsidRPr="00790507" w:rsidRDefault="00882ADF" w:rsidP="00B46A9D">
            <w:pPr>
              <w:spacing w:before="0"/>
              <w:rPr>
                <w:sz w:val="18"/>
                <w:szCs w:val="18"/>
              </w:rPr>
            </w:pPr>
            <w:r w:rsidRPr="00790507">
              <w:rPr>
                <w:sz w:val="18"/>
                <w:szCs w:val="18"/>
              </w:rPr>
              <w:t>Nie wiem</w:t>
            </w:r>
          </w:p>
        </w:tc>
        <w:tc>
          <w:tcPr>
            <w:tcW w:w="1736" w:type="dxa"/>
            <w:tcBorders>
              <w:left w:val="single" w:sz="12" w:space="0" w:color="auto"/>
              <w:bottom w:val="single" w:sz="12" w:space="0" w:color="auto"/>
            </w:tcBorders>
            <w:vAlign w:val="center"/>
          </w:tcPr>
          <w:p w:rsidR="00882ADF" w:rsidRPr="00790507" w:rsidRDefault="00882ADF" w:rsidP="00B46A9D">
            <w:pPr>
              <w:spacing w:before="0"/>
              <w:jc w:val="center"/>
              <w:rPr>
                <w:sz w:val="18"/>
                <w:szCs w:val="18"/>
              </w:rPr>
            </w:pPr>
            <w:r w:rsidRPr="00790507">
              <w:rPr>
                <w:sz w:val="18"/>
                <w:szCs w:val="18"/>
              </w:rPr>
              <w:t>19,9</w:t>
            </w:r>
          </w:p>
        </w:tc>
      </w:tr>
    </w:tbl>
    <w:p w:rsidR="00882ADF" w:rsidRPr="0077671C" w:rsidRDefault="00882ADF" w:rsidP="00CA624C">
      <w:pPr>
        <w:pStyle w:val="Heading6"/>
        <w:rPr>
          <w:lang w:eastAsia="pl-PL"/>
        </w:rPr>
      </w:pPr>
      <w:bookmarkStart w:id="133" w:name="_Toc274911379"/>
      <w:r>
        <w:rPr>
          <w:lang w:eastAsia="pl-PL"/>
        </w:rPr>
        <w:t>Tabela 10</w:t>
      </w:r>
      <w:r w:rsidRPr="0077671C">
        <w:rPr>
          <w:lang w:eastAsia="pl-PL"/>
        </w:rPr>
        <w:t>.2 Działania promocyjne miasta</w:t>
      </w:r>
      <w:bookmarkEnd w:id="133"/>
      <w:r w:rsidRPr="0077671C">
        <w:rPr>
          <w:lang w:eastAsia="pl-PL"/>
        </w:rPr>
        <w:t xml:space="preserve"> </w:t>
      </w:r>
    </w:p>
    <w:tbl>
      <w:tblPr>
        <w:tblW w:w="93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tblPr>
      <w:tblGrid>
        <w:gridCol w:w="7569"/>
        <w:gridCol w:w="1736"/>
      </w:tblGrid>
      <w:tr w:rsidR="00882ADF" w:rsidRPr="0077671C">
        <w:trPr>
          <w:trHeight w:hRule="exact" w:val="227"/>
        </w:trPr>
        <w:tc>
          <w:tcPr>
            <w:tcW w:w="7569" w:type="dxa"/>
            <w:tcBorders>
              <w:top w:val="single" w:sz="12" w:space="0" w:color="000000"/>
              <w:bottom w:val="single" w:sz="12" w:space="0" w:color="000000"/>
              <w:right w:val="single" w:sz="12" w:space="0" w:color="000000"/>
            </w:tcBorders>
            <w:vAlign w:val="center"/>
          </w:tcPr>
          <w:p w:rsidR="00882ADF" w:rsidRPr="0077671C" w:rsidRDefault="00882ADF" w:rsidP="00B46A9D">
            <w:pPr>
              <w:spacing w:before="0" w:line="240" w:lineRule="auto"/>
              <w:jc w:val="left"/>
              <w:rPr>
                <w:rFonts w:ascii="Arial" w:hAnsi="Arial" w:cs="Arial"/>
                <w:b/>
                <w:bCs/>
                <w:sz w:val="18"/>
                <w:szCs w:val="18"/>
                <w:lang w:eastAsia="pl-PL"/>
              </w:rPr>
            </w:pPr>
            <w:r w:rsidRPr="00790507">
              <w:rPr>
                <w:b/>
                <w:bCs/>
                <w:sz w:val="18"/>
                <w:szCs w:val="18"/>
              </w:rPr>
              <w:t>Działania</w:t>
            </w:r>
          </w:p>
        </w:tc>
        <w:tc>
          <w:tcPr>
            <w:tcW w:w="1736" w:type="dxa"/>
            <w:tcBorders>
              <w:top w:val="single" w:sz="12" w:space="0" w:color="000000"/>
              <w:left w:val="single" w:sz="12" w:space="0" w:color="000000"/>
              <w:bottom w:val="single" w:sz="12" w:space="0" w:color="000000"/>
            </w:tcBorders>
            <w:vAlign w:val="center"/>
          </w:tcPr>
          <w:p w:rsidR="00882ADF" w:rsidRPr="0077671C" w:rsidRDefault="00882ADF" w:rsidP="00B46A9D">
            <w:pPr>
              <w:spacing w:before="0" w:line="240" w:lineRule="auto"/>
              <w:jc w:val="center"/>
              <w:rPr>
                <w:rFonts w:ascii="Arial" w:hAnsi="Arial" w:cs="Arial"/>
                <w:b/>
                <w:bCs/>
                <w:sz w:val="18"/>
                <w:szCs w:val="18"/>
                <w:lang w:eastAsia="pl-PL"/>
              </w:rPr>
            </w:pPr>
            <w:r w:rsidRPr="00790507">
              <w:rPr>
                <w:b/>
                <w:bCs/>
                <w:sz w:val="18"/>
                <w:szCs w:val="18"/>
              </w:rPr>
              <w:t>Liczba wskazań</w:t>
            </w:r>
          </w:p>
        </w:tc>
      </w:tr>
      <w:tr w:rsidR="00882ADF" w:rsidRPr="0077671C">
        <w:trPr>
          <w:trHeight w:hRule="exact" w:val="227"/>
        </w:trPr>
        <w:tc>
          <w:tcPr>
            <w:tcW w:w="7569" w:type="dxa"/>
            <w:tcBorders>
              <w:top w:val="single" w:sz="12" w:space="0" w:color="000000"/>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Reklamy</w:t>
            </w:r>
          </w:p>
        </w:tc>
        <w:tc>
          <w:tcPr>
            <w:tcW w:w="1736" w:type="dxa"/>
            <w:tcBorders>
              <w:top w:val="single" w:sz="12" w:space="0" w:color="000000"/>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81</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POZnań Know-How</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46</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Targi poznańskie</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38</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Festiwal Malta</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35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Wydarzenia sportowe</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32</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Festyny</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25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Poznań za pół ceny</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21</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Atrakcje turystyczne</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21</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rPr>
            </w:pPr>
            <w:r w:rsidRPr="0077671C">
              <w:rPr>
                <w:color w:val="000000"/>
                <w:sz w:val="18"/>
                <w:szCs w:val="18"/>
              </w:rPr>
              <w:t>Poznań - miasto warte poznania</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rPr>
            </w:pPr>
            <w:r w:rsidRPr="0077671C">
              <w:rPr>
                <w:color w:val="000000"/>
                <w:sz w:val="18"/>
                <w:szCs w:val="18"/>
              </w:rPr>
              <w:t>11</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rPr>
            </w:pPr>
            <w:r w:rsidRPr="0077671C">
              <w:rPr>
                <w:color w:val="000000"/>
                <w:sz w:val="18"/>
                <w:szCs w:val="18"/>
              </w:rPr>
              <w:t>Noc muzeów</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rPr>
            </w:pPr>
            <w:r w:rsidRPr="0077671C">
              <w:rPr>
                <w:color w:val="000000"/>
                <w:sz w:val="18"/>
                <w:szCs w:val="18"/>
              </w:rPr>
              <w:t>7</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rPr>
            </w:pPr>
            <w:r w:rsidRPr="0077671C">
              <w:rPr>
                <w:color w:val="000000"/>
                <w:sz w:val="18"/>
                <w:szCs w:val="18"/>
              </w:rPr>
              <w:t>Informacje w miejscach publicznych</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rPr>
            </w:pPr>
            <w:r w:rsidRPr="0077671C">
              <w:rPr>
                <w:color w:val="000000"/>
                <w:sz w:val="18"/>
                <w:szCs w:val="18"/>
              </w:rPr>
              <w:t>7</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rPr>
            </w:pPr>
            <w:r w:rsidRPr="0077671C">
              <w:rPr>
                <w:color w:val="000000"/>
                <w:sz w:val="18"/>
                <w:szCs w:val="18"/>
              </w:rPr>
              <w:t>Święta dzielnic</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rPr>
            </w:pPr>
            <w:r w:rsidRPr="0077671C">
              <w:rPr>
                <w:color w:val="000000"/>
                <w:sz w:val="18"/>
                <w:szCs w:val="18"/>
              </w:rPr>
              <w:t>6</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rPr>
            </w:pPr>
            <w:r w:rsidRPr="0077671C">
              <w:rPr>
                <w:color w:val="000000"/>
                <w:sz w:val="18"/>
                <w:szCs w:val="18"/>
              </w:rPr>
              <w:t>Rogale Marcińskie</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rPr>
            </w:pPr>
            <w:r w:rsidRPr="0077671C">
              <w:rPr>
                <w:color w:val="000000"/>
                <w:sz w:val="18"/>
                <w:szCs w:val="18"/>
              </w:rPr>
              <w:t>5</w:t>
            </w:r>
          </w:p>
        </w:tc>
      </w:tr>
      <w:tr w:rsidR="00882ADF" w:rsidRPr="0077671C">
        <w:trPr>
          <w:trHeight w:hRule="exact" w:val="227"/>
        </w:trPr>
        <w:tc>
          <w:tcPr>
            <w:tcW w:w="7569" w:type="dxa"/>
            <w:tcBorders>
              <w:bottom w:val="single" w:sz="12" w:space="0" w:color="000000"/>
              <w:right w:val="single" w:sz="12" w:space="0" w:color="000000"/>
            </w:tcBorders>
            <w:vAlign w:val="center"/>
          </w:tcPr>
          <w:p w:rsidR="00882ADF" w:rsidRPr="0077671C" w:rsidRDefault="00882ADF" w:rsidP="00B46A9D">
            <w:pPr>
              <w:spacing w:before="0" w:line="240" w:lineRule="auto"/>
              <w:jc w:val="left"/>
              <w:rPr>
                <w:color w:val="000000"/>
                <w:sz w:val="18"/>
                <w:szCs w:val="18"/>
              </w:rPr>
            </w:pPr>
            <w:r w:rsidRPr="0077671C">
              <w:rPr>
                <w:color w:val="000000"/>
                <w:sz w:val="18"/>
                <w:szCs w:val="18"/>
              </w:rPr>
              <w:t>Inne</w:t>
            </w:r>
          </w:p>
        </w:tc>
        <w:tc>
          <w:tcPr>
            <w:tcW w:w="1736" w:type="dxa"/>
            <w:tcBorders>
              <w:left w:val="single" w:sz="12" w:space="0" w:color="000000"/>
              <w:bottom w:val="single" w:sz="12" w:space="0" w:color="000000"/>
            </w:tcBorders>
            <w:vAlign w:val="center"/>
          </w:tcPr>
          <w:p w:rsidR="00882ADF" w:rsidRPr="0077671C" w:rsidRDefault="00882ADF" w:rsidP="00B46A9D">
            <w:pPr>
              <w:spacing w:before="0" w:line="240" w:lineRule="auto"/>
              <w:jc w:val="center"/>
              <w:rPr>
                <w:color w:val="000000"/>
                <w:sz w:val="18"/>
                <w:szCs w:val="18"/>
              </w:rPr>
            </w:pPr>
            <w:r w:rsidRPr="0077671C">
              <w:rPr>
                <w:color w:val="000000"/>
                <w:sz w:val="18"/>
                <w:szCs w:val="18"/>
              </w:rPr>
              <w:t>22</w:t>
            </w:r>
          </w:p>
        </w:tc>
      </w:tr>
    </w:tbl>
    <w:p w:rsidR="00882ADF" w:rsidRPr="0077671C" w:rsidRDefault="00882ADF" w:rsidP="00CA624C">
      <w:pPr>
        <w:pStyle w:val="Heading6"/>
        <w:rPr>
          <w:rFonts w:cs="Times New Roman"/>
          <w:lang w:eastAsia="pl-PL"/>
        </w:rPr>
      </w:pPr>
      <w:bookmarkStart w:id="134" w:name="_Toc274911380"/>
      <w:r>
        <w:rPr>
          <w:lang w:eastAsia="pl-PL"/>
        </w:rPr>
        <w:t>Tabela 10</w:t>
      </w:r>
      <w:r w:rsidRPr="0077671C">
        <w:rPr>
          <w:lang w:eastAsia="pl-PL"/>
        </w:rPr>
        <w:t>.3 Ocena działań promocyjnych miasta</w:t>
      </w:r>
      <w:bookmarkEnd w:id="134"/>
      <w:r w:rsidRPr="0077671C">
        <w:rPr>
          <w:lang w:eastAsia="pl-PL"/>
        </w:rPr>
        <w:t xml:space="preserve"> </w:t>
      </w:r>
    </w:p>
    <w:tbl>
      <w:tblPr>
        <w:tblW w:w="92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08"/>
      </w:tblGrid>
      <w:tr w:rsidR="00882ADF" w:rsidRPr="00790507">
        <w:trPr>
          <w:trHeight w:hRule="exact" w:val="227"/>
        </w:trPr>
        <w:tc>
          <w:tcPr>
            <w:tcW w:w="7545" w:type="dxa"/>
            <w:tcBorders>
              <w:top w:val="single" w:sz="12" w:space="0" w:color="auto"/>
              <w:right w:val="single" w:sz="12" w:space="0" w:color="auto"/>
            </w:tcBorders>
          </w:tcPr>
          <w:p w:rsidR="00882ADF" w:rsidRPr="00790507" w:rsidRDefault="00882ADF" w:rsidP="00B46A9D">
            <w:pPr>
              <w:spacing w:before="0"/>
              <w:rPr>
                <w:sz w:val="18"/>
                <w:szCs w:val="18"/>
              </w:rPr>
            </w:pPr>
            <w:r w:rsidRPr="00790507">
              <w:rPr>
                <w:b/>
                <w:bCs/>
                <w:sz w:val="18"/>
                <w:szCs w:val="18"/>
              </w:rPr>
              <w:t>N=296</w:t>
            </w:r>
          </w:p>
        </w:tc>
        <w:tc>
          <w:tcPr>
            <w:tcW w:w="1708" w:type="dxa"/>
            <w:tcBorders>
              <w:top w:val="single" w:sz="12" w:space="0" w:color="auto"/>
              <w:left w:val="single" w:sz="12" w:space="0" w:color="auto"/>
            </w:tcBorders>
            <w:vAlign w:val="center"/>
          </w:tcPr>
          <w:p w:rsidR="00882ADF" w:rsidRPr="00790507" w:rsidRDefault="00882ADF" w:rsidP="00B46A9D">
            <w:pPr>
              <w:spacing w:before="0"/>
              <w:jc w:val="center"/>
              <w:rPr>
                <w:sz w:val="18"/>
                <w:szCs w:val="18"/>
              </w:rPr>
            </w:pPr>
            <w:r w:rsidRPr="00790507">
              <w:rPr>
                <w:b/>
                <w:bCs/>
                <w:sz w:val="18"/>
                <w:szCs w:val="18"/>
              </w:rPr>
              <w:t>w %</w:t>
            </w:r>
          </w:p>
        </w:tc>
      </w:tr>
      <w:tr w:rsidR="00882ADF" w:rsidRPr="00790507">
        <w:trPr>
          <w:trHeight w:hRule="exact" w:val="227"/>
        </w:trPr>
        <w:tc>
          <w:tcPr>
            <w:tcW w:w="7545" w:type="dxa"/>
            <w:tcBorders>
              <w:top w:val="single" w:sz="12" w:space="0" w:color="auto"/>
              <w:right w:val="single" w:sz="12" w:space="0" w:color="auto"/>
            </w:tcBorders>
            <w:vAlign w:val="center"/>
          </w:tcPr>
          <w:p w:rsidR="00882ADF" w:rsidRPr="00790507" w:rsidRDefault="00882ADF" w:rsidP="00B46A9D">
            <w:pPr>
              <w:spacing w:before="0"/>
              <w:jc w:val="left"/>
              <w:rPr>
                <w:sz w:val="18"/>
                <w:szCs w:val="18"/>
              </w:rPr>
            </w:pPr>
            <w:r w:rsidRPr="00790507">
              <w:rPr>
                <w:sz w:val="18"/>
                <w:szCs w:val="18"/>
              </w:rPr>
              <w:t xml:space="preserve">Zdecydowanie negatywnie </w:t>
            </w:r>
          </w:p>
        </w:tc>
        <w:tc>
          <w:tcPr>
            <w:tcW w:w="1708" w:type="dxa"/>
            <w:tcBorders>
              <w:top w:val="single" w:sz="12" w:space="0" w:color="auto"/>
              <w:left w:val="single" w:sz="12" w:space="0" w:color="auto"/>
            </w:tcBorders>
            <w:vAlign w:val="center"/>
          </w:tcPr>
          <w:p w:rsidR="00882ADF" w:rsidRPr="00790507" w:rsidRDefault="00882ADF" w:rsidP="00B46A9D">
            <w:pPr>
              <w:spacing w:before="0"/>
              <w:jc w:val="center"/>
              <w:rPr>
                <w:sz w:val="18"/>
                <w:szCs w:val="18"/>
              </w:rPr>
            </w:pPr>
            <w:r w:rsidRPr="00790507">
              <w:rPr>
                <w:sz w:val="18"/>
                <w:szCs w:val="18"/>
              </w:rPr>
              <w:t>0,7</w:t>
            </w:r>
          </w:p>
        </w:tc>
      </w:tr>
      <w:tr w:rsidR="00882ADF" w:rsidRPr="00790507">
        <w:trPr>
          <w:trHeight w:hRule="exact" w:val="227"/>
        </w:trPr>
        <w:tc>
          <w:tcPr>
            <w:tcW w:w="7545" w:type="dxa"/>
            <w:tcBorders>
              <w:right w:val="single" w:sz="12" w:space="0" w:color="auto"/>
            </w:tcBorders>
            <w:vAlign w:val="center"/>
          </w:tcPr>
          <w:p w:rsidR="00882ADF" w:rsidRPr="00790507" w:rsidRDefault="00882ADF" w:rsidP="00B46A9D">
            <w:pPr>
              <w:spacing w:before="0"/>
              <w:jc w:val="left"/>
              <w:rPr>
                <w:sz w:val="18"/>
                <w:szCs w:val="18"/>
              </w:rPr>
            </w:pPr>
            <w:r w:rsidRPr="00790507">
              <w:rPr>
                <w:sz w:val="18"/>
                <w:szCs w:val="18"/>
              </w:rPr>
              <w:t>Raczej negatywnie</w:t>
            </w:r>
          </w:p>
        </w:tc>
        <w:tc>
          <w:tcPr>
            <w:tcW w:w="1708" w:type="dxa"/>
            <w:tcBorders>
              <w:left w:val="single" w:sz="12" w:space="0" w:color="auto"/>
            </w:tcBorders>
            <w:vAlign w:val="center"/>
          </w:tcPr>
          <w:p w:rsidR="00882ADF" w:rsidRPr="00790507" w:rsidRDefault="00882ADF" w:rsidP="00B46A9D">
            <w:pPr>
              <w:spacing w:before="0"/>
              <w:jc w:val="center"/>
              <w:rPr>
                <w:sz w:val="18"/>
                <w:szCs w:val="18"/>
              </w:rPr>
            </w:pPr>
            <w:r w:rsidRPr="00790507">
              <w:rPr>
                <w:sz w:val="18"/>
                <w:szCs w:val="18"/>
              </w:rPr>
              <w:t>5,4</w:t>
            </w:r>
          </w:p>
        </w:tc>
      </w:tr>
      <w:tr w:rsidR="00882ADF" w:rsidRPr="00790507">
        <w:trPr>
          <w:trHeight w:hRule="exact" w:val="227"/>
        </w:trPr>
        <w:tc>
          <w:tcPr>
            <w:tcW w:w="7545" w:type="dxa"/>
            <w:tcBorders>
              <w:right w:val="single" w:sz="12" w:space="0" w:color="auto"/>
            </w:tcBorders>
            <w:vAlign w:val="center"/>
          </w:tcPr>
          <w:p w:rsidR="00882ADF" w:rsidRPr="00790507" w:rsidRDefault="00882ADF" w:rsidP="00B46A9D">
            <w:pPr>
              <w:spacing w:before="0"/>
              <w:jc w:val="left"/>
              <w:rPr>
                <w:sz w:val="18"/>
                <w:szCs w:val="18"/>
              </w:rPr>
            </w:pPr>
            <w:r w:rsidRPr="00790507">
              <w:rPr>
                <w:sz w:val="18"/>
                <w:szCs w:val="18"/>
              </w:rPr>
              <w:t>Trudno powiedzieć</w:t>
            </w:r>
          </w:p>
        </w:tc>
        <w:tc>
          <w:tcPr>
            <w:tcW w:w="1708" w:type="dxa"/>
            <w:tcBorders>
              <w:left w:val="single" w:sz="12" w:space="0" w:color="auto"/>
            </w:tcBorders>
            <w:vAlign w:val="center"/>
          </w:tcPr>
          <w:p w:rsidR="00882ADF" w:rsidRPr="00790507" w:rsidRDefault="00882ADF" w:rsidP="00B46A9D">
            <w:pPr>
              <w:spacing w:before="0"/>
              <w:jc w:val="center"/>
              <w:rPr>
                <w:sz w:val="18"/>
                <w:szCs w:val="18"/>
              </w:rPr>
            </w:pPr>
            <w:r w:rsidRPr="00790507">
              <w:rPr>
                <w:sz w:val="18"/>
                <w:szCs w:val="18"/>
              </w:rPr>
              <w:t>22,8</w:t>
            </w:r>
          </w:p>
        </w:tc>
      </w:tr>
      <w:tr w:rsidR="00882ADF" w:rsidRPr="00790507">
        <w:trPr>
          <w:trHeight w:hRule="exact" w:val="227"/>
        </w:trPr>
        <w:tc>
          <w:tcPr>
            <w:tcW w:w="7545" w:type="dxa"/>
            <w:tcBorders>
              <w:right w:val="single" w:sz="12" w:space="0" w:color="auto"/>
            </w:tcBorders>
            <w:vAlign w:val="center"/>
          </w:tcPr>
          <w:p w:rsidR="00882ADF" w:rsidRPr="00790507" w:rsidRDefault="00882ADF" w:rsidP="00B46A9D">
            <w:pPr>
              <w:spacing w:before="0"/>
              <w:jc w:val="left"/>
              <w:rPr>
                <w:sz w:val="18"/>
                <w:szCs w:val="18"/>
              </w:rPr>
            </w:pPr>
            <w:r w:rsidRPr="00790507">
              <w:rPr>
                <w:sz w:val="18"/>
                <w:szCs w:val="18"/>
              </w:rPr>
              <w:t xml:space="preserve">Raczej pozytywnie </w:t>
            </w:r>
          </w:p>
        </w:tc>
        <w:tc>
          <w:tcPr>
            <w:tcW w:w="1708" w:type="dxa"/>
            <w:tcBorders>
              <w:left w:val="single" w:sz="12" w:space="0" w:color="auto"/>
            </w:tcBorders>
            <w:vAlign w:val="center"/>
          </w:tcPr>
          <w:p w:rsidR="00882ADF" w:rsidRPr="00790507" w:rsidRDefault="00882ADF" w:rsidP="00B46A9D">
            <w:pPr>
              <w:spacing w:before="0"/>
              <w:jc w:val="center"/>
              <w:rPr>
                <w:sz w:val="18"/>
                <w:szCs w:val="18"/>
              </w:rPr>
            </w:pPr>
            <w:r w:rsidRPr="00790507">
              <w:rPr>
                <w:sz w:val="18"/>
                <w:szCs w:val="18"/>
              </w:rPr>
              <w:t>56,9</w:t>
            </w:r>
          </w:p>
        </w:tc>
      </w:tr>
      <w:tr w:rsidR="00882ADF" w:rsidRPr="00790507">
        <w:trPr>
          <w:trHeight w:hRule="exact" w:val="227"/>
        </w:trPr>
        <w:tc>
          <w:tcPr>
            <w:tcW w:w="7545" w:type="dxa"/>
            <w:tcBorders>
              <w:bottom w:val="single" w:sz="12" w:space="0" w:color="auto"/>
              <w:right w:val="single" w:sz="12" w:space="0" w:color="auto"/>
            </w:tcBorders>
            <w:vAlign w:val="center"/>
          </w:tcPr>
          <w:p w:rsidR="00882ADF" w:rsidRPr="00790507" w:rsidRDefault="00882ADF" w:rsidP="00B46A9D">
            <w:pPr>
              <w:spacing w:before="0"/>
              <w:jc w:val="left"/>
              <w:rPr>
                <w:sz w:val="18"/>
                <w:szCs w:val="18"/>
              </w:rPr>
            </w:pPr>
            <w:r w:rsidRPr="00790507">
              <w:rPr>
                <w:sz w:val="18"/>
                <w:szCs w:val="18"/>
              </w:rPr>
              <w:t>Zdecydowanie pozytywnie</w:t>
            </w:r>
          </w:p>
        </w:tc>
        <w:tc>
          <w:tcPr>
            <w:tcW w:w="1708" w:type="dxa"/>
            <w:tcBorders>
              <w:left w:val="single" w:sz="12" w:space="0" w:color="auto"/>
              <w:bottom w:val="single" w:sz="12" w:space="0" w:color="auto"/>
            </w:tcBorders>
            <w:vAlign w:val="center"/>
          </w:tcPr>
          <w:p w:rsidR="00882ADF" w:rsidRPr="00790507" w:rsidRDefault="00882ADF" w:rsidP="00B46A9D">
            <w:pPr>
              <w:spacing w:before="0"/>
              <w:jc w:val="center"/>
              <w:rPr>
                <w:sz w:val="18"/>
                <w:szCs w:val="18"/>
              </w:rPr>
            </w:pPr>
            <w:r w:rsidRPr="00790507">
              <w:rPr>
                <w:sz w:val="18"/>
                <w:szCs w:val="18"/>
              </w:rPr>
              <w:t>14,1</w:t>
            </w:r>
          </w:p>
        </w:tc>
      </w:tr>
    </w:tbl>
    <w:p w:rsidR="00882ADF" w:rsidRPr="0077671C" w:rsidRDefault="00882ADF" w:rsidP="00CA624C">
      <w:r w:rsidRPr="0077671C">
        <w:rPr>
          <w:rFonts w:ascii="Times New Roman" w:hAnsi="Times New Roman" w:cs="Times New Roman"/>
        </w:rPr>
        <w:t xml:space="preserve"> </w:t>
      </w:r>
    </w:p>
    <w:p w:rsidR="00882ADF" w:rsidRPr="0077671C" w:rsidRDefault="00882ADF" w:rsidP="00CA624C">
      <w:pPr>
        <w:spacing w:before="0" w:after="200"/>
        <w:ind w:firstLine="708"/>
      </w:pPr>
      <w:r w:rsidRPr="0077671C">
        <w:t>Spośród badanych Poznaniaków mniej niż 35% spotkało się z działaniami promocyjnymi prowadzonymi przez miasto. Wśród konkretnych form promocji kojarzonych z Poznaniem stosunkowo wysoką znajomością cieszyło się hasło POZnań Know-How. Stosunkowo często wymieniano również akcję Poznań za Pół Ceny. Spośród ogólnych skojarzeń na pierwszy plan wysuwała się natomiast działalność Międzynarodowych Targów Poznańskich, jak również różnego typu festiwale oraz wydarzenia sportowe.</w:t>
      </w:r>
    </w:p>
    <w:p w:rsidR="00882ADF" w:rsidRDefault="00882ADF" w:rsidP="00CA624C">
      <w:pPr>
        <w:spacing w:before="0" w:after="200"/>
        <w:ind w:firstLine="708"/>
      </w:pPr>
      <w:r w:rsidRPr="0077671C">
        <w:t xml:space="preserve">Spośród osób deklarujących, iż spotkały się z jakimiś formami promocji miasta, zdecydowana większość oceniła „raczej pozytywnie” (prawie 57%), natomiast ponad 14% oceniała je jako „zdecydowanie pozytywne”. </w:t>
      </w:r>
    </w:p>
    <w:p w:rsidR="00882ADF" w:rsidRPr="0077671C" w:rsidRDefault="00882ADF" w:rsidP="00CA624C">
      <w:pPr>
        <w:spacing w:before="0" w:after="200"/>
        <w:ind w:firstLine="708"/>
      </w:pPr>
      <w:r w:rsidRPr="0077671C">
        <w:br w:type="page"/>
      </w:r>
    </w:p>
    <w:p w:rsidR="00882ADF" w:rsidRPr="0077671C" w:rsidRDefault="00882ADF" w:rsidP="00CA624C">
      <w:pPr>
        <w:pStyle w:val="Heading2"/>
        <w:pBdr>
          <w:top w:val="single" w:sz="4" w:space="1" w:color="auto"/>
          <w:left w:val="single" w:sz="4" w:space="4" w:color="auto"/>
          <w:bottom w:val="single" w:sz="4" w:space="1" w:color="auto"/>
          <w:right w:val="single" w:sz="4" w:space="4" w:color="auto"/>
        </w:pBdr>
        <w:shd w:val="clear" w:color="auto" w:fill="8DB3E2"/>
      </w:pPr>
      <w:bookmarkStart w:id="135" w:name="_Toc274316590"/>
      <w:bookmarkStart w:id="136" w:name="_Toc413671550"/>
      <w:r>
        <w:t>10</w:t>
      </w:r>
      <w:r w:rsidRPr="0077671C">
        <w:t>.2</w:t>
      </w:r>
      <w:r>
        <w:rPr>
          <w:rFonts w:ascii="Times New Roman" w:hAnsi="Times New Roman" w:cs="Times New Roman"/>
        </w:rPr>
        <w:t>.</w:t>
      </w:r>
      <w:r w:rsidRPr="0077671C">
        <w:t xml:space="preserve"> Ocena atrakcyjności miasta</w:t>
      </w:r>
      <w:bookmarkEnd w:id="135"/>
      <w:bookmarkEnd w:id="136"/>
    </w:p>
    <w:p w:rsidR="00882ADF" w:rsidRPr="0077671C" w:rsidRDefault="00882ADF" w:rsidP="00CA624C">
      <w:pPr>
        <w:rPr>
          <w:sz w:val="16"/>
          <w:szCs w:val="16"/>
        </w:rPr>
      </w:pPr>
    </w:p>
    <w:p w:rsidR="00882ADF" w:rsidRPr="0077671C" w:rsidRDefault="00882ADF" w:rsidP="00CA624C">
      <w:pPr>
        <w:spacing w:before="0"/>
      </w:pPr>
      <w:r w:rsidRPr="0077671C">
        <w:t>Pyt. 10. Proszę o ocenę, w jakim stopniu zgadza się P. z następującymi twierdzeniami?:</w:t>
      </w:r>
    </w:p>
    <w:p w:rsidR="00882ADF" w:rsidRPr="0077671C" w:rsidRDefault="00882ADF" w:rsidP="00CA624C">
      <w:pPr>
        <w:spacing w:before="0"/>
      </w:pPr>
      <w:r w:rsidRPr="0077671C">
        <w:t xml:space="preserve">(1) – </w:t>
      </w:r>
      <w:r w:rsidRPr="0077671C">
        <w:rPr>
          <w:i/>
          <w:iCs/>
        </w:rPr>
        <w:t>Zdecydowanie nie</w:t>
      </w:r>
    </w:p>
    <w:p w:rsidR="00882ADF" w:rsidRPr="0077671C" w:rsidRDefault="00882ADF" w:rsidP="00CA624C">
      <w:pPr>
        <w:spacing w:before="0"/>
      </w:pPr>
      <w:r w:rsidRPr="0077671C">
        <w:t xml:space="preserve">(2) – </w:t>
      </w:r>
      <w:r w:rsidRPr="0077671C">
        <w:rPr>
          <w:i/>
          <w:iCs/>
        </w:rPr>
        <w:t>Raczej nie</w:t>
      </w:r>
    </w:p>
    <w:p w:rsidR="00882ADF" w:rsidRPr="0077671C" w:rsidRDefault="00882ADF" w:rsidP="00CA624C">
      <w:pPr>
        <w:spacing w:before="0"/>
      </w:pPr>
      <w:r w:rsidRPr="0077671C">
        <w:t xml:space="preserve">(3) – </w:t>
      </w:r>
      <w:r w:rsidRPr="0077671C">
        <w:rPr>
          <w:i/>
          <w:iCs/>
        </w:rPr>
        <w:t>Ani tak, ani nie</w:t>
      </w:r>
    </w:p>
    <w:p w:rsidR="00882ADF" w:rsidRPr="0077671C" w:rsidRDefault="00882ADF" w:rsidP="00CA624C">
      <w:pPr>
        <w:spacing w:before="0"/>
      </w:pPr>
      <w:r w:rsidRPr="0077671C">
        <w:t xml:space="preserve">(4) – </w:t>
      </w:r>
      <w:r w:rsidRPr="0077671C">
        <w:rPr>
          <w:i/>
          <w:iCs/>
        </w:rPr>
        <w:t>Raczej tak</w:t>
      </w:r>
    </w:p>
    <w:p w:rsidR="00882ADF" w:rsidRPr="0077671C" w:rsidRDefault="00882ADF" w:rsidP="00CA624C">
      <w:pPr>
        <w:spacing w:before="0"/>
      </w:pPr>
      <w:r w:rsidRPr="0077671C">
        <w:t xml:space="preserve">(5) – </w:t>
      </w:r>
      <w:r w:rsidRPr="0077671C">
        <w:rPr>
          <w:i/>
          <w:iCs/>
        </w:rPr>
        <w:t>Zdecydowanie tak</w:t>
      </w:r>
    </w:p>
    <w:p w:rsidR="00882ADF" w:rsidRPr="0077671C" w:rsidRDefault="00882ADF" w:rsidP="00CA624C">
      <w:pPr>
        <w:pStyle w:val="Heading6"/>
        <w:rPr>
          <w:rFonts w:cs="Times New Roman"/>
        </w:rPr>
      </w:pPr>
      <w:bookmarkStart w:id="137" w:name="_Toc274911381"/>
      <w:r>
        <w:t>Tabela 10.4</w:t>
      </w:r>
      <w:r w:rsidRPr="0077671C">
        <w:t xml:space="preserve"> Ocena atrakcyjności miasta</w:t>
      </w:r>
      <w:bookmarkEnd w:id="137"/>
      <w:r w:rsidRPr="0077671C">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N=799</w:t>
            </w:r>
          </w:p>
        </w:tc>
        <w:tc>
          <w:tcPr>
            <w:tcW w:w="4422" w:type="dxa"/>
            <w:gridSpan w:val="5"/>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1. Moje miasto jest atrakcyjne gospodarczo</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0,8</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6,6</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18,3</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57,4</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16,9</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3,83</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67,0</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2. Moje miasto jest atrakcyjne turystycznie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0,4</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3,6</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16,6</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58,3</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21,0</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3,96</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75,3</w:t>
            </w:r>
          </w:p>
        </w:tc>
      </w:tr>
      <w:tr w:rsidR="00882ADF" w:rsidRPr="0077671C">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3. Moje miasto jest atrakcyjne dla studentów</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0,0</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2,1</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9,9</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45,8</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42,2</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4,28</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85,9</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4. Moje miasto jest atrakcyjne kulturalnie</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0,3</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3,8</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17,6</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57,1</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21,3</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3,95</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74,3</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5. Moje miasto jest atrakcyjne sportowo</w:t>
            </w:r>
          </w:p>
        </w:tc>
        <w:tc>
          <w:tcPr>
            <w:tcW w:w="890"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0,5</w:t>
            </w:r>
          </w:p>
        </w:tc>
        <w:tc>
          <w:tcPr>
            <w:tcW w:w="886"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3,3</w:t>
            </w:r>
          </w:p>
        </w:tc>
        <w:tc>
          <w:tcPr>
            <w:tcW w:w="875"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12,6</w:t>
            </w:r>
          </w:p>
        </w:tc>
        <w:tc>
          <w:tcPr>
            <w:tcW w:w="88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60,6</w:t>
            </w:r>
          </w:p>
        </w:tc>
        <w:tc>
          <w:tcPr>
            <w:tcW w:w="890" w:type="dxa"/>
            <w:tcBorders>
              <w:bottom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23,0</w:t>
            </w:r>
          </w:p>
        </w:tc>
        <w:tc>
          <w:tcPr>
            <w:tcW w:w="871"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4,02</w:t>
            </w:r>
          </w:p>
        </w:tc>
        <w:tc>
          <w:tcPr>
            <w:tcW w:w="87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79,8</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4,01</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76,5</w:t>
            </w:r>
          </w:p>
        </w:tc>
      </w:tr>
    </w:tbl>
    <w:p w:rsidR="00882ADF" w:rsidRPr="0077671C" w:rsidRDefault="00882ADF" w:rsidP="00CA624C"/>
    <w:p w:rsidR="00882ADF" w:rsidRPr="0077671C" w:rsidRDefault="00882ADF" w:rsidP="00CA624C">
      <w:pPr>
        <w:ind w:firstLine="708"/>
      </w:pPr>
      <w:r w:rsidRPr="0077671C">
        <w:t>Biorąc pod uwagę ocenę atrakcyjności miasta należy przede wszystkim zwrócić uwagę na fakt, iż w opinii przeważającej większości Poznaniaków ich miasto jest atrakcyjne (ocena netto wskazuje na ogólną przewagę ocen pozytywnych nad negatywnymi w wysokości przekraczającej 76pp.). Przyglądając się poszczególnym wymiarom składającym się na tą ogólną ocenę okazuje się, iż pomimo przewagi ocen pozytywnych dla wszystkich wskaźników daje się zaobserwować w ich obrębie pewne zróżnicowania. Zdecydowanie najczęściej zgadzano się z przekonaniem, iż Poznań jest miastem atrakcyjnym dla studentów (ocena netto – prawie 86pp.).</w:t>
      </w:r>
    </w:p>
    <w:p w:rsidR="00882ADF" w:rsidRPr="0077671C" w:rsidRDefault="00882ADF" w:rsidP="00CA624C">
      <w:pPr>
        <w:ind w:firstLine="708"/>
      </w:pPr>
      <w:r w:rsidRPr="0077671C">
        <w:t>Ogólna ocena atrakcyjności miasta pozostaje przy tym równie wysoka we wszystkich głównych kategoriach wyróżnionych ze względu na zmienne społeczno-demograficzne. Można jedynie zauważyć, że okazuje się ona nieznacznie niższa na Wildzie w porównaniu do pozostałych dzielnic miasta.</w:t>
      </w:r>
    </w:p>
    <w:p w:rsidR="00882ADF" w:rsidRPr="0077671C" w:rsidRDefault="00882ADF" w:rsidP="00CA624C">
      <w:pPr>
        <w:spacing w:before="0" w:after="200"/>
        <w:jc w:val="left"/>
        <w:rPr>
          <w:lang w:eastAsia="pl-PL"/>
        </w:rPr>
      </w:pPr>
    </w:p>
    <w:p w:rsidR="00882ADF" w:rsidRPr="0077671C" w:rsidRDefault="00882ADF" w:rsidP="00CA624C">
      <w:pPr>
        <w:spacing w:before="0" w:line="240" w:lineRule="auto"/>
        <w:jc w:val="left"/>
        <w:rPr>
          <w:lang w:eastAsia="pl-PL"/>
        </w:rPr>
      </w:pPr>
      <w:r w:rsidRPr="0077671C">
        <w:rPr>
          <w:lang w:eastAsia="pl-PL"/>
        </w:rPr>
        <w:br w:type="page"/>
      </w:r>
    </w:p>
    <w:p w:rsidR="00882ADF" w:rsidRPr="0077671C" w:rsidRDefault="00882ADF" w:rsidP="00CA624C">
      <w:pPr>
        <w:spacing w:before="0" w:after="200"/>
        <w:jc w:val="left"/>
        <w:rPr>
          <w:lang w:eastAsia="pl-PL"/>
        </w:rPr>
      </w:pP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370" w:dyaOrig="2122">
                <v:shape id="Obiekt 24" o:spid="_x0000_i1150" type="#_x0000_t75" style="width:207.75pt;height:117pt;visibility:visible" o:ole="">
                  <v:imagedata r:id="rId169" o:title="" croptop="-4355f" cropbottom="-4663f" cropleft="-2178f" cropright="-13068f"/>
                  <o:lock v:ext="edit" aspectratio="f"/>
                </v:shape>
                <o:OLEObject Type="Embed" ProgID="Excel.Chart.8" ShapeID="Obiekt 24" DrawAspect="Content" ObjectID="_1487415230" r:id="rId170"/>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10.1</w:t>
            </w:r>
            <w:r w:rsidRPr="0077671C">
              <w:rPr>
                <w:b/>
                <w:bCs/>
                <w:sz w:val="20"/>
                <w:szCs w:val="20"/>
                <w:lang w:eastAsia="pl-PL"/>
              </w:rPr>
              <w:t xml:space="preserve"> Ocena atrakcyjności miasta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62" w:dyaOrig="2064">
                <v:shape id="Obiekt 25" o:spid="_x0000_i1151" type="#_x0000_t75" style="width:201.75pt;height:117.75pt;visibility:visible" o:ole="">
                  <v:imagedata r:id="rId171" o:title="" croptop="-4477f" cropbottom="-4731f" cropleft="-2061f" cropright="-6624f"/>
                  <o:lock v:ext="edit" aspectratio="f"/>
                </v:shape>
                <o:OLEObject Type="Embed" ProgID="Excel.Chart.8" ShapeID="Obiekt 25" DrawAspect="Content" ObjectID="_1487415231" r:id="rId172"/>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10.2</w:t>
            </w:r>
            <w:r w:rsidRPr="0077671C">
              <w:rPr>
                <w:b/>
                <w:bCs/>
                <w:sz w:val="20"/>
                <w:szCs w:val="20"/>
                <w:lang w:eastAsia="pl-PL"/>
              </w:rPr>
              <w:t xml:space="preserve"> Ocena atrakcyjności miasta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87" w:dyaOrig="2083">
                <v:shape id="Obiekt 26" o:spid="_x0000_i1152" type="#_x0000_t75" style="width:201.75pt;height:120pt;visibility:visible" o:ole="">
                  <v:imagedata r:id="rId173" o:title="" croptop="-4436f" cropbottom="-5349f" cropleft="-1991f" cropright="-5599f"/>
                  <o:lock v:ext="edit" aspectratio="f"/>
                </v:shape>
                <o:OLEObject Type="Embed" ProgID="Excel.Chart.8" ShapeID="Obiekt 26" DrawAspect="Content" ObjectID="_1487415232" r:id="rId174"/>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10.3</w:t>
            </w:r>
            <w:r w:rsidRPr="0077671C">
              <w:rPr>
                <w:b/>
                <w:bCs/>
                <w:sz w:val="20"/>
                <w:szCs w:val="20"/>
                <w:lang w:eastAsia="pl-PL"/>
              </w:rPr>
              <w:t xml:space="preserve"> Ocena atrakcyjności miasta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533" w:dyaOrig="2093">
                <v:shape id="Obiekt 27" o:spid="_x0000_i1153" type="#_x0000_t75" style="width:201.75pt;height:118.5pt;visibility:visible" o:ole="">
                  <v:imagedata r:id="rId175" o:title="" croptop="-4415f" cropbottom="-5010f" cropleft="-1911f" cropright="-7401f"/>
                  <o:lock v:ext="edit" aspectratio="f"/>
                </v:shape>
                <o:OLEObject Type="Embed" ProgID="Excel.Chart.8" ShapeID="Obiekt 27" DrawAspect="Content" ObjectID="_1487415233" r:id="rId176"/>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10.4</w:t>
            </w:r>
            <w:r w:rsidRPr="0077671C">
              <w:rPr>
                <w:b/>
                <w:bCs/>
                <w:sz w:val="20"/>
                <w:szCs w:val="20"/>
                <w:lang w:eastAsia="pl-PL"/>
              </w:rPr>
              <w:t xml:space="preserve"> Ocena atrakcyjności miasta a wykształcenie</w:t>
            </w:r>
          </w:p>
        </w:tc>
      </w:tr>
    </w:tbl>
    <w:p w:rsidR="00882ADF" w:rsidRPr="0077671C" w:rsidRDefault="00882ADF" w:rsidP="00CA624C">
      <w:pPr>
        <w:spacing w:before="0" w:after="200"/>
        <w:jc w:val="left"/>
      </w:pPr>
    </w:p>
    <w:p w:rsidR="00882ADF" w:rsidRPr="0077671C" w:rsidRDefault="00882ADF" w:rsidP="00CA624C">
      <w:r w:rsidRPr="0077671C">
        <w:rPr>
          <w:rFonts w:ascii="Times New Roman" w:hAnsi="Times New Roman" w:cs="Times New Roman"/>
        </w:rPr>
        <w:t xml:space="preserve"> </w:t>
      </w:r>
    </w:p>
    <w:p w:rsidR="00882ADF" w:rsidRPr="0077671C" w:rsidRDefault="00882ADF" w:rsidP="00CA624C">
      <w:pPr>
        <w:spacing w:before="0" w:line="240" w:lineRule="auto"/>
        <w:rPr>
          <w:sz w:val="16"/>
          <w:szCs w:val="16"/>
          <w:lang w:eastAsia="pl-PL"/>
        </w:rPr>
      </w:pPr>
    </w:p>
    <w:p w:rsidR="00882ADF" w:rsidRPr="0077671C" w:rsidRDefault="00882ADF" w:rsidP="00CA624C">
      <w:pPr>
        <w:spacing w:before="0" w:line="240" w:lineRule="auto"/>
        <w:jc w:val="left"/>
        <w:rPr>
          <w:b/>
          <w:bCs/>
          <w:lang w:eastAsia="pl-PL"/>
        </w:rPr>
      </w:pPr>
      <w:r w:rsidRPr="0077671C">
        <w:br w:type="page"/>
      </w:r>
    </w:p>
    <w:p w:rsidR="00882ADF" w:rsidRPr="0077671C" w:rsidRDefault="00882ADF" w:rsidP="00CA624C">
      <w:pPr>
        <w:pStyle w:val="Heading2"/>
        <w:pBdr>
          <w:top w:val="single" w:sz="4" w:space="1" w:color="auto"/>
          <w:left w:val="single" w:sz="4" w:space="4" w:color="auto"/>
          <w:bottom w:val="single" w:sz="4" w:space="1" w:color="auto"/>
          <w:right w:val="single" w:sz="4" w:space="4" w:color="auto"/>
        </w:pBdr>
        <w:shd w:val="clear" w:color="auto" w:fill="8DB3E2"/>
      </w:pPr>
      <w:bookmarkStart w:id="138" w:name="_Toc274316591"/>
      <w:bookmarkStart w:id="139" w:name="_Toc413671551"/>
      <w:r>
        <w:t>10</w:t>
      </w:r>
      <w:r w:rsidRPr="0077671C">
        <w:t>.3</w:t>
      </w:r>
      <w:r>
        <w:rPr>
          <w:rFonts w:ascii="Times New Roman" w:hAnsi="Times New Roman" w:cs="Times New Roman"/>
        </w:rPr>
        <w:t>.</w:t>
      </w:r>
      <w:r w:rsidRPr="0077671C">
        <w:t xml:space="preserve"> Ocena atrakcyjności wybranych obszarów miasta</w:t>
      </w:r>
      <w:bookmarkEnd w:id="138"/>
      <w:bookmarkEnd w:id="139"/>
    </w:p>
    <w:p w:rsidR="00882ADF" w:rsidRPr="0077671C" w:rsidRDefault="00882ADF" w:rsidP="00CA624C">
      <w:pPr>
        <w:rPr>
          <w:sz w:val="16"/>
          <w:szCs w:val="16"/>
        </w:rPr>
      </w:pPr>
    </w:p>
    <w:p w:rsidR="00882ADF" w:rsidRPr="0077671C" w:rsidRDefault="00882ADF" w:rsidP="00CA624C">
      <w:pPr>
        <w:spacing w:before="0"/>
      </w:pPr>
      <w:r w:rsidRPr="0077671C">
        <w:t>Pyt. 11. Proszę wskazać, który z poniższych obszarów miasta P. zdaniem może być najsilniejszym magnesem przyciągającym ludzi do miasta:</w:t>
      </w:r>
    </w:p>
    <w:p w:rsidR="00882ADF" w:rsidRPr="0077671C" w:rsidRDefault="00882ADF" w:rsidP="00CA624C">
      <w:pPr>
        <w:spacing w:before="0"/>
      </w:pPr>
      <w:r w:rsidRPr="0077671C">
        <w:t xml:space="preserve">(1) – </w:t>
      </w:r>
      <w:r w:rsidRPr="0077671C">
        <w:rPr>
          <w:i/>
          <w:iCs/>
        </w:rPr>
        <w:t>Gospodarka</w:t>
      </w:r>
    </w:p>
    <w:p w:rsidR="00882ADF" w:rsidRPr="0077671C" w:rsidRDefault="00882ADF" w:rsidP="00CA624C">
      <w:pPr>
        <w:spacing w:before="0"/>
      </w:pPr>
      <w:r w:rsidRPr="0077671C">
        <w:t xml:space="preserve">(2) – </w:t>
      </w:r>
      <w:r w:rsidRPr="0077671C">
        <w:rPr>
          <w:i/>
          <w:iCs/>
        </w:rPr>
        <w:t>Turystyka</w:t>
      </w:r>
    </w:p>
    <w:p w:rsidR="00882ADF" w:rsidRPr="0077671C" w:rsidRDefault="00882ADF" w:rsidP="00CA624C">
      <w:pPr>
        <w:spacing w:before="0"/>
      </w:pPr>
      <w:r w:rsidRPr="0077671C">
        <w:t xml:space="preserve">(3) – </w:t>
      </w:r>
      <w:r w:rsidRPr="0077671C">
        <w:rPr>
          <w:i/>
          <w:iCs/>
        </w:rPr>
        <w:t>Kultura</w:t>
      </w:r>
    </w:p>
    <w:p w:rsidR="00882ADF" w:rsidRPr="0077671C" w:rsidRDefault="00882ADF" w:rsidP="00CA624C">
      <w:pPr>
        <w:spacing w:before="0"/>
      </w:pPr>
      <w:r w:rsidRPr="0077671C">
        <w:t xml:space="preserve">(4) – </w:t>
      </w:r>
      <w:r w:rsidRPr="0077671C">
        <w:rPr>
          <w:i/>
          <w:iCs/>
        </w:rPr>
        <w:t>Sport</w:t>
      </w:r>
    </w:p>
    <w:p w:rsidR="00882ADF" w:rsidRPr="0077671C" w:rsidRDefault="00882ADF" w:rsidP="00CA624C">
      <w:pPr>
        <w:spacing w:before="0"/>
        <w:rPr>
          <w:i/>
          <w:iCs/>
        </w:rPr>
      </w:pPr>
      <w:r w:rsidRPr="0077671C">
        <w:t xml:space="preserve">(5) – </w:t>
      </w:r>
      <w:r w:rsidRPr="0077671C">
        <w:rPr>
          <w:i/>
          <w:iCs/>
        </w:rPr>
        <w:t>Szkolnictwo wyższe</w:t>
      </w:r>
    </w:p>
    <w:p w:rsidR="00882ADF" w:rsidRPr="0077671C" w:rsidRDefault="00882ADF" w:rsidP="00CA624C">
      <w:pPr>
        <w:spacing w:before="0"/>
      </w:pPr>
      <w:r w:rsidRPr="0077671C">
        <w:t xml:space="preserve">(6) – </w:t>
      </w:r>
      <w:r w:rsidRPr="0077671C">
        <w:rPr>
          <w:i/>
          <w:iCs/>
        </w:rPr>
        <w:t>Inny</w:t>
      </w:r>
    </w:p>
    <w:p w:rsidR="00882ADF" w:rsidRPr="0077671C" w:rsidRDefault="00882ADF" w:rsidP="00CA624C">
      <w:pPr>
        <w:rPr>
          <w:rFonts w:ascii="Times New Roman" w:hAnsi="Times New Roman" w:cs="Times New Roman"/>
        </w:rPr>
      </w:pPr>
      <w:r>
        <w:rPr>
          <w:b/>
          <w:bCs/>
          <w:sz w:val="20"/>
          <w:szCs w:val="20"/>
        </w:rPr>
        <w:t>Wykres 10.5</w:t>
      </w:r>
      <w:r w:rsidRPr="0077671C">
        <w:rPr>
          <w:b/>
          <w:bCs/>
          <w:sz w:val="20"/>
          <w:szCs w:val="20"/>
        </w:rPr>
        <w:t xml:space="preserve"> Ocena atrakcyjności wybranych obszarów miasta </w:t>
      </w:r>
      <w:r w:rsidRPr="0077671C">
        <w:rPr>
          <w:rFonts w:ascii="Times New Roman" w:hAnsi="Times New Roman" w:cs="Times New Roman"/>
          <w:b/>
          <w:bCs/>
          <w:sz w:val="20"/>
          <w:szCs w:val="20"/>
        </w:rPr>
        <w:t>(N=796)</w:t>
      </w:r>
    </w:p>
    <w:p w:rsidR="00882ADF" w:rsidRPr="0077671C" w:rsidRDefault="00882ADF" w:rsidP="00CA624C">
      <w:r w:rsidRPr="00E94F5D">
        <w:rPr>
          <w:b/>
          <w:bCs/>
          <w:noProof/>
          <w:sz w:val="20"/>
          <w:szCs w:val="20"/>
          <w:lang w:eastAsia="pl-PL"/>
        </w:rPr>
        <w:object w:dxaOrig="7901" w:dyaOrig="2045">
          <v:shape id="Obiekt 28" o:spid="_x0000_i1154" type="#_x0000_t75" style="width:428.25pt;height:117pt;visibility:visible" o:ole="">
            <v:imagedata r:id="rId177" o:title="" croptop="-4519f" cropbottom="-4743f" cropleft="-854f" cropright="-5400f"/>
            <o:lock v:ext="edit" aspectratio="f"/>
          </v:shape>
          <o:OLEObject Type="Embed" ProgID="Excel.Chart.8" ShapeID="Obiekt 28" DrawAspect="Content" ObjectID="_1487415234" r:id="rId178"/>
        </w:object>
      </w:r>
    </w:p>
    <w:p w:rsidR="00882ADF" w:rsidRPr="0077671C" w:rsidRDefault="00882ADF" w:rsidP="00CA624C">
      <w:pPr>
        <w:rPr>
          <w:rFonts w:ascii="Times New Roman" w:hAnsi="Times New Roman" w:cs="Times New Roman"/>
        </w:rPr>
      </w:pPr>
    </w:p>
    <w:p w:rsidR="00882ADF" w:rsidRDefault="00882ADF" w:rsidP="00CA624C">
      <w:pPr>
        <w:spacing w:before="0" w:after="200"/>
      </w:pPr>
      <w:r w:rsidRPr="0077671C">
        <w:tab/>
        <w:t>Szkolnictwo wyższe było najczęściej wskazywanym elementem, który zdaniem respondentów może funkcjonować jako magnes przyciągający ludzi do miasta. Na drugim miejscu w hierarchii wskazań znalazła się gospodarka, natomiast na trzecim turystyka. Stosunkowo najrzadziej wskazywano pod tym względem na sport oraz kulturę.</w:t>
      </w:r>
    </w:p>
    <w:p w:rsidR="00882ADF" w:rsidRPr="001467B6" w:rsidRDefault="00882ADF" w:rsidP="003E0832">
      <w:pPr>
        <w:spacing w:before="0" w:after="200"/>
      </w:pPr>
      <w:r w:rsidRPr="001467B6">
        <w:br w:type="page"/>
      </w:r>
    </w:p>
    <w:p w:rsidR="00882ADF" w:rsidRPr="007F54B7" w:rsidRDefault="00882ADF" w:rsidP="006D2203">
      <w:pPr>
        <w:pStyle w:val="Heading1"/>
        <w:jc w:val="center"/>
        <w:rPr>
          <w:rFonts w:cs="Times New Roman"/>
        </w:rPr>
      </w:pPr>
      <w:bookmarkStart w:id="140" w:name="_Toc413671552"/>
      <w:r w:rsidRPr="007F54B7">
        <w:t>DZIEDZINA 11 – KULTURA I OCHRONA DZIEDZICTWA NARODOWEGO</w:t>
      </w:r>
      <w:bookmarkEnd w:id="140"/>
    </w:p>
    <w:p w:rsidR="00882ADF" w:rsidRPr="001C796E" w:rsidRDefault="00882ADF" w:rsidP="007F54B7">
      <w:pPr>
        <w:spacing w:after="240"/>
        <w:jc w:val="center"/>
        <w:rPr>
          <w:b/>
          <w:bCs/>
          <w:sz w:val="20"/>
          <w:szCs w:val="20"/>
        </w:rPr>
      </w:pPr>
      <w:r w:rsidRPr="001C796E">
        <w:rPr>
          <w:b/>
          <w:bCs/>
          <w:sz w:val="20"/>
          <w:szCs w:val="20"/>
        </w:rPr>
        <w:t>Matryca ważności zadowolenia dziedzin zarządzania</w:t>
      </w:r>
    </w:p>
    <w:p w:rsidR="00882ADF" w:rsidRDefault="00882ADF" w:rsidP="007F54B7">
      <w:pPr>
        <w:jc w:val="center"/>
      </w:pPr>
      <w:r w:rsidRPr="00E36ABD">
        <w:rPr>
          <w:noProof/>
          <w:sz w:val="12"/>
          <w:szCs w:val="12"/>
          <w:lang w:eastAsia="pl-PL"/>
        </w:rPr>
        <w:pict>
          <v:shape id="Wykres 34" o:spid="_x0000_i1155" type="#_x0000_t75" style="width:354.75pt;height:279pt;visibility:visible">
            <v:imagedata r:id="rId179"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rsidRPr="00C74D6C">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7F54B7">
            <w:r w:rsidRPr="00E36ABD">
              <w:rPr>
                <w:noProof/>
                <w:lang w:eastAsia="pl-PL"/>
              </w:rPr>
              <w:pict>
                <v:shape id="Wykres 35" o:spid="_x0000_i1156" type="#_x0000_t75" style="width:205.5pt;height:198.75pt;visibility:visible">
                  <v:imagedata r:id="rId180"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F54B7">
            <w:r w:rsidRPr="00E36ABD">
              <w:rPr>
                <w:noProof/>
                <w:lang w:eastAsia="pl-PL"/>
              </w:rPr>
              <w:pict>
                <v:shape id="Wykres 36" o:spid="_x0000_i1157" type="#_x0000_t75" style="width:206.25pt;height:198.75pt;visibility:visible">
                  <v:imagedata r:id="rId181" o:title="" croptop="-4533f" cropbottom="-2706f" cropleft="-1418f" cropright="-623f"/>
                </v:shape>
              </w:pict>
            </w:r>
          </w:p>
        </w:tc>
      </w:tr>
    </w:tbl>
    <w:p w:rsidR="00882ADF" w:rsidRDefault="00882ADF">
      <w:pPr>
        <w:jc w:val="center"/>
      </w:pPr>
      <w:r>
        <w:br w:type="page"/>
      </w:r>
    </w:p>
    <w:tbl>
      <w:tblPr>
        <w:tblW w:w="0" w:type="auto"/>
        <w:jc w:val="center"/>
        <w:tblInd w:w="-38" w:type="dxa"/>
        <w:tblCellMar>
          <w:left w:w="70" w:type="dxa"/>
          <w:right w:w="70" w:type="dxa"/>
        </w:tblCellMar>
        <w:tblLook w:val="00A0"/>
      </w:tblPr>
      <w:tblGrid>
        <w:gridCol w:w="4603"/>
        <w:gridCol w:w="4603"/>
      </w:tblGrid>
      <w:tr w:rsidR="00882ADF" w:rsidRPr="00C74D6C">
        <w:trPr>
          <w:jc w:val="center"/>
        </w:trPr>
        <w:tc>
          <w:tcPr>
            <w:tcW w:w="4603" w:type="dxa"/>
          </w:tcPr>
          <w:p w:rsidR="00882ADF" w:rsidRPr="0022482C" w:rsidRDefault="00882ADF" w:rsidP="0022482C">
            <w:pPr>
              <w:spacing w:before="240"/>
              <w:jc w:val="center"/>
              <w:rPr>
                <w:b/>
                <w:bCs/>
                <w:sz w:val="20"/>
                <w:szCs w:val="20"/>
              </w:rPr>
            </w:pPr>
          </w:p>
        </w:tc>
        <w:tc>
          <w:tcPr>
            <w:tcW w:w="4603" w:type="dxa"/>
          </w:tcPr>
          <w:p w:rsidR="00882ADF" w:rsidRPr="0022482C" w:rsidRDefault="00882ADF" w:rsidP="0022482C">
            <w:pPr>
              <w:spacing w:before="240"/>
              <w:jc w:val="center"/>
              <w:rPr>
                <w:b/>
                <w:bCs/>
                <w:sz w:val="20"/>
                <w:szCs w:val="20"/>
              </w:rPr>
            </w:pPr>
          </w:p>
        </w:tc>
      </w:tr>
    </w:tbl>
    <w:p w:rsidR="00882ADF" w:rsidRPr="0077671C" w:rsidRDefault="00882ADF" w:rsidP="00B46A9D">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141" w:name="_Toc274316624"/>
      <w:bookmarkStart w:id="142" w:name="_Toc413671553"/>
      <w:r>
        <w:t>11</w:t>
      </w:r>
      <w:r w:rsidRPr="0077671C">
        <w:t>.1</w:t>
      </w:r>
      <w:r>
        <w:rPr>
          <w:rFonts w:ascii="Times New Roman" w:hAnsi="Times New Roman" w:cs="Times New Roman"/>
        </w:rPr>
        <w:t>.</w:t>
      </w:r>
      <w:r w:rsidRPr="0077671C">
        <w:t xml:space="preserve"> Częstotliwość aktywności kulturalnej</w:t>
      </w:r>
      <w:bookmarkEnd w:id="141"/>
      <w:bookmarkEnd w:id="142"/>
    </w:p>
    <w:p w:rsidR="00882ADF" w:rsidRPr="0077671C" w:rsidRDefault="00882ADF" w:rsidP="00B46A9D">
      <w:pPr>
        <w:rPr>
          <w:sz w:val="16"/>
          <w:szCs w:val="16"/>
        </w:rPr>
      </w:pPr>
    </w:p>
    <w:p w:rsidR="00882ADF" w:rsidRPr="0077671C" w:rsidRDefault="00882ADF" w:rsidP="00B46A9D">
      <w:pPr>
        <w:spacing w:before="0"/>
      </w:pPr>
      <w:r w:rsidRPr="0077671C">
        <w:t>Pyt. 46. Zadam teraz pytanie o uczestnictwo P. w kulturze: Proszę ocenić mniej więcej jak często w ciągu ostatnich 12 miesięcy poprzedzających badanie:</w:t>
      </w:r>
    </w:p>
    <w:p w:rsidR="00882ADF" w:rsidRPr="0077671C" w:rsidRDefault="00882ADF" w:rsidP="00B46A9D">
      <w:pPr>
        <w:spacing w:before="0"/>
      </w:pPr>
      <w:r w:rsidRPr="0077671C">
        <w:t xml:space="preserve">(1) – </w:t>
      </w:r>
      <w:r w:rsidRPr="0077671C">
        <w:rPr>
          <w:i/>
          <w:iCs/>
        </w:rPr>
        <w:t>Raz na tydzień</w:t>
      </w:r>
      <w:r w:rsidRPr="0077671C">
        <w:rPr>
          <w:i/>
          <w:iCs/>
        </w:rPr>
        <w:tab/>
      </w:r>
    </w:p>
    <w:p w:rsidR="00882ADF" w:rsidRPr="0077671C" w:rsidRDefault="00882ADF" w:rsidP="00B46A9D">
      <w:pPr>
        <w:spacing w:before="0"/>
      </w:pPr>
      <w:r w:rsidRPr="0077671C">
        <w:t xml:space="preserve">(2) – </w:t>
      </w:r>
      <w:r w:rsidRPr="0077671C">
        <w:rPr>
          <w:i/>
          <w:iCs/>
        </w:rPr>
        <w:t>Raz na miesiąc</w:t>
      </w:r>
    </w:p>
    <w:p w:rsidR="00882ADF" w:rsidRPr="0077671C" w:rsidRDefault="00882ADF" w:rsidP="00B46A9D">
      <w:pPr>
        <w:spacing w:before="0"/>
      </w:pPr>
      <w:r w:rsidRPr="0077671C">
        <w:t xml:space="preserve">(3) – </w:t>
      </w:r>
      <w:r w:rsidRPr="0077671C">
        <w:rPr>
          <w:i/>
          <w:iCs/>
        </w:rPr>
        <w:t>Raz na kwartał</w:t>
      </w:r>
    </w:p>
    <w:p w:rsidR="00882ADF" w:rsidRPr="0077671C" w:rsidRDefault="00882ADF" w:rsidP="00B46A9D">
      <w:pPr>
        <w:spacing w:before="0"/>
      </w:pPr>
      <w:r w:rsidRPr="0077671C">
        <w:t xml:space="preserve">(4) – </w:t>
      </w:r>
      <w:r w:rsidRPr="0077671C">
        <w:rPr>
          <w:i/>
          <w:iCs/>
        </w:rPr>
        <w:t>1-2 razy w roku</w:t>
      </w:r>
    </w:p>
    <w:p w:rsidR="00882ADF" w:rsidRPr="0077671C" w:rsidRDefault="00882ADF" w:rsidP="00B46A9D">
      <w:pPr>
        <w:spacing w:before="0"/>
      </w:pPr>
      <w:r w:rsidRPr="0077671C">
        <w:t xml:space="preserve">(5) – </w:t>
      </w:r>
      <w:r w:rsidRPr="0077671C">
        <w:rPr>
          <w:i/>
          <w:iCs/>
        </w:rPr>
        <w:t>Ani razu</w:t>
      </w:r>
    </w:p>
    <w:p w:rsidR="00882ADF" w:rsidRPr="0077671C" w:rsidRDefault="00882ADF" w:rsidP="00B46A9D">
      <w:pPr>
        <w:pStyle w:val="Heading6"/>
        <w:rPr>
          <w:rFonts w:cs="Times New Roman"/>
        </w:rPr>
      </w:pPr>
      <w:bookmarkStart w:id="143" w:name="_Toc274911382"/>
      <w:r>
        <w:t>Tabela 11</w:t>
      </w:r>
      <w:r w:rsidRPr="0077671C">
        <w:t>.1 Częstotliwość aktywności kulturalnej</w:t>
      </w:r>
      <w:bookmarkEnd w:id="143"/>
    </w:p>
    <w:tbl>
      <w:tblPr>
        <w:tblW w:w="921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3472"/>
        <w:gridCol w:w="1148"/>
        <w:gridCol w:w="1148"/>
        <w:gridCol w:w="1149"/>
        <w:gridCol w:w="1148"/>
        <w:gridCol w:w="1149"/>
      </w:tblGrid>
      <w:tr w:rsidR="00882ADF" w:rsidRPr="0077671C">
        <w:tc>
          <w:tcPr>
            <w:tcW w:w="3472"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rFonts w:ascii="Times New Roman" w:hAnsi="Times New Roman" w:cs="Times New Roman"/>
                <w:sz w:val="16"/>
                <w:szCs w:val="16"/>
              </w:rPr>
            </w:pPr>
            <w:r w:rsidRPr="0077671C">
              <w:rPr>
                <w:b/>
                <w:bCs/>
                <w:sz w:val="16"/>
                <w:szCs w:val="16"/>
              </w:rPr>
              <w:t>N=800</w:t>
            </w:r>
          </w:p>
        </w:tc>
        <w:tc>
          <w:tcPr>
            <w:tcW w:w="1148"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lang w:eastAsia="pl-PL"/>
              </w:rPr>
              <w:t>Raz na tydzień</w:t>
            </w:r>
          </w:p>
        </w:tc>
        <w:tc>
          <w:tcPr>
            <w:tcW w:w="1148"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lang w:eastAsia="pl-PL"/>
              </w:rPr>
              <w:t>Raz na miesiąc</w:t>
            </w:r>
          </w:p>
        </w:tc>
        <w:tc>
          <w:tcPr>
            <w:tcW w:w="1149"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lang w:eastAsia="pl-PL"/>
              </w:rPr>
              <w:t>Raz na kwartał</w:t>
            </w:r>
          </w:p>
        </w:tc>
        <w:tc>
          <w:tcPr>
            <w:tcW w:w="1148"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lang w:eastAsia="pl-PL"/>
              </w:rPr>
              <w:t>1 – 2 razy w roku</w:t>
            </w:r>
          </w:p>
        </w:tc>
        <w:tc>
          <w:tcPr>
            <w:tcW w:w="1149"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lang w:eastAsia="pl-PL"/>
              </w:rPr>
              <w:t>Ani razu</w:t>
            </w:r>
          </w:p>
        </w:tc>
      </w:tr>
      <w:tr w:rsidR="00882ADF" w:rsidRPr="0077671C">
        <w:trPr>
          <w:trHeight w:val="227"/>
        </w:trPr>
        <w:tc>
          <w:tcPr>
            <w:tcW w:w="3472" w:type="dxa"/>
            <w:tcBorders>
              <w:top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 xml:space="preserve">1. Był P. na przedstawieniu w teatrze, operze, koncercie muzyki poważnej, przedstawieniu baletowym </w:t>
            </w:r>
          </w:p>
        </w:tc>
        <w:tc>
          <w:tcPr>
            <w:tcW w:w="1148"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0,3</w:t>
            </w:r>
          </w:p>
        </w:tc>
        <w:tc>
          <w:tcPr>
            <w:tcW w:w="1148" w:type="dxa"/>
            <w:tcBorders>
              <w:top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1,8</w:t>
            </w:r>
          </w:p>
        </w:tc>
        <w:tc>
          <w:tcPr>
            <w:tcW w:w="1149" w:type="dxa"/>
            <w:tcBorders>
              <w:top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6,1</w:t>
            </w:r>
          </w:p>
        </w:tc>
        <w:tc>
          <w:tcPr>
            <w:tcW w:w="1148" w:type="dxa"/>
            <w:tcBorders>
              <w:top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20,0</w:t>
            </w:r>
          </w:p>
        </w:tc>
        <w:tc>
          <w:tcPr>
            <w:tcW w:w="1149" w:type="dxa"/>
            <w:tcBorders>
              <w:top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71,9</w:t>
            </w:r>
          </w:p>
        </w:tc>
      </w:tr>
      <w:tr w:rsidR="00882ADF" w:rsidRPr="0077671C">
        <w:trPr>
          <w:trHeight w:val="227"/>
        </w:trPr>
        <w:tc>
          <w:tcPr>
            <w:tcW w:w="3472"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2. Był P. w muzeum/na wystawie</w:t>
            </w:r>
          </w:p>
        </w:tc>
        <w:tc>
          <w:tcPr>
            <w:tcW w:w="1148" w:type="dxa"/>
            <w:tcBorders>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0,5</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0,9</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4,1</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17,5</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77,0</w:t>
            </w:r>
          </w:p>
        </w:tc>
      </w:tr>
      <w:tr w:rsidR="00882ADF" w:rsidRPr="0077671C">
        <w:trPr>
          <w:trHeight w:val="227"/>
        </w:trPr>
        <w:tc>
          <w:tcPr>
            <w:tcW w:w="3472"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3. Uczestniczył P. w wydarzeniu z zakresu kultury popularnej (np. koncert muzyki pop/rock itp.)</w:t>
            </w:r>
          </w:p>
        </w:tc>
        <w:tc>
          <w:tcPr>
            <w:tcW w:w="1148" w:type="dxa"/>
            <w:tcBorders>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0,5</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1,0</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5,4</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22,1</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71,0</w:t>
            </w:r>
          </w:p>
        </w:tc>
      </w:tr>
      <w:tr w:rsidR="00882ADF" w:rsidRPr="0077671C">
        <w:trPr>
          <w:trHeight w:val="227"/>
        </w:trPr>
        <w:tc>
          <w:tcPr>
            <w:tcW w:w="3472"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4. Uczestniczył P. w imprezie popularyzującej dziedzictwo kulturowe miasta/regionu (np. tradycyjne festyny/jarmarki/dni miasta/dzielnicy/ulicy)</w:t>
            </w:r>
          </w:p>
        </w:tc>
        <w:tc>
          <w:tcPr>
            <w:tcW w:w="1148" w:type="dxa"/>
            <w:tcBorders>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0,1</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0,9</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9,4</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36,1</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53,5</w:t>
            </w:r>
          </w:p>
        </w:tc>
      </w:tr>
      <w:tr w:rsidR="00882ADF" w:rsidRPr="0077671C">
        <w:trPr>
          <w:trHeight w:val="227"/>
        </w:trPr>
        <w:tc>
          <w:tcPr>
            <w:tcW w:w="3472"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5. Uczestniczył P. w zorganizowanych zajęciach artystycznych</w:t>
            </w:r>
          </w:p>
        </w:tc>
        <w:tc>
          <w:tcPr>
            <w:tcW w:w="1148" w:type="dxa"/>
            <w:tcBorders>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0,1</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0,5</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1,0</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4,0</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94,4</w:t>
            </w:r>
          </w:p>
        </w:tc>
      </w:tr>
      <w:tr w:rsidR="00882ADF" w:rsidRPr="0077671C">
        <w:trPr>
          <w:trHeight w:val="227"/>
        </w:trPr>
        <w:tc>
          <w:tcPr>
            <w:tcW w:w="3472"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6. Był P. w kinie</w:t>
            </w:r>
          </w:p>
        </w:tc>
        <w:tc>
          <w:tcPr>
            <w:tcW w:w="1148" w:type="dxa"/>
            <w:tcBorders>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1,3</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11,3</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24,7</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24,5</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38,3</w:t>
            </w:r>
          </w:p>
        </w:tc>
      </w:tr>
      <w:tr w:rsidR="00882ADF" w:rsidRPr="0077671C">
        <w:trPr>
          <w:trHeight w:val="227"/>
        </w:trPr>
        <w:tc>
          <w:tcPr>
            <w:tcW w:w="3472"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7. Korzystał P. z biblioteki</w:t>
            </w:r>
          </w:p>
        </w:tc>
        <w:tc>
          <w:tcPr>
            <w:tcW w:w="1148" w:type="dxa"/>
            <w:tcBorders>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2,3</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8,7</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6,4</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12,1</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70,5</w:t>
            </w:r>
          </w:p>
        </w:tc>
      </w:tr>
      <w:tr w:rsidR="00882ADF" w:rsidRPr="0077671C">
        <w:trPr>
          <w:trHeight w:val="227"/>
        </w:trPr>
        <w:tc>
          <w:tcPr>
            <w:tcW w:w="3472"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8. Uczestniczył w wydarzeniu związanym z dziedzictwem historycznym (np. rocznice wydarzeń historycznych)</w:t>
            </w:r>
          </w:p>
        </w:tc>
        <w:tc>
          <w:tcPr>
            <w:tcW w:w="1148" w:type="dxa"/>
            <w:tcBorders>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0,1</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0,3</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1,9</w:t>
            </w:r>
          </w:p>
        </w:tc>
        <w:tc>
          <w:tcPr>
            <w:tcW w:w="1148" w:type="dxa"/>
            <w:vAlign w:val="center"/>
          </w:tcPr>
          <w:p w:rsidR="00882ADF" w:rsidRPr="0077671C" w:rsidRDefault="00882ADF" w:rsidP="00B46A9D">
            <w:pPr>
              <w:spacing w:before="0" w:line="240" w:lineRule="auto"/>
              <w:jc w:val="center"/>
              <w:rPr>
                <w:sz w:val="16"/>
                <w:szCs w:val="16"/>
              </w:rPr>
            </w:pPr>
            <w:r w:rsidRPr="0077671C">
              <w:rPr>
                <w:sz w:val="16"/>
                <w:szCs w:val="16"/>
              </w:rPr>
              <w:t>14,7</w:t>
            </w:r>
          </w:p>
        </w:tc>
        <w:tc>
          <w:tcPr>
            <w:tcW w:w="1149" w:type="dxa"/>
            <w:vAlign w:val="center"/>
          </w:tcPr>
          <w:p w:rsidR="00882ADF" w:rsidRPr="0077671C" w:rsidRDefault="00882ADF" w:rsidP="00B46A9D">
            <w:pPr>
              <w:spacing w:before="0" w:line="240" w:lineRule="auto"/>
              <w:jc w:val="center"/>
              <w:rPr>
                <w:sz w:val="16"/>
                <w:szCs w:val="16"/>
              </w:rPr>
            </w:pPr>
            <w:r w:rsidRPr="0077671C">
              <w:rPr>
                <w:sz w:val="16"/>
                <w:szCs w:val="16"/>
              </w:rPr>
              <w:t>83,1</w:t>
            </w:r>
          </w:p>
        </w:tc>
      </w:tr>
      <w:tr w:rsidR="00882ADF" w:rsidRPr="0077671C">
        <w:trPr>
          <w:trHeight w:val="227"/>
        </w:trPr>
        <w:tc>
          <w:tcPr>
            <w:tcW w:w="3472" w:type="dxa"/>
            <w:tcBorders>
              <w:bottom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9. Uczestniczył P. w zajęciach zorganizowanych przez osiedlowy dom kultury</w:t>
            </w:r>
          </w:p>
        </w:tc>
        <w:tc>
          <w:tcPr>
            <w:tcW w:w="1148"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0,5</w:t>
            </w:r>
          </w:p>
        </w:tc>
        <w:tc>
          <w:tcPr>
            <w:tcW w:w="1148" w:type="dxa"/>
            <w:tcBorders>
              <w:bottom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0,3</w:t>
            </w:r>
          </w:p>
        </w:tc>
        <w:tc>
          <w:tcPr>
            <w:tcW w:w="1149" w:type="dxa"/>
            <w:tcBorders>
              <w:bottom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0,4</w:t>
            </w:r>
          </w:p>
        </w:tc>
        <w:tc>
          <w:tcPr>
            <w:tcW w:w="1148" w:type="dxa"/>
            <w:tcBorders>
              <w:bottom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2,4</w:t>
            </w:r>
          </w:p>
        </w:tc>
        <w:tc>
          <w:tcPr>
            <w:tcW w:w="1149" w:type="dxa"/>
            <w:tcBorders>
              <w:bottom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96,5</w:t>
            </w:r>
          </w:p>
        </w:tc>
      </w:tr>
    </w:tbl>
    <w:p w:rsidR="00882ADF" w:rsidRDefault="00882ADF" w:rsidP="00B46A9D">
      <w:pPr>
        <w:rPr>
          <w:rFonts w:ascii="Times New Roman" w:hAnsi="Times New Roman" w:cs="Times New Roman"/>
        </w:rPr>
      </w:pPr>
    </w:p>
    <w:p w:rsidR="00882ADF" w:rsidRPr="00595378" w:rsidRDefault="00882ADF" w:rsidP="00B46A9D">
      <w:r w:rsidRPr="00595378">
        <w:t>Wskaźniki uczestnictwa w kulturze pozostają w przypadku Poznania, jak również i Polski, na stosunkowo niskim poziomie. Przeważająca większość mieszkańców nie uczestniczy w ogóle, lub uczestniczy sporadycznie, w zinstytucjonalizowanych formach aktywności kulturalnej. Wyjątkiem od tej reguły pozostają kina – jedynie niewiele ponad 38% badanych deklarowało, iż nie było w kinie w ciągu ostatnich 12 miesięcy. Pewną popularnością cieszyły się również szeroko rozumiane imprezy popularyzujące dziedzictwo kulturowe miasta i regionu, choć ponad 53% deklarowało, iż w żadnej takiej imprezie nie uczestniczyło na przestrzeni ostatniego roku.</w:t>
      </w:r>
    </w:p>
    <w:p w:rsidR="00882ADF" w:rsidRPr="0077671C" w:rsidRDefault="00882ADF" w:rsidP="00B46A9D">
      <w:pPr>
        <w:spacing w:before="0" w:after="200"/>
        <w:jc w:val="left"/>
        <w:rPr>
          <w:b/>
          <w:bCs/>
          <w:lang w:eastAsia="pl-PL"/>
        </w:rPr>
      </w:pPr>
      <w:r w:rsidRPr="0077671C">
        <w:br w:type="page"/>
      </w:r>
    </w:p>
    <w:p w:rsidR="00882ADF" w:rsidRPr="0077671C" w:rsidRDefault="00882ADF" w:rsidP="00B46A9D">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144" w:name="_Toc274316625"/>
      <w:bookmarkStart w:id="145" w:name="_Toc413671554"/>
      <w:r>
        <w:t>11</w:t>
      </w:r>
      <w:r w:rsidRPr="0077671C">
        <w:t>.2</w:t>
      </w:r>
      <w:r>
        <w:rPr>
          <w:rFonts w:ascii="Times New Roman" w:hAnsi="Times New Roman" w:cs="Times New Roman"/>
        </w:rPr>
        <w:t>.</w:t>
      </w:r>
      <w:r w:rsidRPr="0077671C">
        <w:t xml:space="preserve"> Ocena oferty kulturalnej w mieście</w:t>
      </w:r>
      <w:bookmarkEnd w:id="144"/>
      <w:bookmarkEnd w:id="145"/>
    </w:p>
    <w:p w:rsidR="00882ADF" w:rsidRPr="0077671C" w:rsidRDefault="00882ADF" w:rsidP="00B46A9D">
      <w:pPr>
        <w:rPr>
          <w:sz w:val="16"/>
          <w:szCs w:val="16"/>
        </w:rPr>
      </w:pPr>
    </w:p>
    <w:p w:rsidR="00882ADF" w:rsidRPr="0077671C" w:rsidRDefault="00882ADF" w:rsidP="00B46A9D">
      <w:pPr>
        <w:spacing w:before="0"/>
      </w:pPr>
      <w:r w:rsidRPr="0077671C">
        <w:t>Pyt. 47. Proszę o ocenę, w jakim stopniu zgadza się P. z następującymi twierdzeniami:</w:t>
      </w:r>
    </w:p>
    <w:p w:rsidR="00882ADF" w:rsidRPr="0077671C" w:rsidRDefault="00882ADF" w:rsidP="00B46A9D">
      <w:pPr>
        <w:spacing w:before="0"/>
      </w:pPr>
      <w:r w:rsidRPr="0077671C">
        <w:t xml:space="preserve">(1) – </w:t>
      </w:r>
      <w:r w:rsidRPr="0077671C">
        <w:rPr>
          <w:i/>
          <w:iCs/>
        </w:rPr>
        <w:t>Zdecydowanie nie</w:t>
      </w:r>
    </w:p>
    <w:p w:rsidR="00882ADF" w:rsidRPr="0077671C" w:rsidRDefault="00882ADF" w:rsidP="00B46A9D">
      <w:pPr>
        <w:spacing w:before="0"/>
      </w:pPr>
      <w:r w:rsidRPr="0077671C">
        <w:t xml:space="preserve">(2) – </w:t>
      </w:r>
      <w:r w:rsidRPr="0077671C">
        <w:rPr>
          <w:i/>
          <w:iCs/>
        </w:rPr>
        <w:t>Raczej nie</w:t>
      </w:r>
    </w:p>
    <w:p w:rsidR="00882ADF" w:rsidRPr="0077671C" w:rsidRDefault="00882ADF" w:rsidP="00B46A9D">
      <w:pPr>
        <w:spacing w:before="0"/>
      </w:pPr>
      <w:r w:rsidRPr="0077671C">
        <w:t xml:space="preserve">(3) – </w:t>
      </w:r>
      <w:r w:rsidRPr="0077671C">
        <w:rPr>
          <w:i/>
          <w:iCs/>
        </w:rPr>
        <w:t>Ani tak, ani nie</w:t>
      </w:r>
    </w:p>
    <w:p w:rsidR="00882ADF" w:rsidRPr="0077671C" w:rsidRDefault="00882ADF" w:rsidP="00B46A9D">
      <w:pPr>
        <w:spacing w:before="0"/>
      </w:pPr>
      <w:r w:rsidRPr="0077671C">
        <w:t xml:space="preserve">(4) – </w:t>
      </w:r>
      <w:r w:rsidRPr="0077671C">
        <w:rPr>
          <w:i/>
          <w:iCs/>
        </w:rPr>
        <w:t>Raczej tak</w:t>
      </w:r>
    </w:p>
    <w:p w:rsidR="00882ADF" w:rsidRPr="0077671C" w:rsidRDefault="00882ADF" w:rsidP="00B46A9D">
      <w:pPr>
        <w:spacing w:before="0"/>
      </w:pPr>
      <w:r w:rsidRPr="0077671C">
        <w:t xml:space="preserve">(5) – </w:t>
      </w:r>
      <w:r w:rsidRPr="0077671C">
        <w:rPr>
          <w:i/>
          <w:iCs/>
        </w:rPr>
        <w:t>Zdecydowanie tak</w:t>
      </w:r>
    </w:p>
    <w:p w:rsidR="00882ADF" w:rsidRPr="0077671C" w:rsidRDefault="00882ADF" w:rsidP="00B46A9D">
      <w:pPr>
        <w:pStyle w:val="Heading6"/>
        <w:rPr>
          <w:rFonts w:cs="Times New Roman"/>
        </w:rPr>
      </w:pPr>
      <w:bookmarkStart w:id="146" w:name="_Toc274911383"/>
      <w:r>
        <w:t>Tabela 11</w:t>
      </w:r>
      <w:r w:rsidRPr="0077671C">
        <w:t>.2 Ocena oferty kulturalnej w mieście</w:t>
      </w:r>
      <w:bookmarkEnd w:id="146"/>
      <w:r w:rsidRPr="0077671C">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N=799</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B46A9D">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1. W mieście jest wystarczająco dużo instytucji kultury</w:t>
            </w:r>
          </w:p>
        </w:tc>
        <w:tc>
          <w:tcPr>
            <w:tcW w:w="890"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0,5</w:t>
            </w:r>
          </w:p>
        </w:tc>
        <w:tc>
          <w:tcPr>
            <w:tcW w:w="886"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2,4</w:t>
            </w:r>
          </w:p>
        </w:tc>
        <w:tc>
          <w:tcPr>
            <w:tcW w:w="875"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22,2</w:t>
            </w:r>
          </w:p>
        </w:tc>
        <w:tc>
          <w:tcPr>
            <w:tcW w:w="88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56,6</w:t>
            </w:r>
          </w:p>
        </w:tc>
        <w:tc>
          <w:tcPr>
            <w:tcW w:w="890" w:type="dxa"/>
            <w:tcBorders>
              <w:top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18,4</w:t>
            </w:r>
          </w:p>
        </w:tc>
        <w:tc>
          <w:tcPr>
            <w:tcW w:w="871"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3,90</w:t>
            </w:r>
          </w:p>
        </w:tc>
        <w:tc>
          <w:tcPr>
            <w:tcW w:w="871" w:type="dxa"/>
            <w:tcBorders>
              <w:top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72,1</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 xml:space="preserve">2. Instytucje i wydarzenia kulturalne w mieście są łatwo dostępne </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0,5</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3,3</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24,3</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54,7</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17,3</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3,85</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68,2</w:t>
            </w:r>
          </w:p>
        </w:tc>
      </w:tr>
      <w:tr w:rsidR="00882ADF" w:rsidRPr="0077671C">
        <w:trPr>
          <w:trHeight w:val="227"/>
        </w:trPr>
        <w:tc>
          <w:tcPr>
            <w:tcW w:w="3124" w:type="dxa"/>
            <w:tcBorders>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3. Informacja o wydarzeniach kulturalnych w mieście jest dostępna i czytelna</w:t>
            </w:r>
          </w:p>
        </w:tc>
        <w:tc>
          <w:tcPr>
            <w:tcW w:w="890"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0,9</w:t>
            </w:r>
          </w:p>
        </w:tc>
        <w:tc>
          <w:tcPr>
            <w:tcW w:w="886"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6,3</w:t>
            </w:r>
          </w:p>
        </w:tc>
        <w:tc>
          <w:tcPr>
            <w:tcW w:w="875"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32,0</w:t>
            </w:r>
          </w:p>
        </w:tc>
        <w:tc>
          <w:tcPr>
            <w:tcW w:w="881" w:type="dxa"/>
            <w:vAlign w:val="center"/>
          </w:tcPr>
          <w:p w:rsidR="00882ADF" w:rsidRPr="0077671C" w:rsidRDefault="00882ADF" w:rsidP="00B46A9D">
            <w:pPr>
              <w:spacing w:before="0" w:line="240" w:lineRule="auto"/>
              <w:jc w:val="center"/>
              <w:rPr>
                <w:sz w:val="16"/>
                <w:szCs w:val="16"/>
                <w:lang w:eastAsia="pl-PL"/>
              </w:rPr>
            </w:pPr>
            <w:r w:rsidRPr="0077671C">
              <w:rPr>
                <w:sz w:val="16"/>
                <w:szCs w:val="16"/>
              </w:rPr>
              <w:t>48,3</w:t>
            </w:r>
          </w:p>
        </w:tc>
        <w:tc>
          <w:tcPr>
            <w:tcW w:w="890" w:type="dxa"/>
            <w:tcBorders>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12,5</w:t>
            </w:r>
          </w:p>
        </w:tc>
        <w:tc>
          <w:tcPr>
            <w:tcW w:w="871" w:type="dxa"/>
            <w:tcBorders>
              <w:lef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3,65</w:t>
            </w:r>
          </w:p>
        </w:tc>
        <w:tc>
          <w:tcPr>
            <w:tcW w:w="871" w:type="dxa"/>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53,7</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B46A9D">
            <w:pPr>
              <w:spacing w:before="0" w:line="240" w:lineRule="auto"/>
              <w:jc w:val="left"/>
              <w:rPr>
                <w:sz w:val="16"/>
                <w:szCs w:val="16"/>
                <w:lang w:eastAsia="pl-PL"/>
              </w:rPr>
            </w:pPr>
            <w:r w:rsidRPr="0077671C">
              <w:rPr>
                <w:sz w:val="16"/>
                <w:szCs w:val="16"/>
                <w:lang w:eastAsia="pl-PL"/>
              </w:rPr>
              <w:t>4. Oferta kulturalna mojego miasta jest bogata i atrakcyjna</w:t>
            </w:r>
          </w:p>
        </w:tc>
        <w:tc>
          <w:tcPr>
            <w:tcW w:w="890"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0,9</w:t>
            </w:r>
          </w:p>
        </w:tc>
        <w:tc>
          <w:tcPr>
            <w:tcW w:w="886"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6,9</w:t>
            </w:r>
          </w:p>
        </w:tc>
        <w:tc>
          <w:tcPr>
            <w:tcW w:w="875"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34,7</w:t>
            </w:r>
          </w:p>
        </w:tc>
        <w:tc>
          <w:tcPr>
            <w:tcW w:w="88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45,9</w:t>
            </w:r>
          </w:p>
        </w:tc>
        <w:tc>
          <w:tcPr>
            <w:tcW w:w="890" w:type="dxa"/>
            <w:tcBorders>
              <w:bottom w:val="single" w:sz="12" w:space="0" w:color="auto"/>
              <w:right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11,7</w:t>
            </w:r>
          </w:p>
        </w:tc>
        <w:tc>
          <w:tcPr>
            <w:tcW w:w="871"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3,61</w:t>
            </w:r>
          </w:p>
        </w:tc>
        <w:tc>
          <w:tcPr>
            <w:tcW w:w="871" w:type="dxa"/>
            <w:tcBorders>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color w:val="000000"/>
                <w:sz w:val="16"/>
                <w:szCs w:val="16"/>
              </w:rPr>
              <w:t>49,7</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B46A9D">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B46A9D">
            <w:pPr>
              <w:spacing w:before="0" w:line="240" w:lineRule="auto"/>
              <w:jc w:val="center"/>
              <w:rPr>
                <w:sz w:val="16"/>
                <w:szCs w:val="16"/>
                <w:lang w:eastAsia="pl-PL"/>
              </w:rPr>
            </w:pPr>
            <w:r w:rsidRPr="0077671C">
              <w:rPr>
                <w:sz w:val="16"/>
                <w:szCs w:val="16"/>
              </w:rPr>
              <w:t>3,75</w:t>
            </w:r>
          </w:p>
        </w:tc>
        <w:tc>
          <w:tcPr>
            <w:tcW w:w="871" w:type="dxa"/>
            <w:tcBorders>
              <w:top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lang w:eastAsia="pl-PL"/>
              </w:rPr>
            </w:pPr>
            <w:r w:rsidRPr="0077671C">
              <w:rPr>
                <w:sz w:val="16"/>
                <w:szCs w:val="16"/>
              </w:rPr>
              <w:t>60,9</w:t>
            </w:r>
          </w:p>
        </w:tc>
      </w:tr>
    </w:tbl>
    <w:p w:rsidR="00882ADF" w:rsidRPr="0077671C" w:rsidRDefault="00882ADF" w:rsidP="00B46A9D"/>
    <w:p w:rsidR="00882ADF" w:rsidRPr="00A96A62" w:rsidRDefault="00882ADF" w:rsidP="00B46A9D">
      <w:r w:rsidRPr="00A96A62">
        <w:t>Mieszkańcy deklarują zadowolenie z oferty kulturalnej miasta we wszystkich badanych wymiarach. Zdecydowana większość (75%) wyraziła przekonanie, iż w mieście jest wystarczająco dużo instytucji kultury, podobnie wysoki był odsetek respondentów wyrażających przekonanie, iż instytucje i wydarzenia kulturalne w mieście są łatwo dostępne (72%). Nieznacznie gorsza – choć nadal wysoce pozytywna – pozostawała ocena informacji o wydarzeniach kulturalnych oraz ogólna ewaluacja oferty kulturalnej miasta.</w:t>
      </w:r>
      <w:r>
        <w:t xml:space="preserve"> Deklarowany poziom satysfakcji z oferty kulturalnej miasta pozostawał wysoce zróżnicowany ze względu na kategorię wiekową oraz poziom wykształcenia respondentów.</w:t>
      </w:r>
    </w:p>
    <w:p w:rsidR="00882ADF" w:rsidRPr="0077671C" w:rsidRDefault="00882ADF" w:rsidP="00B46A9D">
      <w:pPr>
        <w:spacing w:before="0" w:after="200"/>
        <w:jc w:val="left"/>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370" w:dyaOrig="2122">
                <v:shape id="Obiekt 69" o:spid="_x0000_i1158" type="#_x0000_t75" style="width:207.75pt;height:117pt;visibility:visible" o:ole="">
                  <v:imagedata r:id="rId182" o:title="" croptop="-4355f" cropbottom="-4663f" cropleft="-2178f" cropright="-13068f"/>
                  <o:lock v:ext="edit" aspectratio="f"/>
                </v:shape>
                <o:OLEObject Type="Embed" ProgID="Excel.Chart.8" ShapeID="Obiekt 69" DrawAspect="Content" ObjectID="_1487415235" r:id="rId183"/>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11</w:t>
            </w:r>
            <w:r w:rsidRPr="0077671C">
              <w:rPr>
                <w:b/>
                <w:bCs/>
                <w:sz w:val="20"/>
                <w:szCs w:val="20"/>
                <w:lang w:eastAsia="pl-PL"/>
              </w:rPr>
              <w:t>.1 Ocena oferty kulturalnej w mieście a płeć</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77" w:dyaOrig="2064">
                <v:shape id="Obiekt 70" o:spid="_x0000_i1159" type="#_x0000_t75" style="width:204.75pt;height:117.75pt;visibility:visible" o:ole="">
                  <v:imagedata r:id="rId184" o:title="" croptop="-4477f" cropbottom="-4731f" cropleft="-1836f" cropright="-6327f"/>
                  <o:lock v:ext="edit" aspectratio="f"/>
                </v:shape>
                <o:OLEObject Type="Embed" ProgID="Excel.Chart.8" ShapeID="Obiekt 70" DrawAspect="Content" ObjectID="_1487415236" r:id="rId185"/>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Wykres 1</w:t>
            </w:r>
            <w:r>
              <w:rPr>
                <w:rFonts w:ascii="Times New Roman" w:hAnsi="Times New Roman" w:cs="Times New Roman"/>
                <w:b/>
                <w:bCs/>
                <w:sz w:val="20"/>
                <w:szCs w:val="20"/>
                <w:lang w:eastAsia="pl-PL"/>
              </w:rPr>
              <w:t>1</w:t>
            </w:r>
            <w:r w:rsidRPr="0077671C">
              <w:rPr>
                <w:b/>
                <w:bCs/>
                <w:sz w:val="20"/>
                <w:szCs w:val="20"/>
                <w:lang w:eastAsia="pl-PL"/>
              </w:rPr>
              <w:t>.2 Ocena oferty kulturalnej w mieście a dzielnica</w:t>
            </w:r>
          </w:p>
        </w:tc>
      </w:tr>
      <w:tr w:rsidR="00882ADF" w:rsidRPr="0077671C">
        <w:trPr>
          <w:jc w:val="center"/>
        </w:trPr>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677" w:dyaOrig="2083">
                <v:shape id="Obiekt 71" o:spid="_x0000_i1160" type="#_x0000_t75" style="width:204.75pt;height:120pt;visibility:visible" o:ole="">
                  <v:imagedata r:id="rId186" o:title="" croptop="-4436f" cropbottom="-5349f" cropleft="-1996f" cropright="-5436f"/>
                  <o:lock v:ext="edit" aspectratio="f"/>
                </v:shape>
                <o:OLEObject Type="Embed" ProgID="Excel.Chart.8" ShapeID="Obiekt 71" DrawAspect="Content" ObjectID="_1487415237" r:id="rId187"/>
              </w:object>
            </w:r>
          </w:p>
          <w:p w:rsidR="00882ADF" w:rsidRPr="0077671C" w:rsidRDefault="00882ADF" w:rsidP="00B46A9D">
            <w:pPr>
              <w:spacing w:line="240" w:lineRule="auto"/>
              <w:jc w:val="center"/>
              <w:rPr>
                <w:b/>
                <w:bCs/>
                <w:sz w:val="20"/>
                <w:szCs w:val="20"/>
                <w:lang w:eastAsia="pl-PL"/>
              </w:rPr>
            </w:pPr>
            <w:r>
              <w:rPr>
                <w:b/>
                <w:bCs/>
                <w:sz w:val="20"/>
                <w:szCs w:val="20"/>
                <w:lang w:eastAsia="pl-PL"/>
              </w:rPr>
              <w:t>Wykres 11</w:t>
            </w:r>
            <w:r w:rsidRPr="0077671C">
              <w:rPr>
                <w:b/>
                <w:bCs/>
                <w:sz w:val="20"/>
                <w:szCs w:val="20"/>
                <w:lang w:eastAsia="pl-PL"/>
              </w:rPr>
              <w:t>.3 Ocena oferty kulturalnej w mieście a wiek</w:t>
            </w:r>
          </w:p>
        </w:tc>
        <w:tc>
          <w:tcPr>
            <w:tcW w:w="4603" w:type="dxa"/>
          </w:tcPr>
          <w:p w:rsidR="00882ADF" w:rsidRPr="0077671C" w:rsidRDefault="00882ADF" w:rsidP="00B46A9D">
            <w:pPr>
              <w:spacing w:line="240" w:lineRule="auto"/>
              <w:jc w:val="center"/>
              <w:rPr>
                <w:b/>
                <w:bCs/>
                <w:sz w:val="20"/>
                <w:szCs w:val="20"/>
                <w:lang w:eastAsia="pl-PL"/>
              </w:rPr>
            </w:pPr>
            <w:r w:rsidRPr="00154CA4">
              <w:rPr>
                <w:noProof/>
                <w:lang w:eastAsia="pl-PL"/>
              </w:rPr>
              <w:object w:dxaOrig="3456" w:dyaOrig="2083">
                <v:shape id="Obiekt 72" o:spid="_x0000_i1161" type="#_x0000_t75" style="width:190.5pt;height:120pt;visibility:visible" o:ole="">
                  <v:imagedata r:id="rId188" o:title="" croptop="-4436f" cropbottom="-5349f" cropleft="-2124f" cropright="-6940f"/>
                  <o:lock v:ext="edit" aspectratio="f"/>
                </v:shape>
                <o:OLEObject Type="Embed" ProgID="Excel.Chart.8" ShapeID="Obiekt 72" DrawAspect="Content" ObjectID="_1487415238" r:id="rId189"/>
              </w:object>
            </w:r>
          </w:p>
          <w:p w:rsidR="00882ADF" w:rsidRPr="0077671C" w:rsidRDefault="00882ADF" w:rsidP="00B46A9D">
            <w:pPr>
              <w:spacing w:line="240" w:lineRule="auto"/>
              <w:jc w:val="center"/>
              <w:rPr>
                <w:b/>
                <w:bCs/>
                <w:sz w:val="20"/>
                <w:szCs w:val="20"/>
                <w:lang w:eastAsia="pl-PL"/>
              </w:rPr>
            </w:pPr>
            <w:r w:rsidRPr="0077671C">
              <w:rPr>
                <w:b/>
                <w:bCs/>
                <w:sz w:val="20"/>
                <w:szCs w:val="20"/>
                <w:lang w:eastAsia="pl-PL"/>
              </w:rPr>
              <w:t>Wykres 1</w:t>
            </w:r>
            <w:r>
              <w:rPr>
                <w:rFonts w:ascii="Times New Roman" w:hAnsi="Times New Roman" w:cs="Times New Roman"/>
                <w:b/>
                <w:bCs/>
                <w:sz w:val="20"/>
                <w:szCs w:val="20"/>
                <w:lang w:eastAsia="pl-PL"/>
              </w:rPr>
              <w:t>1</w:t>
            </w:r>
            <w:r w:rsidRPr="0077671C">
              <w:rPr>
                <w:b/>
                <w:bCs/>
                <w:sz w:val="20"/>
                <w:szCs w:val="20"/>
                <w:lang w:eastAsia="pl-PL"/>
              </w:rPr>
              <w:t>.4 Ocena oferty kulturalnej w mieście a wykształcenie</w:t>
            </w:r>
          </w:p>
        </w:tc>
      </w:tr>
    </w:tbl>
    <w:p w:rsidR="00882ADF" w:rsidRPr="0077671C" w:rsidRDefault="00882ADF" w:rsidP="00B46A9D">
      <w:r w:rsidRPr="0077671C">
        <w:rPr>
          <w:rFonts w:ascii="Times New Roman" w:hAnsi="Times New Roman" w:cs="Times New Roman"/>
        </w:rPr>
        <w:t xml:space="preserve"> </w:t>
      </w:r>
    </w:p>
    <w:p w:rsidR="00882ADF" w:rsidRPr="0077671C" w:rsidRDefault="00882ADF" w:rsidP="00B46A9D">
      <w:pPr>
        <w:spacing w:before="0" w:after="200"/>
        <w:jc w:val="left"/>
        <w:rPr>
          <w:b/>
          <w:bCs/>
          <w:lang w:eastAsia="pl-PL"/>
        </w:rPr>
      </w:pPr>
      <w:r w:rsidRPr="0077671C">
        <w:br w:type="page"/>
      </w:r>
    </w:p>
    <w:p w:rsidR="00882ADF" w:rsidRPr="0077671C" w:rsidRDefault="00882ADF" w:rsidP="00B46A9D">
      <w:pPr>
        <w:pStyle w:val="Heading2"/>
        <w:pBdr>
          <w:top w:val="single" w:sz="4" w:space="1" w:color="auto"/>
          <w:left w:val="single" w:sz="4" w:space="4" w:color="auto"/>
          <w:bottom w:val="single" w:sz="4" w:space="1" w:color="auto"/>
          <w:right w:val="single" w:sz="4" w:space="4" w:color="auto"/>
        </w:pBdr>
        <w:shd w:val="clear" w:color="auto" w:fill="8DB3E2"/>
      </w:pPr>
      <w:bookmarkStart w:id="147" w:name="_Toc274316626"/>
      <w:bookmarkStart w:id="148" w:name="_Toc413671555"/>
      <w:r>
        <w:t>11</w:t>
      </w:r>
      <w:r w:rsidRPr="0077671C">
        <w:t>.3</w:t>
      </w:r>
      <w:r>
        <w:rPr>
          <w:rFonts w:ascii="Times New Roman" w:hAnsi="Times New Roman" w:cs="Times New Roman"/>
        </w:rPr>
        <w:t>.</w:t>
      </w:r>
      <w:r w:rsidRPr="0077671C">
        <w:t xml:space="preserve"> Znajomość aktualnych wydarzeń kulturalnych w mieście</w:t>
      </w:r>
      <w:bookmarkEnd w:id="147"/>
      <w:bookmarkEnd w:id="148"/>
    </w:p>
    <w:p w:rsidR="00882ADF" w:rsidRPr="0077671C" w:rsidRDefault="00882ADF" w:rsidP="00B46A9D">
      <w:pPr>
        <w:rPr>
          <w:sz w:val="16"/>
          <w:szCs w:val="16"/>
        </w:rPr>
      </w:pPr>
    </w:p>
    <w:p w:rsidR="00882ADF" w:rsidRPr="0077671C" w:rsidRDefault="00882ADF" w:rsidP="00B46A9D">
      <w:pPr>
        <w:spacing w:before="0"/>
      </w:pPr>
      <w:r w:rsidRPr="0077671C">
        <w:t>Pyt. 48. Czy słyszał P. o jakiś ważnych wydarzeniach kulturalnych, które odbyły się w ubiegłym roku?</w:t>
      </w:r>
    </w:p>
    <w:p w:rsidR="00882ADF" w:rsidRPr="0077671C" w:rsidRDefault="00882ADF" w:rsidP="00B46A9D">
      <w:pPr>
        <w:spacing w:before="0"/>
      </w:pPr>
      <w:r w:rsidRPr="0077671C">
        <w:t xml:space="preserve">(1) – </w:t>
      </w:r>
      <w:r w:rsidRPr="0077671C">
        <w:rPr>
          <w:i/>
          <w:iCs/>
        </w:rPr>
        <w:t>Tak</w:t>
      </w:r>
    </w:p>
    <w:p w:rsidR="00882ADF" w:rsidRPr="0077671C" w:rsidRDefault="00882ADF" w:rsidP="00B46A9D">
      <w:pPr>
        <w:spacing w:before="0"/>
      </w:pPr>
      <w:r w:rsidRPr="0077671C">
        <w:t xml:space="preserve">(2) – </w:t>
      </w:r>
      <w:r w:rsidRPr="0077671C">
        <w:rPr>
          <w:i/>
          <w:iCs/>
        </w:rPr>
        <w:t>Nie</w:t>
      </w:r>
    </w:p>
    <w:p w:rsidR="00882ADF" w:rsidRPr="0077671C" w:rsidRDefault="00882ADF" w:rsidP="00B46A9D">
      <w:pPr>
        <w:spacing w:before="0"/>
        <w:rPr>
          <w:i/>
          <w:iCs/>
        </w:rPr>
      </w:pPr>
      <w:r w:rsidRPr="0077671C">
        <w:t xml:space="preserve">(3) – </w:t>
      </w:r>
      <w:r w:rsidRPr="0077671C">
        <w:rPr>
          <w:i/>
          <w:iCs/>
        </w:rPr>
        <w:t>Nie wiem</w:t>
      </w:r>
    </w:p>
    <w:p w:rsidR="00882ADF" w:rsidRPr="0077671C" w:rsidRDefault="00882ADF" w:rsidP="00B46A9D">
      <w:r w:rsidRPr="0077671C">
        <w:t>Pyt. 49. Jakie to były wydarzenia?</w:t>
      </w:r>
    </w:p>
    <w:p w:rsidR="00882ADF" w:rsidRPr="0077671C" w:rsidRDefault="00882ADF" w:rsidP="00B46A9D">
      <w:pPr>
        <w:pStyle w:val="Heading6"/>
        <w:rPr>
          <w:rFonts w:cs="Times New Roman"/>
          <w:lang w:eastAsia="pl-PL"/>
        </w:rPr>
      </w:pPr>
      <w:bookmarkStart w:id="149" w:name="_Toc274911384"/>
      <w:r>
        <w:rPr>
          <w:lang w:eastAsia="pl-PL"/>
        </w:rPr>
        <w:t>Tabela 11</w:t>
      </w:r>
      <w:r w:rsidRPr="0077671C">
        <w:rPr>
          <w:lang w:eastAsia="pl-PL"/>
        </w:rPr>
        <w:t xml:space="preserve">.3 </w:t>
      </w:r>
      <w:r w:rsidRPr="0077671C">
        <w:t>Znajomość aktualnych wydarzeń kulturalnych w mieście</w:t>
      </w:r>
      <w:bookmarkEnd w:id="149"/>
    </w:p>
    <w:tbl>
      <w:tblPr>
        <w:tblpPr w:leftFromText="141" w:rightFromText="141" w:vertAnchor="text" w:horzAnchor="margin" w:tblpY="90"/>
        <w:tblW w:w="9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36"/>
      </w:tblGrid>
      <w:tr w:rsidR="00882ADF" w:rsidRPr="0077671C">
        <w:trPr>
          <w:trHeight w:hRule="exact" w:val="227"/>
        </w:trPr>
        <w:tc>
          <w:tcPr>
            <w:tcW w:w="7545" w:type="dxa"/>
            <w:tcBorders>
              <w:top w:val="single" w:sz="12" w:space="0" w:color="auto"/>
              <w:bottom w:val="single" w:sz="12" w:space="0" w:color="auto"/>
              <w:right w:val="single" w:sz="12" w:space="0" w:color="auto"/>
            </w:tcBorders>
          </w:tcPr>
          <w:p w:rsidR="00882ADF" w:rsidRPr="0077671C" w:rsidRDefault="00882ADF" w:rsidP="00B46A9D">
            <w:pPr>
              <w:spacing w:before="0" w:line="240" w:lineRule="auto"/>
              <w:rPr>
                <w:sz w:val="16"/>
                <w:szCs w:val="16"/>
              </w:rPr>
            </w:pPr>
            <w:r w:rsidRPr="0077671C">
              <w:rPr>
                <w:b/>
                <w:bCs/>
                <w:sz w:val="16"/>
                <w:szCs w:val="16"/>
              </w:rPr>
              <w:t>N=800</w:t>
            </w:r>
          </w:p>
        </w:tc>
        <w:tc>
          <w:tcPr>
            <w:tcW w:w="1736" w:type="dxa"/>
            <w:tcBorders>
              <w:top w:val="single" w:sz="12" w:space="0" w:color="auto"/>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b/>
                <w:bCs/>
                <w:sz w:val="16"/>
                <w:szCs w:val="16"/>
              </w:rPr>
              <w:t>w %</w:t>
            </w:r>
          </w:p>
        </w:tc>
      </w:tr>
      <w:tr w:rsidR="00882ADF" w:rsidRPr="0077671C">
        <w:trPr>
          <w:trHeight w:hRule="exact" w:val="227"/>
        </w:trPr>
        <w:tc>
          <w:tcPr>
            <w:tcW w:w="7545" w:type="dxa"/>
            <w:tcBorders>
              <w:top w:val="single" w:sz="12" w:space="0" w:color="auto"/>
              <w:right w:val="single" w:sz="12" w:space="0" w:color="auto"/>
            </w:tcBorders>
          </w:tcPr>
          <w:p w:rsidR="00882ADF" w:rsidRPr="0077671C" w:rsidRDefault="00882ADF" w:rsidP="00B46A9D">
            <w:pPr>
              <w:spacing w:before="0" w:line="240" w:lineRule="auto"/>
              <w:rPr>
                <w:sz w:val="16"/>
                <w:szCs w:val="16"/>
              </w:rPr>
            </w:pPr>
            <w:r w:rsidRPr="0077671C">
              <w:rPr>
                <w:sz w:val="16"/>
                <w:szCs w:val="16"/>
              </w:rPr>
              <w:t>Tak</w:t>
            </w:r>
          </w:p>
        </w:tc>
        <w:tc>
          <w:tcPr>
            <w:tcW w:w="1736" w:type="dxa"/>
            <w:tcBorders>
              <w:top w:val="single" w:sz="12" w:space="0" w:color="auto"/>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37,8</w:t>
            </w:r>
          </w:p>
        </w:tc>
      </w:tr>
      <w:tr w:rsidR="00882ADF" w:rsidRPr="0077671C">
        <w:trPr>
          <w:trHeight w:hRule="exact" w:val="227"/>
        </w:trPr>
        <w:tc>
          <w:tcPr>
            <w:tcW w:w="7545" w:type="dxa"/>
            <w:tcBorders>
              <w:right w:val="single" w:sz="12" w:space="0" w:color="auto"/>
            </w:tcBorders>
          </w:tcPr>
          <w:p w:rsidR="00882ADF" w:rsidRPr="0077671C" w:rsidRDefault="00882ADF" w:rsidP="00B46A9D">
            <w:pPr>
              <w:spacing w:before="0" w:line="240" w:lineRule="auto"/>
              <w:rPr>
                <w:sz w:val="16"/>
                <w:szCs w:val="16"/>
              </w:rPr>
            </w:pPr>
            <w:r w:rsidRPr="0077671C">
              <w:rPr>
                <w:sz w:val="16"/>
                <w:szCs w:val="16"/>
              </w:rPr>
              <w:t>Nie</w:t>
            </w:r>
          </w:p>
        </w:tc>
        <w:tc>
          <w:tcPr>
            <w:tcW w:w="1736" w:type="dxa"/>
            <w:tcBorders>
              <w:left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37,8</w:t>
            </w:r>
          </w:p>
        </w:tc>
      </w:tr>
      <w:tr w:rsidR="00882ADF" w:rsidRPr="0077671C">
        <w:trPr>
          <w:trHeight w:hRule="exact" w:val="227"/>
        </w:trPr>
        <w:tc>
          <w:tcPr>
            <w:tcW w:w="7545" w:type="dxa"/>
            <w:tcBorders>
              <w:bottom w:val="single" w:sz="12" w:space="0" w:color="auto"/>
              <w:right w:val="single" w:sz="12" w:space="0" w:color="auto"/>
            </w:tcBorders>
          </w:tcPr>
          <w:p w:rsidR="00882ADF" w:rsidRPr="0077671C" w:rsidRDefault="00882ADF" w:rsidP="00B46A9D">
            <w:pPr>
              <w:spacing w:before="0" w:line="240" w:lineRule="auto"/>
              <w:rPr>
                <w:sz w:val="16"/>
                <w:szCs w:val="16"/>
              </w:rPr>
            </w:pPr>
            <w:r w:rsidRPr="0077671C">
              <w:rPr>
                <w:sz w:val="16"/>
                <w:szCs w:val="16"/>
              </w:rPr>
              <w:t>Nie wiem</w:t>
            </w:r>
          </w:p>
        </w:tc>
        <w:tc>
          <w:tcPr>
            <w:tcW w:w="1736" w:type="dxa"/>
            <w:tcBorders>
              <w:left w:val="single" w:sz="12" w:space="0" w:color="auto"/>
              <w:bottom w:val="single" w:sz="12" w:space="0" w:color="auto"/>
            </w:tcBorders>
            <w:vAlign w:val="center"/>
          </w:tcPr>
          <w:p w:rsidR="00882ADF" w:rsidRPr="0077671C" w:rsidRDefault="00882ADF" w:rsidP="00B46A9D">
            <w:pPr>
              <w:spacing w:before="0" w:line="240" w:lineRule="auto"/>
              <w:jc w:val="center"/>
              <w:rPr>
                <w:sz w:val="16"/>
                <w:szCs w:val="16"/>
              </w:rPr>
            </w:pPr>
            <w:r w:rsidRPr="0077671C">
              <w:rPr>
                <w:sz w:val="16"/>
                <w:szCs w:val="16"/>
              </w:rPr>
              <w:t>24,5</w:t>
            </w:r>
          </w:p>
        </w:tc>
      </w:tr>
    </w:tbl>
    <w:p w:rsidR="00882ADF" w:rsidRPr="0077671C" w:rsidRDefault="00882ADF" w:rsidP="00B46A9D">
      <w:pPr>
        <w:pStyle w:val="Heading6"/>
        <w:rPr>
          <w:lang w:eastAsia="pl-PL"/>
        </w:rPr>
      </w:pPr>
      <w:bookmarkStart w:id="150" w:name="_Toc274911385"/>
      <w:r>
        <w:rPr>
          <w:lang w:eastAsia="pl-PL"/>
        </w:rPr>
        <w:t>Tabela 11</w:t>
      </w:r>
      <w:r w:rsidRPr="0077671C">
        <w:rPr>
          <w:lang w:eastAsia="pl-PL"/>
        </w:rPr>
        <w:t>.4 Wydarzenia kulturalne w Poznaniu</w:t>
      </w:r>
      <w:bookmarkEnd w:id="150"/>
    </w:p>
    <w:tbl>
      <w:tblPr>
        <w:tblW w:w="93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tblPr>
      <w:tblGrid>
        <w:gridCol w:w="7569"/>
        <w:gridCol w:w="1736"/>
      </w:tblGrid>
      <w:tr w:rsidR="00882ADF" w:rsidRPr="0077671C">
        <w:trPr>
          <w:trHeight w:hRule="exact" w:val="227"/>
        </w:trPr>
        <w:tc>
          <w:tcPr>
            <w:tcW w:w="7569" w:type="dxa"/>
            <w:tcBorders>
              <w:top w:val="single" w:sz="12" w:space="0" w:color="000000"/>
              <w:bottom w:val="single" w:sz="12" w:space="0" w:color="000000"/>
              <w:right w:val="single" w:sz="12" w:space="0" w:color="000000"/>
            </w:tcBorders>
            <w:vAlign w:val="center"/>
          </w:tcPr>
          <w:p w:rsidR="00882ADF" w:rsidRPr="0077671C" w:rsidRDefault="00882ADF" w:rsidP="00B46A9D">
            <w:pPr>
              <w:spacing w:before="0" w:line="240" w:lineRule="auto"/>
              <w:jc w:val="left"/>
              <w:rPr>
                <w:b/>
                <w:bCs/>
                <w:sz w:val="16"/>
                <w:szCs w:val="16"/>
                <w:lang w:eastAsia="pl-PL"/>
              </w:rPr>
            </w:pPr>
            <w:r w:rsidRPr="0077671C">
              <w:rPr>
                <w:b/>
                <w:bCs/>
                <w:sz w:val="16"/>
                <w:szCs w:val="16"/>
                <w:lang w:eastAsia="pl-PL"/>
              </w:rPr>
              <w:t>Wydarzeni kulturalne</w:t>
            </w:r>
          </w:p>
        </w:tc>
        <w:tc>
          <w:tcPr>
            <w:tcW w:w="1736" w:type="dxa"/>
            <w:tcBorders>
              <w:top w:val="single" w:sz="12" w:space="0" w:color="000000"/>
              <w:left w:val="single" w:sz="12" w:space="0" w:color="000000"/>
              <w:bottom w:val="single" w:sz="12" w:space="0" w:color="000000"/>
            </w:tcBorders>
            <w:vAlign w:val="center"/>
          </w:tcPr>
          <w:p w:rsidR="00882ADF" w:rsidRPr="0077671C" w:rsidRDefault="00882ADF" w:rsidP="00B46A9D">
            <w:pPr>
              <w:spacing w:before="0" w:line="240" w:lineRule="auto"/>
              <w:jc w:val="center"/>
              <w:rPr>
                <w:b/>
                <w:bCs/>
                <w:sz w:val="16"/>
                <w:szCs w:val="16"/>
                <w:lang w:eastAsia="pl-PL"/>
              </w:rPr>
            </w:pPr>
            <w:r w:rsidRPr="0077671C">
              <w:rPr>
                <w:b/>
                <w:bCs/>
                <w:sz w:val="16"/>
                <w:szCs w:val="16"/>
                <w:lang w:eastAsia="pl-PL"/>
              </w:rPr>
              <w:t>Liczba wskazań</w:t>
            </w:r>
          </w:p>
        </w:tc>
      </w:tr>
      <w:tr w:rsidR="00882ADF" w:rsidRPr="0077671C">
        <w:trPr>
          <w:trHeight w:hRule="exact" w:val="227"/>
        </w:trPr>
        <w:tc>
          <w:tcPr>
            <w:tcW w:w="7569" w:type="dxa"/>
            <w:tcBorders>
              <w:top w:val="single" w:sz="12" w:space="0" w:color="000000"/>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Testiwal teatralny Malta</w:t>
            </w:r>
          </w:p>
        </w:tc>
        <w:tc>
          <w:tcPr>
            <w:tcW w:w="1736" w:type="dxa"/>
            <w:tcBorders>
              <w:top w:val="single" w:sz="12" w:space="0" w:color="000000"/>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203</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Festiwal Transatlantyk</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50</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Koncerty</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38</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Jarmark Świętojański</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25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Imprezy artystyczne</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25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Imieniny ul. Św. Marcin</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22</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Festyny</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17</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Noc Muzeów</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15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Teatry, Filharmonia, Opera</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15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Juwenalia / Wielkie grillowanie</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15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Ethno Port</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13</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Noc Kupały</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8</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 xml:space="preserve">Rocznice </w:t>
            </w:r>
            <w:r w:rsidRPr="00370A48">
              <w:rPr>
                <w:color w:val="000000"/>
                <w:sz w:val="18"/>
                <w:szCs w:val="18"/>
              </w:rPr>
              <w:t>wydarzeń</w:t>
            </w:r>
            <w:r w:rsidRPr="0077671C">
              <w:rPr>
                <w:color w:val="000000"/>
                <w:sz w:val="18"/>
                <w:szCs w:val="18"/>
              </w:rPr>
              <w:t xml:space="preserve"> historycznych</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7</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Kaziuki</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7</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Otwarcie Bramy Poznania</w:t>
            </w:r>
          </w:p>
        </w:tc>
        <w:tc>
          <w:tcPr>
            <w:tcW w:w="1736" w:type="dxa"/>
            <w:tcBorders>
              <w:left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4</w:t>
            </w:r>
          </w:p>
        </w:tc>
      </w:tr>
      <w:tr w:rsidR="00882ADF" w:rsidRPr="0077671C">
        <w:trPr>
          <w:trHeight w:hRule="exact" w:val="227"/>
        </w:trPr>
        <w:tc>
          <w:tcPr>
            <w:tcW w:w="7569" w:type="dxa"/>
            <w:tcBorders>
              <w:bottom w:val="single" w:sz="12" w:space="0" w:color="000000"/>
              <w:right w:val="single" w:sz="12" w:space="0" w:color="000000"/>
            </w:tcBorders>
            <w:vAlign w:val="center"/>
          </w:tcPr>
          <w:p w:rsidR="00882ADF" w:rsidRPr="0077671C" w:rsidRDefault="00882ADF" w:rsidP="00B46A9D">
            <w:pPr>
              <w:spacing w:before="0" w:line="240" w:lineRule="auto"/>
              <w:jc w:val="left"/>
              <w:rPr>
                <w:color w:val="000000"/>
                <w:sz w:val="18"/>
                <w:szCs w:val="18"/>
                <w:lang w:eastAsia="pl-PL"/>
              </w:rPr>
            </w:pPr>
            <w:r w:rsidRPr="0077671C">
              <w:rPr>
                <w:color w:val="000000"/>
                <w:sz w:val="18"/>
                <w:szCs w:val="18"/>
              </w:rPr>
              <w:t>Inne</w:t>
            </w:r>
          </w:p>
        </w:tc>
        <w:tc>
          <w:tcPr>
            <w:tcW w:w="1736" w:type="dxa"/>
            <w:tcBorders>
              <w:left w:val="single" w:sz="12" w:space="0" w:color="000000"/>
              <w:bottom w:val="single" w:sz="12" w:space="0" w:color="000000"/>
            </w:tcBorders>
            <w:vAlign w:val="center"/>
          </w:tcPr>
          <w:p w:rsidR="00882ADF" w:rsidRPr="0077671C" w:rsidRDefault="00882ADF" w:rsidP="00B46A9D">
            <w:pPr>
              <w:spacing w:before="0" w:line="240" w:lineRule="auto"/>
              <w:jc w:val="center"/>
              <w:rPr>
                <w:color w:val="000000"/>
                <w:sz w:val="18"/>
                <w:szCs w:val="18"/>
                <w:lang w:eastAsia="pl-PL"/>
              </w:rPr>
            </w:pPr>
            <w:r w:rsidRPr="0077671C">
              <w:rPr>
                <w:color w:val="000000"/>
                <w:sz w:val="18"/>
                <w:szCs w:val="18"/>
              </w:rPr>
              <w:t>33</w:t>
            </w:r>
          </w:p>
        </w:tc>
      </w:tr>
    </w:tbl>
    <w:p w:rsidR="00882ADF" w:rsidRDefault="00882ADF" w:rsidP="00B46A9D">
      <w:pPr>
        <w:rPr>
          <w:rFonts w:ascii="Times New Roman" w:hAnsi="Times New Roman" w:cs="Times New Roman"/>
          <w:lang w:eastAsia="pl-PL"/>
        </w:rPr>
      </w:pPr>
    </w:p>
    <w:p w:rsidR="00882ADF" w:rsidRPr="004F5DF7" w:rsidRDefault="00882ADF" w:rsidP="00B46A9D">
      <w:pPr>
        <w:spacing w:before="0" w:after="200"/>
      </w:pPr>
      <w:r w:rsidRPr="00D544A4">
        <w:rPr>
          <w:lang w:eastAsia="pl-PL"/>
        </w:rPr>
        <w:t>Zdecydowanie najbardziej rozpoznawalnym wydarzeniem kulturalnym w Poznaniu pozostaje festiwal teatralny Malta (203 wskazania), na drugim miejscu pod względem rozpoznawalności znalazł się festiwal Transatlantyk (50 wskazań). Pozostałe wydarzenia cieszyły się mniejszą popularnością, jednakże na uwagę zasługuje długa i różnorodna lista wydarzeń spontanicznie wymienianych przez respondentów.</w:t>
      </w:r>
    </w:p>
    <w:p w:rsidR="00882ADF" w:rsidRDefault="00882ADF" w:rsidP="003A7C70">
      <w:pPr>
        <w:spacing w:before="0" w:after="200"/>
        <w:rPr>
          <w:b/>
          <w:bCs/>
          <w:lang w:eastAsia="pl-PL"/>
        </w:rPr>
      </w:pPr>
      <w:r>
        <w:br w:type="page"/>
      </w:r>
    </w:p>
    <w:p w:rsidR="00882ADF" w:rsidRPr="00305A69" w:rsidRDefault="00882ADF" w:rsidP="006D2203">
      <w:pPr>
        <w:pStyle w:val="Heading1"/>
        <w:jc w:val="center"/>
        <w:rPr>
          <w:rFonts w:cs="Times New Roman"/>
        </w:rPr>
      </w:pPr>
      <w:bookmarkStart w:id="151" w:name="_Toc413671556"/>
      <w:r w:rsidRPr="00305A69">
        <w:t>DZIEDZINA 12 – SPORT I REKREACJA</w:t>
      </w:r>
      <w:bookmarkEnd w:id="151"/>
    </w:p>
    <w:p w:rsidR="00882ADF" w:rsidRPr="001C796E" w:rsidRDefault="00882ADF" w:rsidP="007F54B7">
      <w:pPr>
        <w:spacing w:after="240"/>
        <w:jc w:val="center"/>
        <w:rPr>
          <w:b/>
          <w:bCs/>
          <w:sz w:val="20"/>
          <w:szCs w:val="20"/>
        </w:rPr>
      </w:pPr>
      <w:r w:rsidRPr="001C796E">
        <w:rPr>
          <w:b/>
          <w:bCs/>
          <w:sz w:val="20"/>
          <w:szCs w:val="20"/>
        </w:rPr>
        <w:t>Matryca ważności zadowolenia dziedzin zarządzania</w:t>
      </w:r>
    </w:p>
    <w:p w:rsidR="00882ADF" w:rsidRDefault="00882ADF" w:rsidP="007F54B7">
      <w:pPr>
        <w:jc w:val="center"/>
      </w:pPr>
      <w:r w:rsidRPr="00E36ABD">
        <w:rPr>
          <w:noProof/>
          <w:sz w:val="12"/>
          <w:szCs w:val="12"/>
          <w:lang w:eastAsia="pl-PL"/>
        </w:rPr>
        <w:pict>
          <v:shape id="Wykres 129" o:spid="_x0000_i1162" type="#_x0000_t75" style="width:354.75pt;height:279pt;visibility:visible">
            <v:imagedata r:id="rId190"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7F54B7">
            <w:r w:rsidRPr="00E36ABD">
              <w:rPr>
                <w:noProof/>
                <w:lang w:eastAsia="pl-PL"/>
              </w:rPr>
              <w:pict>
                <v:shape id="Wykres 130" o:spid="_x0000_i1163" type="#_x0000_t75" style="width:205.5pt;height:198.75pt;visibility:visible">
                  <v:imagedata r:id="rId191"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F54B7">
            <w:r w:rsidRPr="00E36ABD">
              <w:rPr>
                <w:noProof/>
                <w:lang w:eastAsia="pl-PL"/>
              </w:rPr>
              <w:pict>
                <v:shape id="Wykres 131" o:spid="_x0000_i1164" type="#_x0000_t75" style="width:206.25pt;height:198.75pt;visibility:visible">
                  <v:imagedata r:id="rId192" o:title="" croptop="-4533f" cropbottom="-2706f" cropleft="-1418f" cropright="-623f"/>
                </v:shape>
              </w:pict>
            </w:r>
          </w:p>
        </w:tc>
      </w:tr>
    </w:tbl>
    <w:p w:rsidR="00882ADF" w:rsidRPr="001467B6" w:rsidRDefault="00882ADF" w:rsidP="004B5292">
      <w:pPr>
        <w:spacing w:before="0" w:after="200"/>
      </w:pPr>
    </w:p>
    <w:p w:rsidR="00882ADF" w:rsidRPr="001467B6" w:rsidRDefault="00882ADF" w:rsidP="003A7C70">
      <w:pPr>
        <w:spacing w:before="0" w:after="200"/>
      </w:pPr>
    </w:p>
    <w:p w:rsidR="00882ADF" w:rsidRPr="0077671C" w:rsidRDefault="00882ADF" w:rsidP="00BD3B5B">
      <w:pPr>
        <w:pStyle w:val="Heading2"/>
        <w:pBdr>
          <w:top w:val="single" w:sz="4" w:space="1" w:color="auto"/>
          <w:left w:val="single" w:sz="4" w:space="4" w:color="auto"/>
          <w:bottom w:val="single" w:sz="4" w:space="1" w:color="auto"/>
          <w:right w:val="single" w:sz="4" w:space="4" w:color="auto"/>
        </w:pBdr>
        <w:shd w:val="clear" w:color="auto" w:fill="8DB3E2"/>
      </w:pPr>
      <w:bookmarkStart w:id="152" w:name="_Toc274316615"/>
      <w:bookmarkStart w:id="153" w:name="_Toc413671557"/>
      <w:r>
        <w:t>12</w:t>
      </w:r>
      <w:r w:rsidRPr="0077671C">
        <w:t>.1</w:t>
      </w:r>
      <w:r>
        <w:rPr>
          <w:rFonts w:ascii="Times New Roman" w:hAnsi="Times New Roman" w:cs="Times New Roman"/>
        </w:rPr>
        <w:t>.</w:t>
      </w:r>
      <w:r w:rsidRPr="0077671C">
        <w:t xml:space="preserve"> Częstotliwość aktywności fizycznej</w:t>
      </w:r>
      <w:bookmarkEnd w:id="152"/>
      <w:bookmarkEnd w:id="153"/>
    </w:p>
    <w:p w:rsidR="00882ADF" w:rsidRPr="0077671C" w:rsidRDefault="00882ADF" w:rsidP="00BD3B5B">
      <w:pPr>
        <w:rPr>
          <w:sz w:val="16"/>
          <w:szCs w:val="16"/>
        </w:rPr>
      </w:pPr>
    </w:p>
    <w:p w:rsidR="00882ADF" w:rsidRPr="0077671C" w:rsidRDefault="00882ADF" w:rsidP="00BD3B5B">
      <w:pPr>
        <w:spacing w:before="0"/>
      </w:pPr>
      <w:r w:rsidRPr="0077671C">
        <w:t>Pyt. 37. Zadam teraz pytanie o P. aktywność sportową: Proszę ocenić mniej więcej jak często w ciągu ostatnich 12 miesięcy poprzedzających badanie:</w:t>
      </w:r>
    </w:p>
    <w:p w:rsidR="00882ADF" w:rsidRPr="0077671C" w:rsidRDefault="00882ADF" w:rsidP="00BD3B5B">
      <w:pPr>
        <w:spacing w:before="0"/>
      </w:pPr>
      <w:r w:rsidRPr="0077671C">
        <w:t xml:space="preserve">(1) – </w:t>
      </w:r>
      <w:r w:rsidRPr="0077671C">
        <w:rPr>
          <w:i/>
          <w:iCs/>
        </w:rPr>
        <w:t>Wcale</w:t>
      </w:r>
    </w:p>
    <w:p w:rsidR="00882ADF" w:rsidRPr="0077671C" w:rsidRDefault="00882ADF" w:rsidP="00BD3B5B">
      <w:pPr>
        <w:spacing w:before="0"/>
      </w:pPr>
      <w:r w:rsidRPr="0077671C">
        <w:t xml:space="preserve">(2) – </w:t>
      </w:r>
      <w:r w:rsidRPr="0077671C">
        <w:rPr>
          <w:i/>
          <w:iCs/>
        </w:rPr>
        <w:t>Rzadziej</w:t>
      </w:r>
    </w:p>
    <w:p w:rsidR="00882ADF" w:rsidRPr="0077671C" w:rsidRDefault="00882ADF" w:rsidP="00BD3B5B">
      <w:pPr>
        <w:spacing w:before="0"/>
      </w:pPr>
      <w:r w:rsidRPr="0077671C">
        <w:t xml:space="preserve">(3) – </w:t>
      </w:r>
      <w:r w:rsidRPr="0077671C">
        <w:rPr>
          <w:i/>
          <w:iCs/>
        </w:rPr>
        <w:t>Kilka razy w miesiącu</w:t>
      </w:r>
    </w:p>
    <w:p w:rsidR="00882ADF" w:rsidRPr="0077671C" w:rsidRDefault="00882ADF" w:rsidP="00BD3B5B">
      <w:pPr>
        <w:spacing w:before="0"/>
      </w:pPr>
      <w:r w:rsidRPr="0077671C">
        <w:t xml:space="preserve">(4) – </w:t>
      </w:r>
      <w:r w:rsidRPr="0077671C">
        <w:rPr>
          <w:i/>
          <w:iCs/>
        </w:rPr>
        <w:t>Kilka razy w tygodniu</w:t>
      </w:r>
    </w:p>
    <w:p w:rsidR="00882ADF" w:rsidRPr="0077671C" w:rsidRDefault="00882ADF" w:rsidP="00BD3B5B">
      <w:pPr>
        <w:spacing w:before="0"/>
        <w:rPr>
          <w:i/>
          <w:iCs/>
        </w:rPr>
      </w:pPr>
      <w:r w:rsidRPr="0077671C">
        <w:t xml:space="preserve">(5) – </w:t>
      </w:r>
      <w:r w:rsidRPr="0077671C">
        <w:rPr>
          <w:i/>
          <w:iCs/>
        </w:rPr>
        <w:t>Codziennie</w:t>
      </w:r>
    </w:p>
    <w:p w:rsidR="00882ADF" w:rsidRPr="0077671C" w:rsidRDefault="00882ADF" w:rsidP="00BD3B5B">
      <w:pPr>
        <w:pStyle w:val="Heading6"/>
      </w:pPr>
      <w:bookmarkStart w:id="154" w:name="_Toc274911386"/>
      <w:r>
        <w:t>Tabela 12</w:t>
      </w:r>
      <w:r w:rsidRPr="0077671C">
        <w:t>.1 Częstotliwość aktywności fizycznej</w:t>
      </w:r>
      <w:bookmarkEnd w:id="154"/>
      <w:r w:rsidRPr="0077671C">
        <w:t xml:space="preserve"> </w:t>
      </w:r>
    </w:p>
    <w:tbl>
      <w:tblPr>
        <w:tblW w:w="9183" w:type="dxa"/>
        <w:tblInd w:w="1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458"/>
        <w:gridCol w:w="1145"/>
        <w:gridCol w:w="1145"/>
        <w:gridCol w:w="1145"/>
        <w:gridCol w:w="1145"/>
        <w:gridCol w:w="1145"/>
      </w:tblGrid>
      <w:tr w:rsidR="00882ADF" w:rsidRPr="0077671C">
        <w:tc>
          <w:tcPr>
            <w:tcW w:w="3458" w:type="dxa"/>
            <w:tcBorders>
              <w:top w:val="single" w:sz="12" w:space="0" w:color="auto"/>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N=800</w:t>
            </w:r>
          </w:p>
        </w:tc>
        <w:tc>
          <w:tcPr>
            <w:tcW w:w="1145"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Wcale</w:t>
            </w:r>
          </w:p>
        </w:tc>
        <w:tc>
          <w:tcPr>
            <w:tcW w:w="114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Rzadziej</w:t>
            </w:r>
          </w:p>
        </w:tc>
        <w:tc>
          <w:tcPr>
            <w:tcW w:w="114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Kilka razy w miesiącu</w:t>
            </w:r>
          </w:p>
        </w:tc>
        <w:tc>
          <w:tcPr>
            <w:tcW w:w="114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Kilka razy w tygodniu</w:t>
            </w:r>
          </w:p>
        </w:tc>
        <w:tc>
          <w:tcPr>
            <w:tcW w:w="114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Codziennie</w:t>
            </w:r>
          </w:p>
        </w:tc>
      </w:tr>
      <w:tr w:rsidR="00882ADF" w:rsidRPr="0077671C">
        <w:trPr>
          <w:trHeight w:val="227"/>
        </w:trPr>
        <w:tc>
          <w:tcPr>
            <w:tcW w:w="3458" w:type="dxa"/>
            <w:tcBorders>
              <w:top w:val="single" w:sz="12" w:space="0" w:color="auto"/>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1. Uczestniczył P. jako widz w imprezie sportowej</w:t>
            </w:r>
          </w:p>
        </w:tc>
        <w:tc>
          <w:tcPr>
            <w:tcW w:w="1145"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68,8</w:t>
            </w:r>
          </w:p>
        </w:tc>
        <w:tc>
          <w:tcPr>
            <w:tcW w:w="114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27,1</w:t>
            </w:r>
          </w:p>
        </w:tc>
        <w:tc>
          <w:tcPr>
            <w:tcW w:w="114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3,6</w:t>
            </w:r>
          </w:p>
        </w:tc>
        <w:tc>
          <w:tcPr>
            <w:tcW w:w="114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0,4</w:t>
            </w:r>
          </w:p>
        </w:tc>
        <w:tc>
          <w:tcPr>
            <w:tcW w:w="114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0,1</w:t>
            </w:r>
          </w:p>
        </w:tc>
      </w:tr>
      <w:tr w:rsidR="00882ADF" w:rsidRPr="0077671C">
        <w:trPr>
          <w:trHeight w:val="227"/>
        </w:trPr>
        <w:tc>
          <w:tcPr>
            <w:tcW w:w="3458"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2. Biegał P.</w:t>
            </w:r>
          </w:p>
        </w:tc>
        <w:tc>
          <w:tcPr>
            <w:tcW w:w="1145"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75,6</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10,3</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7,8</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4,6</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1,8</w:t>
            </w:r>
          </w:p>
        </w:tc>
      </w:tr>
      <w:tr w:rsidR="00882ADF" w:rsidRPr="0077671C">
        <w:trPr>
          <w:trHeight w:val="227"/>
        </w:trPr>
        <w:tc>
          <w:tcPr>
            <w:tcW w:w="3458"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3. Spacerował P.</w:t>
            </w:r>
          </w:p>
        </w:tc>
        <w:tc>
          <w:tcPr>
            <w:tcW w:w="1145"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22,1</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13,1</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23,4</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22,8</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18,6</w:t>
            </w:r>
          </w:p>
        </w:tc>
      </w:tr>
      <w:tr w:rsidR="00882ADF" w:rsidRPr="0077671C">
        <w:trPr>
          <w:trHeight w:val="227"/>
        </w:trPr>
        <w:tc>
          <w:tcPr>
            <w:tcW w:w="3458"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4. Jeździł rowerem</w:t>
            </w:r>
          </w:p>
        </w:tc>
        <w:tc>
          <w:tcPr>
            <w:tcW w:w="1145"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55,3</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17,5</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12,8</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8,5</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6,0</w:t>
            </w:r>
          </w:p>
        </w:tc>
      </w:tr>
      <w:tr w:rsidR="00882ADF" w:rsidRPr="0077671C">
        <w:trPr>
          <w:trHeight w:val="227"/>
        </w:trPr>
        <w:tc>
          <w:tcPr>
            <w:tcW w:w="3458"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5. Pływał P.</w:t>
            </w:r>
          </w:p>
        </w:tc>
        <w:tc>
          <w:tcPr>
            <w:tcW w:w="1145"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65,5</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20,3</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10,8</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3,1</w:t>
            </w:r>
          </w:p>
        </w:tc>
        <w:tc>
          <w:tcPr>
            <w:tcW w:w="114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0,4</w:t>
            </w:r>
          </w:p>
        </w:tc>
      </w:tr>
      <w:tr w:rsidR="00882ADF" w:rsidRPr="0077671C">
        <w:trPr>
          <w:trHeight w:val="227"/>
        </w:trPr>
        <w:tc>
          <w:tcPr>
            <w:tcW w:w="3458" w:type="dxa"/>
            <w:tcBorders>
              <w:bottom w:val="single" w:sz="12" w:space="0" w:color="auto"/>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6. Uczestniczył w zorganizowanych zajęciach sportowych (np. aerobik)</w:t>
            </w:r>
          </w:p>
        </w:tc>
        <w:tc>
          <w:tcPr>
            <w:tcW w:w="1145"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85,6</w:t>
            </w:r>
          </w:p>
        </w:tc>
        <w:tc>
          <w:tcPr>
            <w:tcW w:w="114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7,1</w:t>
            </w:r>
          </w:p>
        </w:tc>
        <w:tc>
          <w:tcPr>
            <w:tcW w:w="114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4,6</w:t>
            </w:r>
          </w:p>
        </w:tc>
        <w:tc>
          <w:tcPr>
            <w:tcW w:w="114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2,5</w:t>
            </w:r>
          </w:p>
        </w:tc>
        <w:tc>
          <w:tcPr>
            <w:tcW w:w="114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0,1</w:t>
            </w:r>
          </w:p>
        </w:tc>
      </w:tr>
    </w:tbl>
    <w:p w:rsidR="00882ADF" w:rsidRPr="0077671C" w:rsidRDefault="00882ADF" w:rsidP="00BD3B5B">
      <w:pPr>
        <w:spacing w:before="0"/>
      </w:pPr>
    </w:p>
    <w:p w:rsidR="00882ADF" w:rsidRPr="009A0356" w:rsidRDefault="00882ADF" w:rsidP="00BD3B5B">
      <w:r w:rsidRPr="009A0356">
        <w:t>Spośród form aktywności fizycznej wymienionych w kafeterii pytania stosunkowo najczęściej wskazywano na podejmowanie spacerów – jedynie 22% badanych deklarowało, iż w ogóle nie spaceruje. Pewną popularnością cieszyła się również jazda na rowerze oraz pływanie. Prawie co trzeci badany wskazywał również na uczestnictwo w imprezach sportowych w charakterze widza – jednocześnie należy zauważyć, iż uczestnictwo to było raczej sporadyczne.</w:t>
      </w:r>
    </w:p>
    <w:p w:rsidR="00882ADF" w:rsidRPr="0077671C" w:rsidRDefault="00882ADF" w:rsidP="00BD3B5B"/>
    <w:p w:rsidR="00882ADF" w:rsidRPr="0077671C" w:rsidRDefault="00882ADF" w:rsidP="00BD3B5B"/>
    <w:p w:rsidR="00882ADF" w:rsidRPr="0077671C" w:rsidRDefault="00882ADF" w:rsidP="00BD3B5B">
      <w:pPr>
        <w:spacing w:before="0" w:after="200"/>
        <w:jc w:val="left"/>
      </w:pPr>
      <w:r w:rsidRPr="0077671C">
        <w:br w:type="page"/>
      </w:r>
    </w:p>
    <w:p w:rsidR="00882ADF" w:rsidRPr="0077671C" w:rsidRDefault="00882ADF" w:rsidP="00BD3B5B">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155" w:name="_Toc274316616"/>
      <w:bookmarkStart w:id="156" w:name="_Toc413671558"/>
      <w:r>
        <w:t>12</w:t>
      </w:r>
      <w:r w:rsidRPr="0077671C">
        <w:t>.2</w:t>
      </w:r>
      <w:r>
        <w:rPr>
          <w:rFonts w:ascii="Times New Roman" w:hAnsi="Times New Roman" w:cs="Times New Roman"/>
        </w:rPr>
        <w:t>.</w:t>
      </w:r>
      <w:r w:rsidRPr="0077671C">
        <w:t xml:space="preserve"> Ocena warunków sportowo-rekreacyjnych w mieście</w:t>
      </w:r>
      <w:bookmarkEnd w:id="155"/>
      <w:bookmarkEnd w:id="156"/>
    </w:p>
    <w:p w:rsidR="00882ADF" w:rsidRPr="0077671C" w:rsidRDefault="00882ADF" w:rsidP="00BD3B5B">
      <w:pPr>
        <w:spacing w:before="0"/>
      </w:pPr>
    </w:p>
    <w:p w:rsidR="00882ADF" w:rsidRPr="0077671C" w:rsidRDefault="00882ADF" w:rsidP="00BD3B5B">
      <w:pPr>
        <w:spacing w:before="0"/>
      </w:pPr>
      <w:r w:rsidRPr="0077671C">
        <w:t>Pyt. 38. Proszę o ocenę, w jakim stopniu zgadza się P. z następującymi twierdzeniami:</w:t>
      </w:r>
    </w:p>
    <w:p w:rsidR="00882ADF" w:rsidRPr="0077671C" w:rsidRDefault="00882ADF" w:rsidP="00BD3B5B">
      <w:pPr>
        <w:spacing w:before="0"/>
      </w:pPr>
      <w:r w:rsidRPr="0077671C">
        <w:t xml:space="preserve">(1) – </w:t>
      </w:r>
      <w:r w:rsidRPr="0077671C">
        <w:rPr>
          <w:i/>
          <w:iCs/>
        </w:rPr>
        <w:t>Zdecydowanie nie</w:t>
      </w:r>
    </w:p>
    <w:p w:rsidR="00882ADF" w:rsidRPr="0077671C" w:rsidRDefault="00882ADF" w:rsidP="00BD3B5B">
      <w:pPr>
        <w:spacing w:before="0"/>
      </w:pPr>
      <w:r w:rsidRPr="0077671C">
        <w:t xml:space="preserve">(2) – </w:t>
      </w:r>
      <w:r w:rsidRPr="0077671C">
        <w:rPr>
          <w:i/>
          <w:iCs/>
        </w:rPr>
        <w:t>Raczej nie</w:t>
      </w:r>
    </w:p>
    <w:p w:rsidR="00882ADF" w:rsidRPr="0077671C" w:rsidRDefault="00882ADF" w:rsidP="00BD3B5B">
      <w:pPr>
        <w:spacing w:before="0"/>
      </w:pPr>
      <w:r w:rsidRPr="0077671C">
        <w:t xml:space="preserve">(3) – </w:t>
      </w:r>
      <w:r w:rsidRPr="0077671C">
        <w:rPr>
          <w:i/>
          <w:iCs/>
        </w:rPr>
        <w:t>Ani tak, ani nie</w:t>
      </w:r>
    </w:p>
    <w:p w:rsidR="00882ADF" w:rsidRPr="0077671C" w:rsidRDefault="00882ADF" w:rsidP="00BD3B5B">
      <w:pPr>
        <w:spacing w:before="0"/>
      </w:pPr>
      <w:r w:rsidRPr="0077671C">
        <w:t xml:space="preserve">(4) – </w:t>
      </w:r>
      <w:r w:rsidRPr="0077671C">
        <w:rPr>
          <w:i/>
          <w:iCs/>
        </w:rPr>
        <w:t>Raczej tak</w:t>
      </w:r>
    </w:p>
    <w:p w:rsidR="00882ADF" w:rsidRPr="0077671C" w:rsidRDefault="00882ADF" w:rsidP="00BD3B5B">
      <w:pPr>
        <w:spacing w:before="0"/>
      </w:pPr>
      <w:r w:rsidRPr="0077671C">
        <w:t xml:space="preserve">(5) – </w:t>
      </w:r>
      <w:r w:rsidRPr="0077671C">
        <w:rPr>
          <w:i/>
          <w:iCs/>
        </w:rPr>
        <w:t>Zdecydowanie tak</w:t>
      </w:r>
    </w:p>
    <w:p w:rsidR="00882ADF" w:rsidRPr="0077671C" w:rsidRDefault="00882ADF" w:rsidP="00BD3B5B">
      <w:pPr>
        <w:pStyle w:val="Heading6"/>
        <w:rPr>
          <w:rFonts w:cs="Times New Roman"/>
        </w:rPr>
      </w:pPr>
      <w:bookmarkStart w:id="157" w:name="_Toc274911387"/>
      <w:r>
        <w:t>Tabela 12</w:t>
      </w:r>
      <w:r w:rsidRPr="0077671C">
        <w:t>.2 Ocena warunków sportowo-rekreacyjnych w mieście</w:t>
      </w:r>
      <w:bookmarkEnd w:id="157"/>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N=798</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rPr>
            </w:pPr>
            <w:r w:rsidRPr="0077671C">
              <w:rPr>
                <w:b/>
                <w:bCs/>
                <w:sz w:val="16"/>
                <w:szCs w:val="16"/>
              </w:rPr>
              <w:t>Ocena netto</w:t>
            </w:r>
          </w:p>
        </w:tc>
      </w:tr>
      <w:tr w:rsidR="00882ADF" w:rsidRPr="0077671C">
        <w:tc>
          <w:tcPr>
            <w:tcW w:w="3124" w:type="dxa"/>
            <w:tcBorders>
              <w:top w:val="single" w:sz="12" w:space="0" w:color="auto"/>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sz w:val="16"/>
                <w:szCs w:val="16"/>
                <w:lang w:eastAsia="pl-PL"/>
              </w:rPr>
              <w:t xml:space="preserve">1. W mieście jest wystarczająco dużo obiektów i urządzeń sportowych </w:t>
            </w:r>
          </w:p>
        </w:tc>
        <w:tc>
          <w:tcPr>
            <w:tcW w:w="890"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1,5</w:t>
            </w:r>
          </w:p>
        </w:tc>
        <w:tc>
          <w:tcPr>
            <w:tcW w:w="886"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6,5</w:t>
            </w:r>
          </w:p>
        </w:tc>
        <w:tc>
          <w:tcPr>
            <w:tcW w:w="87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22,8</w:t>
            </w:r>
          </w:p>
        </w:tc>
        <w:tc>
          <w:tcPr>
            <w:tcW w:w="88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53,1</w:t>
            </w:r>
          </w:p>
        </w:tc>
        <w:tc>
          <w:tcPr>
            <w:tcW w:w="890" w:type="dxa"/>
            <w:tcBorders>
              <w:top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16,0</w:t>
            </w:r>
          </w:p>
        </w:tc>
        <w:tc>
          <w:tcPr>
            <w:tcW w:w="871"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3,76</w:t>
            </w:r>
          </w:p>
        </w:tc>
        <w:tc>
          <w:tcPr>
            <w:tcW w:w="87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61,2</w:t>
            </w:r>
          </w:p>
        </w:tc>
      </w:tr>
      <w:tr w:rsidR="00882ADF" w:rsidRPr="0077671C">
        <w:tc>
          <w:tcPr>
            <w:tcW w:w="3124" w:type="dxa"/>
            <w:tcBorders>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sz w:val="16"/>
                <w:szCs w:val="16"/>
                <w:lang w:eastAsia="pl-PL"/>
              </w:rPr>
              <w:t>2. Obiekty i urządzenia sportowe w mieście są w dobrym stanie technicznym</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1,1</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6,0</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28,0</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52,6</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12,3</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3,69</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57,7</w:t>
            </w:r>
          </w:p>
        </w:tc>
      </w:tr>
      <w:tr w:rsidR="00882ADF" w:rsidRPr="0077671C">
        <w:tc>
          <w:tcPr>
            <w:tcW w:w="3124" w:type="dxa"/>
            <w:tcBorders>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sz w:val="16"/>
                <w:szCs w:val="16"/>
                <w:lang w:eastAsia="pl-PL"/>
              </w:rPr>
              <w:t>3. Obiekty i urządzenia w mieście są łatwo dostępne (są jakieś w pobliżu mojego miejsca zamieszkania)</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2,1</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9,3</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28,9</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47,4</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12,3</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3,58</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48,3</w:t>
            </w:r>
          </w:p>
        </w:tc>
      </w:tr>
      <w:tr w:rsidR="00882ADF" w:rsidRPr="0077671C">
        <w:tc>
          <w:tcPr>
            <w:tcW w:w="3124" w:type="dxa"/>
            <w:tcBorders>
              <w:bottom w:val="single" w:sz="12" w:space="0" w:color="auto"/>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sz w:val="16"/>
                <w:szCs w:val="16"/>
                <w:lang w:eastAsia="pl-PL"/>
              </w:rPr>
              <w:t>4. Koszt korzystania z obiektów i urządzeń sportowych jest akceptowalny</w:t>
            </w:r>
          </w:p>
        </w:tc>
        <w:tc>
          <w:tcPr>
            <w:tcW w:w="890"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6,6</w:t>
            </w:r>
          </w:p>
        </w:tc>
        <w:tc>
          <w:tcPr>
            <w:tcW w:w="886"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16,3</w:t>
            </w:r>
          </w:p>
        </w:tc>
        <w:tc>
          <w:tcPr>
            <w:tcW w:w="87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39,8</w:t>
            </w:r>
          </w:p>
        </w:tc>
        <w:tc>
          <w:tcPr>
            <w:tcW w:w="88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30,6</w:t>
            </w:r>
          </w:p>
        </w:tc>
        <w:tc>
          <w:tcPr>
            <w:tcW w:w="890" w:type="dxa"/>
            <w:tcBorders>
              <w:bottom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6,6</w:t>
            </w:r>
          </w:p>
        </w:tc>
        <w:tc>
          <w:tcPr>
            <w:tcW w:w="871"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3,14</w:t>
            </w:r>
          </w:p>
        </w:tc>
        <w:tc>
          <w:tcPr>
            <w:tcW w:w="87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14,3</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3,54</w:t>
            </w:r>
          </w:p>
        </w:tc>
        <w:tc>
          <w:tcPr>
            <w:tcW w:w="87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45,4</w:t>
            </w:r>
          </w:p>
        </w:tc>
      </w:tr>
    </w:tbl>
    <w:p w:rsidR="00882ADF" w:rsidRDefault="00882ADF" w:rsidP="00BD3B5B">
      <w:pPr>
        <w:spacing w:before="0" w:after="200"/>
      </w:pPr>
    </w:p>
    <w:p w:rsidR="00882ADF" w:rsidRPr="0077671C" w:rsidRDefault="00882ADF" w:rsidP="00BD3B5B">
      <w:pPr>
        <w:spacing w:before="0" w:after="200"/>
      </w:pPr>
      <w:r>
        <w:t>Przeważająca większość badanych zgadza się z twierdzeniem, iż w Poznaniu jest wystarczająco dużo obiektów i urządzeń sportowych (ponad 69%), podobnie wysoki odsetek mieszkańców uważa, iż te obiekty i urządzenia znajdują się w dobrym stanie technicznym (prawie 65%). Niewiele mniej uważa, iż pozostają one stosunkowo dobrze dostępne (prawie 60%). Jedynie w odniesieniu do poziomu kosztów związanych z korzystaniem z tych obiektów i urządzeń odsetek uważających je za akceptowalne pozostaje zdecydowanie niższy (ponad 37%).</w:t>
      </w:r>
    </w:p>
    <w:p w:rsidR="00882ADF" w:rsidRPr="0077671C" w:rsidRDefault="00882ADF" w:rsidP="00BD3B5B">
      <w:pPr>
        <w:spacing w:before="0" w:after="200"/>
        <w:rPr>
          <w:rFonts w:ascii="Times New Roman" w:hAnsi="Times New Roman" w:cs="Times New Roman"/>
        </w:rPr>
      </w:pPr>
    </w:p>
    <w:p w:rsidR="00882ADF" w:rsidRPr="0077671C" w:rsidRDefault="00882ADF" w:rsidP="00BD3B5B">
      <w:pPr>
        <w:spacing w:before="0" w:after="200"/>
      </w:pPr>
    </w:p>
    <w:p w:rsidR="00882ADF" w:rsidRPr="0077671C" w:rsidRDefault="00882ADF" w:rsidP="00BD3B5B">
      <w:pPr>
        <w:spacing w:before="0" w:after="200"/>
      </w:pPr>
    </w:p>
    <w:p w:rsidR="00882ADF" w:rsidRPr="0077671C" w:rsidRDefault="00882ADF" w:rsidP="00BD3B5B">
      <w:pPr>
        <w:spacing w:before="0" w:after="200"/>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360" w:dyaOrig="2122">
                <v:shape id="Obiekt 53" o:spid="_x0000_i1165" type="#_x0000_t75" style="width:207pt;height:117pt;visibility:visible" o:ole="">
                  <v:imagedata r:id="rId193" o:title="" croptop="-4355f" cropbottom="-4663f" cropleft="-2048f" cropright="-13088f"/>
                  <o:lock v:ext="edit" aspectratio="f"/>
                </v:shape>
                <o:OLEObject Type="Embed" ProgID="Excel.Chart.8" ShapeID="Obiekt 53" DrawAspect="Content" ObjectID="_1487415239" r:id="rId194"/>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12</w:t>
            </w:r>
            <w:r w:rsidRPr="0077671C">
              <w:rPr>
                <w:b/>
                <w:bCs/>
                <w:sz w:val="20"/>
                <w:szCs w:val="20"/>
                <w:lang w:eastAsia="pl-PL"/>
              </w:rPr>
              <w:t>.1 Ocena warunków sportowo-rekreacyjnych w mieście a płeć</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87" w:dyaOrig="2064">
                <v:shape id="Obiekt 54" o:spid="_x0000_i1166" type="#_x0000_t75" style="width:203.25pt;height:117.75pt;visibility:visible" o:ole="">
                  <v:imagedata r:id="rId195" o:title="" croptop="-4477f" cropbottom="-4731f" cropleft="-1831f" cropright="-6488f"/>
                  <o:lock v:ext="edit" aspectratio="f"/>
                </v:shape>
                <o:OLEObject Type="Embed" ProgID="Excel.Chart.8" ShapeID="Obiekt 54" DrawAspect="Content" ObjectID="_1487415240" r:id="rId196"/>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12</w:t>
            </w:r>
            <w:r w:rsidRPr="0077671C">
              <w:rPr>
                <w:b/>
                <w:bCs/>
                <w:sz w:val="20"/>
                <w:szCs w:val="20"/>
                <w:lang w:eastAsia="pl-PL"/>
              </w:rPr>
              <w:t>.2 Ocena warunków sportowo-rekreacyjnych w mieście a dzielnica</w:t>
            </w:r>
          </w:p>
        </w:tc>
      </w:tr>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87" w:dyaOrig="2083">
                <v:shape id="Obiekt 55" o:spid="_x0000_i1167" type="#_x0000_t75" style="width:201.75pt;height:120pt;visibility:visible" o:ole="">
                  <v:imagedata r:id="rId197" o:title="" croptop="-4436f" cropbottom="-5349f" cropleft="-1991f" cropright="-5599f"/>
                  <o:lock v:ext="edit" aspectratio="f"/>
                </v:shape>
                <o:OLEObject Type="Embed" ProgID="Excel.Chart.8" ShapeID="Obiekt 55" DrawAspect="Content" ObjectID="_1487415241" r:id="rId198"/>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12</w:t>
            </w:r>
            <w:r w:rsidRPr="0077671C">
              <w:rPr>
                <w:b/>
                <w:bCs/>
                <w:sz w:val="20"/>
                <w:szCs w:val="20"/>
                <w:lang w:eastAsia="pl-PL"/>
              </w:rPr>
              <w:t>.3 Ocena warunków sportowo-rekreacyjnych w mieście a wiek</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514" w:dyaOrig="2026">
                <v:shape id="Obiekt 56" o:spid="_x0000_i1168" type="#_x0000_t75" style="width:201pt;height:117pt;visibility:visible" o:ole="">
                  <v:imagedata r:id="rId199" o:title="" croptop="-4561f" cropbottom="-5402f" cropleft="-1921f" cropright="-7423f"/>
                  <o:lock v:ext="edit" aspectratio="f"/>
                </v:shape>
                <o:OLEObject Type="Embed" ProgID="Excel.Chart.8" ShapeID="Obiekt 56" DrawAspect="Content" ObjectID="_1487415242" r:id="rId200"/>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12</w:t>
            </w:r>
            <w:r w:rsidRPr="0077671C">
              <w:rPr>
                <w:b/>
                <w:bCs/>
                <w:sz w:val="20"/>
                <w:szCs w:val="20"/>
                <w:lang w:eastAsia="pl-PL"/>
              </w:rPr>
              <w:t>.4 Ocena warunków sportowo-rekreacyjnych w mieście a wykształcenie</w:t>
            </w:r>
          </w:p>
        </w:tc>
      </w:tr>
    </w:tbl>
    <w:p w:rsidR="00882ADF" w:rsidRPr="0077671C" w:rsidRDefault="00882ADF" w:rsidP="00BD3B5B">
      <w:pPr>
        <w:spacing w:before="0" w:after="200"/>
        <w:jc w:val="left"/>
      </w:pPr>
    </w:p>
    <w:p w:rsidR="00882ADF" w:rsidRPr="0077671C" w:rsidRDefault="00882ADF" w:rsidP="00BD3B5B">
      <w:pPr>
        <w:spacing w:before="0" w:after="200"/>
      </w:pPr>
    </w:p>
    <w:p w:rsidR="00882ADF" w:rsidRPr="0077671C" w:rsidRDefault="00882ADF" w:rsidP="00BD3B5B">
      <w:pPr>
        <w:spacing w:before="0" w:line="240" w:lineRule="auto"/>
        <w:jc w:val="left"/>
        <w:rPr>
          <w:b/>
          <w:bCs/>
          <w:lang w:eastAsia="pl-PL"/>
        </w:rPr>
      </w:pPr>
      <w:r w:rsidRPr="0077671C">
        <w:br w:type="page"/>
      </w:r>
    </w:p>
    <w:p w:rsidR="00882ADF" w:rsidRPr="0077671C" w:rsidRDefault="00882ADF" w:rsidP="00BD3B5B">
      <w:pPr>
        <w:pStyle w:val="Heading2"/>
        <w:pBdr>
          <w:top w:val="single" w:sz="4" w:space="1" w:color="auto"/>
          <w:left w:val="single" w:sz="4" w:space="4" w:color="auto"/>
          <w:bottom w:val="single" w:sz="4" w:space="1" w:color="auto"/>
          <w:right w:val="single" w:sz="4" w:space="4" w:color="auto"/>
        </w:pBdr>
        <w:shd w:val="clear" w:color="auto" w:fill="8DB3E2"/>
      </w:pPr>
      <w:bookmarkStart w:id="158" w:name="_Toc274316617"/>
      <w:bookmarkStart w:id="159" w:name="_Toc413671559"/>
      <w:r>
        <w:t>12</w:t>
      </w:r>
      <w:r w:rsidRPr="0077671C">
        <w:t>.3</w:t>
      </w:r>
      <w:r>
        <w:rPr>
          <w:rFonts w:ascii="Times New Roman" w:hAnsi="Times New Roman" w:cs="Times New Roman"/>
        </w:rPr>
        <w:t>.</w:t>
      </w:r>
      <w:r w:rsidRPr="0077671C">
        <w:t xml:space="preserve"> Znajomość imprez sportowych organizowanych w Poznaniu</w:t>
      </w:r>
      <w:bookmarkEnd w:id="158"/>
      <w:bookmarkEnd w:id="159"/>
    </w:p>
    <w:p w:rsidR="00882ADF" w:rsidRPr="0077671C" w:rsidRDefault="00882ADF" w:rsidP="00BD3B5B">
      <w:pPr>
        <w:rPr>
          <w:sz w:val="16"/>
          <w:szCs w:val="16"/>
        </w:rPr>
      </w:pPr>
    </w:p>
    <w:p w:rsidR="00882ADF" w:rsidRPr="0077671C" w:rsidRDefault="00882ADF" w:rsidP="00BD3B5B">
      <w:pPr>
        <w:spacing w:before="0"/>
      </w:pPr>
      <w:r w:rsidRPr="0077671C">
        <w:t>Pyt. 39. Czy słyszał P. o imprezach sportowych, które odbyły się w ubiegłych latach w Poznaniu?</w:t>
      </w:r>
    </w:p>
    <w:p w:rsidR="00882ADF" w:rsidRPr="0077671C" w:rsidRDefault="00882ADF" w:rsidP="00BD3B5B">
      <w:pPr>
        <w:spacing w:before="0"/>
      </w:pPr>
      <w:r w:rsidRPr="0077671C">
        <w:t xml:space="preserve">(1) – </w:t>
      </w:r>
      <w:r w:rsidRPr="0077671C">
        <w:rPr>
          <w:i/>
          <w:iCs/>
        </w:rPr>
        <w:t>Tak</w:t>
      </w:r>
    </w:p>
    <w:p w:rsidR="00882ADF" w:rsidRPr="0077671C" w:rsidRDefault="00882ADF" w:rsidP="00BD3B5B">
      <w:pPr>
        <w:spacing w:before="0"/>
      </w:pPr>
      <w:r w:rsidRPr="0077671C">
        <w:t xml:space="preserve">(2) – </w:t>
      </w:r>
      <w:r w:rsidRPr="0077671C">
        <w:rPr>
          <w:i/>
          <w:iCs/>
        </w:rPr>
        <w:t>Nie</w:t>
      </w:r>
    </w:p>
    <w:p w:rsidR="00882ADF" w:rsidRPr="0077671C" w:rsidRDefault="00882ADF" w:rsidP="00BD3B5B">
      <w:pPr>
        <w:spacing w:before="0"/>
      </w:pPr>
      <w:r w:rsidRPr="0077671C">
        <w:t xml:space="preserve">(3) – </w:t>
      </w:r>
      <w:r w:rsidRPr="0077671C">
        <w:rPr>
          <w:i/>
          <w:iCs/>
        </w:rPr>
        <w:t>Nie wiem</w:t>
      </w:r>
    </w:p>
    <w:p w:rsidR="00882ADF" w:rsidRPr="0077671C" w:rsidRDefault="00882ADF" w:rsidP="00BD3B5B">
      <w:pPr>
        <w:spacing w:before="0"/>
      </w:pPr>
    </w:p>
    <w:p w:rsidR="00882ADF" w:rsidRPr="0077671C" w:rsidRDefault="00882ADF" w:rsidP="00BD3B5B">
      <w:pPr>
        <w:spacing w:before="0"/>
      </w:pPr>
      <w:r w:rsidRPr="0077671C">
        <w:t>Pyt. 40. Jakie wydarzenia sportowe najbardziej utkwiły P. w pamięci?</w:t>
      </w:r>
    </w:p>
    <w:p w:rsidR="00882ADF" w:rsidRPr="0077671C" w:rsidRDefault="00882ADF" w:rsidP="00BD3B5B">
      <w:pPr>
        <w:spacing w:before="0"/>
      </w:pPr>
    </w:p>
    <w:p w:rsidR="00882ADF" w:rsidRPr="0077671C" w:rsidRDefault="00882ADF" w:rsidP="00BD3B5B">
      <w:pPr>
        <w:pStyle w:val="Heading6"/>
        <w:rPr>
          <w:rFonts w:cs="Times New Roman"/>
          <w:lang w:eastAsia="pl-PL"/>
        </w:rPr>
      </w:pPr>
      <w:bookmarkStart w:id="160" w:name="_Toc274911388"/>
      <w:r>
        <w:rPr>
          <w:lang w:eastAsia="pl-PL"/>
        </w:rPr>
        <w:t>Tabela 12</w:t>
      </w:r>
      <w:r w:rsidRPr="0077671C">
        <w:rPr>
          <w:lang w:eastAsia="pl-PL"/>
        </w:rPr>
        <w:t xml:space="preserve">.3 Znajomość </w:t>
      </w:r>
      <w:r w:rsidRPr="0077671C">
        <w:t>imprez sportowych organizowanych w mieście</w:t>
      </w:r>
      <w:bookmarkEnd w:id="160"/>
    </w:p>
    <w:tbl>
      <w:tblPr>
        <w:tblW w:w="9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736"/>
      </w:tblGrid>
      <w:tr w:rsidR="00882ADF" w:rsidRPr="0077671C">
        <w:trPr>
          <w:trHeight w:hRule="exact" w:val="227"/>
        </w:trPr>
        <w:tc>
          <w:tcPr>
            <w:tcW w:w="7545" w:type="dxa"/>
            <w:tcBorders>
              <w:top w:val="single" w:sz="12" w:space="0" w:color="auto"/>
              <w:bottom w:val="single" w:sz="12" w:space="0" w:color="auto"/>
              <w:right w:val="single" w:sz="12" w:space="0" w:color="auto"/>
            </w:tcBorders>
          </w:tcPr>
          <w:p w:rsidR="00882ADF" w:rsidRPr="0077671C" w:rsidRDefault="00882ADF" w:rsidP="00D94BDF">
            <w:pPr>
              <w:spacing w:before="0"/>
              <w:rPr>
                <w:sz w:val="16"/>
                <w:szCs w:val="16"/>
              </w:rPr>
            </w:pPr>
            <w:r w:rsidRPr="0077671C">
              <w:rPr>
                <w:b/>
                <w:bCs/>
                <w:sz w:val="16"/>
                <w:szCs w:val="16"/>
              </w:rPr>
              <w:t>N=800</w:t>
            </w:r>
          </w:p>
        </w:tc>
        <w:tc>
          <w:tcPr>
            <w:tcW w:w="1736"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jc w:val="center"/>
              <w:rPr>
                <w:sz w:val="16"/>
                <w:szCs w:val="16"/>
              </w:rPr>
            </w:pPr>
            <w:r w:rsidRPr="0077671C">
              <w:rPr>
                <w:b/>
                <w:bCs/>
                <w:sz w:val="16"/>
                <w:szCs w:val="16"/>
              </w:rPr>
              <w:t>w %</w:t>
            </w:r>
          </w:p>
        </w:tc>
      </w:tr>
      <w:tr w:rsidR="00882ADF" w:rsidRPr="0077671C">
        <w:trPr>
          <w:trHeight w:hRule="exact" w:val="227"/>
        </w:trPr>
        <w:tc>
          <w:tcPr>
            <w:tcW w:w="7545" w:type="dxa"/>
            <w:tcBorders>
              <w:top w:val="single" w:sz="12" w:space="0" w:color="auto"/>
              <w:right w:val="single" w:sz="12" w:space="0" w:color="auto"/>
            </w:tcBorders>
          </w:tcPr>
          <w:p w:rsidR="00882ADF" w:rsidRPr="0077671C" w:rsidRDefault="00882ADF" w:rsidP="00D94BDF">
            <w:pPr>
              <w:spacing w:before="0"/>
              <w:rPr>
                <w:sz w:val="16"/>
                <w:szCs w:val="16"/>
              </w:rPr>
            </w:pPr>
            <w:r w:rsidRPr="0077671C">
              <w:rPr>
                <w:sz w:val="16"/>
                <w:szCs w:val="16"/>
              </w:rPr>
              <w:t>Tak</w:t>
            </w:r>
          </w:p>
        </w:tc>
        <w:tc>
          <w:tcPr>
            <w:tcW w:w="1736" w:type="dxa"/>
            <w:tcBorders>
              <w:top w:val="single" w:sz="12" w:space="0" w:color="auto"/>
              <w:left w:val="single" w:sz="12" w:space="0" w:color="auto"/>
            </w:tcBorders>
            <w:vAlign w:val="center"/>
          </w:tcPr>
          <w:p w:rsidR="00882ADF" w:rsidRPr="0077671C" w:rsidRDefault="00882ADF" w:rsidP="00D94BDF">
            <w:pPr>
              <w:spacing w:before="0"/>
              <w:jc w:val="center"/>
              <w:rPr>
                <w:sz w:val="16"/>
                <w:szCs w:val="16"/>
              </w:rPr>
            </w:pPr>
            <w:r w:rsidRPr="0077671C">
              <w:rPr>
                <w:sz w:val="16"/>
                <w:szCs w:val="16"/>
              </w:rPr>
              <w:t>66,3</w:t>
            </w:r>
          </w:p>
        </w:tc>
      </w:tr>
      <w:tr w:rsidR="00882ADF" w:rsidRPr="0077671C">
        <w:trPr>
          <w:trHeight w:hRule="exact" w:val="227"/>
        </w:trPr>
        <w:tc>
          <w:tcPr>
            <w:tcW w:w="7545" w:type="dxa"/>
            <w:tcBorders>
              <w:right w:val="single" w:sz="12" w:space="0" w:color="auto"/>
            </w:tcBorders>
          </w:tcPr>
          <w:p w:rsidR="00882ADF" w:rsidRPr="0077671C" w:rsidRDefault="00882ADF" w:rsidP="00D94BDF">
            <w:pPr>
              <w:spacing w:before="0"/>
              <w:rPr>
                <w:sz w:val="16"/>
                <w:szCs w:val="16"/>
              </w:rPr>
            </w:pPr>
            <w:r w:rsidRPr="0077671C">
              <w:rPr>
                <w:sz w:val="16"/>
                <w:szCs w:val="16"/>
              </w:rPr>
              <w:t>Nie</w:t>
            </w:r>
          </w:p>
        </w:tc>
        <w:tc>
          <w:tcPr>
            <w:tcW w:w="1736" w:type="dxa"/>
            <w:tcBorders>
              <w:left w:val="single" w:sz="12" w:space="0" w:color="auto"/>
            </w:tcBorders>
            <w:vAlign w:val="center"/>
          </w:tcPr>
          <w:p w:rsidR="00882ADF" w:rsidRPr="0077671C" w:rsidRDefault="00882ADF" w:rsidP="00D94BDF">
            <w:pPr>
              <w:spacing w:before="0"/>
              <w:jc w:val="center"/>
              <w:rPr>
                <w:sz w:val="16"/>
                <w:szCs w:val="16"/>
              </w:rPr>
            </w:pPr>
            <w:r w:rsidRPr="0077671C">
              <w:rPr>
                <w:sz w:val="16"/>
                <w:szCs w:val="16"/>
              </w:rPr>
              <w:t>17,5</w:t>
            </w:r>
          </w:p>
        </w:tc>
      </w:tr>
      <w:tr w:rsidR="00882ADF" w:rsidRPr="0077671C">
        <w:trPr>
          <w:trHeight w:hRule="exact" w:val="227"/>
        </w:trPr>
        <w:tc>
          <w:tcPr>
            <w:tcW w:w="7545" w:type="dxa"/>
            <w:tcBorders>
              <w:bottom w:val="single" w:sz="12" w:space="0" w:color="auto"/>
              <w:right w:val="single" w:sz="12" w:space="0" w:color="auto"/>
            </w:tcBorders>
          </w:tcPr>
          <w:p w:rsidR="00882ADF" w:rsidRPr="0077671C" w:rsidRDefault="00882ADF" w:rsidP="00D94BDF">
            <w:pPr>
              <w:spacing w:before="0"/>
              <w:rPr>
                <w:sz w:val="16"/>
                <w:szCs w:val="16"/>
              </w:rPr>
            </w:pPr>
            <w:r w:rsidRPr="0077671C">
              <w:rPr>
                <w:sz w:val="16"/>
                <w:szCs w:val="16"/>
              </w:rPr>
              <w:t>Nie wiem</w:t>
            </w:r>
          </w:p>
        </w:tc>
        <w:tc>
          <w:tcPr>
            <w:tcW w:w="1736" w:type="dxa"/>
            <w:tcBorders>
              <w:left w:val="single" w:sz="12" w:space="0" w:color="auto"/>
              <w:bottom w:val="single" w:sz="12" w:space="0" w:color="auto"/>
            </w:tcBorders>
            <w:vAlign w:val="center"/>
          </w:tcPr>
          <w:p w:rsidR="00882ADF" w:rsidRPr="0077671C" w:rsidRDefault="00882ADF" w:rsidP="00D94BDF">
            <w:pPr>
              <w:spacing w:before="0"/>
              <w:jc w:val="center"/>
              <w:rPr>
                <w:sz w:val="16"/>
                <w:szCs w:val="16"/>
              </w:rPr>
            </w:pPr>
            <w:r w:rsidRPr="0077671C">
              <w:rPr>
                <w:sz w:val="16"/>
                <w:szCs w:val="16"/>
              </w:rPr>
              <w:t>16,3</w:t>
            </w:r>
          </w:p>
        </w:tc>
      </w:tr>
    </w:tbl>
    <w:p w:rsidR="00882ADF" w:rsidRPr="0077671C" w:rsidRDefault="00882ADF" w:rsidP="00BD3B5B">
      <w:pPr>
        <w:pStyle w:val="Heading6"/>
        <w:rPr>
          <w:lang w:eastAsia="pl-PL"/>
        </w:rPr>
      </w:pPr>
      <w:bookmarkStart w:id="161" w:name="_Toc274911389"/>
      <w:r>
        <w:rPr>
          <w:lang w:eastAsia="pl-PL"/>
        </w:rPr>
        <w:t>Tabela 12</w:t>
      </w:r>
      <w:r w:rsidRPr="0077671C">
        <w:rPr>
          <w:lang w:eastAsia="pl-PL"/>
        </w:rPr>
        <w:t>.4 Imprezy sportowe organizowane w mieście</w:t>
      </w:r>
      <w:bookmarkEnd w:id="161"/>
    </w:p>
    <w:tbl>
      <w:tblPr>
        <w:tblW w:w="93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tblPr>
      <w:tblGrid>
        <w:gridCol w:w="7569"/>
        <w:gridCol w:w="1736"/>
      </w:tblGrid>
      <w:tr w:rsidR="00882ADF" w:rsidRPr="0077671C">
        <w:trPr>
          <w:trHeight w:hRule="exact" w:val="227"/>
        </w:trPr>
        <w:tc>
          <w:tcPr>
            <w:tcW w:w="7569" w:type="dxa"/>
            <w:tcBorders>
              <w:top w:val="single" w:sz="12" w:space="0" w:color="000000"/>
              <w:bottom w:val="single" w:sz="12" w:space="0" w:color="000000"/>
              <w:right w:val="single" w:sz="12" w:space="0" w:color="000000"/>
            </w:tcBorders>
            <w:vAlign w:val="center"/>
          </w:tcPr>
          <w:p w:rsidR="00882ADF" w:rsidRPr="0077671C" w:rsidRDefault="00882ADF" w:rsidP="00D94BDF">
            <w:pPr>
              <w:spacing w:before="0" w:line="240" w:lineRule="auto"/>
              <w:jc w:val="left"/>
              <w:rPr>
                <w:b/>
                <w:bCs/>
                <w:sz w:val="16"/>
                <w:szCs w:val="16"/>
                <w:lang w:eastAsia="pl-PL"/>
              </w:rPr>
            </w:pPr>
            <w:r w:rsidRPr="0077671C">
              <w:rPr>
                <w:b/>
                <w:bCs/>
                <w:sz w:val="16"/>
                <w:szCs w:val="16"/>
                <w:lang w:eastAsia="pl-PL"/>
              </w:rPr>
              <w:t>Imprezy sportowe</w:t>
            </w:r>
          </w:p>
        </w:tc>
        <w:tc>
          <w:tcPr>
            <w:tcW w:w="1736" w:type="dxa"/>
            <w:tcBorders>
              <w:top w:val="single" w:sz="12" w:space="0" w:color="000000"/>
              <w:left w:val="single" w:sz="12" w:space="0" w:color="000000"/>
              <w:bottom w:val="single" w:sz="12" w:space="0" w:color="000000"/>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Liczba wskazań</w:t>
            </w:r>
          </w:p>
        </w:tc>
      </w:tr>
      <w:tr w:rsidR="00882ADF" w:rsidRPr="0077671C">
        <w:trPr>
          <w:trHeight w:hRule="exact" w:val="227"/>
        </w:trPr>
        <w:tc>
          <w:tcPr>
            <w:tcW w:w="7569" w:type="dxa"/>
            <w:tcBorders>
              <w:top w:val="single" w:sz="12" w:space="0" w:color="000000"/>
              <w:right w:val="single" w:sz="12" w:space="0" w:color="000000"/>
            </w:tcBorders>
            <w:vAlign w:val="center"/>
          </w:tcPr>
          <w:p w:rsidR="00882ADF" w:rsidRPr="0077671C" w:rsidRDefault="00882ADF" w:rsidP="00D94BDF">
            <w:pPr>
              <w:spacing w:before="0" w:line="240" w:lineRule="auto"/>
              <w:rPr>
                <w:color w:val="000000"/>
                <w:sz w:val="18"/>
                <w:szCs w:val="18"/>
                <w:lang w:eastAsia="pl-PL"/>
              </w:rPr>
            </w:pPr>
            <w:r w:rsidRPr="0077671C">
              <w:rPr>
                <w:color w:val="000000"/>
                <w:sz w:val="18"/>
                <w:szCs w:val="18"/>
              </w:rPr>
              <w:t>Euro 2012</w:t>
            </w:r>
          </w:p>
        </w:tc>
        <w:tc>
          <w:tcPr>
            <w:tcW w:w="1736" w:type="dxa"/>
            <w:tcBorders>
              <w:top w:val="single" w:sz="12" w:space="0" w:color="000000"/>
              <w:left w:val="single" w:sz="12" w:space="0" w:color="000000"/>
            </w:tcBorders>
            <w:vAlign w:val="center"/>
          </w:tcPr>
          <w:p w:rsidR="00882ADF" w:rsidRPr="0077671C" w:rsidRDefault="00882ADF" w:rsidP="00D94BDF">
            <w:pPr>
              <w:spacing w:before="0" w:line="240" w:lineRule="auto"/>
              <w:jc w:val="center"/>
              <w:rPr>
                <w:color w:val="000000"/>
                <w:sz w:val="18"/>
                <w:szCs w:val="18"/>
                <w:lang w:eastAsia="pl-PL"/>
              </w:rPr>
            </w:pPr>
            <w:r w:rsidRPr="0077671C">
              <w:rPr>
                <w:color w:val="000000"/>
                <w:sz w:val="18"/>
                <w:szCs w:val="18"/>
              </w:rPr>
              <w:t>371</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D94BDF">
            <w:pPr>
              <w:spacing w:before="0" w:line="240" w:lineRule="auto"/>
              <w:rPr>
                <w:color w:val="000000"/>
                <w:sz w:val="18"/>
                <w:szCs w:val="18"/>
                <w:lang w:eastAsia="pl-PL"/>
              </w:rPr>
            </w:pPr>
            <w:r w:rsidRPr="0077671C">
              <w:rPr>
                <w:color w:val="000000"/>
                <w:sz w:val="18"/>
                <w:szCs w:val="18"/>
              </w:rPr>
              <w:t>Biegi - maraton, półmaraton</w:t>
            </w:r>
          </w:p>
        </w:tc>
        <w:tc>
          <w:tcPr>
            <w:tcW w:w="1736" w:type="dxa"/>
            <w:tcBorders>
              <w:left w:val="single" w:sz="12" w:space="0" w:color="000000"/>
            </w:tcBorders>
            <w:vAlign w:val="center"/>
          </w:tcPr>
          <w:p w:rsidR="00882ADF" w:rsidRPr="0077671C" w:rsidRDefault="00882ADF" w:rsidP="00D94BDF">
            <w:pPr>
              <w:spacing w:before="0" w:line="240" w:lineRule="auto"/>
              <w:jc w:val="center"/>
              <w:rPr>
                <w:color w:val="000000"/>
                <w:sz w:val="18"/>
                <w:szCs w:val="18"/>
                <w:lang w:eastAsia="pl-PL"/>
              </w:rPr>
            </w:pPr>
            <w:r w:rsidRPr="0077671C">
              <w:rPr>
                <w:color w:val="000000"/>
                <w:sz w:val="18"/>
                <w:szCs w:val="18"/>
              </w:rPr>
              <w:t>229</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D94BDF">
            <w:pPr>
              <w:spacing w:before="0" w:line="240" w:lineRule="auto"/>
              <w:rPr>
                <w:color w:val="000000"/>
                <w:sz w:val="18"/>
                <w:szCs w:val="18"/>
                <w:lang w:eastAsia="pl-PL"/>
              </w:rPr>
            </w:pPr>
            <w:r w:rsidRPr="0077671C">
              <w:rPr>
                <w:color w:val="000000"/>
                <w:sz w:val="18"/>
                <w:szCs w:val="18"/>
              </w:rPr>
              <w:t>Zawody wodne na Malcie</w:t>
            </w:r>
          </w:p>
        </w:tc>
        <w:tc>
          <w:tcPr>
            <w:tcW w:w="1736" w:type="dxa"/>
            <w:tcBorders>
              <w:left w:val="single" w:sz="12" w:space="0" w:color="000000"/>
            </w:tcBorders>
            <w:vAlign w:val="center"/>
          </w:tcPr>
          <w:p w:rsidR="00882ADF" w:rsidRPr="0077671C" w:rsidRDefault="00882ADF" w:rsidP="00D94BDF">
            <w:pPr>
              <w:spacing w:before="0" w:line="240" w:lineRule="auto"/>
              <w:jc w:val="center"/>
              <w:rPr>
                <w:color w:val="000000"/>
                <w:sz w:val="18"/>
                <w:szCs w:val="18"/>
                <w:lang w:eastAsia="pl-PL"/>
              </w:rPr>
            </w:pPr>
            <w:r w:rsidRPr="0077671C">
              <w:rPr>
                <w:color w:val="000000"/>
                <w:sz w:val="18"/>
                <w:szCs w:val="18"/>
              </w:rPr>
              <w:t>175</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D94BDF">
            <w:pPr>
              <w:spacing w:before="0" w:line="240" w:lineRule="auto"/>
              <w:rPr>
                <w:color w:val="000000"/>
                <w:sz w:val="18"/>
                <w:szCs w:val="18"/>
                <w:lang w:eastAsia="pl-PL"/>
              </w:rPr>
            </w:pPr>
            <w:r w:rsidRPr="0077671C">
              <w:rPr>
                <w:color w:val="000000"/>
                <w:sz w:val="18"/>
                <w:szCs w:val="18"/>
              </w:rPr>
              <w:t>Mecze Lecha Poznań</w:t>
            </w:r>
          </w:p>
        </w:tc>
        <w:tc>
          <w:tcPr>
            <w:tcW w:w="1736" w:type="dxa"/>
            <w:tcBorders>
              <w:left w:val="single" w:sz="12" w:space="0" w:color="000000"/>
            </w:tcBorders>
            <w:vAlign w:val="center"/>
          </w:tcPr>
          <w:p w:rsidR="00882ADF" w:rsidRPr="0077671C" w:rsidRDefault="00882ADF" w:rsidP="00D94BDF">
            <w:pPr>
              <w:spacing w:before="0" w:line="240" w:lineRule="auto"/>
              <w:jc w:val="center"/>
              <w:rPr>
                <w:color w:val="000000"/>
                <w:sz w:val="18"/>
                <w:szCs w:val="18"/>
                <w:lang w:eastAsia="pl-PL"/>
              </w:rPr>
            </w:pPr>
            <w:r w:rsidRPr="0077671C">
              <w:rPr>
                <w:color w:val="000000"/>
                <w:sz w:val="18"/>
                <w:szCs w:val="18"/>
              </w:rPr>
              <w:t>108</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D94BDF">
            <w:pPr>
              <w:spacing w:before="0" w:line="240" w:lineRule="auto"/>
              <w:rPr>
                <w:color w:val="000000"/>
                <w:sz w:val="18"/>
                <w:szCs w:val="18"/>
                <w:lang w:eastAsia="pl-PL"/>
              </w:rPr>
            </w:pPr>
            <w:r w:rsidRPr="0077671C">
              <w:rPr>
                <w:color w:val="000000"/>
                <w:sz w:val="18"/>
                <w:szCs w:val="18"/>
              </w:rPr>
              <w:t>Zawody siatkarskie</w:t>
            </w:r>
          </w:p>
        </w:tc>
        <w:tc>
          <w:tcPr>
            <w:tcW w:w="1736" w:type="dxa"/>
            <w:tcBorders>
              <w:left w:val="single" w:sz="12" w:space="0" w:color="000000"/>
            </w:tcBorders>
            <w:vAlign w:val="center"/>
          </w:tcPr>
          <w:p w:rsidR="00882ADF" w:rsidRPr="0077671C" w:rsidRDefault="00882ADF" w:rsidP="00D94BDF">
            <w:pPr>
              <w:spacing w:before="0" w:line="240" w:lineRule="auto"/>
              <w:jc w:val="center"/>
              <w:rPr>
                <w:color w:val="000000"/>
                <w:sz w:val="18"/>
                <w:szCs w:val="18"/>
                <w:lang w:eastAsia="pl-PL"/>
              </w:rPr>
            </w:pPr>
            <w:r w:rsidRPr="0077671C">
              <w:rPr>
                <w:color w:val="000000"/>
                <w:sz w:val="18"/>
                <w:szCs w:val="18"/>
              </w:rPr>
              <w:t>13</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D94BDF">
            <w:pPr>
              <w:spacing w:before="0" w:line="240" w:lineRule="auto"/>
              <w:rPr>
                <w:color w:val="000000"/>
                <w:sz w:val="18"/>
                <w:szCs w:val="18"/>
                <w:lang w:eastAsia="pl-PL"/>
              </w:rPr>
            </w:pPr>
            <w:r w:rsidRPr="0077671C">
              <w:rPr>
                <w:color w:val="000000"/>
                <w:sz w:val="18"/>
                <w:szCs w:val="18"/>
              </w:rPr>
              <w:t>Zawody tenisowe</w:t>
            </w:r>
          </w:p>
        </w:tc>
        <w:tc>
          <w:tcPr>
            <w:tcW w:w="1736" w:type="dxa"/>
            <w:tcBorders>
              <w:left w:val="single" w:sz="12" w:space="0" w:color="000000"/>
            </w:tcBorders>
            <w:vAlign w:val="center"/>
          </w:tcPr>
          <w:p w:rsidR="00882ADF" w:rsidRPr="0077671C" w:rsidRDefault="00882ADF" w:rsidP="00D94BDF">
            <w:pPr>
              <w:spacing w:before="0" w:line="240" w:lineRule="auto"/>
              <w:jc w:val="center"/>
              <w:rPr>
                <w:color w:val="000000"/>
                <w:sz w:val="18"/>
                <w:szCs w:val="18"/>
                <w:lang w:eastAsia="pl-PL"/>
              </w:rPr>
            </w:pPr>
            <w:r w:rsidRPr="0077671C">
              <w:rPr>
                <w:color w:val="000000"/>
                <w:sz w:val="18"/>
                <w:szCs w:val="18"/>
              </w:rPr>
              <w:t>12</w:t>
            </w:r>
          </w:p>
        </w:tc>
      </w:tr>
      <w:tr w:rsidR="00882ADF" w:rsidRPr="0077671C">
        <w:trPr>
          <w:trHeight w:hRule="exact" w:val="227"/>
        </w:trPr>
        <w:tc>
          <w:tcPr>
            <w:tcW w:w="7569" w:type="dxa"/>
            <w:tcBorders>
              <w:right w:val="single" w:sz="12" w:space="0" w:color="000000"/>
            </w:tcBorders>
            <w:vAlign w:val="center"/>
          </w:tcPr>
          <w:p w:rsidR="00882ADF" w:rsidRPr="0077671C" w:rsidRDefault="00882ADF" w:rsidP="00D94BDF">
            <w:pPr>
              <w:spacing w:before="0" w:line="240" w:lineRule="auto"/>
              <w:rPr>
                <w:color w:val="000000"/>
                <w:sz w:val="18"/>
                <w:szCs w:val="18"/>
                <w:lang w:eastAsia="pl-PL"/>
              </w:rPr>
            </w:pPr>
            <w:r w:rsidRPr="0077671C">
              <w:rPr>
                <w:color w:val="000000"/>
                <w:sz w:val="18"/>
                <w:szCs w:val="18"/>
              </w:rPr>
              <w:t>Wyścigi samochodowe</w:t>
            </w:r>
          </w:p>
        </w:tc>
        <w:tc>
          <w:tcPr>
            <w:tcW w:w="1736" w:type="dxa"/>
            <w:tcBorders>
              <w:left w:val="single" w:sz="12" w:space="0" w:color="000000"/>
            </w:tcBorders>
            <w:vAlign w:val="center"/>
          </w:tcPr>
          <w:p w:rsidR="00882ADF" w:rsidRPr="0077671C" w:rsidRDefault="00882ADF" w:rsidP="00D94BDF">
            <w:pPr>
              <w:spacing w:before="0" w:line="240" w:lineRule="auto"/>
              <w:jc w:val="center"/>
              <w:rPr>
                <w:color w:val="000000"/>
                <w:sz w:val="18"/>
                <w:szCs w:val="18"/>
                <w:lang w:eastAsia="pl-PL"/>
              </w:rPr>
            </w:pPr>
            <w:r w:rsidRPr="0077671C">
              <w:rPr>
                <w:color w:val="000000"/>
                <w:sz w:val="18"/>
                <w:szCs w:val="18"/>
              </w:rPr>
              <w:t>10</w:t>
            </w:r>
          </w:p>
        </w:tc>
      </w:tr>
      <w:tr w:rsidR="00882ADF" w:rsidRPr="0077671C">
        <w:trPr>
          <w:trHeight w:hRule="exact" w:val="227"/>
        </w:trPr>
        <w:tc>
          <w:tcPr>
            <w:tcW w:w="7569" w:type="dxa"/>
            <w:tcBorders>
              <w:bottom w:val="single" w:sz="12" w:space="0" w:color="000000"/>
              <w:right w:val="single" w:sz="12" w:space="0" w:color="000000"/>
            </w:tcBorders>
            <w:vAlign w:val="center"/>
          </w:tcPr>
          <w:p w:rsidR="00882ADF" w:rsidRPr="0077671C" w:rsidRDefault="00882ADF" w:rsidP="00D94BDF">
            <w:pPr>
              <w:spacing w:before="0" w:line="240" w:lineRule="auto"/>
              <w:rPr>
                <w:color w:val="000000"/>
                <w:sz w:val="18"/>
                <w:szCs w:val="18"/>
                <w:lang w:eastAsia="pl-PL"/>
              </w:rPr>
            </w:pPr>
            <w:r w:rsidRPr="0077671C">
              <w:rPr>
                <w:color w:val="000000"/>
                <w:sz w:val="18"/>
                <w:szCs w:val="18"/>
              </w:rPr>
              <w:t>Maraton rowerowy</w:t>
            </w:r>
          </w:p>
        </w:tc>
        <w:tc>
          <w:tcPr>
            <w:tcW w:w="1736" w:type="dxa"/>
            <w:tcBorders>
              <w:left w:val="single" w:sz="12" w:space="0" w:color="000000"/>
              <w:bottom w:val="single" w:sz="12" w:space="0" w:color="000000"/>
            </w:tcBorders>
            <w:vAlign w:val="center"/>
          </w:tcPr>
          <w:p w:rsidR="00882ADF" w:rsidRPr="0077671C" w:rsidRDefault="00882ADF" w:rsidP="00D94BDF">
            <w:pPr>
              <w:spacing w:before="0" w:line="240" w:lineRule="auto"/>
              <w:jc w:val="center"/>
              <w:rPr>
                <w:color w:val="000000"/>
                <w:sz w:val="18"/>
                <w:szCs w:val="18"/>
                <w:lang w:eastAsia="pl-PL"/>
              </w:rPr>
            </w:pPr>
            <w:r w:rsidRPr="0077671C">
              <w:rPr>
                <w:color w:val="000000"/>
                <w:sz w:val="18"/>
                <w:szCs w:val="18"/>
              </w:rPr>
              <w:t>3</w:t>
            </w:r>
          </w:p>
        </w:tc>
      </w:tr>
    </w:tbl>
    <w:p w:rsidR="00882ADF" w:rsidRPr="0077671C" w:rsidRDefault="00882ADF" w:rsidP="00BD3B5B">
      <w:pPr>
        <w:spacing w:before="0"/>
      </w:pPr>
    </w:p>
    <w:p w:rsidR="00882ADF" w:rsidRDefault="00882ADF" w:rsidP="00F10143">
      <w:pPr>
        <w:spacing w:before="0" w:after="200"/>
      </w:pPr>
      <w:r>
        <w:t>Na pierwszym miejscu rankingu wydarzeń sportowych, jakie miały miejsce w Poznaniu, pozostaje w świadomości społecznej Euro 2012. Stosunkowo dużą rozpoznawalnością cieszą się przy tym również organizowane cyklicznie imprezy biegowe oraz zawody, jakie odbywają się na torze Malta. Czwartą imprezą o wysokiej rozpoznawalności są mecze Lecha Poznań. Natomiast pozostałe wydarzenia wskazywane były jedynie przez nielicznych respondentów.</w:t>
      </w:r>
    </w:p>
    <w:p w:rsidR="00882ADF" w:rsidRPr="001467B6" w:rsidRDefault="00882ADF" w:rsidP="00F10143">
      <w:pPr>
        <w:spacing w:before="0" w:after="200"/>
      </w:pPr>
      <w:r w:rsidRPr="001467B6">
        <w:br w:type="page"/>
      </w:r>
    </w:p>
    <w:p w:rsidR="00882ADF" w:rsidRPr="00A305D6" w:rsidRDefault="00882ADF" w:rsidP="006D2203">
      <w:pPr>
        <w:pStyle w:val="Heading1"/>
        <w:jc w:val="center"/>
        <w:rPr>
          <w:rFonts w:cs="Times New Roman"/>
        </w:rPr>
      </w:pPr>
      <w:bookmarkStart w:id="162" w:name="_Toc413671560"/>
      <w:r w:rsidRPr="00A305D6">
        <w:t xml:space="preserve">DZIEDZINA 13 </w:t>
      </w:r>
      <w:r>
        <w:t>–</w:t>
      </w:r>
      <w:r w:rsidRPr="00A305D6">
        <w:t xml:space="preserve"> </w:t>
      </w:r>
      <w:r>
        <w:t>GOSPODARKA KOMUNALNA</w:t>
      </w:r>
      <w:bookmarkEnd w:id="162"/>
    </w:p>
    <w:p w:rsidR="00882ADF" w:rsidRPr="001C796E" w:rsidRDefault="00882ADF" w:rsidP="007F54B7">
      <w:pPr>
        <w:spacing w:after="240"/>
        <w:jc w:val="center"/>
        <w:rPr>
          <w:b/>
          <w:bCs/>
          <w:sz w:val="20"/>
          <w:szCs w:val="20"/>
        </w:rPr>
      </w:pPr>
      <w:r w:rsidRPr="001C796E">
        <w:rPr>
          <w:b/>
          <w:bCs/>
          <w:sz w:val="20"/>
          <w:szCs w:val="20"/>
        </w:rPr>
        <w:t>Matryca ważności zadowolenia dziedzin zarządzania</w:t>
      </w:r>
    </w:p>
    <w:p w:rsidR="00882ADF" w:rsidRDefault="00882ADF" w:rsidP="00495854">
      <w:pPr>
        <w:jc w:val="center"/>
      </w:pPr>
      <w:r w:rsidRPr="00E36ABD">
        <w:rPr>
          <w:noProof/>
          <w:sz w:val="12"/>
          <w:szCs w:val="12"/>
          <w:lang w:eastAsia="pl-PL"/>
        </w:rPr>
        <w:pict>
          <v:shape id="Wykres 132" o:spid="_x0000_i1169" type="#_x0000_t75" style="width:354.75pt;height:279pt;visibility:visible">
            <v:imagedata r:id="rId201"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7F54B7">
            <w:r w:rsidRPr="00E36ABD">
              <w:rPr>
                <w:noProof/>
                <w:lang w:eastAsia="pl-PL"/>
              </w:rPr>
              <w:pict>
                <v:shape id="Wykres 41" o:spid="_x0000_i1170" type="#_x0000_t75" style="width:205.5pt;height:198.75pt;visibility:visible">
                  <v:imagedata r:id="rId202"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7F54B7">
            <w:r w:rsidRPr="00E36ABD">
              <w:rPr>
                <w:noProof/>
                <w:lang w:eastAsia="pl-PL"/>
              </w:rPr>
              <w:pict>
                <v:shape id="Wykres 42" o:spid="_x0000_i1171" type="#_x0000_t75" style="width:206.25pt;height:198.75pt;visibility:visible">
                  <v:imagedata r:id="rId203" o:title="" croptop="-4533f" cropbottom="-2706f" cropleft="-1418f" cropright="-623f"/>
                </v:shape>
              </w:pict>
            </w:r>
          </w:p>
        </w:tc>
      </w:tr>
    </w:tbl>
    <w:p w:rsidR="00882ADF" w:rsidRDefault="00882ADF" w:rsidP="00A2458A">
      <w:pPr>
        <w:spacing w:after="200"/>
      </w:pPr>
    </w:p>
    <w:p w:rsidR="00882ADF" w:rsidRPr="0077671C" w:rsidRDefault="00882ADF" w:rsidP="00BD3B5B">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163" w:name="_Toc274316642"/>
      <w:bookmarkStart w:id="164" w:name="_Toc413671561"/>
      <w:r>
        <w:t>13</w:t>
      </w:r>
      <w:r w:rsidRPr="0077671C">
        <w:t>.1</w:t>
      </w:r>
      <w:r>
        <w:rPr>
          <w:rFonts w:ascii="Times New Roman" w:hAnsi="Times New Roman" w:cs="Times New Roman"/>
        </w:rPr>
        <w:t>.</w:t>
      </w:r>
      <w:r w:rsidRPr="0077671C">
        <w:t xml:space="preserve"> Ocena jak</w:t>
      </w:r>
      <w:r>
        <w:t>ości</w:t>
      </w:r>
      <w:r w:rsidRPr="0077671C">
        <w:t xml:space="preserve"> wody dostarczanej do mieszkań</w:t>
      </w:r>
      <w:bookmarkEnd w:id="163"/>
      <w:bookmarkEnd w:id="164"/>
    </w:p>
    <w:p w:rsidR="00882ADF" w:rsidRPr="0077671C" w:rsidRDefault="00882ADF" w:rsidP="00BD3B5B">
      <w:pPr>
        <w:rPr>
          <w:sz w:val="16"/>
          <w:szCs w:val="16"/>
        </w:rPr>
      </w:pPr>
    </w:p>
    <w:p w:rsidR="00882ADF" w:rsidRPr="0077671C" w:rsidRDefault="00882ADF" w:rsidP="00BD3B5B">
      <w:pPr>
        <w:spacing w:before="0"/>
      </w:pPr>
      <w:r w:rsidRPr="0077671C">
        <w:t>Pyt. 64. Jak P. ocenia jakość wody dostarczanej do mieszkania pod względem:</w:t>
      </w:r>
    </w:p>
    <w:p w:rsidR="00882ADF" w:rsidRPr="0077671C" w:rsidRDefault="00882ADF" w:rsidP="00BD3B5B">
      <w:pPr>
        <w:spacing w:before="0"/>
      </w:pPr>
      <w:r w:rsidRPr="0077671C">
        <w:t xml:space="preserve">(1) – </w:t>
      </w:r>
      <w:r w:rsidRPr="0077671C">
        <w:rPr>
          <w:i/>
          <w:iCs/>
        </w:rPr>
        <w:t>Bardzo źle</w:t>
      </w:r>
    </w:p>
    <w:p w:rsidR="00882ADF" w:rsidRPr="0077671C" w:rsidRDefault="00882ADF" w:rsidP="00BD3B5B">
      <w:pPr>
        <w:spacing w:before="0"/>
      </w:pPr>
      <w:r w:rsidRPr="0077671C">
        <w:t xml:space="preserve">(2) – </w:t>
      </w:r>
      <w:r w:rsidRPr="0077671C">
        <w:rPr>
          <w:i/>
          <w:iCs/>
        </w:rPr>
        <w:t>Raczej źle</w:t>
      </w:r>
    </w:p>
    <w:p w:rsidR="00882ADF" w:rsidRPr="0077671C" w:rsidRDefault="00882ADF" w:rsidP="00BD3B5B">
      <w:pPr>
        <w:spacing w:before="0"/>
      </w:pPr>
      <w:r w:rsidRPr="0077671C">
        <w:t xml:space="preserve">(3) – </w:t>
      </w:r>
      <w:r w:rsidRPr="0077671C">
        <w:rPr>
          <w:i/>
          <w:iCs/>
        </w:rPr>
        <w:t>Ani dobrze, ani źle</w:t>
      </w:r>
    </w:p>
    <w:p w:rsidR="00882ADF" w:rsidRPr="0077671C" w:rsidRDefault="00882ADF" w:rsidP="00BD3B5B">
      <w:pPr>
        <w:spacing w:before="0"/>
      </w:pPr>
      <w:r w:rsidRPr="0077671C">
        <w:t xml:space="preserve">(4) – </w:t>
      </w:r>
      <w:r w:rsidRPr="0077671C">
        <w:rPr>
          <w:i/>
          <w:iCs/>
        </w:rPr>
        <w:t>Raczej dobrze</w:t>
      </w:r>
    </w:p>
    <w:p w:rsidR="00882ADF" w:rsidRPr="0077671C" w:rsidRDefault="00882ADF" w:rsidP="00BD3B5B">
      <w:pPr>
        <w:spacing w:before="0"/>
      </w:pPr>
      <w:r w:rsidRPr="0077671C">
        <w:t xml:space="preserve">(5) – </w:t>
      </w:r>
      <w:r w:rsidRPr="0077671C">
        <w:rPr>
          <w:i/>
          <w:iCs/>
        </w:rPr>
        <w:t>Bardzo dobrze</w:t>
      </w:r>
    </w:p>
    <w:p w:rsidR="00882ADF" w:rsidRPr="0077671C" w:rsidRDefault="00882ADF" w:rsidP="00BD3B5B">
      <w:pPr>
        <w:pStyle w:val="Heading6"/>
        <w:rPr>
          <w:rFonts w:cs="Times New Roman"/>
        </w:rPr>
      </w:pPr>
      <w:bookmarkStart w:id="165" w:name="_Toc274911390"/>
      <w:r>
        <w:t>Tabela 13</w:t>
      </w:r>
      <w:r w:rsidRPr="0077671C">
        <w:t>.1 Ocena jakości wody dostarczanej do mieszkań</w:t>
      </w:r>
      <w:bookmarkEnd w:id="165"/>
    </w:p>
    <w:tbl>
      <w:tblPr>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N=799</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D94BDF">
            <w:pPr>
              <w:spacing w:before="0" w:line="240" w:lineRule="auto"/>
              <w:jc w:val="left"/>
              <w:rPr>
                <w:rFonts w:eastAsia="MS Mincho"/>
                <w:sz w:val="16"/>
                <w:szCs w:val="16"/>
              </w:rPr>
            </w:pPr>
            <w:r w:rsidRPr="0077671C">
              <w:rPr>
                <w:rFonts w:eastAsia="MS Mincho"/>
                <w:sz w:val="16"/>
                <w:szCs w:val="16"/>
              </w:rPr>
              <w:t>1. Smaku</w:t>
            </w:r>
          </w:p>
        </w:tc>
        <w:tc>
          <w:tcPr>
            <w:tcW w:w="890"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1,3</w:t>
            </w:r>
          </w:p>
        </w:tc>
        <w:tc>
          <w:tcPr>
            <w:tcW w:w="886"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6,5</w:t>
            </w:r>
          </w:p>
        </w:tc>
        <w:tc>
          <w:tcPr>
            <w:tcW w:w="87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21,8</w:t>
            </w:r>
          </w:p>
        </w:tc>
        <w:tc>
          <w:tcPr>
            <w:tcW w:w="88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57,9</w:t>
            </w:r>
          </w:p>
        </w:tc>
        <w:tc>
          <w:tcPr>
            <w:tcW w:w="890" w:type="dxa"/>
            <w:tcBorders>
              <w:top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12,5</w:t>
            </w:r>
          </w:p>
        </w:tc>
        <w:tc>
          <w:tcPr>
            <w:tcW w:w="871"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3,74</w:t>
            </w:r>
          </w:p>
        </w:tc>
        <w:tc>
          <w:tcPr>
            <w:tcW w:w="87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62,7</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rFonts w:eastAsia="MS Mincho"/>
                <w:sz w:val="16"/>
                <w:szCs w:val="16"/>
              </w:rPr>
            </w:pPr>
            <w:r w:rsidRPr="0077671C">
              <w:rPr>
                <w:rFonts w:eastAsia="MS Mincho"/>
                <w:sz w:val="16"/>
                <w:szCs w:val="16"/>
              </w:rPr>
              <w:t>2. Koloru</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0,8</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3,0</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14,6</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61,8</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19,8</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3,97</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77,8</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rFonts w:eastAsia="MS Mincho"/>
                <w:sz w:val="16"/>
                <w:szCs w:val="16"/>
              </w:rPr>
            </w:pPr>
            <w:r w:rsidRPr="0077671C">
              <w:rPr>
                <w:rFonts w:eastAsia="MS Mincho"/>
                <w:sz w:val="16"/>
                <w:szCs w:val="16"/>
              </w:rPr>
              <w:t>3. Zapachu</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0,9</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3,3</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16,1</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61,6</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18,1</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3,93</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75,6</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rFonts w:eastAsia="MS Mincho"/>
                <w:sz w:val="16"/>
                <w:szCs w:val="16"/>
              </w:rPr>
            </w:pPr>
            <w:r w:rsidRPr="0077671C">
              <w:rPr>
                <w:rFonts w:eastAsia="MS Mincho"/>
                <w:sz w:val="16"/>
                <w:szCs w:val="16"/>
              </w:rPr>
              <w:t>4. Przydatności do spożycia</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1,3</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5,5</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21,4</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58,2</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13,6</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3,77</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65,1</w:t>
            </w:r>
          </w:p>
        </w:tc>
      </w:tr>
      <w:tr w:rsidR="00882ADF" w:rsidRPr="0077671C">
        <w:trPr>
          <w:trHeight w:val="70"/>
        </w:trPr>
        <w:tc>
          <w:tcPr>
            <w:tcW w:w="3124" w:type="dxa"/>
            <w:tcBorders>
              <w:right w:val="single" w:sz="12" w:space="0" w:color="auto"/>
            </w:tcBorders>
            <w:vAlign w:val="center"/>
          </w:tcPr>
          <w:p w:rsidR="00882ADF" w:rsidRPr="0077671C" w:rsidRDefault="00882ADF" w:rsidP="00D94BDF">
            <w:pPr>
              <w:spacing w:before="0" w:line="240" w:lineRule="auto"/>
              <w:jc w:val="left"/>
              <w:rPr>
                <w:rFonts w:eastAsia="MS Mincho"/>
                <w:sz w:val="16"/>
                <w:szCs w:val="16"/>
                <w:vertAlign w:val="superscript"/>
              </w:rPr>
            </w:pPr>
            <w:r w:rsidRPr="0077671C">
              <w:rPr>
                <w:rFonts w:eastAsia="MS Mincho"/>
                <w:sz w:val="16"/>
                <w:szCs w:val="16"/>
              </w:rPr>
              <w:t>5. Kosztu za 1 m</w:t>
            </w:r>
            <w:r w:rsidRPr="0077671C">
              <w:rPr>
                <w:rFonts w:eastAsia="MS Mincho"/>
                <w:sz w:val="16"/>
                <w:szCs w:val="16"/>
                <w:vertAlign w:val="superscript"/>
              </w:rPr>
              <w:t>3</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12,4</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26,6</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33,2</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24,1</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3,6</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2,80</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-11,3</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D94BDF">
            <w:pPr>
              <w:spacing w:before="0" w:line="240" w:lineRule="auto"/>
              <w:jc w:val="left"/>
              <w:rPr>
                <w:rFonts w:eastAsia="MS Mincho"/>
                <w:sz w:val="16"/>
                <w:szCs w:val="16"/>
              </w:rPr>
            </w:pPr>
            <w:r w:rsidRPr="0077671C">
              <w:rPr>
                <w:rFonts w:eastAsia="MS Mincho"/>
                <w:sz w:val="16"/>
                <w:szCs w:val="16"/>
              </w:rPr>
              <w:t xml:space="preserve">6. </w:t>
            </w:r>
            <w:r w:rsidRPr="0077671C">
              <w:rPr>
                <w:sz w:val="16"/>
                <w:szCs w:val="16"/>
              </w:rPr>
              <w:t>Ciśnienia odbieranego strumienia wody</w:t>
            </w:r>
          </w:p>
        </w:tc>
        <w:tc>
          <w:tcPr>
            <w:tcW w:w="890"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1,1</w:t>
            </w:r>
          </w:p>
        </w:tc>
        <w:tc>
          <w:tcPr>
            <w:tcW w:w="886"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3,6</w:t>
            </w:r>
          </w:p>
        </w:tc>
        <w:tc>
          <w:tcPr>
            <w:tcW w:w="87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14,9</w:t>
            </w:r>
          </w:p>
        </w:tc>
        <w:tc>
          <w:tcPr>
            <w:tcW w:w="88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62,4</w:t>
            </w:r>
          </w:p>
        </w:tc>
        <w:tc>
          <w:tcPr>
            <w:tcW w:w="890" w:type="dxa"/>
            <w:tcBorders>
              <w:bottom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17,9</w:t>
            </w:r>
          </w:p>
        </w:tc>
        <w:tc>
          <w:tcPr>
            <w:tcW w:w="871"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3,92</w:t>
            </w:r>
          </w:p>
        </w:tc>
        <w:tc>
          <w:tcPr>
            <w:tcW w:w="87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75,6</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3,69</w:t>
            </w:r>
          </w:p>
        </w:tc>
        <w:tc>
          <w:tcPr>
            <w:tcW w:w="871" w:type="dxa"/>
            <w:tcBorders>
              <w:top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57,6</w:t>
            </w:r>
          </w:p>
        </w:tc>
      </w:tr>
    </w:tbl>
    <w:p w:rsidR="00882ADF" w:rsidRPr="0077671C" w:rsidRDefault="00882ADF" w:rsidP="00BD3B5B">
      <w:pPr>
        <w:spacing w:before="0" w:line="240" w:lineRule="auto"/>
        <w:rPr>
          <w:b/>
          <w:bCs/>
          <w:sz w:val="16"/>
          <w:szCs w:val="16"/>
          <w:lang w:eastAsia="pl-PL"/>
        </w:rPr>
      </w:pPr>
    </w:p>
    <w:p w:rsidR="00882ADF" w:rsidRPr="0077671C" w:rsidRDefault="00882ADF" w:rsidP="00BD3B5B">
      <w:r w:rsidRPr="0077671C">
        <w:rPr>
          <w:rFonts w:ascii="Times New Roman" w:hAnsi="Times New Roman" w:cs="Times New Roman"/>
        </w:rPr>
        <w:t xml:space="preserve"> </w:t>
      </w:r>
    </w:p>
    <w:p w:rsidR="00882ADF" w:rsidRDefault="00882ADF" w:rsidP="00BD3B5B">
      <w:pPr>
        <w:spacing w:before="0" w:after="200"/>
      </w:pPr>
      <w:r>
        <w:t>Parametry jakościowe wody dostarczanej do mieszkań zostały ogólnie wysoko ocenione przez mieszkańców. Jedynie w przypadku kosztu jej dostarczania oceny negatywne przeważały nad pozytywnymi. Rozkład ocen nie był przy tym istotnie zróżnicowany ze względu na zmienne społeczno-demograficzne.</w:t>
      </w:r>
    </w:p>
    <w:p w:rsidR="00882ADF" w:rsidRPr="0077671C" w:rsidRDefault="00882ADF" w:rsidP="00BD3B5B">
      <w:pPr>
        <w:spacing w:before="0" w:after="200"/>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245" w:dyaOrig="2122">
                <v:shape id="Obiekt 109" o:spid="_x0000_i1172" type="#_x0000_t75" style="width:199.5pt;height:117pt;visibility:visible" o:ole="">
                  <v:imagedata r:id="rId204" o:title="" croptop="-4355f" cropbottom="-4663f" cropleft="-2080f" cropright="-13067f"/>
                  <o:lock v:ext="edit" aspectratio="f"/>
                </v:shape>
                <o:OLEObject Type="Embed" ProgID="Excel.Chart.8" ShapeID="Obiekt 109" DrawAspect="Content" ObjectID="_1487415243" r:id="rId205"/>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13</w:t>
            </w:r>
            <w:r w:rsidRPr="0077671C">
              <w:rPr>
                <w:b/>
                <w:bCs/>
                <w:sz w:val="20"/>
                <w:szCs w:val="20"/>
                <w:lang w:eastAsia="pl-PL"/>
              </w:rPr>
              <w:t>.1 Ocena jakości  wody dostarczanej do mieszkań a płeć</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96" w:dyaOrig="2064">
                <v:shape id="Obiekt 110" o:spid="_x0000_i1173" type="#_x0000_t75" style="width:207.75pt;height:117.75pt;visibility:visible" o:ole="">
                  <v:imagedata r:id="rId206" o:title="" croptop="-4477f" cropbottom="-4731f" cropleft="-1826f" cropright="-6295f"/>
                  <o:lock v:ext="edit" aspectratio="f"/>
                </v:shape>
                <o:OLEObject Type="Embed" ProgID="Excel.Chart.8" ShapeID="Obiekt 110" DrawAspect="Content" ObjectID="_1487415244" r:id="rId207"/>
              </w:object>
            </w:r>
          </w:p>
          <w:p w:rsidR="00882ADF" w:rsidRPr="0077671C" w:rsidRDefault="00882ADF" w:rsidP="00D94BDF">
            <w:pPr>
              <w:spacing w:line="240" w:lineRule="auto"/>
              <w:jc w:val="center"/>
              <w:rPr>
                <w:b/>
                <w:bCs/>
                <w:sz w:val="20"/>
                <w:szCs w:val="20"/>
                <w:lang w:eastAsia="pl-PL"/>
              </w:rPr>
            </w:pPr>
            <w:r w:rsidRPr="0077671C">
              <w:rPr>
                <w:b/>
                <w:bCs/>
                <w:sz w:val="20"/>
                <w:szCs w:val="20"/>
                <w:lang w:eastAsia="pl-PL"/>
              </w:rPr>
              <w:t>Wykres 1</w:t>
            </w:r>
            <w:r>
              <w:rPr>
                <w:rFonts w:ascii="Times New Roman" w:hAnsi="Times New Roman" w:cs="Times New Roman"/>
                <w:b/>
                <w:bCs/>
                <w:sz w:val="20"/>
                <w:szCs w:val="20"/>
                <w:lang w:eastAsia="pl-PL"/>
              </w:rPr>
              <w:t>3</w:t>
            </w:r>
            <w:r w:rsidRPr="0077671C">
              <w:rPr>
                <w:b/>
                <w:bCs/>
                <w:sz w:val="20"/>
                <w:szCs w:val="20"/>
                <w:lang w:eastAsia="pl-PL"/>
              </w:rPr>
              <w:t>.2 Ocena jakości  wody dostarczanej do mieszkań a dzielnica</w:t>
            </w:r>
          </w:p>
        </w:tc>
      </w:tr>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20" w:dyaOrig="2026">
                <v:shape id="Obiekt 111" o:spid="_x0000_i1174" type="#_x0000_t75" style="width:199.5pt;height:117pt;visibility:visible" o:ole="">
                  <v:imagedata r:id="rId208" o:title="" croptop="-4561f" cropbottom="-5402f" cropleft="-1865f" cropright="-5648f"/>
                  <o:lock v:ext="edit" aspectratio="f"/>
                </v:shape>
                <o:OLEObject Type="Embed" ProgID="Excel.Chart.8" ShapeID="Obiekt 111" DrawAspect="Content" ObjectID="_1487415245" r:id="rId209"/>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13</w:t>
            </w:r>
            <w:r w:rsidRPr="0077671C">
              <w:rPr>
                <w:b/>
                <w:bCs/>
                <w:sz w:val="20"/>
                <w:szCs w:val="20"/>
                <w:lang w:eastAsia="pl-PL"/>
              </w:rPr>
              <w:t>.3 Ocena jakości  wody dostarczanej do mieszkań a wiek</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39" w:dyaOrig="2160">
                <v:shape id="Obiekt 112" o:spid="_x0000_i1175" type="#_x0000_t75" style="width:207.75pt;height:121.5pt;visibility:visible" o:ole="">
                  <v:imagedata r:id="rId210" o:title="" croptop="-4278f" cropbottom="-5249f" cropleft="-1855f" cropright="-7438f"/>
                  <o:lock v:ext="edit" aspectratio="f"/>
                </v:shape>
                <o:OLEObject Type="Embed" ProgID="Excel.Chart.8" ShapeID="Obiekt 112" DrawAspect="Content" ObjectID="_1487415246" r:id="rId211"/>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13</w:t>
            </w:r>
            <w:r w:rsidRPr="0077671C">
              <w:rPr>
                <w:b/>
                <w:bCs/>
                <w:sz w:val="20"/>
                <w:szCs w:val="20"/>
                <w:lang w:eastAsia="pl-PL"/>
              </w:rPr>
              <w:t>.</w:t>
            </w:r>
            <w:r w:rsidRPr="0077671C">
              <w:rPr>
                <w:rFonts w:eastAsia="MS ??"/>
                <w:b/>
                <w:bCs/>
                <w:sz w:val="20"/>
                <w:szCs w:val="20"/>
                <w:lang w:eastAsia="pl-PL"/>
              </w:rPr>
              <w:t xml:space="preserve">4 </w:t>
            </w:r>
            <w:r w:rsidRPr="0077671C">
              <w:rPr>
                <w:rFonts w:eastAsia="MS ??"/>
                <w:sz w:val="16"/>
                <w:szCs w:val="16"/>
                <w:lang w:eastAsia="pl-PL"/>
              </w:rPr>
              <w:t xml:space="preserve"> </w:t>
            </w:r>
            <w:r w:rsidRPr="0077671C">
              <w:rPr>
                <w:b/>
                <w:bCs/>
                <w:sz w:val="20"/>
                <w:szCs w:val="20"/>
                <w:lang w:eastAsia="pl-PL"/>
              </w:rPr>
              <w:t>Ocena jakości  wody dostarczanej do mieszkań a wykształcenie</w:t>
            </w:r>
          </w:p>
        </w:tc>
      </w:tr>
    </w:tbl>
    <w:p w:rsidR="00882ADF" w:rsidRPr="001467B6" w:rsidRDefault="00882ADF" w:rsidP="00A2458A">
      <w:pPr>
        <w:spacing w:before="0" w:after="200"/>
      </w:pPr>
    </w:p>
    <w:p w:rsidR="00882ADF" w:rsidRPr="001467B6" w:rsidRDefault="00882ADF" w:rsidP="001467B6">
      <w:pPr>
        <w:spacing w:before="0" w:after="200"/>
        <w:jc w:val="left"/>
      </w:pPr>
      <w:r w:rsidRPr="001467B6">
        <w:br w:type="page"/>
      </w:r>
    </w:p>
    <w:p w:rsidR="00882ADF" w:rsidRPr="00495854" w:rsidRDefault="00882ADF" w:rsidP="006D2203">
      <w:pPr>
        <w:pStyle w:val="Heading1"/>
        <w:jc w:val="center"/>
      </w:pPr>
      <w:bookmarkStart w:id="166" w:name="_Toc413671562"/>
      <w:r w:rsidRPr="00495854">
        <w:t>DZIEDZINA 14 – GOSPODARKA MIESZKANIOWA</w:t>
      </w:r>
      <w:bookmarkEnd w:id="166"/>
    </w:p>
    <w:p w:rsidR="00882ADF" w:rsidRPr="001C796E" w:rsidRDefault="00882ADF" w:rsidP="00495854">
      <w:pPr>
        <w:spacing w:after="240"/>
        <w:jc w:val="center"/>
        <w:rPr>
          <w:b/>
          <w:bCs/>
          <w:sz w:val="20"/>
          <w:szCs w:val="20"/>
        </w:rPr>
      </w:pPr>
      <w:r w:rsidRPr="001C796E">
        <w:rPr>
          <w:b/>
          <w:bCs/>
          <w:sz w:val="20"/>
          <w:szCs w:val="20"/>
        </w:rPr>
        <w:t>Matryca ważności zadowolenia dziedzin zarządzania</w:t>
      </w:r>
    </w:p>
    <w:p w:rsidR="00882ADF" w:rsidRDefault="00882ADF" w:rsidP="00495854">
      <w:pPr>
        <w:jc w:val="center"/>
      </w:pPr>
      <w:r w:rsidRPr="00E36ABD">
        <w:rPr>
          <w:noProof/>
          <w:sz w:val="12"/>
          <w:szCs w:val="12"/>
          <w:lang w:eastAsia="pl-PL"/>
        </w:rPr>
        <w:pict>
          <v:shape id="Wykres 43" o:spid="_x0000_i1176" type="#_x0000_t75" style="width:354.75pt;height:279pt;visibility:visible">
            <v:imagedata r:id="rId212"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rsidRPr="00C74D6C">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495854">
            <w:r w:rsidRPr="00E36ABD">
              <w:rPr>
                <w:noProof/>
                <w:lang w:eastAsia="pl-PL"/>
              </w:rPr>
              <w:pict>
                <v:shape id="Wykres 44" o:spid="_x0000_i1177" type="#_x0000_t75" style="width:205.5pt;height:198.75pt;visibility:visible">
                  <v:imagedata r:id="rId213"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495854">
            <w:r w:rsidRPr="00E36ABD">
              <w:rPr>
                <w:noProof/>
                <w:lang w:eastAsia="pl-PL"/>
              </w:rPr>
              <w:pict>
                <v:shape id="Wykres 45" o:spid="_x0000_i1178" type="#_x0000_t75" style="width:206.25pt;height:198.75pt;visibility:visible">
                  <v:imagedata r:id="rId214" o:title="" croptop="-4533f" cropbottom="-2706f" cropleft="-1418f" cropright="-623f"/>
                </v:shape>
              </w:pict>
            </w:r>
          </w:p>
        </w:tc>
      </w:tr>
      <w:tr w:rsidR="00882ADF" w:rsidRPr="00C74D6C">
        <w:trPr>
          <w:jc w:val="center"/>
        </w:trPr>
        <w:tc>
          <w:tcPr>
            <w:tcW w:w="4603" w:type="dxa"/>
          </w:tcPr>
          <w:p w:rsidR="00882ADF" w:rsidRPr="0022482C" w:rsidRDefault="00882ADF" w:rsidP="0022482C">
            <w:pPr>
              <w:spacing w:before="240"/>
              <w:jc w:val="center"/>
              <w:rPr>
                <w:b/>
                <w:bCs/>
                <w:sz w:val="20"/>
                <w:szCs w:val="20"/>
              </w:rPr>
            </w:pPr>
          </w:p>
        </w:tc>
        <w:tc>
          <w:tcPr>
            <w:tcW w:w="4603" w:type="dxa"/>
          </w:tcPr>
          <w:p w:rsidR="00882ADF" w:rsidRPr="0022482C" w:rsidRDefault="00882ADF" w:rsidP="0022482C">
            <w:pPr>
              <w:spacing w:before="240"/>
              <w:jc w:val="center"/>
              <w:rPr>
                <w:b/>
                <w:bCs/>
                <w:sz w:val="20"/>
                <w:szCs w:val="20"/>
              </w:rPr>
            </w:pPr>
          </w:p>
        </w:tc>
      </w:tr>
    </w:tbl>
    <w:p w:rsidR="00882ADF" w:rsidRDefault="00882ADF" w:rsidP="007E410C">
      <w:pPr>
        <w:spacing w:line="240" w:lineRule="auto"/>
      </w:pPr>
    </w:p>
    <w:p w:rsidR="00882ADF" w:rsidRPr="0077671C" w:rsidRDefault="00882ADF" w:rsidP="0067409E">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167" w:name="_Toc274316611"/>
      <w:bookmarkStart w:id="168" w:name="_Toc413671563"/>
      <w:r>
        <w:t>14</w:t>
      </w:r>
      <w:r w:rsidRPr="0077671C">
        <w:t>.1</w:t>
      </w:r>
      <w:r>
        <w:rPr>
          <w:rFonts w:ascii="Times New Roman" w:hAnsi="Times New Roman" w:cs="Times New Roman"/>
        </w:rPr>
        <w:t>.</w:t>
      </w:r>
      <w:r w:rsidRPr="0077671C">
        <w:t xml:space="preserve"> Ocena miejsca zamieszkania</w:t>
      </w:r>
      <w:bookmarkEnd w:id="167"/>
      <w:bookmarkEnd w:id="168"/>
    </w:p>
    <w:p w:rsidR="00882ADF" w:rsidRPr="0077671C" w:rsidRDefault="00882ADF" w:rsidP="0067409E">
      <w:pPr>
        <w:rPr>
          <w:sz w:val="16"/>
          <w:szCs w:val="16"/>
        </w:rPr>
      </w:pPr>
    </w:p>
    <w:p w:rsidR="00882ADF" w:rsidRPr="0077671C" w:rsidRDefault="00882ADF" w:rsidP="0067409E">
      <w:pPr>
        <w:spacing w:before="0"/>
      </w:pPr>
      <w:r w:rsidRPr="0077671C">
        <w:t>Pyt. 32. Jak ocenia P. swoje miejsce zamieszkania pod następującymi względami?:</w:t>
      </w:r>
    </w:p>
    <w:p w:rsidR="00882ADF" w:rsidRPr="0077671C" w:rsidRDefault="00882ADF" w:rsidP="0067409E">
      <w:pPr>
        <w:spacing w:before="0"/>
      </w:pPr>
      <w:r w:rsidRPr="0077671C">
        <w:t xml:space="preserve">(1) – </w:t>
      </w:r>
      <w:r w:rsidRPr="0077671C">
        <w:rPr>
          <w:i/>
          <w:iCs/>
        </w:rPr>
        <w:t>Bardzo źle</w:t>
      </w:r>
    </w:p>
    <w:p w:rsidR="00882ADF" w:rsidRPr="0077671C" w:rsidRDefault="00882ADF" w:rsidP="0067409E">
      <w:pPr>
        <w:spacing w:before="0"/>
      </w:pPr>
      <w:r w:rsidRPr="0077671C">
        <w:t xml:space="preserve">(2) – </w:t>
      </w:r>
      <w:r w:rsidRPr="0077671C">
        <w:rPr>
          <w:i/>
          <w:iCs/>
        </w:rPr>
        <w:t>Raczej źle</w:t>
      </w:r>
    </w:p>
    <w:p w:rsidR="00882ADF" w:rsidRPr="0077671C" w:rsidRDefault="00882ADF" w:rsidP="0067409E">
      <w:pPr>
        <w:spacing w:before="0"/>
      </w:pPr>
      <w:r w:rsidRPr="0077671C">
        <w:t xml:space="preserve">(3) – </w:t>
      </w:r>
      <w:r w:rsidRPr="0077671C">
        <w:rPr>
          <w:i/>
          <w:iCs/>
        </w:rPr>
        <w:t>Ani dobrze, ani źle</w:t>
      </w:r>
    </w:p>
    <w:p w:rsidR="00882ADF" w:rsidRPr="0077671C" w:rsidRDefault="00882ADF" w:rsidP="0067409E">
      <w:pPr>
        <w:spacing w:before="0"/>
      </w:pPr>
      <w:r w:rsidRPr="0077671C">
        <w:t xml:space="preserve">(4) – </w:t>
      </w:r>
      <w:r w:rsidRPr="0077671C">
        <w:rPr>
          <w:i/>
          <w:iCs/>
        </w:rPr>
        <w:t>Raczej dobrze</w:t>
      </w:r>
    </w:p>
    <w:p w:rsidR="00882ADF" w:rsidRPr="0077671C" w:rsidRDefault="00882ADF" w:rsidP="0067409E">
      <w:pPr>
        <w:spacing w:before="0"/>
      </w:pPr>
      <w:r w:rsidRPr="0077671C">
        <w:t xml:space="preserve">(5) – </w:t>
      </w:r>
      <w:r w:rsidRPr="0077671C">
        <w:rPr>
          <w:i/>
          <w:iCs/>
        </w:rPr>
        <w:t>Bardzo dobrze</w:t>
      </w:r>
    </w:p>
    <w:p w:rsidR="00882ADF" w:rsidRPr="0077671C" w:rsidRDefault="00882ADF" w:rsidP="0067409E">
      <w:pPr>
        <w:pStyle w:val="Heading6"/>
        <w:rPr>
          <w:rFonts w:cs="Times New Roman"/>
        </w:rPr>
      </w:pPr>
      <w:bookmarkStart w:id="169" w:name="_Toc274911391"/>
      <w:r>
        <w:t>Tabela 14.</w:t>
      </w:r>
      <w:r w:rsidRPr="0077671C">
        <w:t>1 Ocena miejsca zamieszkania</w:t>
      </w:r>
      <w:bookmarkEnd w:id="169"/>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N=800</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1. Hałas</w:t>
            </w:r>
          </w:p>
        </w:tc>
        <w:tc>
          <w:tcPr>
            <w:tcW w:w="890"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6,3</w:t>
            </w:r>
          </w:p>
        </w:tc>
        <w:tc>
          <w:tcPr>
            <w:tcW w:w="886"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16,5</w:t>
            </w:r>
          </w:p>
        </w:tc>
        <w:tc>
          <w:tcPr>
            <w:tcW w:w="87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22,0</w:t>
            </w:r>
          </w:p>
        </w:tc>
        <w:tc>
          <w:tcPr>
            <w:tcW w:w="88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43,5</w:t>
            </w:r>
          </w:p>
        </w:tc>
        <w:tc>
          <w:tcPr>
            <w:tcW w:w="890" w:type="dxa"/>
            <w:tcBorders>
              <w:top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11,8</w:t>
            </w:r>
          </w:p>
        </w:tc>
        <w:tc>
          <w:tcPr>
            <w:tcW w:w="871"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3,38</w:t>
            </w:r>
          </w:p>
        </w:tc>
        <w:tc>
          <w:tcPr>
            <w:tcW w:w="87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32,5</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2. Czystość powietrza</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2,6</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16,1</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24,9</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44,4</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12,0</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3,47</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37,6</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3. Dostęp do terenów rekreacyjnych lub terenów zielonych</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1,0</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7,4</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13,6</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52,0</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26,0</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3,95</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69,6</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4. Przestępczość, przemoc lub wandalizm</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2,8</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19,8</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29,5</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41,3</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6,8</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3,30</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25,5</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5. Czystość ulic</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1,6</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15,4</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22,0</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48,5</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12,5</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3,55</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44,0</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6. Stan budynków</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3,1</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13,1</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25,6</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46,9</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11,3</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3,50</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41,9</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7. Jakość architektury</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2,1</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12,1</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30,9</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45,7</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9,1</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3,48</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40,6</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8. Dostępność do transportu publicznego (tramwaj, autobus)</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0,1</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1,9</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10,2</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52,6</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35,2</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4,21</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85,8</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9. Łatwość dojazdu samochodem</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1,0</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4,6</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17,1</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54,0</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23,3</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3,94</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71,6</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10. Łatwość parkowania samochodem</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7,4</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16,9</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28,3</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34,2</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13,2</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3,29</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23,1</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11. Łatwość dokonywania zakupów w miejscu zamieszkania</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0,3</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2,3</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9,6</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52,8</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35,1</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4,20</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85,3</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12. Możliwość zabawy dla dzieci</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3,4</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7,3</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24,8</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46,7</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17,8</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3,68</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53,9</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13. Stosunki sąsiedzkie</w:t>
            </w:r>
          </w:p>
        </w:tc>
        <w:tc>
          <w:tcPr>
            <w:tcW w:w="890"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0,6</w:t>
            </w:r>
          </w:p>
        </w:tc>
        <w:tc>
          <w:tcPr>
            <w:tcW w:w="886"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2,3</w:t>
            </w:r>
          </w:p>
        </w:tc>
        <w:tc>
          <w:tcPr>
            <w:tcW w:w="87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19,9</w:t>
            </w:r>
          </w:p>
        </w:tc>
        <w:tc>
          <w:tcPr>
            <w:tcW w:w="88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58,8</w:t>
            </w:r>
          </w:p>
        </w:tc>
        <w:tc>
          <w:tcPr>
            <w:tcW w:w="890" w:type="dxa"/>
            <w:tcBorders>
              <w:bottom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18,4</w:t>
            </w:r>
          </w:p>
        </w:tc>
        <w:tc>
          <w:tcPr>
            <w:tcW w:w="871"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3,92</w:t>
            </w:r>
          </w:p>
        </w:tc>
        <w:tc>
          <w:tcPr>
            <w:tcW w:w="87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74,3</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3,68</w:t>
            </w:r>
          </w:p>
        </w:tc>
        <w:tc>
          <w:tcPr>
            <w:tcW w:w="871" w:type="dxa"/>
            <w:tcBorders>
              <w:top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52,7</w:t>
            </w:r>
          </w:p>
        </w:tc>
      </w:tr>
    </w:tbl>
    <w:p w:rsidR="00882ADF" w:rsidRPr="0077671C" w:rsidRDefault="00882ADF" w:rsidP="0067409E">
      <w:pPr>
        <w:rPr>
          <w:rFonts w:ascii="Times New Roman" w:hAnsi="Times New Roman" w:cs="Times New Roman"/>
        </w:rPr>
      </w:pPr>
    </w:p>
    <w:p w:rsidR="00882ADF" w:rsidRDefault="00882ADF" w:rsidP="0067409E">
      <w:r w:rsidRPr="0077671C">
        <w:t xml:space="preserve"> </w:t>
      </w:r>
      <w:r>
        <w:tab/>
        <w:t>Ogólna ocena miejsca zamieszkania okazała się pozytywna (średnia 3,68). Niemniej jednak w obrębie składników bazowych składających się na wskaźnik zintegrowany występowały znaczne zróżnicowania. Z jednej strony, wskazać można na dwa wskaźniki, których ocena odbiegała negatywnie od przeciętnej, tj. na łatwość parkowania samochodem (3,29) oraz na przestępczość i wandalizm (3,30). Z drugiej natomiast strony, na korzyść wyróżniały się: dostępność transportu publicznego (4,21) oraz łatwość dokonywania zakupów w miejscu zamieszkania (4,20).</w:t>
      </w:r>
    </w:p>
    <w:p w:rsidR="00882ADF" w:rsidRPr="0077671C" w:rsidRDefault="00882ADF" w:rsidP="0067409E">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235" w:dyaOrig="2122">
                <v:shape id="Obiekt 45" o:spid="_x0000_i1179" type="#_x0000_t75" style="width:198pt;height:117pt;visibility:visible" o:ole="">
                  <v:imagedata r:id="rId215" o:title="" croptop="-4355f" cropbottom="-4663f" cropleft="-2269f" cropright="-13107f"/>
                  <o:lock v:ext="edit" aspectratio="f"/>
                </v:shape>
                <o:OLEObject Type="Embed" ProgID="Excel.Chart.8" ShapeID="Obiekt 45" DrawAspect="Content" ObjectID="_1487415247" r:id="rId216"/>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14</w:t>
            </w:r>
            <w:r w:rsidRPr="0077671C">
              <w:rPr>
                <w:b/>
                <w:bCs/>
                <w:sz w:val="20"/>
                <w:szCs w:val="20"/>
                <w:lang w:eastAsia="pl-PL"/>
              </w:rPr>
              <w:t>.1 Ocena miejsca zamieszkania a płeć</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87" w:dyaOrig="2064">
                <v:shape id="Obiekt 46" o:spid="_x0000_i1180" type="#_x0000_t75" style="width:203.25pt;height:117.75pt;visibility:visible" o:ole="">
                  <v:imagedata r:id="rId217" o:title="" croptop="-4477f" cropbottom="-4731f" cropleft="-1831f" cropright="-6488f"/>
                  <o:lock v:ext="edit" aspectratio="f"/>
                </v:shape>
                <o:OLEObject Type="Embed" ProgID="Excel.Chart.8" ShapeID="Obiekt 46" DrawAspect="Content" ObjectID="_1487415248" r:id="rId218"/>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14</w:t>
            </w:r>
            <w:r w:rsidRPr="0077671C">
              <w:rPr>
                <w:b/>
                <w:bCs/>
                <w:sz w:val="20"/>
                <w:szCs w:val="20"/>
                <w:lang w:eastAsia="pl-PL"/>
              </w:rPr>
              <w:t>.2 Ocena miejsca zamieszkania a dzielnica</w:t>
            </w:r>
          </w:p>
        </w:tc>
      </w:tr>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20" w:dyaOrig="2026">
                <v:shape id="Obiekt 47" o:spid="_x0000_i1181" type="#_x0000_t75" style="width:199.5pt;height:117pt;visibility:visible" o:ole="">
                  <v:imagedata r:id="rId219" o:title="" croptop="-4561f" cropbottom="-5402f" cropleft="-1865f" cropright="-5648f"/>
                  <o:lock v:ext="edit" aspectratio="f"/>
                </v:shape>
                <o:OLEObject Type="Embed" ProgID="Excel.Chart.8" ShapeID="Obiekt 47" DrawAspect="Content" ObjectID="_1487415249" r:id="rId220"/>
              </w:object>
            </w:r>
          </w:p>
          <w:p w:rsidR="00882ADF" w:rsidRPr="0077671C" w:rsidRDefault="00882ADF" w:rsidP="00D94BDF">
            <w:pPr>
              <w:spacing w:line="240" w:lineRule="auto"/>
              <w:jc w:val="center"/>
              <w:rPr>
                <w:b/>
                <w:bCs/>
                <w:sz w:val="20"/>
                <w:szCs w:val="20"/>
                <w:lang w:eastAsia="pl-PL"/>
              </w:rPr>
            </w:pPr>
            <w:r w:rsidRPr="0077671C">
              <w:rPr>
                <w:b/>
                <w:bCs/>
                <w:sz w:val="20"/>
                <w:szCs w:val="20"/>
                <w:lang w:eastAsia="pl-PL"/>
              </w:rPr>
              <w:t xml:space="preserve">Wykres </w:t>
            </w:r>
            <w:r>
              <w:rPr>
                <w:rFonts w:ascii="Times New Roman" w:hAnsi="Times New Roman" w:cs="Times New Roman"/>
                <w:b/>
                <w:bCs/>
                <w:sz w:val="20"/>
                <w:szCs w:val="20"/>
                <w:lang w:eastAsia="pl-PL"/>
              </w:rPr>
              <w:t>14</w:t>
            </w:r>
            <w:r w:rsidRPr="0077671C">
              <w:rPr>
                <w:b/>
                <w:bCs/>
                <w:sz w:val="20"/>
                <w:szCs w:val="20"/>
                <w:lang w:eastAsia="pl-PL"/>
              </w:rPr>
              <w:t>.3 Ocena miejsca zamieszkania a wiek</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514" w:dyaOrig="2026">
                <v:shape id="Obiekt 48" o:spid="_x0000_i1182" type="#_x0000_t75" style="width:201pt;height:117pt;visibility:visible" o:ole="">
                  <v:imagedata r:id="rId221" o:title="" croptop="-4561f" cropbottom="-5402f" cropleft="-1921f" cropright="-7423f"/>
                  <o:lock v:ext="edit" aspectratio="f"/>
                </v:shape>
                <o:OLEObject Type="Embed" ProgID="Excel.Chart.8" ShapeID="Obiekt 48" DrawAspect="Content" ObjectID="_1487415250" r:id="rId222"/>
              </w:object>
            </w:r>
          </w:p>
          <w:p w:rsidR="00882ADF" w:rsidRPr="0077671C" w:rsidRDefault="00882ADF" w:rsidP="00D94BDF">
            <w:pPr>
              <w:spacing w:line="240" w:lineRule="auto"/>
              <w:jc w:val="center"/>
              <w:rPr>
                <w:b/>
                <w:bCs/>
                <w:sz w:val="20"/>
                <w:szCs w:val="20"/>
                <w:lang w:eastAsia="pl-PL"/>
              </w:rPr>
            </w:pPr>
            <w:r w:rsidRPr="0077671C">
              <w:rPr>
                <w:b/>
                <w:bCs/>
                <w:sz w:val="20"/>
                <w:szCs w:val="20"/>
                <w:lang w:eastAsia="pl-PL"/>
              </w:rPr>
              <w:t xml:space="preserve">Wykres </w:t>
            </w:r>
            <w:r>
              <w:rPr>
                <w:rFonts w:ascii="Times New Roman" w:hAnsi="Times New Roman" w:cs="Times New Roman"/>
                <w:b/>
                <w:bCs/>
                <w:sz w:val="20"/>
                <w:szCs w:val="20"/>
                <w:lang w:eastAsia="pl-PL"/>
              </w:rPr>
              <w:t>14</w:t>
            </w:r>
            <w:r w:rsidRPr="0077671C">
              <w:rPr>
                <w:b/>
                <w:bCs/>
                <w:sz w:val="20"/>
                <w:szCs w:val="20"/>
                <w:lang w:eastAsia="pl-PL"/>
              </w:rPr>
              <w:t>.4 Ocena miejsca zamieszkania a wykształcenie</w:t>
            </w:r>
          </w:p>
        </w:tc>
      </w:tr>
    </w:tbl>
    <w:p w:rsidR="00882ADF" w:rsidRPr="0077671C" w:rsidRDefault="00882ADF" w:rsidP="0067409E">
      <w:pPr>
        <w:spacing w:before="0" w:after="200"/>
      </w:pPr>
    </w:p>
    <w:p w:rsidR="00882ADF" w:rsidRPr="0077671C" w:rsidRDefault="00882ADF" w:rsidP="0067409E">
      <w:pPr>
        <w:spacing w:before="0" w:after="200"/>
      </w:pPr>
    </w:p>
    <w:p w:rsidR="00882ADF" w:rsidRPr="0077671C" w:rsidRDefault="00882ADF" w:rsidP="0067409E">
      <w:pPr>
        <w:spacing w:before="0" w:line="240" w:lineRule="auto"/>
        <w:jc w:val="left"/>
        <w:rPr>
          <w:b/>
          <w:bCs/>
          <w:lang w:eastAsia="pl-PL"/>
        </w:rPr>
      </w:pPr>
      <w:r w:rsidRPr="0077671C">
        <w:br w:type="page"/>
      </w:r>
    </w:p>
    <w:p w:rsidR="00882ADF" w:rsidRPr="0077671C" w:rsidRDefault="00882ADF" w:rsidP="0067409E">
      <w:pPr>
        <w:pStyle w:val="Heading2"/>
        <w:pBdr>
          <w:top w:val="single" w:sz="4" w:space="1" w:color="auto"/>
          <w:left w:val="single" w:sz="4" w:space="4" w:color="auto"/>
          <w:bottom w:val="single" w:sz="4" w:space="1" w:color="auto"/>
          <w:right w:val="single" w:sz="4" w:space="4" w:color="auto"/>
        </w:pBdr>
        <w:shd w:val="clear" w:color="auto" w:fill="8DB3E2"/>
        <w:rPr>
          <w:rFonts w:cs="Times New Roman"/>
        </w:rPr>
      </w:pPr>
      <w:bookmarkStart w:id="170" w:name="_Toc274316612"/>
      <w:bookmarkStart w:id="171" w:name="_Toc413671564"/>
      <w:r>
        <w:t>14</w:t>
      </w:r>
      <w:r w:rsidRPr="0077671C">
        <w:t>.2</w:t>
      </w:r>
      <w:r>
        <w:rPr>
          <w:rFonts w:ascii="Times New Roman" w:hAnsi="Times New Roman" w:cs="Times New Roman"/>
        </w:rPr>
        <w:t>.</w:t>
      </w:r>
      <w:r w:rsidRPr="0077671C">
        <w:t xml:space="preserve"> Ocena mieszkania</w:t>
      </w:r>
      <w:bookmarkEnd w:id="170"/>
      <w:bookmarkEnd w:id="171"/>
    </w:p>
    <w:p w:rsidR="00882ADF" w:rsidRPr="0077671C" w:rsidRDefault="00882ADF" w:rsidP="0067409E">
      <w:pPr>
        <w:rPr>
          <w:sz w:val="16"/>
          <w:szCs w:val="16"/>
        </w:rPr>
      </w:pPr>
    </w:p>
    <w:p w:rsidR="00882ADF" w:rsidRPr="0077671C" w:rsidRDefault="00882ADF" w:rsidP="0067409E">
      <w:pPr>
        <w:spacing w:before="0"/>
      </w:pPr>
      <w:r w:rsidRPr="0077671C">
        <w:t>Pyt. 33. Jak ocenia P. swoje mieszkanie pod następującymi względami:</w:t>
      </w:r>
    </w:p>
    <w:p w:rsidR="00882ADF" w:rsidRPr="0077671C" w:rsidRDefault="00882ADF" w:rsidP="0067409E">
      <w:pPr>
        <w:spacing w:before="0"/>
      </w:pPr>
      <w:r w:rsidRPr="0077671C">
        <w:t xml:space="preserve">(1) – </w:t>
      </w:r>
      <w:r w:rsidRPr="0077671C">
        <w:rPr>
          <w:i/>
          <w:iCs/>
        </w:rPr>
        <w:t>Bardzo źle</w:t>
      </w:r>
    </w:p>
    <w:p w:rsidR="00882ADF" w:rsidRPr="0077671C" w:rsidRDefault="00882ADF" w:rsidP="0067409E">
      <w:pPr>
        <w:spacing w:before="0"/>
      </w:pPr>
      <w:r w:rsidRPr="0077671C">
        <w:t xml:space="preserve">(2) – </w:t>
      </w:r>
      <w:r w:rsidRPr="0077671C">
        <w:rPr>
          <w:i/>
          <w:iCs/>
        </w:rPr>
        <w:t>Raczej źle</w:t>
      </w:r>
    </w:p>
    <w:p w:rsidR="00882ADF" w:rsidRPr="0077671C" w:rsidRDefault="00882ADF" w:rsidP="0067409E">
      <w:pPr>
        <w:spacing w:before="0"/>
      </w:pPr>
      <w:r w:rsidRPr="0077671C">
        <w:t xml:space="preserve">(3) – </w:t>
      </w:r>
      <w:r w:rsidRPr="0077671C">
        <w:rPr>
          <w:i/>
          <w:iCs/>
        </w:rPr>
        <w:t>Ani dobrze, ani źle</w:t>
      </w:r>
    </w:p>
    <w:p w:rsidR="00882ADF" w:rsidRPr="0077671C" w:rsidRDefault="00882ADF" w:rsidP="0067409E">
      <w:pPr>
        <w:spacing w:before="0"/>
      </w:pPr>
      <w:r w:rsidRPr="0077671C">
        <w:t xml:space="preserve">(4) – </w:t>
      </w:r>
      <w:r w:rsidRPr="0077671C">
        <w:rPr>
          <w:i/>
          <w:iCs/>
        </w:rPr>
        <w:t>Raczej dobrze</w:t>
      </w:r>
    </w:p>
    <w:p w:rsidR="00882ADF" w:rsidRPr="0077671C" w:rsidRDefault="00882ADF" w:rsidP="0067409E">
      <w:pPr>
        <w:spacing w:before="0"/>
        <w:rPr>
          <w:i/>
          <w:iCs/>
        </w:rPr>
      </w:pPr>
      <w:r w:rsidRPr="0077671C">
        <w:t xml:space="preserve">(5) – </w:t>
      </w:r>
      <w:r w:rsidRPr="0077671C">
        <w:rPr>
          <w:i/>
          <w:iCs/>
        </w:rPr>
        <w:t>Bardzo dobrze</w:t>
      </w:r>
    </w:p>
    <w:p w:rsidR="00882ADF" w:rsidRPr="0077671C" w:rsidRDefault="00882ADF" w:rsidP="0067409E">
      <w:pPr>
        <w:pStyle w:val="Heading6"/>
        <w:rPr>
          <w:rFonts w:cs="Times New Roman"/>
        </w:rPr>
      </w:pPr>
      <w:bookmarkStart w:id="172" w:name="_Toc274911392"/>
      <w:r>
        <w:t>Tabela 14</w:t>
      </w:r>
      <w:r w:rsidRPr="0077671C">
        <w:t>.2 Ocena mieszkania</w:t>
      </w:r>
      <w:bookmarkEnd w:id="172"/>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N=798</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Bardzo źle</w:t>
            </w:r>
          </w:p>
        </w:tc>
        <w:tc>
          <w:tcPr>
            <w:tcW w:w="886"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źle</w:t>
            </w:r>
          </w:p>
        </w:tc>
        <w:tc>
          <w:tcPr>
            <w:tcW w:w="87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Ani dobrze, ani źle</w:t>
            </w:r>
          </w:p>
        </w:tc>
        <w:tc>
          <w:tcPr>
            <w:tcW w:w="88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dobrze</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Bardzo dobrze</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1. Powierzchnia mieszkania</w:t>
            </w:r>
          </w:p>
        </w:tc>
        <w:tc>
          <w:tcPr>
            <w:tcW w:w="890"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1,6</w:t>
            </w:r>
          </w:p>
        </w:tc>
        <w:tc>
          <w:tcPr>
            <w:tcW w:w="886"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7,9</w:t>
            </w:r>
          </w:p>
        </w:tc>
        <w:tc>
          <w:tcPr>
            <w:tcW w:w="87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15,8</w:t>
            </w:r>
          </w:p>
        </w:tc>
        <w:tc>
          <w:tcPr>
            <w:tcW w:w="88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53,8</w:t>
            </w:r>
          </w:p>
        </w:tc>
        <w:tc>
          <w:tcPr>
            <w:tcW w:w="890" w:type="dxa"/>
            <w:tcBorders>
              <w:top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20,9</w:t>
            </w:r>
          </w:p>
        </w:tc>
        <w:tc>
          <w:tcPr>
            <w:tcW w:w="871"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3,84</w:t>
            </w:r>
          </w:p>
        </w:tc>
        <w:tc>
          <w:tcPr>
            <w:tcW w:w="87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65,2</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2. Umeblowanie</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0,4</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2,6</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14,9</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61,3</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20,8</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3,99</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79,1</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3. Wyposażenie w sprzęt AGD</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0,1</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3,3</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14,5</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59,3</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22,8</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4,01</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78,7</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sz w:val="16"/>
                <w:szCs w:val="16"/>
                <w:lang w:eastAsia="pl-PL"/>
              </w:rPr>
              <w:t>4. Dostęp do usług telekomunikacyjnych/internetowych</w:t>
            </w:r>
          </w:p>
        </w:tc>
        <w:tc>
          <w:tcPr>
            <w:tcW w:w="890"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0,6</w:t>
            </w:r>
          </w:p>
        </w:tc>
        <w:tc>
          <w:tcPr>
            <w:tcW w:w="886"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2,3</w:t>
            </w:r>
          </w:p>
        </w:tc>
        <w:tc>
          <w:tcPr>
            <w:tcW w:w="87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11,2</w:t>
            </w:r>
          </w:p>
        </w:tc>
        <w:tc>
          <w:tcPr>
            <w:tcW w:w="88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56,6</w:t>
            </w:r>
          </w:p>
        </w:tc>
        <w:tc>
          <w:tcPr>
            <w:tcW w:w="890" w:type="dxa"/>
            <w:tcBorders>
              <w:bottom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29,3</w:t>
            </w:r>
          </w:p>
        </w:tc>
        <w:tc>
          <w:tcPr>
            <w:tcW w:w="871"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4,12</w:t>
            </w:r>
          </w:p>
        </w:tc>
        <w:tc>
          <w:tcPr>
            <w:tcW w:w="87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83,1</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3,99</w:t>
            </w:r>
          </w:p>
        </w:tc>
        <w:tc>
          <w:tcPr>
            <w:tcW w:w="871" w:type="dxa"/>
            <w:tcBorders>
              <w:top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76,5</w:t>
            </w:r>
          </w:p>
        </w:tc>
      </w:tr>
    </w:tbl>
    <w:p w:rsidR="00882ADF" w:rsidRPr="0077671C" w:rsidRDefault="00882ADF" w:rsidP="0067409E"/>
    <w:p w:rsidR="00882ADF" w:rsidRPr="0077671C" w:rsidRDefault="00882ADF" w:rsidP="0067409E">
      <w:pPr>
        <w:rPr>
          <w:rFonts w:ascii="Times New Roman" w:hAnsi="Times New Roman" w:cs="Times New Roman"/>
        </w:rPr>
      </w:pPr>
      <w:r>
        <w:rPr>
          <w:rFonts w:ascii="Times New Roman" w:hAnsi="Times New Roman" w:cs="Times New Roman"/>
        </w:rPr>
        <w:tab/>
        <w:t>Jakość życia we własnym mieszkaniu oceniana była wysoko, a w obrębie wskaźników bazowych nie występowały znaczące zróżnicowania. Uzyskiwane oceny były również w niewielkim stopniu zróżnicowane ze względu na brane pod uwagę zmienne społeczno-demograficzne.</w:t>
      </w:r>
    </w:p>
    <w:p w:rsidR="00882ADF" w:rsidRPr="0077671C" w:rsidRDefault="00882ADF" w:rsidP="0067409E"/>
    <w:p w:rsidR="00882ADF" w:rsidRPr="0077671C" w:rsidRDefault="00882ADF" w:rsidP="0067409E">
      <w:pPr>
        <w:spacing w:before="0" w:after="200"/>
        <w:jc w:val="left"/>
      </w:pPr>
      <w:r w:rsidRPr="0077671C">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370" w:dyaOrig="2122">
                <v:shape id="Obiekt 49" o:spid="_x0000_i1183" type="#_x0000_t75" style="width:207.75pt;height:117pt;visibility:visible" o:ole="">
                  <v:imagedata r:id="rId223" o:title="" croptop="-4355f" cropbottom="-4663f" cropleft="-2178f" cropright="-13068f"/>
                  <o:lock v:ext="edit" aspectratio="f"/>
                </v:shape>
                <o:OLEObject Type="Embed" ProgID="Excel.Chart.8" ShapeID="Obiekt 49" DrawAspect="Content" ObjectID="_1487415251" r:id="rId224"/>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14</w:t>
            </w:r>
            <w:r w:rsidRPr="0077671C">
              <w:rPr>
                <w:b/>
                <w:bCs/>
                <w:sz w:val="20"/>
                <w:szCs w:val="20"/>
                <w:lang w:eastAsia="pl-PL"/>
              </w:rPr>
              <w:t>.5 Ocena mieszkania a płeć</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562" w:dyaOrig="2064">
                <v:shape id="Obiekt 50" o:spid="_x0000_i1184" type="#_x0000_t75" style="width:201.75pt;height:117.75pt;visibility:visible" o:ole="">
                  <v:imagedata r:id="rId225" o:title="" croptop="-4477f" cropbottom="-4731f" cropleft="-2061f" cropright="-6624f"/>
                  <o:lock v:ext="edit" aspectratio="f"/>
                </v:shape>
                <o:OLEObject Type="Embed" ProgID="Excel.Chart.8" ShapeID="Obiekt 50" DrawAspect="Content" ObjectID="_1487415252" r:id="rId226"/>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14</w:t>
            </w:r>
            <w:r w:rsidRPr="0077671C">
              <w:rPr>
                <w:b/>
                <w:bCs/>
                <w:sz w:val="20"/>
                <w:szCs w:val="20"/>
                <w:lang w:eastAsia="pl-PL"/>
              </w:rPr>
              <w:t>.6 Ocena mieszkania a dzielnica</w:t>
            </w:r>
          </w:p>
        </w:tc>
      </w:tr>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68" w:dyaOrig="2083">
                <v:shape id="Obiekt 51" o:spid="_x0000_i1185" type="#_x0000_t75" style="width:201pt;height:120pt;visibility:visible" o:ole="">
                  <v:imagedata r:id="rId227" o:title="" croptop="-4436f" cropbottom="-5349f" cropleft="-2001f" cropright="-5628f"/>
                  <o:lock v:ext="edit" aspectratio="f"/>
                </v:shape>
                <o:OLEObject Type="Embed" ProgID="Excel.Chart.8" ShapeID="Obiekt 51" DrawAspect="Content" ObjectID="_1487415253" r:id="rId228"/>
              </w:object>
            </w:r>
          </w:p>
          <w:p w:rsidR="00882ADF" w:rsidRPr="0077671C" w:rsidRDefault="00882ADF" w:rsidP="00D94BDF">
            <w:pPr>
              <w:spacing w:line="240" w:lineRule="auto"/>
              <w:jc w:val="center"/>
              <w:rPr>
                <w:b/>
                <w:bCs/>
                <w:sz w:val="20"/>
                <w:szCs w:val="20"/>
                <w:lang w:eastAsia="pl-PL"/>
              </w:rPr>
            </w:pPr>
            <w:r w:rsidRPr="0077671C">
              <w:rPr>
                <w:b/>
                <w:bCs/>
                <w:sz w:val="20"/>
                <w:szCs w:val="20"/>
                <w:lang w:eastAsia="pl-PL"/>
              </w:rPr>
              <w:t xml:space="preserve">Wykres </w:t>
            </w:r>
            <w:r>
              <w:rPr>
                <w:rFonts w:ascii="Times New Roman" w:hAnsi="Times New Roman" w:cs="Times New Roman"/>
                <w:b/>
                <w:bCs/>
                <w:sz w:val="20"/>
                <w:szCs w:val="20"/>
                <w:lang w:eastAsia="pl-PL"/>
              </w:rPr>
              <w:t>14</w:t>
            </w:r>
            <w:r w:rsidRPr="0077671C">
              <w:rPr>
                <w:b/>
                <w:bCs/>
                <w:sz w:val="20"/>
                <w:szCs w:val="20"/>
                <w:lang w:eastAsia="pl-PL"/>
              </w:rPr>
              <w:t>.7 Ocena mieszkania a wiek</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447" w:dyaOrig="2026">
                <v:shape id="Obiekt 52" o:spid="_x0000_i1186" type="#_x0000_t75" style="width:198.75pt;height:117pt;visibility:visible" o:ole="">
                  <v:imagedata r:id="rId229" o:title="" croptop="-4561f" cropbottom="-5402f" cropleft="-2320f" cropright="-7719f"/>
                  <o:lock v:ext="edit" aspectratio="f"/>
                </v:shape>
                <o:OLEObject Type="Embed" ProgID="Excel.Chart.8" ShapeID="Obiekt 52" DrawAspect="Content" ObjectID="_1487415254" r:id="rId230"/>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14</w:t>
            </w:r>
            <w:r w:rsidRPr="0077671C">
              <w:rPr>
                <w:b/>
                <w:bCs/>
                <w:sz w:val="20"/>
                <w:szCs w:val="20"/>
                <w:lang w:eastAsia="pl-PL"/>
              </w:rPr>
              <w:t>.8 Ocena mieszkania a wykształcenie</w:t>
            </w:r>
          </w:p>
        </w:tc>
      </w:tr>
    </w:tbl>
    <w:p w:rsidR="00882ADF" w:rsidRPr="0077671C" w:rsidRDefault="00882ADF" w:rsidP="0067409E"/>
    <w:p w:rsidR="00882ADF" w:rsidRPr="0077671C" w:rsidRDefault="00882ADF" w:rsidP="0067409E">
      <w:pPr>
        <w:spacing w:before="0" w:after="200"/>
      </w:pPr>
      <w:r w:rsidRPr="0077671C">
        <w:rPr>
          <w:rFonts w:ascii="Times New Roman" w:hAnsi="Times New Roman" w:cs="Times New Roman"/>
        </w:rPr>
        <w:t xml:space="preserve"> </w:t>
      </w:r>
    </w:p>
    <w:p w:rsidR="00882ADF" w:rsidRPr="0077671C" w:rsidRDefault="00882ADF" w:rsidP="0067409E">
      <w:pPr>
        <w:spacing w:before="0" w:line="240" w:lineRule="auto"/>
        <w:jc w:val="left"/>
        <w:rPr>
          <w:b/>
          <w:bCs/>
          <w:lang w:eastAsia="pl-PL"/>
        </w:rPr>
      </w:pPr>
      <w:r w:rsidRPr="0077671C">
        <w:br w:type="page"/>
      </w:r>
    </w:p>
    <w:p w:rsidR="00882ADF" w:rsidRPr="0077671C" w:rsidRDefault="00882ADF" w:rsidP="0067409E">
      <w:pPr>
        <w:pStyle w:val="Heading2"/>
        <w:pBdr>
          <w:top w:val="single" w:sz="4" w:space="0" w:color="auto"/>
          <w:left w:val="single" w:sz="4" w:space="4" w:color="auto"/>
          <w:bottom w:val="single" w:sz="4" w:space="1" w:color="auto"/>
          <w:right w:val="single" w:sz="4" w:space="4" w:color="auto"/>
        </w:pBdr>
        <w:shd w:val="clear" w:color="auto" w:fill="8DB3E2"/>
      </w:pPr>
      <w:bookmarkStart w:id="173" w:name="_Toc274316613"/>
      <w:bookmarkStart w:id="174" w:name="_Toc413671565"/>
      <w:r>
        <w:t>14</w:t>
      </w:r>
      <w:r w:rsidRPr="0077671C">
        <w:t>.3</w:t>
      </w:r>
      <w:r>
        <w:rPr>
          <w:rFonts w:ascii="Times New Roman" w:hAnsi="Times New Roman" w:cs="Times New Roman"/>
        </w:rPr>
        <w:t>.</w:t>
      </w:r>
      <w:r w:rsidRPr="0077671C">
        <w:t xml:space="preserve"> Ocena gotowości wyprowadzenia się z miasta</w:t>
      </w:r>
      <w:bookmarkEnd w:id="173"/>
      <w:bookmarkEnd w:id="174"/>
    </w:p>
    <w:p w:rsidR="00882ADF" w:rsidRPr="0077671C" w:rsidRDefault="00882ADF" w:rsidP="0067409E">
      <w:pPr>
        <w:rPr>
          <w:b/>
          <w:bCs/>
        </w:rPr>
      </w:pPr>
      <w:r w:rsidRPr="0077671C">
        <w:t>Pyt. 34.</w:t>
      </w:r>
      <w:r w:rsidRPr="0077671C">
        <w:rPr>
          <w:b/>
          <w:bCs/>
        </w:rPr>
        <w:t xml:space="preserve"> </w:t>
      </w:r>
      <w:r w:rsidRPr="0077671C">
        <w:t>Czy w perspektywie do 3 lat zamierza P. wyprowadzić się z Poznania?</w:t>
      </w:r>
    </w:p>
    <w:p w:rsidR="00882ADF" w:rsidRPr="0077671C" w:rsidRDefault="00882ADF" w:rsidP="0067409E">
      <w:pPr>
        <w:spacing w:before="0"/>
      </w:pPr>
      <w:r w:rsidRPr="0077671C">
        <w:t xml:space="preserve">(0) – </w:t>
      </w:r>
      <w:r w:rsidRPr="0077671C">
        <w:rPr>
          <w:i/>
          <w:iCs/>
        </w:rPr>
        <w:t>Nie wiem</w:t>
      </w:r>
    </w:p>
    <w:p w:rsidR="00882ADF" w:rsidRPr="0077671C" w:rsidRDefault="00882ADF" w:rsidP="0067409E">
      <w:pPr>
        <w:spacing w:before="0"/>
      </w:pPr>
      <w:r w:rsidRPr="0077671C">
        <w:t xml:space="preserve">(1) – </w:t>
      </w:r>
      <w:r w:rsidRPr="0077671C">
        <w:rPr>
          <w:i/>
          <w:iCs/>
        </w:rPr>
        <w:t>Zdecydowanie nie</w:t>
      </w:r>
    </w:p>
    <w:p w:rsidR="00882ADF" w:rsidRPr="0077671C" w:rsidRDefault="00882ADF" w:rsidP="0067409E">
      <w:pPr>
        <w:spacing w:before="0"/>
        <w:rPr>
          <w:i/>
          <w:iCs/>
        </w:rPr>
      </w:pPr>
      <w:r w:rsidRPr="0077671C">
        <w:t xml:space="preserve">(2) – </w:t>
      </w:r>
      <w:r w:rsidRPr="0077671C">
        <w:rPr>
          <w:i/>
          <w:iCs/>
        </w:rPr>
        <w:t>Raczej nie</w:t>
      </w:r>
    </w:p>
    <w:p w:rsidR="00882ADF" w:rsidRPr="0077671C" w:rsidRDefault="00882ADF" w:rsidP="0067409E">
      <w:pPr>
        <w:spacing w:before="0"/>
        <w:rPr>
          <w:i/>
          <w:iCs/>
        </w:rPr>
      </w:pPr>
      <w:r w:rsidRPr="0077671C">
        <w:t xml:space="preserve">(3) – </w:t>
      </w:r>
      <w:r w:rsidRPr="0077671C">
        <w:rPr>
          <w:i/>
          <w:iCs/>
        </w:rPr>
        <w:t>Trudno powiedzieć</w:t>
      </w:r>
    </w:p>
    <w:p w:rsidR="00882ADF" w:rsidRPr="0077671C" w:rsidRDefault="00882ADF" w:rsidP="0067409E">
      <w:pPr>
        <w:spacing w:before="0"/>
      </w:pPr>
      <w:r w:rsidRPr="0077671C">
        <w:t xml:space="preserve">(4) – </w:t>
      </w:r>
      <w:r w:rsidRPr="0077671C">
        <w:rPr>
          <w:i/>
          <w:iCs/>
        </w:rPr>
        <w:t>Raczej tak</w:t>
      </w:r>
    </w:p>
    <w:p w:rsidR="00882ADF" w:rsidRPr="0077671C" w:rsidRDefault="00882ADF" w:rsidP="0067409E">
      <w:pPr>
        <w:spacing w:before="0"/>
      </w:pPr>
      <w:r w:rsidRPr="0077671C">
        <w:t xml:space="preserve">(5) – </w:t>
      </w:r>
      <w:r w:rsidRPr="0077671C">
        <w:rPr>
          <w:i/>
          <w:iCs/>
        </w:rPr>
        <w:t>Zdecydowanie tak</w:t>
      </w:r>
    </w:p>
    <w:p w:rsidR="00882ADF" w:rsidRPr="0077671C" w:rsidRDefault="00882ADF" w:rsidP="0067409E">
      <w:pPr>
        <w:spacing w:before="0"/>
      </w:pPr>
    </w:p>
    <w:p w:rsidR="00882ADF" w:rsidRPr="0077671C" w:rsidRDefault="00882ADF" w:rsidP="0067409E">
      <w:pPr>
        <w:spacing w:before="0"/>
      </w:pPr>
      <w:r w:rsidRPr="0077671C">
        <w:t>Pyt. 35. Proszę określić, gdzie chce się P. przeprowadzić?</w:t>
      </w:r>
    </w:p>
    <w:p w:rsidR="00882ADF" w:rsidRPr="0077671C" w:rsidRDefault="00882ADF" w:rsidP="0067409E">
      <w:pPr>
        <w:spacing w:before="0"/>
      </w:pPr>
      <w:r w:rsidRPr="0077671C">
        <w:t xml:space="preserve">(1) – </w:t>
      </w:r>
      <w:r w:rsidRPr="0077671C">
        <w:rPr>
          <w:i/>
          <w:iCs/>
        </w:rPr>
        <w:t>Do sąsiedniej gminy w obrębie aglomeracji</w:t>
      </w:r>
    </w:p>
    <w:p w:rsidR="00882ADF" w:rsidRPr="0077671C" w:rsidRDefault="00882ADF" w:rsidP="0067409E">
      <w:pPr>
        <w:spacing w:before="0"/>
        <w:rPr>
          <w:i/>
          <w:iCs/>
        </w:rPr>
      </w:pPr>
      <w:r w:rsidRPr="0077671C">
        <w:t xml:space="preserve">(2) – </w:t>
      </w:r>
      <w:r w:rsidRPr="0077671C">
        <w:rPr>
          <w:i/>
          <w:iCs/>
        </w:rPr>
        <w:t>Do innej miejscowości w Wielkopolsce</w:t>
      </w:r>
    </w:p>
    <w:p w:rsidR="00882ADF" w:rsidRPr="0077671C" w:rsidRDefault="00882ADF" w:rsidP="0067409E">
      <w:pPr>
        <w:spacing w:before="0"/>
        <w:rPr>
          <w:i/>
          <w:iCs/>
        </w:rPr>
      </w:pPr>
      <w:r w:rsidRPr="0077671C">
        <w:t xml:space="preserve">(3) – </w:t>
      </w:r>
      <w:r w:rsidRPr="0077671C">
        <w:rPr>
          <w:i/>
          <w:iCs/>
        </w:rPr>
        <w:t>Do innej miejscowości w Polsce</w:t>
      </w:r>
    </w:p>
    <w:p w:rsidR="00882ADF" w:rsidRPr="0077671C" w:rsidRDefault="00882ADF" w:rsidP="0067409E">
      <w:pPr>
        <w:spacing w:before="0"/>
      </w:pPr>
      <w:r w:rsidRPr="0077671C">
        <w:t xml:space="preserve">(4) – </w:t>
      </w:r>
      <w:r w:rsidRPr="0077671C">
        <w:rPr>
          <w:i/>
          <w:iCs/>
        </w:rPr>
        <w:t>Za granicę</w:t>
      </w:r>
    </w:p>
    <w:p w:rsidR="00882ADF" w:rsidRPr="0077671C" w:rsidRDefault="00882ADF" w:rsidP="0067409E">
      <w:pPr>
        <w:spacing w:before="0"/>
      </w:pPr>
    </w:p>
    <w:p w:rsidR="00882ADF" w:rsidRPr="0077671C" w:rsidRDefault="00882ADF" w:rsidP="0067409E">
      <w:pPr>
        <w:spacing w:before="0"/>
        <w:rPr>
          <w:i/>
          <w:iCs/>
        </w:rPr>
      </w:pPr>
      <w:r w:rsidRPr="0077671C">
        <w:t>Pyt. 36. Proszę Powiedzieć, jakie są główne powody, dla których zamierza się P. wyprowadzić z Poznania?</w:t>
      </w:r>
    </w:p>
    <w:p w:rsidR="00882ADF" w:rsidRPr="0077671C" w:rsidRDefault="00882ADF" w:rsidP="0067409E">
      <w:pPr>
        <w:pStyle w:val="Heading6"/>
      </w:pPr>
      <w:bookmarkStart w:id="175" w:name="_Toc274911393"/>
      <w:r>
        <w:t>Tabela 14</w:t>
      </w:r>
      <w:r w:rsidRPr="0077671C">
        <w:t>.3 Czy w perspektywie do 3 lat zamierza P. wyprowadzić się z Poznania?</w:t>
      </w:r>
      <w:bookmarkEnd w:id="175"/>
    </w:p>
    <w:tbl>
      <w:tblPr>
        <w:tblW w:w="9211" w:type="dxa"/>
        <w:tblInd w:w="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27"/>
        <w:gridCol w:w="1684"/>
      </w:tblGrid>
      <w:tr w:rsidR="00882ADF" w:rsidRPr="0077671C">
        <w:trPr>
          <w:trHeight w:val="227"/>
        </w:trPr>
        <w:tc>
          <w:tcPr>
            <w:tcW w:w="7527" w:type="dxa"/>
            <w:tcBorders>
              <w:top w:val="single" w:sz="12" w:space="0" w:color="auto"/>
              <w:bottom w:val="single" w:sz="12" w:space="0" w:color="auto"/>
              <w:right w:val="single" w:sz="12" w:space="0" w:color="auto"/>
            </w:tcBorders>
          </w:tcPr>
          <w:p w:rsidR="00882ADF" w:rsidRPr="0077671C" w:rsidRDefault="00882ADF" w:rsidP="00D94BDF">
            <w:pPr>
              <w:spacing w:before="0" w:line="240" w:lineRule="auto"/>
              <w:rPr>
                <w:rFonts w:eastAsia="MS ??"/>
                <w:sz w:val="16"/>
                <w:szCs w:val="16"/>
                <w:lang w:eastAsia="pl-PL"/>
              </w:rPr>
            </w:pPr>
            <w:r w:rsidRPr="0077671C">
              <w:rPr>
                <w:b/>
                <w:bCs/>
                <w:sz w:val="16"/>
                <w:szCs w:val="16"/>
              </w:rPr>
              <w:t>N=800</w:t>
            </w:r>
          </w:p>
        </w:tc>
        <w:tc>
          <w:tcPr>
            <w:tcW w:w="1684"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b/>
                <w:bCs/>
                <w:sz w:val="16"/>
                <w:szCs w:val="16"/>
                <w:lang w:eastAsia="pl-PL"/>
              </w:rPr>
              <w:t>w %</w:t>
            </w:r>
          </w:p>
        </w:tc>
      </w:tr>
      <w:tr w:rsidR="00882ADF" w:rsidRPr="0077671C">
        <w:trPr>
          <w:trHeight w:val="227"/>
        </w:trPr>
        <w:tc>
          <w:tcPr>
            <w:tcW w:w="7527" w:type="dxa"/>
            <w:tcBorders>
              <w:top w:val="single" w:sz="12" w:space="0" w:color="auto"/>
              <w:right w:val="single" w:sz="12" w:space="0" w:color="auto"/>
            </w:tcBorders>
          </w:tcPr>
          <w:p w:rsidR="00882ADF" w:rsidRPr="0077671C" w:rsidRDefault="00882ADF" w:rsidP="00D94BDF">
            <w:pPr>
              <w:spacing w:before="0" w:line="240" w:lineRule="auto"/>
              <w:jc w:val="left"/>
              <w:rPr>
                <w:rFonts w:eastAsia="MS ??"/>
                <w:sz w:val="16"/>
                <w:szCs w:val="16"/>
                <w:lang w:eastAsia="pl-PL"/>
              </w:rPr>
            </w:pPr>
            <w:r w:rsidRPr="0077671C">
              <w:rPr>
                <w:rFonts w:eastAsia="MS ??"/>
                <w:sz w:val="16"/>
                <w:szCs w:val="16"/>
                <w:lang w:eastAsia="pl-PL"/>
              </w:rPr>
              <w:t>Nie wiem</w:t>
            </w:r>
          </w:p>
        </w:tc>
        <w:tc>
          <w:tcPr>
            <w:tcW w:w="1684" w:type="dxa"/>
            <w:tcBorders>
              <w:top w:val="single" w:sz="12" w:space="0" w:color="auto"/>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10,4</w:t>
            </w:r>
          </w:p>
        </w:tc>
      </w:tr>
      <w:tr w:rsidR="00882ADF" w:rsidRPr="0077671C">
        <w:trPr>
          <w:trHeight w:val="227"/>
        </w:trPr>
        <w:tc>
          <w:tcPr>
            <w:tcW w:w="7527" w:type="dxa"/>
            <w:tcBorders>
              <w:right w:val="single" w:sz="12" w:space="0" w:color="auto"/>
            </w:tcBorders>
          </w:tcPr>
          <w:p w:rsidR="00882ADF" w:rsidRPr="0077671C" w:rsidRDefault="00882ADF" w:rsidP="00D94BDF">
            <w:pPr>
              <w:spacing w:before="0" w:line="240" w:lineRule="auto"/>
              <w:jc w:val="left"/>
              <w:rPr>
                <w:rFonts w:eastAsia="MS ??"/>
                <w:sz w:val="16"/>
                <w:szCs w:val="16"/>
                <w:lang w:eastAsia="pl-PL"/>
              </w:rPr>
            </w:pPr>
            <w:r w:rsidRPr="0077671C">
              <w:rPr>
                <w:rFonts w:eastAsia="MS ??"/>
                <w:sz w:val="16"/>
                <w:szCs w:val="16"/>
                <w:lang w:eastAsia="pl-PL"/>
              </w:rPr>
              <w:t>Zdecydowanie nie</w:t>
            </w:r>
          </w:p>
        </w:tc>
        <w:tc>
          <w:tcPr>
            <w:tcW w:w="1684"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62,8</w:t>
            </w:r>
          </w:p>
        </w:tc>
      </w:tr>
      <w:tr w:rsidR="00882ADF" w:rsidRPr="0077671C">
        <w:trPr>
          <w:trHeight w:val="142"/>
        </w:trPr>
        <w:tc>
          <w:tcPr>
            <w:tcW w:w="7527" w:type="dxa"/>
            <w:tcBorders>
              <w:right w:val="single" w:sz="12" w:space="0" w:color="auto"/>
            </w:tcBorders>
          </w:tcPr>
          <w:p w:rsidR="00882ADF" w:rsidRPr="0077671C" w:rsidRDefault="00882ADF" w:rsidP="00D94BDF">
            <w:pPr>
              <w:spacing w:before="0" w:line="240" w:lineRule="auto"/>
              <w:jc w:val="left"/>
              <w:rPr>
                <w:rFonts w:eastAsia="MS ??"/>
                <w:sz w:val="16"/>
                <w:szCs w:val="16"/>
                <w:lang w:eastAsia="pl-PL"/>
              </w:rPr>
            </w:pPr>
            <w:r w:rsidRPr="0077671C">
              <w:rPr>
                <w:rFonts w:eastAsia="MS ??"/>
                <w:sz w:val="16"/>
                <w:szCs w:val="16"/>
                <w:lang w:eastAsia="pl-PL"/>
              </w:rPr>
              <w:t>Raczej nie</w:t>
            </w:r>
          </w:p>
        </w:tc>
        <w:tc>
          <w:tcPr>
            <w:tcW w:w="1684" w:type="dxa"/>
            <w:tcBorders>
              <w:left w:val="single" w:sz="12" w:space="0" w:color="auto"/>
            </w:tcBorders>
            <w:vAlign w:val="center"/>
          </w:tcPr>
          <w:p w:rsidR="00882ADF" w:rsidRPr="000C1E44" w:rsidRDefault="00882ADF" w:rsidP="00D94BDF">
            <w:pPr>
              <w:spacing w:before="0" w:line="240" w:lineRule="auto"/>
              <w:jc w:val="center"/>
              <w:rPr>
                <w:rFonts w:eastAsia="MS ??"/>
                <w:sz w:val="16"/>
                <w:szCs w:val="16"/>
                <w:lang w:eastAsia="pl-PL"/>
              </w:rPr>
            </w:pPr>
            <w:r w:rsidRPr="000C1E44">
              <w:rPr>
                <w:sz w:val="16"/>
                <w:szCs w:val="16"/>
              </w:rPr>
              <w:t>15,9</w:t>
            </w:r>
          </w:p>
        </w:tc>
      </w:tr>
      <w:tr w:rsidR="00882ADF" w:rsidRPr="0077671C">
        <w:trPr>
          <w:trHeight w:val="227"/>
        </w:trPr>
        <w:tc>
          <w:tcPr>
            <w:tcW w:w="7527" w:type="dxa"/>
            <w:tcBorders>
              <w:right w:val="single" w:sz="12" w:space="0" w:color="auto"/>
            </w:tcBorders>
          </w:tcPr>
          <w:p w:rsidR="00882ADF" w:rsidRPr="0077671C" w:rsidRDefault="00882ADF" w:rsidP="00D94BDF">
            <w:pPr>
              <w:spacing w:before="0" w:line="240" w:lineRule="auto"/>
              <w:jc w:val="left"/>
              <w:rPr>
                <w:rFonts w:eastAsia="MS ??"/>
                <w:sz w:val="16"/>
                <w:szCs w:val="16"/>
                <w:lang w:eastAsia="pl-PL"/>
              </w:rPr>
            </w:pPr>
            <w:r w:rsidRPr="0077671C">
              <w:rPr>
                <w:rFonts w:eastAsia="MS ??"/>
                <w:sz w:val="16"/>
                <w:szCs w:val="16"/>
                <w:lang w:eastAsia="pl-PL"/>
              </w:rPr>
              <w:t>Trudno powiedzieć</w:t>
            </w:r>
          </w:p>
        </w:tc>
        <w:tc>
          <w:tcPr>
            <w:tcW w:w="1684" w:type="dxa"/>
            <w:tcBorders>
              <w:left w:val="single" w:sz="12" w:space="0" w:color="auto"/>
            </w:tcBorders>
            <w:vAlign w:val="center"/>
          </w:tcPr>
          <w:p w:rsidR="00882ADF" w:rsidRPr="000C1E44" w:rsidRDefault="00882ADF" w:rsidP="00D94BDF">
            <w:pPr>
              <w:spacing w:before="0" w:line="240" w:lineRule="auto"/>
              <w:jc w:val="center"/>
              <w:rPr>
                <w:rFonts w:eastAsia="MS ??"/>
                <w:sz w:val="16"/>
                <w:szCs w:val="16"/>
                <w:lang w:eastAsia="pl-PL"/>
              </w:rPr>
            </w:pPr>
            <w:r w:rsidRPr="000C1E44">
              <w:rPr>
                <w:sz w:val="16"/>
                <w:szCs w:val="16"/>
              </w:rPr>
              <w:t>6,5</w:t>
            </w:r>
          </w:p>
        </w:tc>
      </w:tr>
      <w:tr w:rsidR="00882ADF" w:rsidRPr="0077671C">
        <w:trPr>
          <w:trHeight w:val="227"/>
        </w:trPr>
        <w:tc>
          <w:tcPr>
            <w:tcW w:w="7527" w:type="dxa"/>
            <w:tcBorders>
              <w:right w:val="single" w:sz="12" w:space="0" w:color="auto"/>
            </w:tcBorders>
          </w:tcPr>
          <w:p w:rsidR="00882ADF" w:rsidRPr="0077671C" w:rsidRDefault="00882ADF" w:rsidP="00D94BDF">
            <w:pPr>
              <w:spacing w:before="0" w:line="240" w:lineRule="auto"/>
              <w:jc w:val="left"/>
              <w:rPr>
                <w:rFonts w:eastAsia="MS ??"/>
                <w:sz w:val="16"/>
                <w:szCs w:val="16"/>
                <w:lang w:eastAsia="pl-PL"/>
              </w:rPr>
            </w:pPr>
            <w:r w:rsidRPr="0077671C">
              <w:rPr>
                <w:rFonts w:eastAsia="MS ??"/>
                <w:sz w:val="16"/>
                <w:szCs w:val="16"/>
                <w:lang w:eastAsia="pl-PL"/>
              </w:rPr>
              <w:t>Raczej tak</w:t>
            </w:r>
          </w:p>
        </w:tc>
        <w:tc>
          <w:tcPr>
            <w:tcW w:w="1684" w:type="dxa"/>
            <w:tcBorders>
              <w:left w:val="single" w:sz="12" w:space="0" w:color="auto"/>
            </w:tcBorders>
            <w:vAlign w:val="center"/>
          </w:tcPr>
          <w:p w:rsidR="00882ADF" w:rsidRPr="000C1E44" w:rsidRDefault="00882ADF" w:rsidP="00D94BDF">
            <w:pPr>
              <w:spacing w:before="0" w:line="240" w:lineRule="auto"/>
              <w:jc w:val="center"/>
              <w:rPr>
                <w:rFonts w:eastAsia="MS ??"/>
                <w:sz w:val="16"/>
                <w:szCs w:val="16"/>
                <w:lang w:eastAsia="pl-PL"/>
              </w:rPr>
            </w:pPr>
            <w:r w:rsidRPr="000C1E44">
              <w:rPr>
                <w:sz w:val="16"/>
                <w:szCs w:val="16"/>
              </w:rPr>
              <w:t>2,5</w:t>
            </w:r>
          </w:p>
        </w:tc>
      </w:tr>
      <w:tr w:rsidR="00882ADF" w:rsidRPr="0077671C">
        <w:trPr>
          <w:trHeight w:val="227"/>
        </w:trPr>
        <w:tc>
          <w:tcPr>
            <w:tcW w:w="7527" w:type="dxa"/>
            <w:tcBorders>
              <w:bottom w:val="single" w:sz="12" w:space="0" w:color="auto"/>
              <w:right w:val="single" w:sz="12" w:space="0" w:color="auto"/>
            </w:tcBorders>
          </w:tcPr>
          <w:p w:rsidR="00882ADF" w:rsidRPr="0077671C" w:rsidRDefault="00882ADF" w:rsidP="00D94BDF">
            <w:pPr>
              <w:spacing w:before="0" w:line="240" w:lineRule="auto"/>
              <w:jc w:val="left"/>
              <w:rPr>
                <w:rFonts w:eastAsia="MS ??"/>
                <w:sz w:val="16"/>
                <w:szCs w:val="16"/>
                <w:lang w:eastAsia="pl-PL"/>
              </w:rPr>
            </w:pPr>
            <w:r w:rsidRPr="0077671C">
              <w:rPr>
                <w:rFonts w:eastAsia="MS ??"/>
                <w:sz w:val="16"/>
                <w:szCs w:val="16"/>
                <w:lang w:eastAsia="pl-PL"/>
              </w:rPr>
              <w:t>Zdecydowanie tak</w:t>
            </w:r>
          </w:p>
        </w:tc>
        <w:tc>
          <w:tcPr>
            <w:tcW w:w="1684" w:type="dxa"/>
            <w:tcBorders>
              <w:left w:val="single" w:sz="12" w:space="0" w:color="auto"/>
              <w:bottom w:val="single" w:sz="12" w:space="0" w:color="auto"/>
            </w:tcBorders>
            <w:vAlign w:val="center"/>
          </w:tcPr>
          <w:p w:rsidR="00882ADF" w:rsidRPr="000C1E44" w:rsidRDefault="00882ADF" w:rsidP="00D94BDF">
            <w:pPr>
              <w:spacing w:before="0" w:line="240" w:lineRule="auto"/>
              <w:jc w:val="center"/>
              <w:rPr>
                <w:rFonts w:eastAsia="MS ??"/>
                <w:sz w:val="16"/>
                <w:szCs w:val="16"/>
                <w:lang w:eastAsia="pl-PL"/>
              </w:rPr>
            </w:pPr>
            <w:r w:rsidRPr="000C1E44">
              <w:rPr>
                <w:sz w:val="16"/>
                <w:szCs w:val="16"/>
              </w:rPr>
              <w:t>2,0</w:t>
            </w:r>
          </w:p>
        </w:tc>
      </w:tr>
    </w:tbl>
    <w:p w:rsidR="00882ADF" w:rsidRPr="0077671C" w:rsidRDefault="00882ADF" w:rsidP="0067409E">
      <w:pPr>
        <w:pStyle w:val="Heading6"/>
      </w:pPr>
      <w:bookmarkStart w:id="176" w:name="_Toc274911394"/>
      <w:r>
        <w:t>Tabela 14</w:t>
      </w:r>
      <w:r w:rsidRPr="0077671C">
        <w:t>.4 Preferencje w zakresie potencjalnych miejsc przeprowadzki</w:t>
      </w:r>
      <w:bookmarkEnd w:id="176"/>
      <w:r w:rsidRPr="0077671C">
        <w:t xml:space="preserve"> </w:t>
      </w:r>
    </w:p>
    <w:tbl>
      <w:tblPr>
        <w:tblW w:w="9228" w:type="dxa"/>
        <w:tblInd w:w="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45"/>
        <w:gridCol w:w="1683"/>
      </w:tblGrid>
      <w:tr w:rsidR="00882ADF" w:rsidRPr="0077671C">
        <w:trPr>
          <w:trHeight w:val="227"/>
        </w:trPr>
        <w:tc>
          <w:tcPr>
            <w:tcW w:w="7545" w:type="dxa"/>
            <w:tcBorders>
              <w:top w:val="single" w:sz="12" w:space="0" w:color="auto"/>
              <w:bottom w:val="single" w:sz="12" w:space="0" w:color="auto"/>
              <w:right w:val="single" w:sz="12" w:space="0" w:color="auto"/>
            </w:tcBorders>
          </w:tcPr>
          <w:p w:rsidR="00882ADF" w:rsidRPr="00C306E1" w:rsidRDefault="00882ADF" w:rsidP="00D94BDF">
            <w:pPr>
              <w:spacing w:before="0" w:line="240" w:lineRule="auto"/>
              <w:rPr>
                <w:rFonts w:ascii="Times New Roman" w:eastAsia="MS ??" w:hAnsi="Times New Roman"/>
                <w:sz w:val="16"/>
                <w:szCs w:val="16"/>
                <w:highlight w:val="yellow"/>
                <w:lang w:eastAsia="pl-PL"/>
              </w:rPr>
            </w:pPr>
          </w:p>
        </w:tc>
        <w:tc>
          <w:tcPr>
            <w:tcW w:w="1683"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b/>
                <w:bCs/>
                <w:sz w:val="16"/>
                <w:szCs w:val="16"/>
                <w:lang w:eastAsia="pl-PL"/>
              </w:rPr>
              <w:t>w %</w:t>
            </w:r>
          </w:p>
        </w:tc>
      </w:tr>
      <w:tr w:rsidR="00882ADF" w:rsidRPr="0077671C">
        <w:trPr>
          <w:trHeight w:val="227"/>
        </w:trPr>
        <w:tc>
          <w:tcPr>
            <w:tcW w:w="7545" w:type="dxa"/>
            <w:tcBorders>
              <w:top w:val="single" w:sz="12" w:space="0" w:color="auto"/>
              <w:right w:val="single" w:sz="12" w:space="0" w:color="auto"/>
            </w:tcBorders>
          </w:tcPr>
          <w:p w:rsidR="00882ADF" w:rsidRPr="0077671C" w:rsidRDefault="00882ADF" w:rsidP="00D94BDF">
            <w:pPr>
              <w:spacing w:before="0" w:line="240" w:lineRule="auto"/>
              <w:rPr>
                <w:rFonts w:eastAsia="MS ??"/>
                <w:sz w:val="16"/>
                <w:szCs w:val="16"/>
                <w:lang w:eastAsia="pl-PL"/>
              </w:rPr>
            </w:pPr>
            <w:r w:rsidRPr="0077671C">
              <w:rPr>
                <w:rFonts w:eastAsia="MS ??"/>
                <w:sz w:val="16"/>
                <w:szCs w:val="16"/>
                <w:lang w:eastAsia="pl-PL"/>
              </w:rPr>
              <w:t>Do sąsiedniej gminy w obrębie aglomeracji</w:t>
            </w:r>
          </w:p>
        </w:tc>
        <w:tc>
          <w:tcPr>
            <w:tcW w:w="1683" w:type="dxa"/>
            <w:tcBorders>
              <w:top w:val="single" w:sz="12" w:space="0" w:color="auto"/>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58,3</w:t>
            </w:r>
          </w:p>
        </w:tc>
      </w:tr>
      <w:tr w:rsidR="00882ADF" w:rsidRPr="0077671C">
        <w:trPr>
          <w:trHeight w:val="227"/>
        </w:trPr>
        <w:tc>
          <w:tcPr>
            <w:tcW w:w="7545" w:type="dxa"/>
            <w:tcBorders>
              <w:right w:val="single" w:sz="12" w:space="0" w:color="auto"/>
            </w:tcBorders>
          </w:tcPr>
          <w:p w:rsidR="00882ADF" w:rsidRPr="0077671C" w:rsidRDefault="00882ADF" w:rsidP="00D94BDF">
            <w:pPr>
              <w:spacing w:before="0" w:line="240" w:lineRule="auto"/>
              <w:rPr>
                <w:rFonts w:eastAsia="MS ??"/>
                <w:sz w:val="16"/>
                <w:szCs w:val="16"/>
                <w:lang w:eastAsia="pl-PL"/>
              </w:rPr>
            </w:pPr>
            <w:r w:rsidRPr="0077671C">
              <w:rPr>
                <w:rFonts w:eastAsia="MS ??"/>
                <w:sz w:val="16"/>
                <w:szCs w:val="16"/>
                <w:lang w:eastAsia="pl-PL"/>
              </w:rPr>
              <w:t>Do innej miejscowości w Wielkopolsce</w:t>
            </w:r>
          </w:p>
        </w:tc>
        <w:tc>
          <w:tcPr>
            <w:tcW w:w="1683"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16,7</w:t>
            </w:r>
          </w:p>
        </w:tc>
      </w:tr>
      <w:tr w:rsidR="00882ADF" w:rsidRPr="0077671C">
        <w:trPr>
          <w:trHeight w:val="227"/>
        </w:trPr>
        <w:tc>
          <w:tcPr>
            <w:tcW w:w="7545" w:type="dxa"/>
            <w:tcBorders>
              <w:right w:val="single" w:sz="12" w:space="0" w:color="auto"/>
            </w:tcBorders>
          </w:tcPr>
          <w:p w:rsidR="00882ADF" w:rsidRPr="0077671C" w:rsidRDefault="00882ADF" w:rsidP="00D94BDF">
            <w:pPr>
              <w:spacing w:before="0" w:line="240" w:lineRule="auto"/>
              <w:rPr>
                <w:rFonts w:eastAsia="MS ??"/>
                <w:sz w:val="16"/>
                <w:szCs w:val="16"/>
                <w:lang w:eastAsia="pl-PL"/>
              </w:rPr>
            </w:pPr>
            <w:r w:rsidRPr="0077671C">
              <w:rPr>
                <w:rFonts w:eastAsia="MS ??"/>
                <w:sz w:val="16"/>
                <w:szCs w:val="16"/>
                <w:lang w:eastAsia="pl-PL"/>
              </w:rPr>
              <w:t>Do innej miejscowości w Polsce</w:t>
            </w:r>
          </w:p>
        </w:tc>
        <w:tc>
          <w:tcPr>
            <w:tcW w:w="1683"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13,9</w:t>
            </w:r>
          </w:p>
        </w:tc>
      </w:tr>
      <w:tr w:rsidR="00882ADF" w:rsidRPr="0077671C">
        <w:trPr>
          <w:trHeight w:val="227"/>
        </w:trPr>
        <w:tc>
          <w:tcPr>
            <w:tcW w:w="7545" w:type="dxa"/>
            <w:tcBorders>
              <w:bottom w:val="single" w:sz="12" w:space="0" w:color="auto"/>
              <w:right w:val="single" w:sz="12" w:space="0" w:color="auto"/>
            </w:tcBorders>
          </w:tcPr>
          <w:p w:rsidR="00882ADF" w:rsidRPr="0077671C" w:rsidRDefault="00882ADF" w:rsidP="00D94BDF">
            <w:pPr>
              <w:spacing w:before="0" w:line="240" w:lineRule="auto"/>
              <w:rPr>
                <w:rFonts w:eastAsia="MS ??"/>
                <w:sz w:val="16"/>
                <w:szCs w:val="16"/>
                <w:lang w:eastAsia="pl-PL"/>
              </w:rPr>
            </w:pPr>
            <w:r w:rsidRPr="0077671C">
              <w:rPr>
                <w:rFonts w:eastAsia="MS ??"/>
                <w:sz w:val="16"/>
                <w:szCs w:val="16"/>
                <w:lang w:eastAsia="pl-PL"/>
              </w:rPr>
              <w:t>Za granicę</w:t>
            </w:r>
          </w:p>
        </w:tc>
        <w:tc>
          <w:tcPr>
            <w:tcW w:w="1683"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11,1</w:t>
            </w:r>
          </w:p>
        </w:tc>
      </w:tr>
    </w:tbl>
    <w:p w:rsidR="00882ADF" w:rsidRPr="0077671C" w:rsidRDefault="00882ADF" w:rsidP="0067409E"/>
    <w:p w:rsidR="00882ADF" w:rsidRDefault="00882ADF" w:rsidP="0067409E">
      <w:r>
        <w:t>Zdecydowana większość respondentów deklarowała, iż nie zamierza na przestrzeni następnych 3 lat wyprowadzać się z Poznania. Spośród preferencji w zakresie potencjalnych miejsc przeprowadzki zdecydowanie najczęściej wskazywano na sąsiednie gminy w obrębie aglomeracji poznańskiej.</w:t>
      </w:r>
    </w:p>
    <w:p w:rsidR="00882ADF" w:rsidRPr="0077671C" w:rsidRDefault="00882ADF" w:rsidP="0067409E">
      <w:pPr>
        <w:rPr>
          <w:sz w:val="20"/>
          <w:szCs w:val="20"/>
        </w:rPr>
      </w:pPr>
      <w:r w:rsidRPr="0077671C">
        <w:br w:type="page"/>
      </w:r>
    </w:p>
    <w:p w:rsidR="00882ADF" w:rsidRPr="0077671C" w:rsidRDefault="00882ADF" w:rsidP="0067409E">
      <w:pPr>
        <w:pStyle w:val="Heading6"/>
      </w:pPr>
      <w:bookmarkStart w:id="177" w:name="_Toc274911395"/>
      <w:r>
        <w:t>Tabela 14</w:t>
      </w:r>
      <w:r w:rsidRPr="0077671C">
        <w:t>.5 Główne motywy planowanej zmiany miejsca zamieszkania</w:t>
      </w:r>
      <w:bookmarkEnd w:id="177"/>
    </w:p>
    <w:tbl>
      <w:tblPr>
        <w:tblW w:w="9225" w:type="dxa"/>
        <w:tblInd w:w="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7559"/>
        <w:gridCol w:w="1666"/>
      </w:tblGrid>
      <w:tr w:rsidR="00882ADF" w:rsidRPr="0077671C">
        <w:trPr>
          <w:trHeight w:val="227"/>
        </w:trPr>
        <w:tc>
          <w:tcPr>
            <w:tcW w:w="7559" w:type="dxa"/>
            <w:tcBorders>
              <w:top w:val="single" w:sz="12" w:space="0" w:color="auto"/>
              <w:bottom w:val="single" w:sz="12" w:space="0" w:color="auto"/>
              <w:right w:val="single" w:sz="12" w:space="0" w:color="auto"/>
            </w:tcBorders>
          </w:tcPr>
          <w:p w:rsidR="00882ADF" w:rsidRPr="0077671C" w:rsidRDefault="00882ADF" w:rsidP="00D94BDF">
            <w:pPr>
              <w:spacing w:before="0" w:line="240" w:lineRule="auto"/>
              <w:rPr>
                <w:sz w:val="16"/>
                <w:szCs w:val="16"/>
                <w:lang w:eastAsia="pl-PL"/>
              </w:rPr>
            </w:pPr>
          </w:p>
        </w:tc>
        <w:tc>
          <w:tcPr>
            <w:tcW w:w="1666"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b/>
                <w:bCs/>
                <w:sz w:val="16"/>
                <w:szCs w:val="16"/>
                <w:lang w:eastAsia="pl-PL"/>
              </w:rPr>
              <w:t>w %</w:t>
            </w:r>
          </w:p>
        </w:tc>
      </w:tr>
      <w:tr w:rsidR="00882ADF" w:rsidRPr="0077671C">
        <w:trPr>
          <w:trHeight w:val="227"/>
        </w:trPr>
        <w:tc>
          <w:tcPr>
            <w:tcW w:w="7559" w:type="dxa"/>
            <w:tcBorders>
              <w:top w:val="single" w:sz="12" w:space="0" w:color="auto"/>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 xml:space="preserve">Zbyt mała powierzchnia obecnego mieszkania </w:t>
            </w:r>
          </w:p>
        </w:tc>
        <w:tc>
          <w:tcPr>
            <w:tcW w:w="1666" w:type="dxa"/>
            <w:tcBorders>
              <w:top w:val="single" w:sz="12" w:space="0" w:color="auto"/>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19,4</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Zły stan techniczny, wysokie koszty utrzymania mieszkania</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30,6</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Zbyt duża powierzchnia obecnego mieszkania</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5,6</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Uciążliwe sąsiedztwo</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13,9</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Niemożność wykupu mieszkania na własność</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11,1</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Zmiana warunków zamieszkania (np. nowy właściciel, nowe zasady wynajmu)</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13,9</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Poprawa sytuacji ekonomicznej umożliwiająca zakup nowego domu/mieszkania w granicach miasta</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22,2</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Zmiana sytuacji rodzinnej (zmiana stanu cywilnego, rozwój rodziny, łączenie pokoleniowe rodziny)</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30,6</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Polepszenie warunków środowiska dotyczących hałasu, czystości powietrza</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19,4</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Zwiększenie dostępności do terenów rekreacyjnych</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13,9</w:t>
            </w:r>
          </w:p>
        </w:tc>
      </w:tr>
      <w:tr w:rsidR="00882ADF" w:rsidRPr="0077671C">
        <w:trPr>
          <w:trHeight w:val="227"/>
        </w:trPr>
        <w:tc>
          <w:tcPr>
            <w:tcW w:w="7559" w:type="dxa"/>
            <w:tcBorders>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Lepszy dojazd z miejsca zamieszkania do miejsca pracy/nauki</w:t>
            </w:r>
          </w:p>
        </w:tc>
        <w:tc>
          <w:tcPr>
            <w:tcW w:w="1666" w:type="dxa"/>
            <w:tcBorders>
              <w:left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25,0</w:t>
            </w:r>
          </w:p>
        </w:tc>
      </w:tr>
      <w:tr w:rsidR="00882ADF" w:rsidRPr="0077671C">
        <w:trPr>
          <w:trHeight w:val="227"/>
        </w:trPr>
        <w:tc>
          <w:tcPr>
            <w:tcW w:w="7559" w:type="dxa"/>
            <w:tcBorders>
              <w:bottom w:val="single" w:sz="12" w:space="0" w:color="auto"/>
              <w:right w:val="single" w:sz="12" w:space="0" w:color="auto"/>
            </w:tcBorders>
          </w:tcPr>
          <w:p w:rsidR="00882ADF" w:rsidRPr="0077671C" w:rsidRDefault="00882ADF" w:rsidP="00D94BDF">
            <w:pPr>
              <w:spacing w:before="0" w:line="240" w:lineRule="auto"/>
              <w:rPr>
                <w:sz w:val="16"/>
                <w:szCs w:val="16"/>
                <w:lang w:eastAsia="pl-PL"/>
              </w:rPr>
            </w:pPr>
            <w:r w:rsidRPr="0077671C">
              <w:rPr>
                <w:sz w:val="16"/>
                <w:szCs w:val="16"/>
                <w:lang w:eastAsia="pl-PL"/>
              </w:rPr>
              <w:t>Inne</w:t>
            </w:r>
          </w:p>
        </w:tc>
        <w:tc>
          <w:tcPr>
            <w:tcW w:w="1666"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rFonts w:eastAsia="MS ??"/>
                <w:sz w:val="16"/>
                <w:szCs w:val="16"/>
                <w:lang w:eastAsia="pl-PL"/>
              </w:rPr>
            </w:pPr>
            <w:r w:rsidRPr="0077671C">
              <w:rPr>
                <w:sz w:val="16"/>
                <w:szCs w:val="16"/>
              </w:rPr>
              <w:t>19,4</w:t>
            </w:r>
          </w:p>
        </w:tc>
      </w:tr>
    </w:tbl>
    <w:p w:rsidR="00882ADF" w:rsidRPr="0077671C" w:rsidRDefault="00882ADF" w:rsidP="0067409E">
      <w:pPr>
        <w:spacing w:before="0" w:line="240" w:lineRule="auto"/>
        <w:rPr>
          <w:rFonts w:eastAsia="MS ??"/>
          <w:sz w:val="16"/>
          <w:szCs w:val="16"/>
          <w:lang w:eastAsia="pl-PL"/>
        </w:rPr>
      </w:pPr>
      <w:r w:rsidRPr="0077671C">
        <w:rPr>
          <w:rFonts w:eastAsia="MS ??"/>
          <w:sz w:val="16"/>
          <w:szCs w:val="16"/>
          <w:lang w:eastAsia="pl-PL"/>
        </w:rPr>
        <w:t>Możliwość wskazania maksymalnie 3 odpowiedzi</w:t>
      </w:r>
    </w:p>
    <w:p w:rsidR="00882ADF" w:rsidRPr="0077671C" w:rsidRDefault="00882ADF" w:rsidP="0067409E">
      <w:pPr>
        <w:spacing w:before="0" w:line="240" w:lineRule="auto"/>
        <w:rPr>
          <w:rFonts w:eastAsia="MS ??"/>
          <w:sz w:val="16"/>
          <w:szCs w:val="16"/>
          <w:lang w:eastAsia="pl-PL"/>
        </w:rPr>
      </w:pPr>
    </w:p>
    <w:p w:rsidR="00882ADF" w:rsidRPr="0077671C" w:rsidRDefault="00882ADF" w:rsidP="0067409E"/>
    <w:p w:rsidR="00882ADF" w:rsidRDefault="00882ADF" w:rsidP="0067409E">
      <w:pPr>
        <w:rPr>
          <w:lang w:eastAsia="pl-PL"/>
        </w:rPr>
      </w:pPr>
      <w:r w:rsidRPr="008539EC">
        <w:rPr>
          <w:lang w:eastAsia="pl-PL"/>
        </w:rPr>
        <w:t>Biorąc pod uwagę motywacje ewentualnej wyprowadzki najczęściej wskazywano na zmianę sytuacji rodzinnej (ponad 30%) oraz zły stan techniczny lub wysokie koszty utrzymania mieszkania (ponad 30%). Generalnie rzecz biorąc struktura zgłaszanych motywacji była silnie zróżnicowana.</w:t>
      </w:r>
      <w:r>
        <w:rPr>
          <w:lang w:eastAsia="pl-PL"/>
        </w:rPr>
        <w:t xml:space="preserve"> Nie można jednak wskazać na żadną z nich, jako wyraźnie dominującą.</w:t>
      </w:r>
    </w:p>
    <w:p w:rsidR="00882ADF" w:rsidRDefault="00882ADF" w:rsidP="0067409E">
      <w:pPr>
        <w:rPr>
          <w:b/>
          <w:bCs/>
        </w:rPr>
      </w:pPr>
      <w:r>
        <w:br w:type="page"/>
      </w:r>
    </w:p>
    <w:p w:rsidR="00882ADF" w:rsidRPr="00495854" w:rsidRDefault="00882ADF" w:rsidP="004A333A">
      <w:pPr>
        <w:pStyle w:val="Heading1"/>
        <w:jc w:val="center"/>
      </w:pPr>
      <w:bookmarkStart w:id="178" w:name="_Toc413671566"/>
      <w:r w:rsidRPr="00495854">
        <w:t>DZIEDZINA 15 – SPOŁECZEŃSTWO OBYWATELSKIE</w:t>
      </w:r>
      <w:bookmarkEnd w:id="178"/>
    </w:p>
    <w:p w:rsidR="00882ADF" w:rsidRPr="001C796E" w:rsidRDefault="00882ADF" w:rsidP="00495854">
      <w:pPr>
        <w:spacing w:after="240"/>
        <w:jc w:val="center"/>
        <w:rPr>
          <w:b/>
          <w:bCs/>
          <w:sz w:val="20"/>
          <w:szCs w:val="20"/>
        </w:rPr>
      </w:pPr>
      <w:r w:rsidRPr="001C796E">
        <w:rPr>
          <w:b/>
          <w:bCs/>
          <w:sz w:val="20"/>
          <w:szCs w:val="20"/>
        </w:rPr>
        <w:t>Matryca ważności zadowolenia dziedzin zarządzania</w:t>
      </w:r>
    </w:p>
    <w:p w:rsidR="00882ADF" w:rsidRDefault="00882ADF" w:rsidP="00495854">
      <w:pPr>
        <w:jc w:val="center"/>
      </w:pPr>
      <w:r w:rsidRPr="00E36ABD">
        <w:rPr>
          <w:noProof/>
          <w:sz w:val="12"/>
          <w:szCs w:val="12"/>
          <w:lang w:eastAsia="pl-PL"/>
        </w:rPr>
        <w:pict>
          <v:shape id="Wykres 46" o:spid="_x0000_i1187" type="#_x0000_t75" style="width:354.75pt;height:279pt;visibility:visible">
            <v:imagedata r:id="rId231" o:title="" croptop="-387f" cropbottom="-223f" cropleft="-850f" cropright="-1933f"/>
          </v:shape>
        </w:pict>
      </w:r>
    </w:p>
    <w:tbl>
      <w:tblPr>
        <w:tblW w:w="0" w:type="auto"/>
        <w:jc w:val="center"/>
        <w:tblInd w:w="-38" w:type="dxa"/>
        <w:tblCellMar>
          <w:left w:w="70" w:type="dxa"/>
          <w:right w:w="70" w:type="dxa"/>
        </w:tblCellMar>
        <w:tblLook w:val="00A0"/>
      </w:tblPr>
      <w:tblGrid>
        <w:gridCol w:w="4603"/>
        <w:gridCol w:w="4603"/>
      </w:tblGrid>
      <w:tr w:rsidR="00882ADF">
        <w:trPr>
          <w:jc w:val="center"/>
        </w:trPr>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ważności</w:t>
            </w:r>
          </w:p>
          <w:p w:rsidR="00882ADF" w:rsidRPr="0022482C" w:rsidRDefault="00882ADF" w:rsidP="00495854">
            <w:r w:rsidRPr="00E36ABD">
              <w:rPr>
                <w:noProof/>
                <w:lang w:eastAsia="pl-PL"/>
              </w:rPr>
              <w:pict>
                <v:shape id="Wykres 47" o:spid="_x0000_i1188" type="#_x0000_t75" style="width:205.5pt;height:198.75pt;visibility:visible">
                  <v:imagedata r:id="rId232" o:title="" croptop="-4533f" cropbottom="-2706f" cropleft="-1418f" cropright="-592f"/>
                </v:shape>
              </w:pict>
            </w:r>
          </w:p>
        </w:tc>
        <w:tc>
          <w:tcPr>
            <w:tcW w:w="4603" w:type="dxa"/>
          </w:tcPr>
          <w:p w:rsidR="00882ADF" w:rsidRPr="0022482C" w:rsidRDefault="00882ADF" w:rsidP="0022482C">
            <w:pPr>
              <w:spacing w:before="240"/>
              <w:jc w:val="center"/>
              <w:rPr>
                <w:b/>
                <w:bCs/>
                <w:sz w:val="20"/>
                <w:szCs w:val="20"/>
              </w:rPr>
            </w:pPr>
            <w:r w:rsidRPr="0022482C">
              <w:rPr>
                <w:b/>
                <w:bCs/>
                <w:sz w:val="20"/>
                <w:szCs w:val="20"/>
              </w:rPr>
              <w:t>Ranking dziedzin według zadowolenia</w:t>
            </w:r>
          </w:p>
          <w:p w:rsidR="00882ADF" w:rsidRPr="0022482C" w:rsidRDefault="00882ADF" w:rsidP="00495854">
            <w:r w:rsidRPr="00E36ABD">
              <w:rPr>
                <w:noProof/>
                <w:lang w:eastAsia="pl-PL"/>
              </w:rPr>
              <w:pict>
                <v:shape id="Wykres 48" o:spid="_x0000_i1189" type="#_x0000_t75" style="width:206.25pt;height:198.75pt;visibility:visible">
                  <v:imagedata r:id="rId233" o:title="" croptop="-4533f" cropbottom="-2706f" cropleft="-1418f" cropright="-623f"/>
                </v:shape>
              </w:pict>
            </w:r>
          </w:p>
        </w:tc>
      </w:tr>
    </w:tbl>
    <w:p w:rsidR="00882ADF" w:rsidRDefault="00882ADF" w:rsidP="007E410C">
      <w:pPr>
        <w:spacing w:line="240" w:lineRule="auto"/>
      </w:pPr>
    </w:p>
    <w:p w:rsidR="00882ADF" w:rsidRDefault="00882ADF" w:rsidP="007E410C">
      <w:pPr>
        <w:spacing w:line="240" w:lineRule="auto"/>
      </w:pPr>
    </w:p>
    <w:p w:rsidR="00882ADF" w:rsidRPr="0077671C" w:rsidRDefault="00882ADF" w:rsidP="0067409E">
      <w:pPr>
        <w:pStyle w:val="Heading2"/>
        <w:pBdr>
          <w:top w:val="single" w:sz="4" w:space="1" w:color="auto"/>
          <w:left w:val="single" w:sz="4" w:space="4" w:color="auto"/>
          <w:bottom w:val="single" w:sz="4" w:space="1" w:color="auto"/>
          <w:right w:val="single" w:sz="4" w:space="4" w:color="auto"/>
        </w:pBdr>
        <w:shd w:val="clear" w:color="auto" w:fill="8DB3E2"/>
      </w:pPr>
      <w:bookmarkStart w:id="179" w:name="_Toc274316627"/>
      <w:bookmarkStart w:id="180" w:name="_Toc413671567"/>
      <w:r>
        <w:t>15</w:t>
      </w:r>
      <w:r w:rsidRPr="0077671C">
        <w:t>.1</w:t>
      </w:r>
      <w:r>
        <w:rPr>
          <w:rFonts w:ascii="Times New Roman" w:hAnsi="Times New Roman" w:cs="Times New Roman"/>
        </w:rPr>
        <w:t>.</w:t>
      </w:r>
      <w:r w:rsidRPr="0077671C">
        <w:t xml:space="preserve"> Podejmowanie działań obywatelskich</w:t>
      </w:r>
      <w:bookmarkEnd w:id="179"/>
      <w:bookmarkEnd w:id="180"/>
    </w:p>
    <w:p w:rsidR="00882ADF" w:rsidRPr="0077671C" w:rsidRDefault="00882ADF" w:rsidP="0067409E">
      <w:pPr>
        <w:rPr>
          <w:sz w:val="16"/>
          <w:szCs w:val="16"/>
        </w:rPr>
      </w:pPr>
    </w:p>
    <w:p w:rsidR="00882ADF" w:rsidRPr="0077671C" w:rsidRDefault="00882ADF" w:rsidP="0067409E">
      <w:pPr>
        <w:spacing w:before="0"/>
      </w:pPr>
      <w:r w:rsidRPr="0077671C">
        <w:t>Pyt. 50. Czy w ciągu ostatniego roku zdarzyło się P.?:</w:t>
      </w:r>
    </w:p>
    <w:p w:rsidR="00882ADF" w:rsidRPr="0077671C" w:rsidRDefault="00882ADF" w:rsidP="0067409E">
      <w:pPr>
        <w:spacing w:before="0"/>
      </w:pPr>
      <w:r w:rsidRPr="0077671C">
        <w:t xml:space="preserve">(1) – </w:t>
      </w:r>
      <w:r w:rsidRPr="0077671C">
        <w:rPr>
          <w:i/>
          <w:iCs/>
        </w:rPr>
        <w:t>Tak</w:t>
      </w:r>
    </w:p>
    <w:p w:rsidR="00882ADF" w:rsidRPr="0077671C" w:rsidRDefault="00882ADF" w:rsidP="0067409E">
      <w:pPr>
        <w:spacing w:before="0"/>
      </w:pPr>
      <w:r w:rsidRPr="0077671C">
        <w:t xml:space="preserve">(2) – </w:t>
      </w:r>
      <w:r w:rsidRPr="0077671C">
        <w:rPr>
          <w:i/>
          <w:iCs/>
        </w:rPr>
        <w:t>Nie</w:t>
      </w:r>
    </w:p>
    <w:p w:rsidR="00882ADF" w:rsidRPr="0077671C" w:rsidRDefault="00882ADF" w:rsidP="0067409E">
      <w:pPr>
        <w:pStyle w:val="Heading6"/>
        <w:rPr>
          <w:rFonts w:cs="Times New Roman"/>
          <w:lang w:eastAsia="pl-PL"/>
        </w:rPr>
      </w:pPr>
      <w:bookmarkStart w:id="181" w:name="_Toc274911396"/>
      <w:r>
        <w:rPr>
          <w:lang w:eastAsia="pl-PL"/>
        </w:rPr>
        <w:t>Tabela 15</w:t>
      </w:r>
      <w:r w:rsidRPr="0077671C">
        <w:rPr>
          <w:lang w:eastAsia="pl-PL"/>
        </w:rPr>
        <w:t xml:space="preserve">.1 </w:t>
      </w:r>
      <w:r w:rsidRPr="0077671C">
        <w:t>Podejmowanie działań obywatelskich</w:t>
      </w:r>
      <w:bookmarkEnd w:id="181"/>
    </w:p>
    <w:tbl>
      <w:tblPr>
        <w:tblW w:w="93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tblPr>
      <w:tblGrid>
        <w:gridCol w:w="7569"/>
        <w:gridCol w:w="1736"/>
      </w:tblGrid>
      <w:tr w:rsidR="00882ADF" w:rsidRPr="0077671C">
        <w:trPr>
          <w:trHeight w:hRule="exact" w:val="227"/>
        </w:trPr>
        <w:tc>
          <w:tcPr>
            <w:tcW w:w="7569" w:type="dxa"/>
            <w:tcBorders>
              <w:top w:val="single" w:sz="12" w:space="0" w:color="000000"/>
              <w:bottom w:val="single" w:sz="12" w:space="0" w:color="000000"/>
              <w:right w:val="single" w:sz="12" w:space="0" w:color="000000"/>
            </w:tcBorders>
            <w:vAlign w:val="center"/>
          </w:tcPr>
          <w:p w:rsidR="00882ADF" w:rsidRPr="0077671C" w:rsidRDefault="00882ADF" w:rsidP="00D94BDF">
            <w:pPr>
              <w:spacing w:before="0" w:line="240" w:lineRule="auto"/>
              <w:jc w:val="left"/>
              <w:rPr>
                <w:b/>
                <w:bCs/>
                <w:sz w:val="16"/>
                <w:szCs w:val="16"/>
                <w:lang w:eastAsia="pl-PL"/>
              </w:rPr>
            </w:pPr>
            <w:r w:rsidRPr="0077671C">
              <w:rPr>
                <w:b/>
                <w:bCs/>
                <w:sz w:val="16"/>
                <w:szCs w:val="16"/>
              </w:rPr>
              <w:t>N=800</w:t>
            </w:r>
          </w:p>
        </w:tc>
        <w:tc>
          <w:tcPr>
            <w:tcW w:w="1736" w:type="dxa"/>
            <w:tcBorders>
              <w:top w:val="single" w:sz="12" w:space="0" w:color="000000"/>
              <w:left w:val="single" w:sz="12" w:space="0" w:color="000000"/>
              <w:bottom w:val="single" w:sz="12" w:space="0" w:color="000000"/>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Tak (w %)</w:t>
            </w:r>
          </w:p>
        </w:tc>
      </w:tr>
      <w:tr w:rsidR="00882ADF" w:rsidRPr="0077671C">
        <w:trPr>
          <w:trHeight w:hRule="exact" w:val="227"/>
        </w:trPr>
        <w:tc>
          <w:tcPr>
            <w:tcW w:w="7569" w:type="dxa"/>
            <w:tcBorders>
              <w:top w:val="single" w:sz="12" w:space="0" w:color="000000"/>
              <w:right w:val="single" w:sz="12" w:space="0" w:color="000000"/>
            </w:tcBorders>
          </w:tcPr>
          <w:p w:rsidR="00882ADF" w:rsidRPr="0077671C" w:rsidRDefault="00882ADF" w:rsidP="00D94BDF">
            <w:pPr>
              <w:spacing w:before="0" w:line="240" w:lineRule="auto"/>
              <w:rPr>
                <w:b/>
                <w:bCs/>
                <w:sz w:val="16"/>
                <w:szCs w:val="16"/>
                <w:lang w:eastAsia="pl-PL"/>
              </w:rPr>
            </w:pPr>
            <w:r w:rsidRPr="0077671C">
              <w:rPr>
                <w:sz w:val="16"/>
                <w:szCs w:val="16"/>
                <w:lang w:eastAsia="pl-PL"/>
              </w:rPr>
              <w:t>1. Przekazać jakąś darowiznę, datek finansowy lub/rzeczowy na rzecz potrzebujących (poza rodziną)</w:t>
            </w:r>
          </w:p>
        </w:tc>
        <w:tc>
          <w:tcPr>
            <w:tcW w:w="1736" w:type="dxa"/>
            <w:tcBorders>
              <w:top w:val="single" w:sz="12" w:space="0" w:color="000000"/>
              <w:left w:val="single" w:sz="12" w:space="0" w:color="000000"/>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52,0</w:t>
            </w:r>
          </w:p>
        </w:tc>
      </w:tr>
      <w:tr w:rsidR="00882ADF" w:rsidRPr="0077671C">
        <w:trPr>
          <w:trHeight w:hRule="exact" w:val="386"/>
        </w:trPr>
        <w:tc>
          <w:tcPr>
            <w:tcW w:w="7569" w:type="dxa"/>
            <w:tcBorders>
              <w:right w:val="single" w:sz="12" w:space="0" w:color="000000"/>
            </w:tcBorders>
          </w:tcPr>
          <w:p w:rsidR="00882ADF" w:rsidRPr="0077671C" w:rsidRDefault="00882ADF" w:rsidP="00D94BDF">
            <w:pPr>
              <w:spacing w:before="0" w:line="240" w:lineRule="auto"/>
              <w:rPr>
                <w:b/>
                <w:bCs/>
                <w:sz w:val="16"/>
                <w:szCs w:val="16"/>
                <w:lang w:eastAsia="pl-PL"/>
              </w:rPr>
            </w:pPr>
            <w:r w:rsidRPr="0077671C">
              <w:rPr>
                <w:sz w:val="16"/>
                <w:szCs w:val="16"/>
                <w:lang w:eastAsia="pl-PL"/>
              </w:rPr>
              <w:t>2. Wykonywać nieodpłatnie jakąś pracę lub świadczyć jakieś usługi dla osób spoza rodziny bądź na rzecz organizacji społecznej</w:t>
            </w:r>
          </w:p>
        </w:tc>
        <w:tc>
          <w:tcPr>
            <w:tcW w:w="1736" w:type="dxa"/>
            <w:tcBorders>
              <w:left w:val="single" w:sz="12" w:space="0" w:color="000000"/>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13,5</w:t>
            </w:r>
          </w:p>
        </w:tc>
      </w:tr>
      <w:tr w:rsidR="00882ADF" w:rsidRPr="0077671C">
        <w:trPr>
          <w:trHeight w:hRule="exact" w:val="227"/>
        </w:trPr>
        <w:tc>
          <w:tcPr>
            <w:tcW w:w="7569" w:type="dxa"/>
            <w:tcBorders>
              <w:right w:val="single" w:sz="12" w:space="0" w:color="000000"/>
            </w:tcBorders>
          </w:tcPr>
          <w:p w:rsidR="00882ADF" w:rsidRPr="0077671C" w:rsidRDefault="00882ADF" w:rsidP="00D94BDF">
            <w:pPr>
              <w:spacing w:before="0" w:line="240" w:lineRule="auto"/>
              <w:rPr>
                <w:b/>
                <w:bCs/>
                <w:sz w:val="16"/>
                <w:szCs w:val="16"/>
                <w:lang w:eastAsia="pl-PL"/>
              </w:rPr>
            </w:pPr>
            <w:r w:rsidRPr="0077671C">
              <w:rPr>
                <w:sz w:val="16"/>
                <w:szCs w:val="16"/>
                <w:lang w:eastAsia="pl-PL"/>
              </w:rPr>
              <w:t>3. Być na jakimś zebraniu publicznym (ale nie w miejscu pracy)</w:t>
            </w:r>
          </w:p>
        </w:tc>
        <w:tc>
          <w:tcPr>
            <w:tcW w:w="1736" w:type="dxa"/>
            <w:tcBorders>
              <w:left w:val="single" w:sz="12" w:space="0" w:color="000000"/>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8,0</w:t>
            </w:r>
          </w:p>
        </w:tc>
      </w:tr>
      <w:tr w:rsidR="00882ADF" w:rsidRPr="0077671C">
        <w:trPr>
          <w:trHeight w:val="389"/>
        </w:trPr>
        <w:tc>
          <w:tcPr>
            <w:tcW w:w="7569" w:type="dxa"/>
            <w:tcBorders>
              <w:right w:val="single" w:sz="12" w:space="0" w:color="000000"/>
            </w:tcBorders>
          </w:tcPr>
          <w:p w:rsidR="00882ADF" w:rsidRPr="0077671C" w:rsidRDefault="00882ADF" w:rsidP="00D94BDF">
            <w:pPr>
              <w:spacing w:before="0" w:line="240" w:lineRule="auto"/>
              <w:rPr>
                <w:b/>
                <w:bCs/>
                <w:sz w:val="16"/>
                <w:szCs w:val="16"/>
                <w:lang w:eastAsia="pl-PL"/>
              </w:rPr>
            </w:pPr>
            <w:r w:rsidRPr="0077671C">
              <w:rPr>
                <w:sz w:val="16"/>
                <w:szCs w:val="16"/>
                <w:lang w:eastAsia="pl-PL"/>
              </w:rPr>
              <w:t>4. Angażować się w działania na rzecz społeczności lokalnej – gminy, osiedla, miejscowości, w najbliższym sąsiedztwie</w:t>
            </w:r>
          </w:p>
        </w:tc>
        <w:tc>
          <w:tcPr>
            <w:tcW w:w="1736" w:type="dxa"/>
            <w:tcBorders>
              <w:left w:val="single" w:sz="12" w:space="0" w:color="000000"/>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5,6</w:t>
            </w:r>
          </w:p>
        </w:tc>
      </w:tr>
      <w:tr w:rsidR="00882ADF" w:rsidRPr="0077671C">
        <w:trPr>
          <w:trHeight w:hRule="exact" w:val="216"/>
        </w:trPr>
        <w:tc>
          <w:tcPr>
            <w:tcW w:w="7569" w:type="dxa"/>
            <w:tcBorders>
              <w:right w:val="single" w:sz="12" w:space="0" w:color="000000"/>
            </w:tcBorders>
          </w:tcPr>
          <w:p w:rsidR="00882ADF" w:rsidRPr="0077671C" w:rsidRDefault="00882ADF" w:rsidP="00D94BDF">
            <w:pPr>
              <w:spacing w:before="0" w:line="240" w:lineRule="auto"/>
              <w:rPr>
                <w:b/>
                <w:bCs/>
                <w:sz w:val="16"/>
                <w:szCs w:val="16"/>
                <w:lang w:eastAsia="pl-PL"/>
              </w:rPr>
            </w:pPr>
            <w:r w:rsidRPr="0077671C">
              <w:rPr>
                <w:sz w:val="16"/>
                <w:szCs w:val="16"/>
                <w:lang w:eastAsia="pl-PL"/>
              </w:rPr>
              <w:t>5. Być członkiem jakichś organizacji, stowarzyszeń, komitetów, rad, grup religijnych, związków lub kół</w:t>
            </w:r>
          </w:p>
        </w:tc>
        <w:tc>
          <w:tcPr>
            <w:tcW w:w="1736" w:type="dxa"/>
            <w:tcBorders>
              <w:left w:val="single" w:sz="12" w:space="0" w:color="000000"/>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7,0</w:t>
            </w:r>
          </w:p>
        </w:tc>
      </w:tr>
      <w:tr w:rsidR="00882ADF" w:rsidRPr="0077671C">
        <w:trPr>
          <w:trHeight w:hRule="exact" w:val="227"/>
        </w:trPr>
        <w:tc>
          <w:tcPr>
            <w:tcW w:w="7569" w:type="dxa"/>
            <w:tcBorders>
              <w:right w:val="single" w:sz="12" w:space="0" w:color="000000"/>
            </w:tcBorders>
          </w:tcPr>
          <w:p w:rsidR="00882ADF" w:rsidRPr="0077671C" w:rsidRDefault="00882ADF" w:rsidP="00D94BDF">
            <w:pPr>
              <w:spacing w:before="0" w:line="240" w:lineRule="auto"/>
              <w:rPr>
                <w:b/>
                <w:bCs/>
                <w:sz w:val="16"/>
                <w:szCs w:val="16"/>
                <w:lang w:eastAsia="pl-PL"/>
              </w:rPr>
            </w:pPr>
            <w:r w:rsidRPr="0077671C">
              <w:rPr>
                <w:sz w:val="16"/>
                <w:szCs w:val="16"/>
                <w:lang w:eastAsia="pl-PL"/>
              </w:rPr>
              <w:t>6. Zabierać głos podczas jakiegoś zebrania publicznego (ale nie w miejscu pracy)</w:t>
            </w:r>
          </w:p>
        </w:tc>
        <w:tc>
          <w:tcPr>
            <w:tcW w:w="1736" w:type="dxa"/>
            <w:tcBorders>
              <w:left w:val="single" w:sz="12" w:space="0" w:color="000000"/>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5,6</w:t>
            </w:r>
          </w:p>
        </w:tc>
      </w:tr>
      <w:tr w:rsidR="00882ADF" w:rsidRPr="0077671C">
        <w:trPr>
          <w:trHeight w:hRule="exact" w:val="227"/>
        </w:trPr>
        <w:tc>
          <w:tcPr>
            <w:tcW w:w="7569" w:type="dxa"/>
            <w:tcBorders>
              <w:bottom w:val="single" w:sz="12" w:space="0" w:color="000000"/>
              <w:right w:val="single" w:sz="12" w:space="0" w:color="000000"/>
            </w:tcBorders>
          </w:tcPr>
          <w:p w:rsidR="00882ADF" w:rsidRPr="0077671C" w:rsidRDefault="00882ADF" w:rsidP="00D94BDF">
            <w:pPr>
              <w:spacing w:before="0" w:line="240" w:lineRule="auto"/>
              <w:rPr>
                <w:b/>
                <w:bCs/>
                <w:sz w:val="16"/>
                <w:szCs w:val="16"/>
                <w:lang w:eastAsia="pl-PL"/>
              </w:rPr>
            </w:pPr>
            <w:r w:rsidRPr="0077671C">
              <w:rPr>
                <w:sz w:val="16"/>
                <w:szCs w:val="16"/>
                <w:lang w:eastAsia="pl-PL"/>
              </w:rPr>
              <w:t>7. Pełnić jakieś funkcje w takich organizacjach.</w:t>
            </w:r>
          </w:p>
        </w:tc>
        <w:tc>
          <w:tcPr>
            <w:tcW w:w="1736" w:type="dxa"/>
            <w:tcBorders>
              <w:left w:val="single" w:sz="12" w:space="0" w:color="000000"/>
              <w:bottom w:val="single" w:sz="12" w:space="0" w:color="000000"/>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2,4</w:t>
            </w:r>
          </w:p>
        </w:tc>
      </w:tr>
    </w:tbl>
    <w:p w:rsidR="00882ADF" w:rsidRPr="0077671C" w:rsidRDefault="00882ADF" w:rsidP="0067409E">
      <w:pPr>
        <w:spacing w:before="0" w:line="240" w:lineRule="auto"/>
        <w:rPr>
          <w:b/>
          <w:bCs/>
          <w:sz w:val="16"/>
          <w:szCs w:val="16"/>
          <w:lang w:eastAsia="pl-PL"/>
        </w:rPr>
      </w:pPr>
    </w:p>
    <w:p w:rsidR="00882ADF" w:rsidRPr="0077671C" w:rsidRDefault="00882ADF" w:rsidP="0067409E">
      <w:pPr>
        <w:spacing w:before="0" w:after="200"/>
        <w:rPr>
          <w:lang w:eastAsia="pl-PL"/>
        </w:rPr>
      </w:pPr>
      <w:r w:rsidRPr="0077671C">
        <w:rPr>
          <w:rFonts w:ascii="Times New Roman" w:hAnsi="Times New Roman" w:cs="Times New Roman"/>
        </w:rPr>
        <w:t xml:space="preserve"> </w:t>
      </w:r>
    </w:p>
    <w:p w:rsidR="00882ADF" w:rsidRPr="00B01953" w:rsidRDefault="00882ADF" w:rsidP="0067409E">
      <w:pPr>
        <w:spacing w:before="0"/>
        <w:ind w:firstLine="708"/>
        <w:rPr>
          <w:rFonts w:eastAsia="Arial Unicode MS"/>
          <w:lang w:eastAsia="pl-PL"/>
        </w:rPr>
      </w:pPr>
      <w:r w:rsidRPr="00B01953">
        <w:rPr>
          <w:rFonts w:eastAsia="Arial Unicode MS"/>
          <w:lang w:eastAsia="pl-PL"/>
        </w:rPr>
        <w:t>Biorąc pod uwagę</w:t>
      </w:r>
      <w:r>
        <w:rPr>
          <w:rFonts w:eastAsia="Arial Unicode MS"/>
          <w:lang w:eastAsia="pl-PL"/>
        </w:rPr>
        <w:t xml:space="preserve"> wskaźniki podejmowania działań obywatelskich przyjęte w kafeterii pytania kwestionariuszowego zdecydowanie najczęściej wskazywano na przekazywanie jakichś darowizn lub datków finansowych na rzecz osób potrzebujących (52%). Interpretując tę wysoką wartość wskaźnika należy oczywiście mieć na względzie fakt, iż odsetek ten zbliżony jest do procenta podatników, którzy przekazują na cele organizacji pożytku publicznego 1% podatku w ramach rocznego rozliczenia podatkowego. Pozostałe formy aktywności cieszyły się mniejszą popularnością, choć należy zwrócić uwagę, iż ponad 13% mieszkańców deklarowało wykonywanie nieodpłatnie pracy lub świadczenie usług dla innych osób lub organizacji społecznych.</w:t>
      </w:r>
    </w:p>
    <w:p w:rsidR="00882ADF" w:rsidRPr="00B01953" w:rsidRDefault="00882ADF" w:rsidP="0067409E">
      <w:pPr>
        <w:spacing w:before="0" w:line="240" w:lineRule="auto"/>
        <w:rPr>
          <w:lang w:eastAsia="pl-PL"/>
        </w:rPr>
      </w:pPr>
      <w:r w:rsidRPr="00B01953">
        <w:rPr>
          <w:lang w:eastAsia="pl-PL"/>
        </w:rPr>
        <w:br w:type="page"/>
      </w:r>
    </w:p>
    <w:p w:rsidR="00882ADF" w:rsidRPr="0077671C" w:rsidRDefault="00882ADF" w:rsidP="0067409E">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182" w:name="_Toc274316628"/>
      <w:bookmarkStart w:id="183" w:name="_Toc413671568"/>
      <w:r>
        <w:t>15</w:t>
      </w:r>
      <w:r w:rsidRPr="0077671C">
        <w:t>.2</w:t>
      </w:r>
      <w:r>
        <w:rPr>
          <w:rFonts w:ascii="Times New Roman" w:hAnsi="Times New Roman" w:cs="Times New Roman"/>
        </w:rPr>
        <w:t>.</w:t>
      </w:r>
      <w:r w:rsidRPr="0077671C">
        <w:t xml:space="preserve"> Ocena społeczeństwa obywatelskiego</w:t>
      </w:r>
      <w:bookmarkEnd w:id="182"/>
      <w:bookmarkEnd w:id="183"/>
    </w:p>
    <w:p w:rsidR="00882ADF" w:rsidRPr="0077671C" w:rsidRDefault="00882ADF" w:rsidP="0067409E">
      <w:pPr>
        <w:rPr>
          <w:sz w:val="16"/>
          <w:szCs w:val="16"/>
        </w:rPr>
      </w:pPr>
    </w:p>
    <w:p w:rsidR="00882ADF" w:rsidRPr="0077671C" w:rsidRDefault="00882ADF" w:rsidP="0067409E">
      <w:pPr>
        <w:spacing w:before="0"/>
      </w:pPr>
      <w:r w:rsidRPr="0077671C">
        <w:t>Pyt. 51. Proszę powiedzieć czy zgadza się Pan/i czy też nie z następującymi stwierdzeniami, że Poznań to miasto, w którym:</w:t>
      </w:r>
    </w:p>
    <w:p w:rsidR="00882ADF" w:rsidRPr="0077671C" w:rsidRDefault="00882ADF" w:rsidP="0067409E">
      <w:pPr>
        <w:spacing w:before="0"/>
      </w:pPr>
      <w:r w:rsidRPr="0077671C">
        <w:t xml:space="preserve">(1) – </w:t>
      </w:r>
      <w:r w:rsidRPr="0077671C">
        <w:rPr>
          <w:i/>
          <w:iCs/>
        </w:rPr>
        <w:t>Zdecydowanie nie</w:t>
      </w:r>
    </w:p>
    <w:p w:rsidR="00882ADF" w:rsidRPr="0077671C" w:rsidRDefault="00882ADF" w:rsidP="0067409E">
      <w:pPr>
        <w:spacing w:before="0"/>
      </w:pPr>
      <w:r w:rsidRPr="0077671C">
        <w:t xml:space="preserve">(2) – </w:t>
      </w:r>
      <w:r w:rsidRPr="0077671C">
        <w:rPr>
          <w:i/>
          <w:iCs/>
        </w:rPr>
        <w:t>Raczej nie</w:t>
      </w:r>
    </w:p>
    <w:p w:rsidR="00882ADF" w:rsidRPr="0077671C" w:rsidRDefault="00882ADF" w:rsidP="0067409E">
      <w:pPr>
        <w:spacing w:before="0"/>
      </w:pPr>
      <w:r w:rsidRPr="0077671C">
        <w:t xml:space="preserve">(3) – </w:t>
      </w:r>
      <w:r w:rsidRPr="0077671C">
        <w:rPr>
          <w:i/>
          <w:iCs/>
        </w:rPr>
        <w:t>Ani tak, ani nie</w:t>
      </w:r>
    </w:p>
    <w:p w:rsidR="00882ADF" w:rsidRPr="0077671C" w:rsidRDefault="00882ADF" w:rsidP="0067409E">
      <w:pPr>
        <w:spacing w:before="0"/>
      </w:pPr>
      <w:r w:rsidRPr="0077671C">
        <w:t xml:space="preserve">(4) – </w:t>
      </w:r>
      <w:r w:rsidRPr="0077671C">
        <w:rPr>
          <w:i/>
          <w:iCs/>
        </w:rPr>
        <w:t>Raczej tak</w:t>
      </w:r>
    </w:p>
    <w:p w:rsidR="00882ADF" w:rsidRPr="0077671C" w:rsidRDefault="00882ADF" w:rsidP="0067409E">
      <w:pPr>
        <w:spacing w:before="0"/>
      </w:pPr>
      <w:r w:rsidRPr="0077671C">
        <w:t xml:space="preserve">(5) – </w:t>
      </w:r>
      <w:r w:rsidRPr="0077671C">
        <w:rPr>
          <w:i/>
          <w:iCs/>
        </w:rPr>
        <w:t>Zdecydowanie tak</w:t>
      </w:r>
    </w:p>
    <w:p w:rsidR="00882ADF" w:rsidRPr="0077671C" w:rsidRDefault="00882ADF" w:rsidP="0067409E">
      <w:pPr>
        <w:pStyle w:val="Heading6"/>
        <w:rPr>
          <w:rFonts w:cs="Times New Roman"/>
        </w:rPr>
      </w:pPr>
      <w:bookmarkStart w:id="184" w:name="_Toc274911397"/>
      <w:r>
        <w:t>Tabela 15</w:t>
      </w:r>
      <w:r w:rsidRPr="0077671C">
        <w:t>.2 Ocena społeczeństwa obywatelskiego</w:t>
      </w:r>
      <w:bookmarkEnd w:id="184"/>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N=799</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rFonts w:eastAsia="Arial Unicode MS"/>
                <w:sz w:val="16"/>
                <w:szCs w:val="16"/>
                <w:lang w:eastAsia="pl-PL"/>
              </w:rPr>
              <w:t>1. Ceni się wizję i innowacyjne pomysły</w:t>
            </w:r>
          </w:p>
        </w:tc>
        <w:tc>
          <w:tcPr>
            <w:tcW w:w="890"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1,0</w:t>
            </w:r>
          </w:p>
        </w:tc>
        <w:tc>
          <w:tcPr>
            <w:tcW w:w="886"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12,2</w:t>
            </w:r>
          </w:p>
        </w:tc>
        <w:tc>
          <w:tcPr>
            <w:tcW w:w="87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30,1</w:t>
            </w:r>
          </w:p>
        </w:tc>
        <w:tc>
          <w:tcPr>
            <w:tcW w:w="88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49,8</w:t>
            </w:r>
          </w:p>
        </w:tc>
        <w:tc>
          <w:tcPr>
            <w:tcW w:w="890" w:type="dxa"/>
            <w:tcBorders>
              <w:top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6,9</w:t>
            </w:r>
          </w:p>
        </w:tc>
        <w:tc>
          <w:tcPr>
            <w:tcW w:w="871"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3,49</w:t>
            </w:r>
          </w:p>
        </w:tc>
        <w:tc>
          <w:tcPr>
            <w:tcW w:w="87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43,5</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rFonts w:eastAsia="Arial Unicode MS"/>
                <w:sz w:val="16"/>
                <w:szCs w:val="16"/>
                <w:lang w:eastAsia="pl-PL"/>
              </w:rPr>
              <w:t>2. Ludzie są do siebie przyjaźnie nastawieni</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1,1</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16,9</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32,2</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43,6</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6,3</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3,37</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31,8</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rFonts w:eastAsia="Arial Unicode MS"/>
                <w:sz w:val="16"/>
                <w:szCs w:val="16"/>
                <w:lang w:eastAsia="pl-PL"/>
              </w:rPr>
              <w:t>3. Mieszkańcy są otwarci na dialog i odmienne opinie</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2,9</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22,3</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36,5</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35,5</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2,9</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3,13</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13,2</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rFonts w:eastAsia="Arial Unicode MS"/>
                <w:sz w:val="16"/>
                <w:szCs w:val="16"/>
                <w:lang w:eastAsia="pl-PL"/>
              </w:rPr>
              <w:t>4. W którym mieszkańcy samodzielnie podejmują wiele inicjatyw na rzecz dobra wspólnego i rozwiązywania wspólnych problemów</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1,9</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24,8</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40,4</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29,6</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3,4</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3,08</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6,3</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rFonts w:eastAsia="Arial Unicode MS"/>
                <w:sz w:val="16"/>
                <w:szCs w:val="16"/>
                <w:lang w:eastAsia="pl-PL"/>
              </w:rPr>
              <w:t>5. Władze mają wizję rozwoju miasta, która sprzyja rozwojowi</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3,1</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15,2</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33,6</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41,7</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6,4</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3,33</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29,8</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rFonts w:eastAsia="Arial Unicode MS"/>
                <w:sz w:val="16"/>
                <w:szCs w:val="16"/>
                <w:lang w:eastAsia="pl-PL"/>
              </w:rPr>
              <w:t>6. Mieszkańcy powszechnie i chętnie angażują się w życie miasta i działania na rzecz jego rozwoju</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2,5</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29,8</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36,5</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28,4</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2,8</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2,99</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-1,1</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rPr>
                <w:sz w:val="16"/>
                <w:szCs w:val="16"/>
                <w:lang w:eastAsia="pl-PL"/>
              </w:rPr>
            </w:pPr>
            <w:r w:rsidRPr="0077671C">
              <w:rPr>
                <w:rFonts w:eastAsia="Arial Unicode MS"/>
                <w:sz w:val="16"/>
                <w:szCs w:val="16"/>
                <w:lang w:eastAsia="pl-PL"/>
              </w:rPr>
              <w:t>7. Obserwuje się skłonność nadmiernej kontroli działań innych ludzi</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3,4</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18,1</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38,9</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34,0</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5,6</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3,20</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18,2</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rPr>
                <w:rFonts w:eastAsia="Arial Unicode MS"/>
                <w:sz w:val="16"/>
                <w:szCs w:val="16"/>
                <w:lang w:eastAsia="pl-PL"/>
              </w:rPr>
            </w:pPr>
            <w:r w:rsidRPr="0077671C">
              <w:rPr>
                <w:rFonts w:eastAsia="Arial Unicode MS"/>
                <w:sz w:val="16"/>
                <w:szCs w:val="16"/>
                <w:lang w:eastAsia="pl-PL"/>
              </w:rPr>
              <w:t>8. Każdy mieszkaniec może szybko i sprawnie załatwić wszystkie istotne dla siebie sprawy</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4,0</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23,8</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38,8</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29,7</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3,6</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3,05</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5,5</w:t>
            </w:r>
          </w:p>
        </w:tc>
      </w:tr>
      <w:tr w:rsidR="00882ADF" w:rsidRPr="0077671C">
        <w:trPr>
          <w:trHeight w:val="227"/>
        </w:trPr>
        <w:tc>
          <w:tcPr>
            <w:tcW w:w="3124" w:type="dxa"/>
            <w:tcBorders>
              <w:right w:val="single" w:sz="12" w:space="0" w:color="auto"/>
            </w:tcBorders>
            <w:vAlign w:val="center"/>
          </w:tcPr>
          <w:p w:rsidR="00882ADF" w:rsidRPr="0077671C" w:rsidRDefault="00882ADF" w:rsidP="00D94BDF">
            <w:pPr>
              <w:spacing w:before="0" w:line="240" w:lineRule="auto"/>
              <w:rPr>
                <w:rFonts w:eastAsia="Arial Unicode MS"/>
                <w:sz w:val="16"/>
                <w:szCs w:val="16"/>
                <w:lang w:eastAsia="pl-PL"/>
              </w:rPr>
            </w:pPr>
            <w:r w:rsidRPr="0077671C">
              <w:rPr>
                <w:rFonts w:eastAsia="Arial Unicode MS"/>
                <w:sz w:val="16"/>
                <w:szCs w:val="16"/>
                <w:lang w:eastAsia="pl-PL"/>
              </w:rPr>
              <w:t>9. Mieszkańcy są bardzo zdyscyplinowani, szanują ład i porządek, prawo i przepisy</w:t>
            </w:r>
          </w:p>
        </w:tc>
        <w:tc>
          <w:tcPr>
            <w:tcW w:w="890"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7,4</w:t>
            </w:r>
          </w:p>
        </w:tc>
        <w:tc>
          <w:tcPr>
            <w:tcW w:w="886"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36,8</w:t>
            </w:r>
          </w:p>
        </w:tc>
        <w:tc>
          <w:tcPr>
            <w:tcW w:w="875"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30,5</w:t>
            </w:r>
          </w:p>
        </w:tc>
        <w:tc>
          <w:tcPr>
            <w:tcW w:w="881" w:type="dxa"/>
            <w:vAlign w:val="center"/>
          </w:tcPr>
          <w:p w:rsidR="00882ADF" w:rsidRPr="0077671C" w:rsidRDefault="00882ADF" w:rsidP="00D94BDF">
            <w:pPr>
              <w:spacing w:before="0" w:line="240" w:lineRule="auto"/>
              <w:jc w:val="center"/>
              <w:rPr>
                <w:sz w:val="16"/>
                <w:szCs w:val="16"/>
                <w:lang w:eastAsia="pl-PL"/>
              </w:rPr>
            </w:pPr>
            <w:r w:rsidRPr="0077671C">
              <w:rPr>
                <w:sz w:val="16"/>
                <w:szCs w:val="16"/>
              </w:rPr>
              <w:t>23,9</w:t>
            </w:r>
          </w:p>
        </w:tc>
        <w:tc>
          <w:tcPr>
            <w:tcW w:w="890" w:type="dxa"/>
            <w:tcBorders>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1,4</w:t>
            </w:r>
          </w:p>
        </w:tc>
        <w:tc>
          <w:tcPr>
            <w:tcW w:w="871" w:type="dxa"/>
            <w:tcBorders>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2,75</w:t>
            </w:r>
          </w:p>
        </w:tc>
        <w:tc>
          <w:tcPr>
            <w:tcW w:w="871" w:type="dxa"/>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-18,9</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D94BDF">
            <w:pPr>
              <w:spacing w:before="0" w:line="240" w:lineRule="auto"/>
              <w:rPr>
                <w:rFonts w:eastAsia="Arial Unicode MS"/>
                <w:sz w:val="16"/>
                <w:szCs w:val="16"/>
                <w:lang w:eastAsia="pl-PL"/>
              </w:rPr>
            </w:pPr>
            <w:r w:rsidRPr="0077671C">
              <w:rPr>
                <w:rFonts w:eastAsia="Arial Unicode MS"/>
                <w:sz w:val="16"/>
                <w:szCs w:val="16"/>
                <w:lang w:eastAsia="pl-PL"/>
              </w:rPr>
              <w:t>10. Władze miasta liczą się ze zdaniem mieszkańców</w:t>
            </w:r>
          </w:p>
        </w:tc>
        <w:tc>
          <w:tcPr>
            <w:tcW w:w="890"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7,4</w:t>
            </w:r>
          </w:p>
        </w:tc>
        <w:tc>
          <w:tcPr>
            <w:tcW w:w="886"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24,4</w:t>
            </w:r>
          </w:p>
        </w:tc>
        <w:tc>
          <w:tcPr>
            <w:tcW w:w="87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38,1</w:t>
            </w:r>
          </w:p>
        </w:tc>
        <w:tc>
          <w:tcPr>
            <w:tcW w:w="88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28,7</w:t>
            </w:r>
          </w:p>
        </w:tc>
        <w:tc>
          <w:tcPr>
            <w:tcW w:w="890" w:type="dxa"/>
            <w:tcBorders>
              <w:bottom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1,4</w:t>
            </w:r>
          </w:p>
        </w:tc>
        <w:tc>
          <w:tcPr>
            <w:tcW w:w="871"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2,92</w:t>
            </w:r>
          </w:p>
        </w:tc>
        <w:tc>
          <w:tcPr>
            <w:tcW w:w="87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-1,8</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3,13</w:t>
            </w:r>
          </w:p>
        </w:tc>
        <w:tc>
          <w:tcPr>
            <w:tcW w:w="871" w:type="dxa"/>
            <w:tcBorders>
              <w:top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12,6</w:t>
            </w:r>
          </w:p>
        </w:tc>
      </w:tr>
    </w:tbl>
    <w:p w:rsidR="00882ADF" w:rsidRPr="0077671C" w:rsidRDefault="00882ADF" w:rsidP="0067409E">
      <w:pPr>
        <w:rPr>
          <w:rFonts w:ascii="Times New Roman" w:hAnsi="Times New Roman" w:cs="Times New Roman"/>
        </w:rPr>
      </w:pPr>
    </w:p>
    <w:p w:rsidR="00882ADF" w:rsidRDefault="00882ADF" w:rsidP="0067409E">
      <w:pPr>
        <w:spacing w:before="0"/>
      </w:pPr>
      <w:r w:rsidRPr="00B578C2">
        <w:t xml:space="preserve">W obrębie ocen społeczeństwa obywatelskiego zarysowało się wysokie zróżnicowanie wskaźników bazowych. Z jednej strony stosunkowo wysoko oceniano ogólną otwartość władzy na nowe koncepcje i pomysły, jak również nastawienie ludzi do siebie. Ponad 55% badanych uważa, iż w Poznaniu ceni się wizję i innowacyjne pomysły; natomiast prawie 50% badanych zgodziło się z przekonaniem, iż władze miasta mają wizję rozwoju miasta, która sprzyja rozwojowi. Z drugiej strony, zdecydowanie niżej oceniano gotowość mieszkańców do zaangażowania w sprawy miasta (uważało tak ponad 31%), jak również gotowość władz do brania pod uwagę zdania mieszkańców (przekonanie takie wyraziło ponad 30%). </w:t>
      </w:r>
    </w:p>
    <w:p w:rsidR="00882ADF" w:rsidRPr="00B578C2" w:rsidRDefault="00882ADF" w:rsidP="0067409E">
      <w:pPr>
        <w:spacing w:before="0"/>
      </w:pPr>
      <w:r w:rsidRPr="00B578C2">
        <w:br w:type="page"/>
      </w:r>
    </w:p>
    <w:tbl>
      <w:tblPr>
        <w:tblW w:w="0" w:type="auto"/>
        <w:jc w:val="center"/>
        <w:tblLook w:val="00A0"/>
      </w:tblPr>
      <w:tblGrid>
        <w:gridCol w:w="4603"/>
        <w:gridCol w:w="4603"/>
      </w:tblGrid>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235" w:dyaOrig="2122">
                <v:shape id="Obiekt 73" o:spid="_x0000_i1190" type="#_x0000_t75" style="width:198pt;height:117pt;visibility:visible" o:ole="">
                  <v:imagedata r:id="rId234" o:title="" croptop="-4355f" cropbottom="-4663f" cropleft="-2269f" cropright="-13107f"/>
                  <o:lock v:ext="edit" aspectratio="f"/>
                </v:shape>
                <o:OLEObject Type="Embed" ProgID="Excel.Chart.8" ShapeID="Obiekt 73" DrawAspect="Content" ObjectID="_1487415255" r:id="rId235"/>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15</w:t>
            </w:r>
            <w:r w:rsidRPr="0077671C">
              <w:rPr>
                <w:b/>
                <w:bCs/>
                <w:sz w:val="20"/>
                <w:szCs w:val="20"/>
                <w:lang w:eastAsia="pl-PL"/>
              </w:rPr>
              <w:t>.1 Ocena społeczeństwa obywatelskiego a płeć</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96" w:dyaOrig="2064">
                <v:shape id="Obiekt 74" o:spid="_x0000_i1191" type="#_x0000_t75" style="width:207.75pt;height:117.75pt;visibility:visible" o:ole="">
                  <v:imagedata r:id="rId236" o:title="" croptop="-4477f" cropbottom="-4731f" cropleft="-1826f" cropright="-6295f"/>
                  <o:lock v:ext="edit" aspectratio="f"/>
                </v:shape>
                <o:OLEObject Type="Embed" ProgID="Excel.Chart.8" ShapeID="Obiekt 74" DrawAspect="Content" ObjectID="_1487415256" r:id="rId237"/>
              </w:object>
            </w:r>
          </w:p>
          <w:p w:rsidR="00882ADF" w:rsidRPr="0077671C" w:rsidRDefault="00882ADF" w:rsidP="00D94BDF">
            <w:pPr>
              <w:spacing w:line="240" w:lineRule="auto"/>
              <w:jc w:val="center"/>
              <w:rPr>
                <w:b/>
                <w:bCs/>
                <w:sz w:val="20"/>
                <w:szCs w:val="20"/>
                <w:lang w:eastAsia="pl-PL"/>
              </w:rPr>
            </w:pPr>
            <w:r w:rsidRPr="0077671C">
              <w:rPr>
                <w:b/>
                <w:bCs/>
                <w:sz w:val="20"/>
                <w:szCs w:val="20"/>
                <w:lang w:eastAsia="pl-PL"/>
              </w:rPr>
              <w:t xml:space="preserve">Wykres </w:t>
            </w:r>
            <w:r>
              <w:rPr>
                <w:b/>
                <w:bCs/>
                <w:sz w:val="20"/>
                <w:szCs w:val="20"/>
                <w:lang w:eastAsia="pl-PL"/>
              </w:rPr>
              <w:t>15</w:t>
            </w:r>
            <w:r w:rsidRPr="0077671C">
              <w:rPr>
                <w:b/>
                <w:bCs/>
                <w:sz w:val="20"/>
                <w:szCs w:val="20"/>
                <w:lang w:eastAsia="pl-PL"/>
              </w:rPr>
              <w:t>.2 Ocena społeczeństwa obywatelskiego a dzielnica</w:t>
            </w:r>
          </w:p>
        </w:tc>
      </w:tr>
      <w:tr w:rsidR="00882ADF" w:rsidRPr="0077671C">
        <w:trPr>
          <w:jc w:val="center"/>
        </w:trPr>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687" w:dyaOrig="2083">
                <v:shape id="Obiekt 75" o:spid="_x0000_i1192" type="#_x0000_t75" style="width:201.75pt;height:120pt;visibility:visible" o:ole="">
                  <v:imagedata r:id="rId238" o:title="" croptop="-4436f" cropbottom="-5349f" cropleft="-1831f" cropright="-5777f"/>
                  <o:lock v:ext="edit" aspectratio="f"/>
                </v:shape>
                <o:OLEObject Type="Embed" ProgID="Excel.Chart.8" ShapeID="Obiekt 75" DrawAspect="Content" ObjectID="_1487415257" r:id="rId239"/>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15</w:t>
            </w:r>
            <w:r w:rsidRPr="0077671C">
              <w:rPr>
                <w:b/>
                <w:bCs/>
                <w:sz w:val="20"/>
                <w:szCs w:val="20"/>
                <w:lang w:eastAsia="pl-PL"/>
              </w:rPr>
              <w:t>.3 Ocena społeczeństwa obywatelskiego a wiek</w:t>
            </w:r>
          </w:p>
        </w:tc>
        <w:tc>
          <w:tcPr>
            <w:tcW w:w="4603" w:type="dxa"/>
          </w:tcPr>
          <w:p w:rsidR="00882ADF" w:rsidRPr="0077671C" w:rsidRDefault="00882ADF" w:rsidP="00D94BDF">
            <w:pPr>
              <w:spacing w:line="240" w:lineRule="auto"/>
              <w:jc w:val="center"/>
              <w:rPr>
                <w:b/>
                <w:bCs/>
                <w:sz w:val="20"/>
                <w:szCs w:val="20"/>
                <w:lang w:eastAsia="pl-PL"/>
              </w:rPr>
            </w:pPr>
            <w:r w:rsidRPr="00154CA4">
              <w:rPr>
                <w:noProof/>
                <w:lang w:eastAsia="pl-PL"/>
              </w:rPr>
              <w:object w:dxaOrig="3552" w:dyaOrig="2122">
                <v:shape id="Obiekt 76" o:spid="_x0000_i1193" type="#_x0000_t75" style="width:202.5pt;height:122.25pt;visibility:visible" o:ole="">
                  <v:imagedata r:id="rId240" o:title=""/>
                  <o:lock v:ext="edit" aspectratio="f"/>
                </v:shape>
                <o:OLEObject Type="Embed" ProgID="Excel.Chart.8" ShapeID="Obiekt 76" DrawAspect="Content" ObjectID="_1487415258" r:id="rId241"/>
              </w:object>
            </w:r>
          </w:p>
          <w:p w:rsidR="00882ADF" w:rsidRPr="0077671C" w:rsidRDefault="00882ADF" w:rsidP="00D94BDF">
            <w:pPr>
              <w:spacing w:line="240" w:lineRule="auto"/>
              <w:jc w:val="center"/>
              <w:rPr>
                <w:b/>
                <w:bCs/>
                <w:sz w:val="20"/>
                <w:szCs w:val="20"/>
                <w:lang w:eastAsia="pl-PL"/>
              </w:rPr>
            </w:pPr>
            <w:r>
              <w:rPr>
                <w:b/>
                <w:bCs/>
                <w:sz w:val="20"/>
                <w:szCs w:val="20"/>
                <w:lang w:eastAsia="pl-PL"/>
              </w:rPr>
              <w:t>Wykres 15</w:t>
            </w:r>
            <w:r w:rsidRPr="0077671C">
              <w:rPr>
                <w:b/>
                <w:bCs/>
                <w:sz w:val="20"/>
                <w:szCs w:val="20"/>
                <w:lang w:eastAsia="pl-PL"/>
              </w:rPr>
              <w:t>.4 Ocena społeczeństwa obywatelskiego a wykształcenie</w:t>
            </w:r>
          </w:p>
        </w:tc>
      </w:tr>
    </w:tbl>
    <w:p w:rsidR="00882ADF" w:rsidRPr="0077671C" w:rsidRDefault="00882ADF" w:rsidP="0067409E">
      <w:pPr>
        <w:tabs>
          <w:tab w:val="center" w:pos="4536"/>
        </w:tabs>
      </w:pPr>
      <w:r w:rsidRPr="0077671C">
        <w:tab/>
      </w:r>
    </w:p>
    <w:p w:rsidR="00882ADF" w:rsidRPr="0077671C" w:rsidRDefault="00882ADF" w:rsidP="0067409E">
      <w:pPr>
        <w:spacing w:before="0" w:after="200"/>
        <w:jc w:val="left"/>
        <w:rPr>
          <w:b/>
          <w:bCs/>
          <w:lang w:eastAsia="pl-PL"/>
        </w:rPr>
      </w:pPr>
      <w:r w:rsidRPr="0077671C">
        <w:br w:type="page"/>
      </w:r>
    </w:p>
    <w:p w:rsidR="00882ADF" w:rsidRPr="0077671C" w:rsidRDefault="00882ADF" w:rsidP="0067409E">
      <w:pPr>
        <w:pStyle w:val="Heading2"/>
        <w:pBdr>
          <w:top w:val="single" w:sz="4" w:space="1" w:color="auto"/>
          <w:left w:val="single" w:sz="4" w:space="4" w:color="auto"/>
          <w:bottom w:val="single" w:sz="4" w:space="1" w:color="auto"/>
          <w:right w:val="single" w:sz="4" w:space="4" w:color="auto"/>
        </w:pBdr>
        <w:shd w:val="clear" w:color="auto" w:fill="8DB3E2"/>
        <w:rPr>
          <w:rFonts w:cs="Times New Roman"/>
          <w:sz w:val="16"/>
          <w:szCs w:val="16"/>
        </w:rPr>
      </w:pPr>
      <w:bookmarkStart w:id="185" w:name="_Toc274316629"/>
      <w:bookmarkStart w:id="186" w:name="_Toc413671569"/>
      <w:r w:rsidRPr="0067409E">
        <w:t>15.3.</w:t>
      </w:r>
      <w:r w:rsidRPr="0077671C">
        <w:t xml:space="preserve"> Ocena poczucia związku z miastem</w:t>
      </w:r>
      <w:bookmarkEnd w:id="185"/>
      <w:bookmarkEnd w:id="186"/>
    </w:p>
    <w:p w:rsidR="00882ADF" w:rsidRPr="0077671C" w:rsidRDefault="00882ADF" w:rsidP="0067409E">
      <w:pPr>
        <w:rPr>
          <w:sz w:val="16"/>
          <w:szCs w:val="16"/>
        </w:rPr>
      </w:pPr>
    </w:p>
    <w:p w:rsidR="00882ADF" w:rsidRPr="0077671C" w:rsidRDefault="00882ADF" w:rsidP="0067409E">
      <w:pPr>
        <w:spacing w:before="0"/>
      </w:pPr>
      <w:r w:rsidRPr="0077671C">
        <w:t>Pyt. 52. Proszę powiedzieć czy zgadza się Pan/i czy też nie z następującymi stwierdzeniami:</w:t>
      </w:r>
    </w:p>
    <w:p w:rsidR="00882ADF" w:rsidRPr="0077671C" w:rsidRDefault="00882ADF" w:rsidP="0067409E">
      <w:pPr>
        <w:spacing w:before="0"/>
      </w:pPr>
      <w:r w:rsidRPr="0077671C">
        <w:t xml:space="preserve">(1) – </w:t>
      </w:r>
      <w:r w:rsidRPr="0077671C">
        <w:rPr>
          <w:i/>
          <w:iCs/>
        </w:rPr>
        <w:t>Zdecydowanie nie</w:t>
      </w:r>
    </w:p>
    <w:p w:rsidR="00882ADF" w:rsidRPr="0077671C" w:rsidRDefault="00882ADF" w:rsidP="0067409E">
      <w:pPr>
        <w:spacing w:before="0"/>
      </w:pPr>
      <w:r w:rsidRPr="0077671C">
        <w:t xml:space="preserve">(2) – </w:t>
      </w:r>
      <w:r w:rsidRPr="0077671C">
        <w:rPr>
          <w:i/>
          <w:iCs/>
        </w:rPr>
        <w:t>Raczej nie</w:t>
      </w:r>
    </w:p>
    <w:p w:rsidR="00882ADF" w:rsidRPr="0077671C" w:rsidRDefault="00882ADF" w:rsidP="0067409E">
      <w:pPr>
        <w:spacing w:before="0"/>
      </w:pPr>
      <w:r w:rsidRPr="0077671C">
        <w:t xml:space="preserve">(3) – </w:t>
      </w:r>
      <w:r w:rsidRPr="0077671C">
        <w:rPr>
          <w:i/>
          <w:iCs/>
        </w:rPr>
        <w:t>Ani tak, ani nie</w:t>
      </w:r>
    </w:p>
    <w:p w:rsidR="00882ADF" w:rsidRPr="0077671C" w:rsidRDefault="00882ADF" w:rsidP="0067409E">
      <w:pPr>
        <w:spacing w:before="0"/>
      </w:pPr>
      <w:r w:rsidRPr="0077671C">
        <w:t xml:space="preserve">(4) – </w:t>
      </w:r>
      <w:r w:rsidRPr="0077671C">
        <w:rPr>
          <w:i/>
          <w:iCs/>
        </w:rPr>
        <w:t>Raczej tak</w:t>
      </w:r>
    </w:p>
    <w:p w:rsidR="00882ADF" w:rsidRPr="0077671C" w:rsidRDefault="00882ADF" w:rsidP="0067409E">
      <w:pPr>
        <w:spacing w:before="0"/>
      </w:pPr>
      <w:r w:rsidRPr="0077671C">
        <w:t xml:space="preserve">(5) – </w:t>
      </w:r>
      <w:r w:rsidRPr="0077671C">
        <w:rPr>
          <w:i/>
          <w:iCs/>
        </w:rPr>
        <w:t>Zdecydowanie tak</w:t>
      </w:r>
    </w:p>
    <w:p w:rsidR="00882ADF" w:rsidRPr="0077671C" w:rsidRDefault="00882ADF" w:rsidP="0067409E">
      <w:pPr>
        <w:pStyle w:val="Heading6"/>
        <w:rPr>
          <w:rFonts w:cs="Times New Roman"/>
        </w:rPr>
      </w:pPr>
      <w:bookmarkStart w:id="187" w:name="_Toc274911398"/>
      <w:r>
        <w:t>Tabela 15</w:t>
      </w:r>
      <w:r w:rsidRPr="0077671C">
        <w:t>.3 Ocena poczucia związku z miastem</w:t>
      </w:r>
      <w:bookmarkEnd w:id="187"/>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3124"/>
        <w:gridCol w:w="890"/>
        <w:gridCol w:w="886"/>
        <w:gridCol w:w="875"/>
        <w:gridCol w:w="881"/>
        <w:gridCol w:w="890"/>
        <w:gridCol w:w="871"/>
        <w:gridCol w:w="871"/>
      </w:tblGrid>
      <w:tr w:rsidR="00882ADF" w:rsidRPr="0077671C">
        <w:trPr>
          <w:trHeight w:val="174"/>
        </w:trPr>
        <w:tc>
          <w:tcPr>
            <w:tcW w:w="3124" w:type="dxa"/>
            <w:vMerge w:val="restart"/>
            <w:tcBorders>
              <w:top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N=799</w:t>
            </w:r>
          </w:p>
        </w:tc>
        <w:tc>
          <w:tcPr>
            <w:tcW w:w="4422" w:type="dxa"/>
            <w:gridSpan w:val="5"/>
            <w:tcBorders>
              <w:top w:val="single" w:sz="12" w:space="0" w:color="auto"/>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Rozkład procentowy</w:t>
            </w:r>
          </w:p>
        </w:tc>
        <w:tc>
          <w:tcPr>
            <w:tcW w:w="1742" w:type="dxa"/>
            <w:gridSpan w:val="2"/>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b/>
                <w:bCs/>
                <w:sz w:val="16"/>
                <w:szCs w:val="16"/>
                <w:lang w:eastAsia="pl-PL"/>
              </w:rPr>
            </w:pPr>
            <w:r w:rsidRPr="0077671C">
              <w:rPr>
                <w:b/>
                <w:bCs/>
                <w:sz w:val="16"/>
                <w:szCs w:val="16"/>
              </w:rPr>
              <w:t>Wartość wskaźnika</w:t>
            </w:r>
          </w:p>
        </w:tc>
      </w:tr>
      <w:tr w:rsidR="00882ADF" w:rsidRPr="0077671C">
        <w:trPr>
          <w:trHeight w:val="444"/>
        </w:trPr>
        <w:tc>
          <w:tcPr>
            <w:tcW w:w="3124" w:type="dxa"/>
            <w:vMerge/>
            <w:tcBorders>
              <w:bottom w:val="single" w:sz="12" w:space="0" w:color="auto"/>
              <w:right w:val="single" w:sz="12" w:space="0" w:color="auto"/>
            </w:tcBorders>
          </w:tcPr>
          <w:p w:rsidR="00882ADF" w:rsidRPr="0077671C" w:rsidRDefault="00882ADF" w:rsidP="00D94BDF">
            <w:pPr>
              <w:spacing w:before="0" w:line="240" w:lineRule="auto"/>
              <w:jc w:val="center"/>
              <w:rPr>
                <w:b/>
                <w:bCs/>
                <w:sz w:val="16"/>
                <w:szCs w:val="16"/>
                <w:lang w:eastAsia="pl-PL"/>
              </w:rPr>
            </w:pPr>
          </w:p>
        </w:tc>
        <w:tc>
          <w:tcPr>
            <w:tcW w:w="890"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Zdecydowanie nie</w:t>
            </w:r>
          </w:p>
        </w:tc>
        <w:tc>
          <w:tcPr>
            <w:tcW w:w="886"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nie</w:t>
            </w:r>
          </w:p>
        </w:tc>
        <w:tc>
          <w:tcPr>
            <w:tcW w:w="875"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Ani tak, ani nie</w:t>
            </w:r>
          </w:p>
        </w:tc>
        <w:tc>
          <w:tcPr>
            <w:tcW w:w="88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Raczej tak</w:t>
            </w:r>
          </w:p>
        </w:tc>
        <w:tc>
          <w:tcPr>
            <w:tcW w:w="890" w:type="dxa"/>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center"/>
              <w:rPr>
                <w:b/>
                <w:bCs/>
                <w:sz w:val="16"/>
                <w:szCs w:val="16"/>
                <w:lang w:eastAsia="pl-PL"/>
              </w:rPr>
            </w:pPr>
            <w:r w:rsidRPr="0077671C">
              <w:rPr>
                <w:b/>
                <w:bCs/>
                <w:sz w:val="16"/>
                <w:szCs w:val="16"/>
                <w:lang w:eastAsia="pl-PL"/>
              </w:rPr>
              <w:t>Zdecydowanie tak</w:t>
            </w:r>
          </w:p>
        </w:tc>
        <w:tc>
          <w:tcPr>
            <w:tcW w:w="871" w:type="dxa"/>
            <w:tcBorders>
              <w:top w:val="single" w:sz="12" w:space="0" w:color="auto"/>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rPr>
            </w:pPr>
            <w:r w:rsidRPr="0077671C">
              <w:rPr>
                <w:b/>
                <w:bCs/>
                <w:sz w:val="16"/>
                <w:szCs w:val="16"/>
              </w:rPr>
              <w:t>Średnia</w:t>
            </w:r>
          </w:p>
        </w:tc>
        <w:tc>
          <w:tcPr>
            <w:tcW w:w="871" w:type="dxa"/>
            <w:tcBorders>
              <w:top w:val="single" w:sz="12" w:space="0" w:color="auto"/>
              <w:bottom w:val="single" w:sz="12" w:space="0" w:color="auto"/>
            </w:tcBorders>
            <w:vAlign w:val="center"/>
          </w:tcPr>
          <w:p w:rsidR="00882ADF" w:rsidRPr="0077671C" w:rsidRDefault="00882ADF" w:rsidP="00D94BDF">
            <w:pPr>
              <w:spacing w:before="0" w:line="240" w:lineRule="auto"/>
              <w:jc w:val="center"/>
              <w:rPr>
                <w:b/>
                <w:bCs/>
                <w:sz w:val="16"/>
                <w:szCs w:val="16"/>
              </w:rPr>
            </w:pPr>
            <w:r w:rsidRPr="0077671C">
              <w:rPr>
                <w:b/>
                <w:bCs/>
                <w:sz w:val="16"/>
                <w:szCs w:val="16"/>
              </w:rPr>
              <w:t>Ocena netto</w:t>
            </w:r>
          </w:p>
        </w:tc>
      </w:tr>
      <w:tr w:rsidR="00882ADF" w:rsidRPr="0077671C">
        <w:trPr>
          <w:trHeight w:val="227"/>
        </w:trPr>
        <w:tc>
          <w:tcPr>
            <w:tcW w:w="3124" w:type="dxa"/>
            <w:tcBorders>
              <w:top w:val="single" w:sz="12" w:space="0" w:color="auto"/>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rFonts w:eastAsia="Arial Unicode MS"/>
                <w:sz w:val="16"/>
                <w:szCs w:val="16"/>
                <w:lang w:eastAsia="pl-PL"/>
              </w:rPr>
              <w:t>1. Czuję się silnie związany/związana z Poznaniem</w:t>
            </w:r>
          </w:p>
        </w:tc>
        <w:tc>
          <w:tcPr>
            <w:tcW w:w="890"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0,4</w:t>
            </w:r>
          </w:p>
        </w:tc>
        <w:tc>
          <w:tcPr>
            <w:tcW w:w="886"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3,1</w:t>
            </w:r>
          </w:p>
        </w:tc>
        <w:tc>
          <w:tcPr>
            <w:tcW w:w="875"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12,3</w:t>
            </w:r>
          </w:p>
        </w:tc>
        <w:tc>
          <w:tcPr>
            <w:tcW w:w="88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46,3</w:t>
            </w:r>
          </w:p>
        </w:tc>
        <w:tc>
          <w:tcPr>
            <w:tcW w:w="890" w:type="dxa"/>
            <w:tcBorders>
              <w:top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38,0</w:t>
            </w:r>
          </w:p>
        </w:tc>
        <w:tc>
          <w:tcPr>
            <w:tcW w:w="871" w:type="dxa"/>
            <w:tcBorders>
              <w:top w:val="single" w:sz="12" w:space="0" w:color="auto"/>
              <w:lef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4,18</w:t>
            </w:r>
          </w:p>
        </w:tc>
        <w:tc>
          <w:tcPr>
            <w:tcW w:w="871" w:type="dxa"/>
            <w:tcBorders>
              <w:top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80,8</w:t>
            </w:r>
          </w:p>
        </w:tc>
      </w:tr>
      <w:tr w:rsidR="00882ADF" w:rsidRPr="0077671C">
        <w:trPr>
          <w:trHeight w:val="227"/>
        </w:trPr>
        <w:tc>
          <w:tcPr>
            <w:tcW w:w="3124" w:type="dxa"/>
            <w:tcBorders>
              <w:bottom w:val="single" w:sz="12" w:space="0" w:color="auto"/>
              <w:right w:val="single" w:sz="12" w:space="0" w:color="auto"/>
            </w:tcBorders>
            <w:vAlign w:val="center"/>
          </w:tcPr>
          <w:p w:rsidR="00882ADF" w:rsidRPr="0077671C" w:rsidRDefault="00882ADF" w:rsidP="00D94BDF">
            <w:pPr>
              <w:spacing w:before="0" w:line="240" w:lineRule="auto"/>
              <w:jc w:val="left"/>
              <w:rPr>
                <w:sz w:val="16"/>
                <w:szCs w:val="16"/>
                <w:lang w:eastAsia="pl-PL"/>
              </w:rPr>
            </w:pPr>
            <w:r w:rsidRPr="0077671C">
              <w:rPr>
                <w:rFonts w:eastAsia="Arial Unicode MS"/>
                <w:sz w:val="16"/>
                <w:szCs w:val="16"/>
                <w:lang w:eastAsia="pl-PL"/>
              </w:rPr>
              <w:t>2. Jestem dumny, że mieszkam w Poznaniu</w:t>
            </w:r>
          </w:p>
        </w:tc>
        <w:tc>
          <w:tcPr>
            <w:tcW w:w="890"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0,1</w:t>
            </w:r>
          </w:p>
        </w:tc>
        <w:tc>
          <w:tcPr>
            <w:tcW w:w="886"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3,0</w:t>
            </w:r>
          </w:p>
        </w:tc>
        <w:tc>
          <w:tcPr>
            <w:tcW w:w="875"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16,6</w:t>
            </w:r>
          </w:p>
        </w:tc>
        <w:tc>
          <w:tcPr>
            <w:tcW w:w="88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44,0</w:t>
            </w:r>
          </w:p>
        </w:tc>
        <w:tc>
          <w:tcPr>
            <w:tcW w:w="890" w:type="dxa"/>
            <w:tcBorders>
              <w:bottom w:val="single" w:sz="12" w:space="0" w:color="auto"/>
              <w:right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sz w:val="16"/>
                <w:szCs w:val="16"/>
              </w:rPr>
              <w:t>36,3</w:t>
            </w:r>
          </w:p>
        </w:tc>
        <w:tc>
          <w:tcPr>
            <w:tcW w:w="871" w:type="dxa"/>
            <w:tcBorders>
              <w:left w:val="single" w:sz="12" w:space="0" w:color="auto"/>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4,13</w:t>
            </w:r>
          </w:p>
        </w:tc>
        <w:tc>
          <w:tcPr>
            <w:tcW w:w="871" w:type="dxa"/>
            <w:tcBorders>
              <w:bottom w:val="single" w:sz="12" w:space="0" w:color="auto"/>
            </w:tcBorders>
            <w:vAlign w:val="center"/>
          </w:tcPr>
          <w:p w:rsidR="00882ADF" w:rsidRPr="0077671C" w:rsidRDefault="00882ADF" w:rsidP="00D94BDF">
            <w:pPr>
              <w:spacing w:before="0" w:line="240" w:lineRule="auto"/>
              <w:jc w:val="center"/>
              <w:rPr>
                <w:sz w:val="16"/>
                <w:szCs w:val="16"/>
                <w:lang w:eastAsia="pl-PL"/>
              </w:rPr>
            </w:pPr>
            <w:r w:rsidRPr="0077671C">
              <w:rPr>
                <w:color w:val="000000"/>
                <w:sz w:val="16"/>
                <w:szCs w:val="16"/>
              </w:rPr>
              <w:t>77,2</w:t>
            </w:r>
          </w:p>
        </w:tc>
      </w:tr>
      <w:tr w:rsidR="00882ADF" w:rsidRPr="0077671C">
        <w:trPr>
          <w:trHeight w:val="227"/>
        </w:trPr>
        <w:tc>
          <w:tcPr>
            <w:tcW w:w="7546" w:type="dxa"/>
            <w:gridSpan w:val="6"/>
            <w:tcBorders>
              <w:top w:val="single" w:sz="12" w:space="0" w:color="auto"/>
              <w:bottom w:val="single" w:sz="12" w:space="0" w:color="auto"/>
              <w:right w:val="single" w:sz="12" w:space="0" w:color="auto"/>
            </w:tcBorders>
            <w:vAlign w:val="center"/>
          </w:tcPr>
          <w:p w:rsidR="00882ADF" w:rsidRPr="0077671C" w:rsidRDefault="00882ADF" w:rsidP="00D94BDF">
            <w:pPr>
              <w:spacing w:before="0" w:line="240" w:lineRule="auto"/>
              <w:jc w:val="right"/>
              <w:rPr>
                <w:sz w:val="16"/>
                <w:szCs w:val="16"/>
                <w:lang w:eastAsia="pl-PL"/>
              </w:rPr>
            </w:pPr>
            <w:r w:rsidRPr="0077671C">
              <w:rPr>
                <w:b/>
                <w:bCs/>
                <w:sz w:val="16"/>
                <w:szCs w:val="16"/>
              </w:rPr>
              <w:t>Wskaźnik zintegrowany</w:t>
            </w:r>
          </w:p>
        </w:tc>
        <w:tc>
          <w:tcPr>
            <w:tcW w:w="871" w:type="dxa"/>
            <w:tcBorders>
              <w:top w:val="single" w:sz="12" w:space="0" w:color="auto"/>
              <w:left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4,16</w:t>
            </w:r>
          </w:p>
        </w:tc>
        <w:tc>
          <w:tcPr>
            <w:tcW w:w="871" w:type="dxa"/>
            <w:tcBorders>
              <w:top w:val="single" w:sz="12" w:space="0" w:color="auto"/>
              <w:bottom w:val="single" w:sz="12" w:space="0" w:color="auto"/>
            </w:tcBorders>
          </w:tcPr>
          <w:p w:rsidR="00882ADF" w:rsidRPr="0077671C" w:rsidRDefault="00882ADF" w:rsidP="00D94BDF">
            <w:pPr>
              <w:spacing w:before="0" w:line="240" w:lineRule="auto"/>
              <w:jc w:val="center"/>
              <w:rPr>
                <w:sz w:val="16"/>
                <w:szCs w:val="16"/>
                <w:lang w:eastAsia="pl-PL"/>
              </w:rPr>
            </w:pPr>
            <w:r w:rsidRPr="0077671C">
              <w:rPr>
                <w:sz w:val="16"/>
                <w:szCs w:val="16"/>
              </w:rPr>
              <w:t>79,0</w:t>
            </w:r>
          </w:p>
        </w:tc>
      </w:tr>
    </w:tbl>
    <w:p w:rsidR="00882ADF" w:rsidRPr="0077671C" w:rsidRDefault="00882ADF" w:rsidP="0067409E"/>
    <w:p w:rsidR="00882ADF" w:rsidRPr="00F22ED3" w:rsidRDefault="00882ADF" w:rsidP="0067409E">
      <w:r>
        <w:tab/>
        <w:t>Podobnie jak w wielu innych pomiarach, również i w ramach niniejszego badania potwierdziło się wysokie poczucie związku mieszkańców Poznania z własnym miastem. Jedynie niewielki odsetek respondentów deklaruje, iż nie czuje się związany z miastem lub nie czuje się ze swojego miasta dumny.</w:t>
      </w:r>
    </w:p>
    <w:p w:rsidR="00882ADF" w:rsidRDefault="00882ADF" w:rsidP="00813FEE">
      <w:pPr>
        <w:rPr>
          <w:lang w:eastAsia="pl-PL"/>
        </w:rPr>
        <w:sectPr w:rsidR="00882ADF" w:rsidSect="0052654A">
          <w:headerReference w:type="first" r:id="rId242"/>
          <w:pgSz w:w="11906" w:h="16838"/>
          <w:pgMar w:top="1417" w:right="1417" w:bottom="1417" w:left="1417" w:header="708" w:footer="708" w:gutter="0"/>
          <w:cols w:space="708"/>
          <w:rtlGutter/>
          <w:docGrid w:linePitch="360"/>
        </w:sectPr>
      </w:pPr>
    </w:p>
    <w:p w:rsidR="00882ADF" w:rsidRDefault="00882ADF" w:rsidP="00426618">
      <w:pPr>
        <w:pStyle w:val="Heading1"/>
        <w:rPr>
          <w:lang w:eastAsia="pl-PL"/>
        </w:rPr>
      </w:pPr>
      <w:bookmarkStart w:id="188" w:name="_Toc413671570"/>
      <w:r>
        <w:rPr>
          <w:lang w:eastAsia="pl-PL"/>
        </w:rPr>
        <w:t>WNIOSKI Z PRZEPROWADZONYCH BADAŃ</w:t>
      </w:r>
      <w:bookmarkEnd w:id="188"/>
    </w:p>
    <w:p w:rsidR="00882ADF" w:rsidRDefault="00882ADF" w:rsidP="00ED7617">
      <w:pPr>
        <w:rPr>
          <w:lang w:eastAsia="pl-PL"/>
        </w:rPr>
      </w:pPr>
    </w:p>
    <w:p w:rsidR="00882ADF" w:rsidRPr="00E404C5" w:rsidRDefault="00882ADF" w:rsidP="00ED7617">
      <w:pPr>
        <w:rPr>
          <w:rFonts w:ascii="Times New Roman" w:hAnsi="Times New Roman" w:cs="Times New Roman"/>
          <w:b/>
          <w:bCs/>
          <w:lang w:eastAsia="pl-PL"/>
        </w:rPr>
      </w:pPr>
      <w:r w:rsidRPr="00E404C5">
        <w:rPr>
          <w:rFonts w:ascii="Times New Roman" w:hAnsi="Times New Roman" w:cs="Times New Roman"/>
          <w:b/>
          <w:bCs/>
          <w:lang w:eastAsia="pl-PL"/>
        </w:rPr>
        <w:t>Tabela III.1. Wnioski z przeprowadzanych badań</w:t>
      </w:r>
    </w:p>
    <w:tbl>
      <w:tblPr>
        <w:tblpPr w:leftFromText="141" w:rightFromText="141" w:vertAnchor="text" w:tblpXSpec="right" w:tblpY="1"/>
        <w:tblOverlap w:val="neve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tblPr>
      <w:tblGrid>
        <w:gridCol w:w="1788"/>
        <w:gridCol w:w="3224"/>
        <w:gridCol w:w="9208"/>
      </w:tblGrid>
      <w:tr w:rsidR="00882ADF" w:rsidRPr="00495854">
        <w:tc>
          <w:tcPr>
            <w:tcW w:w="1788" w:type="dxa"/>
            <w:tcBorders>
              <w:right w:val="nil"/>
            </w:tcBorders>
            <w:shd w:val="clear" w:color="auto" w:fill="4F81BD"/>
            <w:vAlign w:val="center"/>
          </w:tcPr>
          <w:p w:rsidR="00882ADF" w:rsidRPr="002411A5" w:rsidRDefault="00882ADF" w:rsidP="0022482C">
            <w:pPr>
              <w:spacing w:before="0"/>
              <w:jc w:val="center"/>
              <w:rPr>
                <w:b/>
                <w:bCs/>
                <w:color w:val="FFFFFF"/>
                <w:sz w:val="20"/>
                <w:szCs w:val="20"/>
                <w:lang w:eastAsia="pl-PL"/>
              </w:rPr>
            </w:pPr>
            <w:r w:rsidRPr="002411A5">
              <w:rPr>
                <w:b/>
                <w:bCs/>
                <w:color w:val="FFFFFF"/>
                <w:sz w:val="20"/>
                <w:szCs w:val="20"/>
                <w:lang w:eastAsia="pl-PL"/>
              </w:rPr>
              <w:t>Dziedzina zarządzania</w:t>
            </w:r>
          </w:p>
        </w:tc>
        <w:tc>
          <w:tcPr>
            <w:tcW w:w="3224" w:type="dxa"/>
            <w:tcBorders>
              <w:left w:val="nil"/>
              <w:right w:val="nil"/>
            </w:tcBorders>
            <w:shd w:val="clear" w:color="auto" w:fill="4F81BD"/>
            <w:vAlign w:val="center"/>
          </w:tcPr>
          <w:p w:rsidR="00882ADF" w:rsidRPr="002411A5" w:rsidRDefault="00882ADF" w:rsidP="0022482C">
            <w:pPr>
              <w:spacing w:before="0" w:line="240" w:lineRule="auto"/>
              <w:jc w:val="center"/>
              <w:rPr>
                <w:b/>
                <w:bCs/>
                <w:color w:val="FFFFFF"/>
                <w:sz w:val="20"/>
                <w:szCs w:val="20"/>
                <w:lang w:eastAsia="pl-PL"/>
              </w:rPr>
            </w:pPr>
            <w:r w:rsidRPr="002411A5">
              <w:rPr>
                <w:b/>
                <w:bCs/>
                <w:color w:val="FFFFFF"/>
                <w:sz w:val="20"/>
                <w:szCs w:val="20"/>
                <w:lang w:eastAsia="pl-PL"/>
              </w:rPr>
              <w:t>Badania JŻ i JUP</w:t>
            </w:r>
          </w:p>
        </w:tc>
        <w:tc>
          <w:tcPr>
            <w:tcW w:w="9208" w:type="dxa"/>
            <w:tcBorders>
              <w:left w:val="nil"/>
            </w:tcBorders>
            <w:shd w:val="clear" w:color="auto" w:fill="4F81BD"/>
            <w:vAlign w:val="center"/>
          </w:tcPr>
          <w:p w:rsidR="00882ADF" w:rsidRPr="0022482C" w:rsidRDefault="00882ADF" w:rsidP="0022482C">
            <w:pPr>
              <w:spacing w:before="0"/>
              <w:jc w:val="center"/>
              <w:rPr>
                <w:b/>
                <w:bCs/>
                <w:color w:val="FFFFFF"/>
                <w:sz w:val="20"/>
                <w:szCs w:val="20"/>
                <w:lang w:eastAsia="pl-PL"/>
              </w:rPr>
            </w:pPr>
            <w:r w:rsidRPr="0022482C">
              <w:rPr>
                <w:b/>
                <w:bCs/>
                <w:color w:val="FFFFFF"/>
                <w:sz w:val="20"/>
                <w:szCs w:val="20"/>
                <w:lang w:eastAsia="pl-PL"/>
              </w:rPr>
              <w:t>Wybrane wnioski z monitoringu strategii rozwoju miasta</w:t>
            </w:r>
            <w:r w:rsidRPr="0022482C">
              <w:rPr>
                <w:color w:val="FFFFFF"/>
                <w:sz w:val="20"/>
                <w:szCs w:val="20"/>
                <w:lang w:eastAsia="pl-PL"/>
              </w:rPr>
              <w:t>*</w:t>
            </w:r>
          </w:p>
        </w:tc>
      </w:tr>
      <w:tr w:rsidR="00882ADF" w:rsidRPr="00142586">
        <w:tc>
          <w:tcPr>
            <w:tcW w:w="1788" w:type="dxa"/>
            <w:tcBorders>
              <w:right w:val="nil"/>
            </w:tcBorders>
            <w:shd w:val="clear" w:color="auto" w:fill="D3DFEE"/>
            <w:vAlign w:val="center"/>
          </w:tcPr>
          <w:p w:rsidR="00882ADF" w:rsidRPr="002411A5" w:rsidRDefault="00882ADF" w:rsidP="002411A5">
            <w:pPr>
              <w:spacing w:before="0"/>
              <w:jc w:val="center"/>
              <w:rPr>
                <w:sz w:val="20"/>
                <w:szCs w:val="20"/>
                <w:lang w:eastAsia="pl-PL"/>
              </w:rPr>
            </w:pPr>
            <w:r w:rsidRPr="002411A5">
              <w:rPr>
                <w:sz w:val="20"/>
                <w:szCs w:val="20"/>
                <w:lang w:eastAsia="pl-PL"/>
              </w:rPr>
              <w:t>Dziedzina 1:</w:t>
            </w:r>
          </w:p>
          <w:p w:rsidR="00882ADF" w:rsidRPr="008E5288" w:rsidRDefault="00882ADF" w:rsidP="002411A5">
            <w:pPr>
              <w:spacing w:before="0"/>
              <w:jc w:val="center"/>
              <w:rPr>
                <w:b/>
                <w:bCs/>
                <w:sz w:val="20"/>
                <w:szCs w:val="20"/>
                <w:lang w:eastAsia="pl-PL"/>
              </w:rPr>
            </w:pPr>
            <w:r w:rsidRPr="008E5288">
              <w:rPr>
                <w:b/>
                <w:bCs/>
                <w:sz w:val="20"/>
                <w:szCs w:val="20"/>
                <w:lang w:eastAsia="pl-PL"/>
              </w:rPr>
              <w:t>Zdrowie</w:t>
            </w:r>
          </w:p>
        </w:tc>
        <w:tc>
          <w:tcPr>
            <w:tcW w:w="3224" w:type="dxa"/>
            <w:tcBorders>
              <w:left w:val="nil"/>
              <w:right w:val="nil"/>
            </w:tcBorders>
            <w:shd w:val="clear" w:color="auto" w:fill="D3DFEE"/>
          </w:tcPr>
          <w:p w:rsidR="00882ADF" w:rsidRDefault="00882ADF" w:rsidP="0022482C">
            <w:pPr>
              <w:pStyle w:val="ListParagraph"/>
              <w:numPr>
                <w:ilvl w:val="0"/>
                <w:numId w:val="30"/>
              </w:numPr>
              <w:spacing w:before="0" w:after="200"/>
              <w:contextualSpacing/>
              <w:rPr>
                <w:rFonts w:ascii="Cambria" w:hAnsi="Cambria" w:cs="Cambria"/>
                <w:sz w:val="20"/>
                <w:szCs w:val="20"/>
              </w:rPr>
            </w:pPr>
            <w:r w:rsidRPr="0022482C">
              <w:rPr>
                <w:rFonts w:ascii="Cambria" w:hAnsi="Cambria" w:cs="Cambria"/>
                <w:sz w:val="20"/>
                <w:szCs w:val="20"/>
              </w:rPr>
              <w:t>Zła lub bardzo zła ocena własnego stanu zdrowia pozostaje stosunkowo rzadka, niemniej jednak jest ona zdecydowanie częstsza w wyższych kategoriach wiekowych. W ciągu ostatnich 12 miesięcy z usług opieki zdrowotnej korzystało ponad 62% badanych, jedynie niewielki ich odsetek korzysta wyłącznie z prywatnej służby zdrowia – najczęściej jest to tylko system publiczny lub jakaś kombinacja usług publicznych i prywatnych. Do największych problemów ograniczających możliwość efektywnego korzystania ze usług służby zdrowia należały odległe terminy umawianych wizyt.</w:t>
            </w:r>
          </w:p>
          <w:p w:rsidR="00882ADF" w:rsidRPr="005C3812" w:rsidRDefault="00882ADF" w:rsidP="005C3812">
            <w:pPr>
              <w:pStyle w:val="ListParagraph"/>
              <w:numPr>
                <w:ilvl w:val="0"/>
                <w:numId w:val="30"/>
              </w:numPr>
              <w:spacing w:before="0" w:after="200"/>
              <w:contextualSpacing/>
              <w:rPr>
                <w:rFonts w:ascii="Cambria" w:hAnsi="Cambria" w:cs="Cambria"/>
                <w:sz w:val="20"/>
                <w:szCs w:val="20"/>
              </w:rPr>
            </w:pPr>
            <w:r w:rsidRPr="0022482C">
              <w:rPr>
                <w:rFonts w:ascii="Cambria" w:hAnsi="Cambria" w:cs="Cambria"/>
                <w:sz w:val="20"/>
                <w:szCs w:val="20"/>
              </w:rPr>
              <w:t>Przez osoby o ograniczonej sprawności zdecydowanie pozytywnie oceniona została dostępność przystanków komunikacji miejskiej. Natomiast umiarkowanie pozytywnie została również oceniona dostępność autobusów i tramwajów przystosowanych do potrzeb osób niepełnosprawnych.</w:t>
            </w:r>
          </w:p>
          <w:p w:rsidR="00882ADF" w:rsidRPr="0022482C" w:rsidRDefault="00882ADF" w:rsidP="0022482C">
            <w:pPr>
              <w:spacing w:before="0" w:line="240" w:lineRule="auto"/>
              <w:jc w:val="left"/>
              <w:rPr>
                <w:sz w:val="20"/>
                <w:szCs w:val="20"/>
                <w:lang w:eastAsia="pl-PL"/>
              </w:rPr>
            </w:pPr>
          </w:p>
        </w:tc>
        <w:tc>
          <w:tcPr>
            <w:tcW w:w="9208" w:type="dxa"/>
            <w:tcBorders>
              <w:left w:val="nil"/>
            </w:tcBorders>
            <w:shd w:val="clear" w:color="auto" w:fill="D3DFEE"/>
          </w:tcPr>
          <w:p w:rsidR="00882ADF" w:rsidRPr="00C74D6C" w:rsidRDefault="00882ADF" w:rsidP="0022482C">
            <w:pPr>
              <w:pStyle w:val="ListParagraph"/>
              <w:numPr>
                <w:ilvl w:val="0"/>
                <w:numId w:val="6"/>
              </w:numPr>
              <w:spacing w:before="0"/>
              <w:ind w:left="387" w:hanging="387"/>
              <w:rPr>
                <w:rFonts w:ascii="Cambria" w:hAnsi="Cambria" w:cs="Cambria"/>
                <w:sz w:val="20"/>
                <w:szCs w:val="20"/>
              </w:rPr>
            </w:pPr>
            <w:r w:rsidRPr="0022482C">
              <w:rPr>
                <w:rFonts w:ascii="Cambria" w:hAnsi="Cambria" w:cs="Cambria"/>
                <w:sz w:val="20"/>
                <w:szCs w:val="20"/>
              </w:rPr>
              <w:t xml:space="preserve">W </w:t>
            </w:r>
            <w:r w:rsidRPr="006F0849">
              <w:rPr>
                <w:rFonts w:ascii="Cambria" w:hAnsi="Cambria" w:cs="Cambria"/>
                <w:sz w:val="20"/>
                <w:szCs w:val="20"/>
              </w:rPr>
              <w:t>ostatnich latach zaobserwowano spadek udziału leczonych w zakresie zaburzeń spowodowanych używaniem alkoholu w Poznani</w:t>
            </w:r>
            <w:r w:rsidRPr="00C74D6C">
              <w:rPr>
                <w:rFonts w:ascii="Cambria" w:hAnsi="Cambria" w:cs="Cambria"/>
                <w:sz w:val="20"/>
                <w:szCs w:val="20"/>
              </w:rPr>
              <w:t>u w ogólnej liczbie leczonych w Wielkopolsce – z 44% w  2010 r. do 30% w 2012 r.</w:t>
            </w:r>
            <w:r w:rsidRPr="00C74D6C">
              <w:rPr>
                <w:rFonts w:ascii="Calibri" w:hAnsi="Calibri" w:cs="Calibri"/>
                <w:b/>
                <w:bCs/>
              </w:rPr>
              <w:t xml:space="preserve"> </w:t>
            </w:r>
            <w:r w:rsidRPr="00C74D6C">
              <w:rPr>
                <w:rFonts w:ascii="Cambria" w:hAnsi="Cambria" w:cs="Cambria"/>
                <w:sz w:val="20"/>
                <w:szCs w:val="20"/>
              </w:rPr>
              <w:t xml:space="preserve">Maleje także udział osób leczonych w Poznaniu w ogólnej liczbie leczonych w Wielkopolsce w zakresie zaburzeń spowodowanych używaniem substancji psychoaktywnych – z 25% do 3% w porównaniu lat 2010 i 2011. Na niezmienionym poziomie utrzymywał się z kolei udział osób leczonych z powodu zaburzeń psychicznych (bez uzależnień) w ogólnej liczbie leczonych w Wielkopolsce i w latach 2010 i 2012 pozostawał na poziomie 30%. </w:t>
            </w:r>
          </w:p>
          <w:p w:rsidR="00882ADF" w:rsidRPr="00C74D6C" w:rsidRDefault="00882ADF" w:rsidP="0022482C">
            <w:pPr>
              <w:pStyle w:val="ListParagraph"/>
              <w:numPr>
                <w:ilvl w:val="0"/>
                <w:numId w:val="6"/>
              </w:numPr>
              <w:spacing w:before="0"/>
              <w:ind w:left="387" w:hanging="387"/>
              <w:rPr>
                <w:rFonts w:ascii="Cambria" w:hAnsi="Cambria" w:cs="Cambria"/>
                <w:sz w:val="20"/>
                <w:szCs w:val="20"/>
              </w:rPr>
            </w:pPr>
            <w:r w:rsidRPr="00C74D6C">
              <w:rPr>
                <w:rFonts w:ascii="Cambria" w:hAnsi="Cambria" w:cs="Cambria"/>
                <w:sz w:val="20"/>
                <w:szCs w:val="20"/>
              </w:rPr>
              <w:t xml:space="preserve">W 2013 r. spadła liczba zakontraktowanych podmiotów lekarza rodzinnego (ze 114 w 2010 r. do 111 w 2013 r.) oraz specjalistycznej opieki zdrowotnej (ze 198 w 2010 r. do 184 w 2013 r.). </w:t>
            </w:r>
          </w:p>
          <w:p w:rsidR="00882ADF" w:rsidRPr="00C74D6C" w:rsidRDefault="00882ADF" w:rsidP="0022482C">
            <w:pPr>
              <w:pStyle w:val="ListParagraph"/>
              <w:numPr>
                <w:ilvl w:val="0"/>
                <w:numId w:val="6"/>
              </w:numPr>
              <w:spacing w:before="0"/>
              <w:ind w:left="387" w:hanging="387"/>
              <w:rPr>
                <w:rFonts w:ascii="Cambria" w:hAnsi="Cambria" w:cs="Cambria"/>
                <w:sz w:val="20"/>
                <w:szCs w:val="20"/>
              </w:rPr>
            </w:pPr>
            <w:r w:rsidRPr="00C74D6C">
              <w:rPr>
                <w:rFonts w:ascii="Cambria" w:hAnsi="Cambria" w:cs="Cambria"/>
                <w:sz w:val="20"/>
                <w:szCs w:val="20"/>
              </w:rPr>
              <w:t xml:space="preserve">W Poznaniu podwoiła się liczba osób oczekujących na specjalistyczne zabiegi medyczne (z 1.122 w 2010 r. do 2.665 w roku 2013). Zmieniła się zaś liczba chorych – w roku 2013 w miejskich zakładach opieki zdrowotnej hospitalizowano o 19,7% mniej osób niż w roku 2010. W roku 2013 udzielono także więcej porad ambulatoryjnych - z ponad 285 tys. w roku 2010 ich liczba wzrosła do prawie 296 tys. </w:t>
            </w:r>
          </w:p>
          <w:p w:rsidR="00882ADF" w:rsidRPr="00C74D6C" w:rsidRDefault="00882ADF" w:rsidP="0022482C">
            <w:pPr>
              <w:pStyle w:val="ListParagraph"/>
              <w:numPr>
                <w:ilvl w:val="0"/>
                <w:numId w:val="6"/>
              </w:numPr>
              <w:spacing w:before="0"/>
              <w:ind w:left="387" w:hanging="387"/>
              <w:rPr>
                <w:rFonts w:ascii="Cambria" w:hAnsi="Cambria" w:cs="Cambria"/>
                <w:sz w:val="20"/>
                <w:szCs w:val="20"/>
              </w:rPr>
            </w:pPr>
            <w:r w:rsidRPr="00C74D6C">
              <w:rPr>
                <w:rFonts w:ascii="Cambria" w:hAnsi="Cambria" w:cs="Cambria"/>
                <w:sz w:val="20"/>
                <w:szCs w:val="20"/>
              </w:rPr>
              <w:t>W roku 2013 miasto Poznań poniosło niższe wydatki inwestycyjne na ochronę zdrowia niż 3 lata wcześniej. Spadek wyniósł niemal 80 zł w przeliczeniu na jednego mieszkańca.</w:t>
            </w:r>
          </w:p>
          <w:p w:rsidR="00882ADF" w:rsidRPr="00C74D6C" w:rsidRDefault="00882ADF" w:rsidP="0022482C">
            <w:pPr>
              <w:pStyle w:val="ListParagraph"/>
              <w:numPr>
                <w:ilvl w:val="0"/>
                <w:numId w:val="6"/>
              </w:numPr>
              <w:spacing w:before="0"/>
              <w:ind w:left="387" w:hanging="387"/>
              <w:rPr>
                <w:rFonts w:ascii="Cambria" w:hAnsi="Cambria" w:cs="Cambria"/>
                <w:sz w:val="20"/>
                <w:szCs w:val="20"/>
              </w:rPr>
            </w:pPr>
            <w:r w:rsidRPr="00C74D6C">
              <w:rPr>
                <w:rFonts w:ascii="Cambria" w:hAnsi="Cambria" w:cs="Cambria"/>
                <w:sz w:val="20"/>
                <w:szCs w:val="20"/>
              </w:rPr>
              <w:t>W Poznaniu w latach 2010-2013 wzrosła liczba osób, które objęte zostały działaniami w zakresie profilaktyki uzależnienia od alkoholu (o 5%), ograniczenia skutków uzależnienia od alkoholu (o 18,8%), przeciwdziałania narkomanii (o 8,6%) oraz ograniczania skutków uzależnienia od narkotyków (o 1%). Miasto wydaje także więcej środków na przeciwdziałanie alkoholizmowi (22 zł w przeliczeniu na 1 mieszkańca) oraz narkomanii (1,82 zł w przeliczeniu na 1 mieszkańca).</w:t>
            </w:r>
          </w:p>
          <w:p w:rsidR="00882ADF" w:rsidRPr="0022482C" w:rsidRDefault="00882ADF" w:rsidP="0022482C">
            <w:pPr>
              <w:pStyle w:val="ListParagraph"/>
              <w:numPr>
                <w:ilvl w:val="0"/>
                <w:numId w:val="6"/>
              </w:numPr>
              <w:spacing w:before="0"/>
              <w:ind w:left="387" w:hanging="387"/>
              <w:rPr>
                <w:rFonts w:ascii="Cambria" w:hAnsi="Cambria" w:cs="Cambria"/>
                <w:sz w:val="20"/>
                <w:szCs w:val="20"/>
              </w:rPr>
            </w:pPr>
            <w:r w:rsidRPr="00C74D6C">
              <w:rPr>
                <w:rFonts w:ascii="Cambria" w:hAnsi="Cambria" w:cs="Cambria"/>
                <w:sz w:val="20"/>
                <w:szCs w:val="20"/>
              </w:rPr>
              <w:t xml:space="preserve">W 2013 r. mniej osób niż w 2010 r. (o 62,4%) objęto szczepieniami ochronnymi i aż o 72,3% mniej osób przebyło badania profilaktyczne. Spadł także wskaźnik określający wysokość środków finansowych poniesionych na </w:t>
            </w:r>
            <w:r w:rsidRPr="0022482C">
              <w:rPr>
                <w:rFonts w:ascii="Cambria" w:hAnsi="Cambria" w:cs="Cambria"/>
                <w:sz w:val="20"/>
                <w:szCs w:val="20"/>
              </w:rPr>
              <w:t>realizację działań z zakresu profilaktyki i promocji zdrowia w przeliczeniu na jednego mieszkańca – z 7,02 zł w roku 2010 do 1,44 zł w roku 2013.</w:t>
            </w:r>
          </w:p>
        </w:tc>
      </w:tr>
      <w:tr w:rsidR="00882ADF" w:rsidRPr="00495854">
        <w:tc>
          <w:tcPr>
            <w:tcW w:w="1788" w:type="dxa"/>
            <w:tcBorders>
              <w:right w:val="nil"/>
            </w:tcBorders>
            <w:vAlign w:val="center"/>
          </w:tcPr>
          <w:p w:rsidR="00882ADF" w:rsidRPr="002411A5" w:rsidRDefault="00882ADF" w:rsidP="002411A5">
            <w:pPr>
              <w:spacing w:before="0" w:line="240" w:lineRule="auto"/>
              <w:jc w:val="center"/>
              <w:rPr>
                <w:sz w:val="20"/>
                <w:szCs w:val="20"/>
                <w:lang w:eastAsia="pl-PL"/>
              </w:rPr>
            </w:pPr>
            <w:r w:rsidRPr="002411A5">
              <w:rPr>
                <w:sz w:val="20"/>
                <w:szCs w:val="20"/>
                <w:lang w:eastAsia="pl-PL"/>
              </w:rPr>
              <w:t>Dziedzina 2:</w:t>
            </w:r>
          </w:p>
          <w:p w:rsidR="00882ADF" w:rsidRPr="008E5288" w:rsidRDefault="00882ADF" w:rsidP="002411A5">
            <w:pPr>
              <w:spacing w:before="0"/>
              <w:jc w:val="center"/>
              <w:rPr>
                <w:rFonts w:ascii="Times New Roman" w:hAnsi="Times New Roman" w:cs="Times New Roman"/>
                <w:b/>
                <w:bCs/>
                <w:sz w:val="20"/>
                <w:szCs w:val="20"/>
                <w:lang w:eastAsia="pl-PL"/>
              </w:rPr>
            </w:pPr>
            <w:r w:rsidRPr="003A19DB">
              <w:rPr>
                <w:b/>
                <w:bCs/>
                <w:sz w:val="20"/>
                <w:szCs w:val="20"/>
                <w:lang w:eastAsia="pl-PL"/>
              </w:rPr>
              <w:t>Polityka /</w:t>
            </w:r>
            <w:r w:rsidRPr="008E5288">
              <w:rPr>
                <w:b/>
                <w:bCs/>
                <w:sz w:val="20"/>
                <w:szCs w:val="20"/>
                <w:lang w:eastAsia="pl-PL"/>
              </w:rPr>
              <w:t xml:space="preserve"> pomoc społeczna</w:t>
            </w:r>
          </w:p>
        </w:tc>
        <w:tc>
          <w:tcPr>
            <w:tcW w:w="3224" w:type="dxa"/>
            <w:tcBorders>
              <w:left w:val="nil"/>
              <w:right w:val="nil"/>
            </w:tcBorders>
          </w:tcPr>
          <w:p w:rsidR="00882ADF" w:rsidRPr="0022482C" w:rsidRDefault="00882ADF" w:rsidP="0022482C">
            <w:pPr>
              <w:pStyle w:val="ListParagraph"/>
              <w:numPr>
                <w:ilvl w:val="0"/>
                <w:numId w:val="34"/>
              </w:numPr>
              <w:spacing w:before="0"/>
              <w:rPr>
                <w:rFonts w:ascii="Cambria" w:hAnsi="Cambria" w:cs="Cambria"/>
                <w:sz w:val="20"/>
                <w:szCs w:val="20"/>
              </w:rPr>
            </w:pPr>
            <w:r w:rsidRPr="0022482C">
              <w:rPr>
                <w:rFonts w:ascii="Cambria" w:hAnsi="Cambria" w:cs="Cambria"/>
                <w:sz w:val="20"/>
                <w:szCs w:val="20"/>
              </w:rPr>
              <w:t>Gospodarstwa domowe odczuwają największe problemy finansowe w odniesieniu do organizacji wyjazdów na wakacje. W zdecydowanie mniejszym stopniu kłopotliwe finansowo, okazały się natomiast zakupy sprzętu gospodarstwa domowego oraz wydatki na kulturę i rekreację.</w:t>
            </w:r>
          </w:p>
        </w:tc>
        <w:tc>
          <w:tcPr>
            <w:tcW w:w="9208" w:type="dxa"/>
            <w:tcBorders>
              <w:left w:val="nil"/>
            </w:tcBorders>
          </w:tcPr>
          <w:p w:rsidR="00882ADF" w:rsidRPr="0022482C" w:rsidRDefault="00882ADF" w:rsidP="0022482C">
            <w:pPr>
              <w:pStyle w:val="ListParagraph"/>
              <w:numPr>
                <w:ilvl w:val="0"/>
                <w:numId w:val="8"/>
              </w:numPr>
              <w:spacing w:before="0"/>
              <w:ind w:left="387" w:hanging="387"/>
              <w:rPr>
                <w:rFonts w:ascii="Cambria" w:hAnsi="Cambria" w:cs="Cambria"/>
                <w:sz w:val="20"/>
                <w:szCs w:val="20"/>
              </w:rPr>
            </w:pPr>
            <w:r w:rsidRPr="0022482C">
              <w:rPr>
                <w:rFonts w:ascii="Cambria" w:hAnsi="Cambria" w:cs="Cambria"/>
                <w:sz w:val="20"/>
                <w:szCs w:val="20"/>
              </w:rPr>
              <w:t xml:space="preserve">W ostatnich latach zaobserwowano nieznaczny wzrost liczby osób korzystających ze świadczeń pomocy społecznej w przeliczeniu na 10.000 mieszkańców – z 310 w roku 2010 do 311 w roku 2012. O ponad 30% wzrosła liczba osób niepełnosprawnych zarejestrowanych w Powiatowym Urzędzie Pracy – w przeliczeniu na 10.000 osób niepełnosprawnych ogółem – w roku 2010 wskaźnik ten kształtował się na poziomie 80, w 2013 r. wzrósł do 104. </w:t>
            </w:r>
          </w:p>
          <w:p w:rsidR="00882ADF" w:rsidRPr="0022482C" w:rsidRDefault="00882ADF" w:rsidP="0022482C">
            <w:pPr>
              <w:pStyle w:val="ListParagraph"/>
              <w:numPr>
                <w:ilvl w:val="0"/>
                <w:numId w:val="8"/>
              </w:numPr>
              <w:spacing w:before="0"/>
              <w:ind w:left="387" w:hanging="387"/>
              <w:rPr>
                <w:rFonts w:ascii="Cambria" w:hAnsi="Cambria" w:cs="Cambria"/>
                <w:sz w:val="20"/>
                <w:szCs w:val="20"/>
              </w:rPr>
            </w:pPr>
            <w:r w:rsidRPr="0022482C">
              <w:rPr>
                <w:rFonts w:ascii="Cambria" w:hAnsi="Cambria" w:cs="Cambria"/>
                <w:sz w:val="20"/>
                <w:szCs w:val="20"/>
              </w:rPr>
              <w:t xml:space="preserve">W ostatnich latach zaobserwowano spadek liczby osób korzystających ze środowiskowej pomocy społecznej na 10.000 mieszkańców (w porównaniu lat 2010 i 2012 spadek wyniósł 54,3%), wzrost liczby dzieci przebywających w punktach opieki w stosunku do liczby populacji dzieci do lat 3, które potencjalnie tej opieki wymagają (z 4,9 w 2010r. do 5,3 w 2012 r.) oraz wzrost liczby podmiotów ekonomii społecznej (z 2516 w 2010 r. do 3579 podmiotów w 2013 r.). </w:t>
            </w:r>
          </w:p>
          <w:p w:rsidR="00882ADF" w:rsidRPr="0022482C" w:rsidRDefault="00882ADF" w:rsidP="0022482C">
            <w:pPr>
              <w:pStyle w:val="ListParagraph"/>
              <w:numPr>
                <w:ilvl w:val="0"/>
                <w:numId w:val="8"/>
              </w:numPr>
              <w:spacing w:before="0"/>
              <w:ind w:left="387" w:hanging="387"/>
              <w:rPr>
                <w:rFonts w:ascii="Cambria" w:hAnsi="Cambria" w:cs="Cambria"/>
                <w:sz w:val="20"/>
                <w:szCs w:val="20"/>
              </w:rPr>
            </w:pPr>
            <w:r w:rsidRPr="0022482C">
              <w:rPr>
                <w:rFonts w:ascii="Cambria" w:hAnsi="Cambria" w:cs="Cambria"/>
                <w:sz w:val="20"/>
                <w:szCs w:val="20"/>
              </w:rPr>
              <w:t xml:space="preserve">W 2013 r. o 14 osób mniej aniżeli w roku poprzedzającym skorzystało z usług doradczych i asystenckich w ramach Programu Integracji i Aktywizacji Zawodowej Osób Niepełnosprawnych. Do korzystnych zmian należy jednak fakt, że między rokiem 2010 a 2013 wzrosła o niemal połowę (z 528 do 1026) liczba ofert pracy dla osób niepełnosprawnych zarejestrowanych w Powiatowym Urzędzie Pracy. </w:t>
            </w:r>
          </w:p>
          <w:p w:rsidR="00882ADF" w:rsidRPr="0022482C" w:rsidRDefault="00882ADF" w:rsidP="0022482C">
            <w:pPr>
              <w:pStyle w:val="ListParagraph"/>
              <w:numPr>
                <w:ilvl w:val="0"/>
                <w:numId w:val="8"/>
              </w:numPr>
              <w:spacing w:before="0"/>
              <w:ind w:left="387" w:hanging="387"/>
              <w:rPr>
                <w:rFonts w:ascii="Cambria" w:hAnsi="Cambria" w:cs="Cambria"/>
                <w:sz w:val="20"/>
                <w:szCs w:val="20"/>
              </w:rPr>
            </w:pPr>
            <w:r w:rsidRPr="0022482C">
              <w:rPr>
                <w:rFonts w:ascii="Cambria" w:hAnsi="Cambria" w:cs="Cambria"/>
                <w:sz w:val="20"/>
                <w:szCs w:val="20"/>
              </w:rPr>
              <w:t>Zmniejszył się udział osób realizujących indywidualne ścieżki integracji w liczbie wszystkich osób korzystających ze świadczeń pomocy społecznej – z 8,1% w roku 2012 do 4,9% w 2013 roku. Mniejszy niż w roku 2010 (3,4%) jest także udział osób korzystających z usług podmiotów zatrudnienia socjalnego w liczbie wszystkich osób korzystających ze świadczeń pomocy społecznej – w 2013 r. wyniósł 1,5%.</w:t>
            </w:r>
          </w:p>
          <w:p w:rsidR="00882ADF" w:rsidRPr="0022482C" w:rsidRDefault="00882ADF" w:rsidP="0022482C">
            <w:pPr>
              <w:pStyle w:val="ListParagraph"/>
              <w:numPr>
                <w:ilvl w:val="0"/>
                <w:numId w:val="8"/>
              </w:numPr>
              <w:spacing w:before="0"/>
              <w:ind w:left="387" w:hanging="387"/>
              <w:rPr>
                <w:rFonts w:ascii="Cambria" w:hAnsi="Cambria" w:cs="Cambria"/>
                <w:sz w:val="20"/>
                <w:szCs w:val="20"/>
              </w:rPr>
            </w:pPr>
            <w:r w:rsidRPr="0022482C">
              <w:rPr>
                <w:rFonts w:ascii="Cambria" w:hAnsi="Cambria" w:cs="Cambria"/>
                <w:sz w:val="20"/>
                <w:szCs w:val="20"/>
              </w:rPr>
              <w:t>W mieście wzrosła liczba zarejestrowanych spółdzielni socjalnych – z 21 w roku 2010 do 25 w roku 2013. Porównując lata 2011 i 2013 o 3,4% spadła liczba uczestników warsztatów terapii zajęciowej i zajęć w środowiskowych domach samopomocy oraz innych placówkach wsparcia i rehabilitacji. Wzrosła w minionym roku za to liczba osób niepełnosprawnych, którzy otrzym</w:t>
            </w:r>
            <w:r>
              <w:rPr>
                <w:rFonts w:ascii="Cambria" w:hAnsi="Cambria" w:cs="Cambria"/>
                <w:sz w:val="20"/>
                <w:szCs w:val="20"/>
              </w:rPr>
              <w:t>ali</w:t>
            </w:r>
            <w:r w:rsidRPr="0022482C">
              <w:rPr>
                <w:rFonts w:ascii="Cambria" w:hAnsi="Cambria" w:cs="Cambria"/>
                <w:sz w:val="20"/>
                <w:szCs w:val="20"/>
              </w:rPr>
              <w:t xml:space="preserve"> wsparcie – o 32 % w stosunku do roku 2011.</w:t>
            </w:r>
          </w:p>
          <w:p w:rsidR="00882ADF" w:rsidRPr="0022482C" w:rsidRDefault="00882ADF" w:rsidP="0022482C">
            <w:pPr>
              <w:pStyle w:val="ListParagraph"/>
              <w:numPr>
                <w:ilvl w:val="0"/>
                <w:numId w:val="8"/>
              </w:numPr>
              <w:spacing w:before="0"/>
              <w:ind w:left="387" w:hanging="387"/>
              <w:rPr>
                <w:rFonts w:ascii="Cambria" w:hAnsi="Cambria" w:cs="Cambria"/>
                <w:sz w:val="20"/>
                <w:szCs w:val="20"/>
              </w:rPr>
            </w:pPr>
            <w:r w:rsidRPr="0022482C">
              <w:rPr>
                <w:rFonts w:ascii="Cambria" w:hAnsi="Cambria" w:cs="Cambria"/>
                <w:sz w:val="20"/>
                <w:szCs w:val="20"/>
              </w:rPr>
              <w:t xml:space="preserve">W Poznaniu w ostatnich latach spadła liczba osób starszych objętych wsparciem oferowanym przez Miasto – z 6.778 do 4.777 osób (o 29,5%). Rozwijają się jednakże alternatywne formy aktywności społecznej seniorów do pracy zawodowej, w tym wolontariat 50+. W 2013 r. funkcjonowało 8 organizacji pozarządowych oraz podmiotów, o których mowa w art. 3 ustawy z dnia 24 kwietnia 2003 r. o działalności pożytku publicznego i o wolontariacie zrzeszającym wolontariuszy 50+. Nieznacznie wzrosła liczba osób w wieku od 61 lat i więcej korzystających z usług opiekuńczych i specjalistycznych usług opiekuńczych (o około 4% w latach 2010-2013). </w:t>
            </w:r>
          </w:p>
        </w:tc>
      </w:tr>
      <w:tr w:rsidR="00882ADF" w:rsidRPr="00495854">
        <w:tc>
          <w:tcPr>
            <w:tcW w:w="1788" w:type="dxa"/>
            <w:tcBorders>
              <w:right w:val="nil"/>
            </w:tcBorders>
            <w:shd w:val="clear" w:color="auto" w:fill="D3DFEE"/>
            <w:vAlign w:val="center"/>
          </w:tcPr>
          <w:p w:rsidR="00882ADF" w:rsidRPr="005C3812" w:rsidRDefault="00882ADF" w:rsidP="002411A5">
            <w:pPr>
              <w:spacing w:before="0"/>
              <w:jc w:val="center"/>
              <w:rPr>
                <w:sz w:val="20"/>
                <w:szCs w:val="20"/>
                <w:lang w:eastAsia="pl-PL"/>
              </w:rPr>
            </w:pPr>
            <w:r w:rsidRPr="005C3812">
              <w:rPr>
                <w:sz w:val="20"/>
                <w:szCs w:val="20"/>
                <w:lang w:eastAsia="pl-PL"/>
              </w:rPr>
              <w:t>Dziedzina 3:</w:t>
            </w:r>
          </w:p>
          <w:p w:rsidR="00882ADF" w:rsidRPr="008E5288" w:rsidRDefault="00882ADF" w:rsidP="002411A5">
            <w:pPr>
              <w:spacing w:before="0"/>
              <w:jc w:val="center"/>
              <w:rPr>
                <w:rFonts w:ascii="Times New Roman" w:hAnsi="Times New Roman" w:cs="Times New Roman"/>
                <w:b/>
                <w:bCs/>
                <w:sz w:val="20"/>
                <w:szCs w:val="20"/>
                <w:lang w:eastAsia="pl-PL"/>
              </w:rPr>
            </w:pPr>
            <w:r w:rsidRPr="008E5288">
              <w:rPr>
                <w:b/>
                <w:bCs/>
                <w:sz w:val="20"/>
                <w:szCs w:val="20"/>
                <w:lang w:eastAsia="pl-PL"/>
              </w:rPr>
              <w:t>Transport</w:t>
            </w:r>
          </w:p>
        </w:tc>
        <w:tc>
          <w:tcPr>
            <w:tcW w:w="3224" w:type="dxa"/>
            <w:tcBorders>
              <w:left w:val="nil"/>
              <w:right w:val="nil"/>
            </w:tcBorders>
            <w:shd w:val="clear" w:color="auto" w:fill="D3DFEE"/>
          </w:tcPr>
          <w:p w:rsidR="00882ADF" w:rsidRPr="0022482C" w:rsidRDefault="00882ADF" w:rsidP="0022482C">
            <w:pPr>
              <w:pStyle w:val="ListParagraph"/>
              <w:numPr>
                <w:ilvl w:val="0"/>
                <w:numId w:val="42"/>
              </w:numPr>
              <w:spacing w:before="0" w:after="200"/>
              <w:contextualSpacing/>
              <w:rPr>
                <w:rFonts w:ascii="Cambria" w:hAnsi="Cambria" w:cs="Cambria"/>
                <w:sz w:val="20"/>
                <w:szCs w:val="20"/>
              </w:rPr>
            </w:pPr>
            <w:r w:rsidRPr="0022482C">
              <w:rPr>
                <w:rFonts w:ascii="Cambria" w:hAnsi="Cambria" w:cs="Cambria"/>
                <w:sz w:val="20"/>
                <w:szCs w:val="20"/>
              </w:rPr>
              <w:t>Publiczne środki transportu cieszą się stosunkowo dużą popularnością wśród mieszkańców. Komunikacja miejska została w większości aspektów oceniona dobrze – wyjątkiem od te</w:t>
            </w:r>
            <w:r>
              <w:rPr>
                <w:rFonts w:ascii="Cambria" w:hAnsi="Cambria" w:cs="Cambria"/>
                <w:sz w:val="20"/>
                <w:szCs w:val="20"/>
              </w:rPr>
              <w:t>j reguły pozostają ceny biletów</w:t>
            </w:r>
            <w:r w:rsidRPr="0022482C">
              <w:rPr>
                <w:rFonts w:ascii="Cambria" w:hAnsi="Cambria" w:cs="Cambria"/>
                <w:sz w:val="20"/>
                <w:szCs w:val="20"/>
              </w:rPr>
              <w:t xml:space="preserve"> oraz funkcjonowanie systemu PEKA.</w:t>
            </w:r>
          </w:p>
          <w:p w:rsidR="00882ADF" w:rsidRPr="008E179E" w:rsidRDefault="00882ADF" w:rsidP="008E179E">
            <w:pPr>
              <w:pStyle w:val="ListParagraph"/>
              <w:numPr>
                <w:ilvl w:val="0"/>
                <w:numId w:val="42"/>
              </w:numPr>
              <w:spacing w:before="0" w:after="200"/>
              <w:contextualSpacing/>
              <w:rPr>
                <w:rFonts w:ascii="Cambria" w:hAnsi="Cambria" w:cs="Cambria"/>
                <w:sz w:val="20"/>
                <w:szCs w:val="20"/>
              </w:rPr>
            </w:pPr>
            <w:r w:rsidRPr="008E179E">
              <w:rPr>
                <w:rFonts w:ascii="Cambria" w:hAnsi="Cambria" w:cs="Cambria"/>
                <w:sz w:val="20"/>
                <w:szCs w:val="20"/>
              </w:rPr>
              <w:t>Spośród warunków poruszania się po mieście samochodem szczególnie źle oceniano czas przejazdu przez miasto w godzinach szczytu oraz koszt parkowania w mieście.</w:t>
            </w:r>
          </w:p>
        </w:tc>
        <w:tc>
          <w:tcPr>
            <w:tcW w:w="9208" w:type="dxa"/>
            <w:tcBorders>
              <w:left w:val="nil"/>
            </w:tcBorders>
            <w:shd w:val="clear" w:color="auto" w:fill="D3DFEE"/>
          </w:tcPr>
          <w:p w:rsidR="00882ADF" w:rsidRPr="0022482C" w:rsidRDefault="00882ADF" w:rsidP="0022482C">
            <w:pPr>
              <w:pStyle w:val="BodyTextIndent2"/>
              <w:numPr>
                <w:ilvl w:val="0"/>
                <w:numId w:val="16"/>
              </w:numPr>
              <w:spacing w:before="0" w:after="0" w:line="240" w:lineRule="auto"/>
              <w:rPr>
                <w:sz w:val="20"/>
                <w:szCs w:val="20"/>
              </w:rPr>
            </w:pPr>
            <w:r w:rsidRPr="0022482C">
              <w:rPr>
                <w:sz w:val="20"/>
                <w:szCs w:val="20"/>
              </w:rPr>
              <w:t xml:space="preserve">W ostatnich latach w Poznaniu zmalała liczba pasażerów transportu publicznego </w:t>
            </w:r>
          </w:p>
          <w:p w:rsidR="00882ADF" w:rsidRPr="0022482C" w:rsidRDefault="00882ADF" w:rsidP="0022482C">
            <w:pPr>
              <w:pStyle w:val="BodyTextIndent2"/>
              <w:numPr>
                <w:ilvl w:val="0"/>
                <w:numId w:val="16"/>
              </w:numPr>
              <w:spacing w:before="0" w:after="0" w:line="240" w:lineRule="auto"/>
              <w:rPr>
                <w:sz w:val="20"/>
                <w:szCs w:val="20"/>
              </w:rPr>
            </w:pPr>
            <w:r w:rsidRPr="0022482C">
              <w:rPr>
                <w:sz w:val="20"/>
                <w:szCs w:val="20"/>
              </w:rPr>
              <w:t>Wskaźnik obrazujący dostępność transportu publicznego liczony długością kilometrów linii transportu publicznego przypadającą na km</w:t>
            </w:r>
            <w:r w:rsidRPr="0022482C">
              <w:rPr>
                <w:sz w:val="20"/>
                <w:szCs w:val="20"/>
                <w:vertAlign w:val="superscript"/>
              </w:rPr>
              <w:t>2</w:t>
            </w:r>
            <w:r w:rsidRPr="0022482C">
              <w:rPr>
                <w:sz w:val="20"/>
                <w:szCs w:val="20"/>
              </w:rPr>
              <w:t xml:space="preserve"> powierzchni wyniósł w 2013 r. 4,2. </w:t>
            </w:r>
          </w:p>
          <w:p w:rsidR="00882ADF" w:rsidRPr="0022482C" w:rsidRDefault="00882ADF" w:rsidP="0022482C">
            <w:pPr>
              <w:pStyle w:val="BodyTextIndent2"/>
              <w:numPr>
                <w:ilvl w:val="0"/>
                <w:numId w:val="16"/>
              </w:numPr>
              <w:spacing w:before="0" w:after="0" w:line="240" w:lineRule="auto"/>
              <w:rPr>
                <w:sz w:val="20"/>
                <w:szCs w:val="20"/>
              </w:rPr>
            </w:pPr>
            <w:r w:rsidRPr="0022482C">
              <w:rPr>
                <w:sz w:val="20"/>
                <w:szCs w:val="20"/>
              </w:rPr>
              <w:t xml:space="preserve">W latach 2010-2013 w Poznaniu przybyło 3,41 km buspasów i w roku 2013 na drogach było ich łącznie 60,42 km. Znacznie wzrosła także liczba tablic zmiennej treści na dworcach i pętlach komunikacji publicznej (z 7 w roku 2010 do 21 w roku 2013). Nadal brak ich jednak na przystankach transportu publicznego. Tablice te mają za zadanie informować pasażerów o czasie przyjazdu środków komunikacji publicznej. Należy podkreślić, że w 2013 r. poznański tabor autobusowy był w 100% niskopodłogowy, a niskopodłogowe tramwaje stanowiły 38,9% całkowitego taboru tramwajowego (wzrost z poziomu 11,68% w roku 2010). </w:t>
            </w:r>
          </w:p>
          <w:p w:rsidR="00882ADF" w:rsidRPr="0022482C" w:rsidRDefault="00882ADF" w:rsidP="0022482C">
            <w:pPr>
              <w:pStyle w:val="BodyTextIndent2"/>
              <w:numPr>
                <w:ilvl w:val="0"/>
                <w:numId w:val="16"/>
              </w:numPr>
              <w:spacing w:before="0" w:after="0" w:line="240" w:lineRule="auto"/>
              <w:rPr>
                <w:sz w:val="20"/>
                <w:szCs w:val="20"/>
              </w:rPr>
            </w:pPr>
            <w:r w:rsidRPr="0022482C">
              <w:rPr>
                <w:sz w:val="20"/>
                <w:szCs w:val="20"/>
              </w:rPr>
              <w:t xml:space="preserve">W tym samym czasie o niemal 12 km wzrosła długość poznańskich torowisk tramwajowych i w roku 2013 miały one łączną długość 147 km. </w:t>
            </w:r>
          </w:p>
          <w:p w:rsidR="00882ADF" w:rsidRPr="0022482C" w:rsidRDefault="00882ADF" w:rsidP="0022482C">
            <w:pPr>
              <w:pStyle w:val="BodyTextIndent2"/>
              <w:numPr>
                <w:ilvl w:val="0"/>
                <w:numId w:val="16"/>
              </w:numPr>
              <w:spacing w:before="0" w:after="0" w:line="240" w:lineRule="auto"/>
              <w:rPr>
                <w:sz w:val="20"/>
                <w:szCs w:val="20"/>
              </w:rPr>
            </w:pPr>
            <w:r w:rsidRPr="0022482C">
              <w:rPr>
                <w:sz w:val="20"/>
                <w:szCs w:val="20"/>
              </w:rPr>
              <w:t xml:space="preserve">W latach 2010-2013 wzrosła liczba kilometrów ścieżek rowerowych (z 94 do 129 km), liczba punktów wypożyczenia rowerów w systemie miejskim (z 1 do 8), liczba rowerów w systemie miejskim (z 80 do 180) oraz liczba miejsc postojowych dla rowerów (ze 122 do 596). Polepszyła się również sytuacja pieszych w Poznaniu. W porównaniu z 2010 r. przybyło 190 km ciągów pieszych/ deptaków wyłączonych z ruchu i w 2013 r. było ich łącznie 3.034 km. </w:t>
            </w:r>
          </w:p>
        </w:tc>
      </w:tr>
      <w:tr w:rsidR="00882ADF" w:rsidRPr="00495854">
        <w:tc>
          <w:tcPr>
            <w:tcW w:w="1788" w:type="dxa"/>
            <w:tcBorders>
              <w:right w:val="nil"/>
            </w:tcBorders>
            <w:vAlign w:val="center"/>
          </w:tcPr>
          <w:p w:rsidR="00882ADF" w:rsidRPr="002411A5" w:rsidRDefault="00882ADF" w:rsidP="002411A5">
            <w:pPr>
              <w:spacing w:before="0" w:line="240" w:lineRule="auto"/>
              <w:jc w:val="center"/>
              <w:rPr>
                <w:sz w:val="20"/>
                <w:szCs w:val="20"/>
                <w:lang w:eastAsia="pl-PL"/>
              </w:rPr>
            </w:pPr>
            <w:r w:rsidRPr="002411A5">
              <w:rPr>
                <w:sz w:val="20"/>
                <w:szCs w:val="20"/>
                <w:lang w:eastAsia="pl-PL"/>
              </w:rPr>
              <w:t>Dziedzina 4:</w:t>
            </w:r>
          </w:p>
          <w:p w:rsidR="00882ADF" w:rsidRPr="008E5288" w:rsidRDefault="00882ADF" w:rsidP="002411A5">
            <w:pPr>
              <w:spacing w:before="0"/>
              <w:jc w:val="center"/>
              <w:rPr>
                <w:rFonts w:ascii="Times New Roman" w:hAnsi="Times New Roman" w:cs="Times New Roman"/>
                <w:b/>
                <w:bCs/>
                <w:sz w:val="20"/>
                <w:szCs w:val="20"/>
                <w:lang w:eastAsia="pl-PL"/>
              </w:rPr>
            </w:pPr>
            <w:r w:rsidRPr="008E5288">
              <w:rPr>
                <w:b/>
                <w:bCs/>
                <w:sz w:val="20"/>
                <w:szCs w:val="20"/>
                <w:lang w:eastAsia="pl-PL"/>
              </w:rPr>
              <w:t>Bezpieczeństwo publiczne</w:t>
            </w:r>
          </w:p>
        </w:tc>
        <w:tc>
          <w:tcPr>
            <w:tcW w:w="3224" w:type="dxa"/>
            <w:tcBorders>
              <w:left w:val="nil"/>
              <w:right w:val="nil"/>
            </w:tcBorders>
          </w:tcPr>
          <w:p w:rsidR="00882ADF" w:rsidRPr="0022482C" w:rsidRDefault="00882ADF" w:rsidP="0022482C">
            <w:pPr>
              <w:pStyle w:val="ListParagraph"/>
              <w:numPr>
                <w:ilvl w:val="0"/>
                <w:numId w:val="38"/>
              </w:numPr>
              <w:spacing w:before="0"/>
              <w:rPr>
                <w:rFonts w:ascii="Cambria" w:hAnsi="Cambria" w:cs="Cambria"/>
                <w:sz w:val="20"/>
                <w:szCs w:val="20"/>
              </w:rPr>
            </w:pPr>
            <w:r w:rsidRPr="0022482C">
              <w:rPr>
                <w:rFonts w:ascii="Cambria" w:hAnsi="Cambria" w:cs="Cambria"/>
                <w:sz w:val="20"/>
                <w:szCs w:val="20"/>
              </w:rPr>
              <w:t>Ogólna</w:t>
            </w:r>
            <w:r>
              <w:rPr>
                <w:rFonts w:ascii="Cambria" w:hAnsi="Cambria" w:cs="Cambria"/>
                <w:sz w:val="20"/>
                <w:szCs w:val="20"/>
              </w:rPr>
              <w:t xml:space="preserve"> ocena poczucia bezpieczeństwa </w:t>
            </w:r>
            <w:r w:rsidRPr="003A19DB">
              <w:rPr>
                <w:rFonts w:ascii="Cambria" w:hAnsi="Cambria" w:cs="Cambria"/>
                <w:sz w:val="20"/>
                <w:szCs w:val="20"/>
              </w:rPr>
              <w:t>w</w:t>
            </w:r>
            <w:r w:rsidRPr="0022482C">
              <w:rPr>
                <w:rFonts w:ascii="Cambria" w:hAnsi="Cambria" w:cs="Cambria"/>
                <w:sz w:val="20"/>
                <w:szCs w:val="20"/>
              </w:rPr>
              <w:t xml:space="preserve"> mieście pozostaje stosunkowo wysoka. Stosunkowo wysokie pozostaje również poczucie bezpieczeństwa w centrum miasta oraz na dworcach i przystankach komunikacji publicznej. Nieco niżej oceniane jest bezpieczeństwo w parkach miejskich oraz terenach spacerowych.</w:t>
            </w:r>
          </w:p>
        </w:tc>
        <w:tc>
          <w:tcPr>
            <w:tcW w:w="9208" w:type="dxa"/>
            <w:tcBorders>
              <w:left w:val="nil"/>
            </w:tcBorders>
          </w:tcPr>
          <w:p w:rsidR="00882ADF" w:rsidRPr="0022482C" w:rsidRDefault="00882ADF" w:rsidP="0022482C">
            <w:pPr>
              <w:pStyle w:val="ListParagraph"/>
              <w:numPr>
                <w:ilvl w:val="0"/>
                <w:numId w:val="12"/>
              </w:numPr>
              <w:spacing w:before="0"/>
              <w:ind w:left="387" w:hanging="425"/>
              <w:rPr>
                <w:rFonts w:ascii="Cambria" w:hAnsi="Cambria" w:cs="Cambria"/>
                <w:color w:val="000000"/>
                <w:sz w:val="20"/>
                <w:szCs w:val="20"/>
              </w:rPr>
            </w:pPr>
            <w:r w:rsidRPr="0022482C">
              <w:rPr>
                <w:rFonts w:ascii="Cambria" w:hAnsi="Cambria" w:cs="Cambria"/>
                <w:sz w:val="20"/>
                <w:szCs w:val="20"/>
              </w:rPr>
              <w:t xml:space="preserve">W Poznaniu zanotowano spadek zarówno liczby przestępstw stwierdzonych ogółem (z 28,2 tys. do 25,5 tys. w latach 2010-2013), jak też liczby zgłaszanych do Straży Miejskiej Miasta Poznania zakłóceń porządku publicznego (z 84,7 tys. do 81,9 tys. w latach 2010-2013). </w:t>
            </w:r>
          </w:p>
          <w:p w:rsidR="00882ADF" w:rsidRDefault="00882ADF" w:rsidP="0022482C">
            <w:pPr>
              <w:pStyle w:val="ListParagraph"/>
              <w:numPr>
                <w:ilvl w:val="0"/>
                <w:numId w:val="12"/>
              </w:numPr>
              <w:spacing w:before="0"/>
              <w:ind w:left="387" w:hanging="425"/>
              <w:rPr>
                <w:rFonts w:ascii="Cambria" w:hAnsi="Cambria" w:cs="Cambria"/>
                <w:color w:val="000000"/>
                <w:sz w:val="20"/>
                <w:szCs w:val="20"/>
              </w:rPr>
            </w:pPr>
            <w:r w:rsidRPr="0022482C">
              <w:rPr>
                <w:rFonts w:ascii="Cambria" w:hAnsi="Cambria" w:cs="Cambria"/>
                <w:color w:val="000000"/>
                <w:sz w:val="20"/>
                <w:szCs w:val="20"/>
              </w:rPr>
              <w:t xml:space="preserve">Pozytywną zmianę zaobserwowano w spadku udziału nieletnich w ogólnej liczbie stwierdzonych przestępstw (z poziomu 19,83% w roku 2010 do 18,08% w roku 2013), oraz w spadku ich udziału wśród podejrzanych o popełnienie czynów karalnych (z 13,89% w 2010 r. do 9,97% w 2013 r.). W przeciągu trzech analizowanych lat (2010-2013) spadła również liczba sprawców popełniających przestępstwa narkotykowe (z 626 do 618) oraz liczba stwierdzonych czynów narkotykowych (z 4292 do 3404). </w:t>
            </w:r>
          </w:p>
          <w:p w:rsidR="00882ADF" w:rsidRPr="00813FEE" w:rsidRDefault="00882ADF" w:rsidP="00813FEE">
            <w:pPr>
              <w:pStyle w:val="ListParagraph"/>
              <w:numPr>
                <w:ilvl w:val="0"/>
                <w:numId w:val="12"/>
              </w:numPr>
              <w:spacing w:before="0"/>
              <w:ind w:left="387" w:hanging="425"/>
              <w:rPr>
                <w:rFonts w:ascii="Cambria" w:hAnsi="Cambria" w:cs="Cambria"/>
                <w:color w:val="000000"/>
                <w:sz w:val="20"/>
                <w:szCs w:val="20"/>
              </w:rPr>
            </w:pPr>
            <w:r w:rsidRPr="00813FEE">
              <w:rPr>
                <w:rFonts w:ascii="Cambria" w:hAnsi="Cambria" w:cs="Cambria"/>
                <w:color w:val="000000"/>
                <w:sz w:val="20"/>
                <w:szCs w:val="20"/>
              </w:rPr>
              <w:t>Sytuację odwrotną można zaobserwować przy popełnianiu przestępstw stwierdzonych w kategoriach: kradzieże, kradzieże samochodów, włamania i uszkodzenia mienia. W przeciągu lat 2010-2013 liczba tego typu przestępstw wzrosła (o około 13%). Zmalał również stopień wykrywalności sprawców wyżej wymien</w:t>
            </w:r>
            <w:r>
              <w:rPr>
                <w:rFonts w:ascii="Cambria" w:hAnsi="Cambria" w:cs="Cambria"/>
                <w:color w:val="000000"/>
                <w:sz w:val="20"/>
                <w:szCs w:val="20"/>
              </w:rPr>
              <w:t>ionych przestępstw – z 54,7% do</w:t>
            </w:r>
            <w:r w:rsidRPr="00813FEE">
              <w:rPr>
                <w:rFonts w:ascii="Cambria" w:hAnsi="Cambria" w:cs="Cambria"/>
                <w:color w:val="000000"/>
                <w:sz w:val="20"/>
                <w:szCs w:val="20"/>
              </w:rPr>
              <w:t>50,7%.</w:t>
            </w:r>
            <w:r w:rsidRPr="0022482C">
              <w:t xml:space="preserve"> </w:t>
            </w:r>
          </w:p>
        </w:tc>
      </w:tr>
      <w:tr w:rsidR="00882ADF" w:rsidRPr="00503989">
        <w:tc>
          <w:tcPr>
            <w:tcW w:w="1788" w:type="dxa"/>
            <w:tcBorders>
              <w:right w:val="nil"/>
            </w:tcBorders>
            <w:shd w:val="clear" w:color="auto" w:fill="D3DFEE"/>
            <w:vAlign w:val="center"/>
          </w:tcPr>
          <w:p w:rsidR="00882ADF" w:rsidRPr="002411A5" w:rsidRDefault="00882ADF" w:rsidP="002411A5">
            <w:pPr>
              <w:spacing w:before="0"/>
              <w:jc w:val="center"/>
              <w:rPr>
                <w:sz w:val="20"/>
                <w:szCs w:val="20"/>
                <w:lang w:eastAsia="pl-PL"/>
              </w:rPr>
            </w:pPr>
            <w:r w:rsidRPr="002411A5">
              <w:rPr>
                <w:sz w:val="20"/>
                <w:szCs w:val="20"/>
                <w:lang w:eastAsia="pl-PL"/>
              </w:rPr>
              <w:t>Dziedzina 5:</w:t>
            </w:r>
          </w:p>
          <w:p w:rsidR="00882ADF" w:rsidRDefault="00882ADF" w:rsidP="002411A5">
            <w:pPr>
              <w:spacing w:before="0"/>
              <w:jc w:val="center"/>
              <w:rPr>
                <w:b/>
                <w:bCs/>
                <w:sz w:val="20"/>
                <w:szCs w:val="20"/>
                <w:lang w:eastAsia="pl-PL"/>
              </w:rPr>
            </w:pPr>
            <w:r w:rsidRPr="008E5288">
              <w:rPr>
                <w:b/>
                <w:bCs/>
                <w:sz w:val="20"/>
                <w:szCs w:val="20"/>
                <w:lang w:eastAsia="pl-PL"/>
              </w:rPr>
              <w:t>Przedsiębio</w:t>
            </w:r>
            <w:r>
              <w:rPr>
                <w:b/>
                <w:bCs/>
                <w:sz w:val="20"/>
                <w:szCs w:val="20"/>
                <w:lang w:eastAsia="pl-PL"/>
              </w:rPr>
              <w:t>-</w:t>
            </w:r>
          </w:p>
          <w:p w:rsidR="00882ADF" w:rsidRPr="008E5288" w:rsidRDefault="00882ADF" w:rsidP="002411A5">
            <w:pPr>
              <w:spacing w:before="0"/>
              <w:jc w:val="center"/>
              <w:rPr>
                <w:rFonts w:ascii="Times New Roman" w:hAnsi="Times New Roman" w:cs="Times New Roman"/>
                <w:b/>
                <w:bCs/>
                <w:sz w:val="20"/>
                <w:szCs w:val="20"/>
                <w:lang w:eastAsia="pl-PL"/>
              </w:rPr>
            </w:pPr>
            <w:r w:rsidRPr="008E5288">
              <w:rPr>
                <w:b/>
                <w:bCs/>
                <w:sz w:val="20"/>
                <w:szCs w:val="20"/>
                <w:lang w:eastAsia="pl-PL"/>
              </w:rPr>
              <w:t>rczość</w:t>
            </w:r>
          </w:p>
        </w:tc>
        <w:tc>
          <w:tcPr>
            <w:tcW w:w="3224" w:type="dxa"/>
            <w:tcBorders>
              <w:left w:val="nil"/>
              <w:right w:val="nil"/>
            </w:tcBorders>
            <w:shd w:val="clear" w:color="auto" w:fill="D3DFEE"/>
          </w:tcPr>
          <w:p w:rsidR="00882ADF" w:rsidRPr="0022482C" w:rsidRDefault="00882ADF" w:rsidP="00F46CD9">
            <w:pPr>
              <w:pStyle w:val="ListParagraph"/>
              <w:numPr>
                <w:ilvl w:val="0"/>
                <w:numId w:val="31"/>
              </w:numPr>
              <w:spacing w:before="0" w:after="200"/>
              <w:ind w:left="419" w:hanging="419"/>
              <w:contextualSpacing/>
              <w:rPr>
                <w:rFonts w:ascii="Cambria" w:hAnsi="Cambria" w:cs="Cambria"/>
                <w:sz w:val="20"/>
                <w:szCs w:val="20"/>
              </w:rPr>
            </w:pPr>
            <w:r w:rsidRPr="0022482C">
              <w:rPr>
                <w:rFonts w:ascii="Cambria" w:hAnsi="Cambria" w:cs="Cambria"/>
                <w:sz w:val="20"/>
                <w:szCs w:val="20"/>
              </w:rPr>
              <w:t>Ogólny rozwój gospodarczy miasta oraz realizacje nowych inwestycji oceniano w przeważającej mierze pozytywnie, natomiast na niższym, choć nadal nie negatywnym poziomie oceniano łatwość znalezienia pracy.</w:t>
            </w:r>
          </w:p>
          <w:p w:rsidR="00882ADF" w:rsidRPr="0022482C" w:rsidRDefault="00882ADF" w:rsidP="00F46CD9">
            <w:pPr>
              <w:pStyle w:val="ListParagraph"/>
              <w:numPr>
                <w:ilvl w:val="0"/>
                <w:numId w:val="31"/>
              </w:numPr>
              <w:spacing w:before="0" w:after="200"/>
              <w:ind w:left="419" w:hanging="419"/>
              <w:contextualSpacing/>
              <w:rPr>
                <w:rFonts w:ascii="Cambria" w:hAnsi="Cambria" w:cs="Cambria"/>
                <w:sz w:val="20"/>
                <w:szCs w:val="20"/>
              </w:rPr>
            </w:pPr>
            <w:r w:rsidRPr="0022482C">
              <w:rPr>
                <w:rFonts w:ascii="Cambria" w:hAnsi="Cambria" w:cs="Cambria"/>
                <w:sz w:val="20"/>
                <w:szCs w:val="20"/>
              </w:rPr>
              <w:t xml:space="preserve">Choć ogólna ocena warunków pracy zawodowej okazała się pozytywna, to należy zwrócić uwagę na trzy wymiary, które uzyskały oceny wyraźnie niższe od pozostałych: możliwości awansu i rozwoju zawodowego, poziom stresu w pracy oraz uzyskiwane wynagrodzenie. </w:t>
            </w:r>
          </w:p>
          <w:p w:rsidR="00882ADF" w:rsidRPr="00BB7C5F" w:rsidRDefault="00882ADF" w:rsidP="00BB7C5F">
            <w:pPr>
              <w:pStyle w:val="ListParagraph"/>
              <w:numPr>
                <w:ilvl w:val="0"/>
                <w:numId w:val="31"/>
              </w:numPr>
              <w:spacing w:before="0" w:after="200"/>
              <w:ind w:left="419" w:hanging="419"/>
              <w:contextualSpacing/>
              <w:rPr>
                <w:rFonts w:ascii="Cambria" w:hAnsi="Cambria" w:cs="Cambria"/>
                <w:sz w:val="20"/>
                <w:szCs w:val="20"/>
              </w:rPr>
            </w:pPr>
            <w:r w:rsidRPr="0022482C">
              <w:rPr>
                <w:rFonts w:ascii="Cambria" w:hAnsi="Cambria" w:cs="Cambria"/>
                <w:sz w:val="20"/>
                <w:szCs w:val="20"/>
              </w:rPr>
              <w:t>W świetle uzyskanych stwierdzić można stosunkowo niską świadomość mieszkańców w zakresie możliwości wsparcia dla rozwoju przedsiębiorczości.</w:t>
            </w:r>
          </w:p>
        </w:tc>
        <w:tc>
          <w:tcPr>
            <w:tcW w:w="9208" w:type="dxa"/>
            <w:tcBorders>
              <w:left w:val="nil"/>
            </w:tcBorders>
            <w:shd w:val="clear" w:color="auto" w:fill="D3DFEE"/>
          </w:tcPr>
          <w:p w:rsidR="00882ADF" w:rsidRPr="0022482C" w:rsidRDefault="00882ADF" w:rsidP="008E5288">
            <w:pPr>
              <w:pStyle w:val="ListParagraph"/>
              <w:numPr>
                <w:ilvl w:val="0"/>
                <w:numId w:val="4"/>
              </w:numPr>
              <w:spacing w:before="0"/>
              <w:ind w:left="387" w:hanging="387"/>
              <w:rPr>
                <w:rFonts w:ascii="Cambria" w:hAnsi="Cambria" w:cs="Cambria"/>
                <w:sz w:val="20"/>
                <w:szCs w:val="20"/>
              </w:rPr>
            </w:pPr>
            <w:r w:rsidRPr="0022482C">
              <w:rPr>
                <w:rFonts w:ascii="Cambria" w:hAnsi="Cambria" w:cs="Cambria"/>
                <w:sz w:val="20"/>
                <w:szCs w:val="20"/>
              </w:rPr>
              <w:t>Poznań jest ośrodkiem o wysokiej przedsiębiorczości mieszkańców oraz zróżnicowanej strukturze sektorowej i branżowej przedsiębiorstw. Poziom nakładów inwestycyjnych przedsiębiorstw jest jednym z najwyższych w Polsce.</w:t>
            </w:r>
          </w:p>
          <w:p w:rsidR="00882ADF" w:rsidRPr="0022482C" w:rsidRDefault="00882ADF" w:rsidP="008E5288">
            <w:pPr>
              <w:pStyle w:val="ListParagraph"/>
              <w:numPr>
                <w:ilvl w:val="0"/>
                <w:numId w:val="4"/>
              </w:numPr>
              <w:spacing w:before="0"/>
              <w:ind w:left="387" w:hanging="387"/>
              <w:rPr>
                <w:rFonts w:ascii="Cambria" w:hAnsi="Cambria" w:cs="Cambria"/>
                <w:sz w:val="20"/>
                <w:szCs w:val="20"/>
              </w:rPr>
            </w:pPr>
            <w:r w:rsidRPr="0022482C">
              <w:rPr>
                <w:rFonts w:ascii="Cambria" w:hAnsi="Cambria" w:cs="Cambria"/>
                <w:sz w:val="20"/>
                <w:szCs w:val="20"/>
              </w:rPr>
              <w:t>Poznań jest także atrakcyjny dla inwestorów zagranicznych, którzy lokują swój kapitał w działalność przemysłową (głównie motoryzacyjną, farmaceutyczną i spożywczą) oraz usługową, w której dominującą rolę zaczynają odgrywać centra usług informatycznych, projektowych i finansowo-księgowych.</w:t>
            </w:r>
          </w:p>
          <w:p w:rsidR="00882ADF" w:rsidRPr="0022482C" w:rsidRDefault="00882ADF" w:rsidP="008E5288">
            <w:pPr>
              <w:pStyle w:val="ListParagraph"/>
              <w:numPr>
                <w:ilvl w:val="0"/>
                <w:numId w:val="4"/>
              </w:numPr>
              <w:spacing w:before="0"/>
              <w:ind w:left="387" w:hanging="387"/>
              <w:rPr>
                <w:rFonts w:ascii="Cambria" w:hAnsi="Cambria" w:cs="Cambria"/>
                <w:sz w:val="20"/>
                <w:szCs w:val="20"/>
              </w:rPr>
            </w:pPr>
            <w:r w:rsidRPr="0022482C">
              <w:rPr>
                <w:rFonts w:ascii="Cambria" w:hAnsi="Cambria" w:cs="Cambria"/>
                <w:sz w:val="20"/>
                <w:szCs w:val="20"/>
              </w:rPr>
              <w:t>Zgodnie z rankingiem atrakcyjności inwestycyjnej miast organizowanym przez Centralny Ośrodek Informacji Gospodarczej oraz magazyn Forbes, w kategorii miast powyżej 300 tys. mieszkańców, Poznań zajął w 2013 roku drugie miejsce zaraz po Warszawie, co oznacza awans z miejsca 3 zajmowanego w roku 2010.</w:t>
            </w:r>
          </w:p>
          <w:p w:rsidR="00882ADF" w:rsidRPr="0022482C" w:rsidRDefault="00882ADF" w:rsidP="008E5288">
            <w:pPr>
              <w:pStyle w:val="ListParagraph"/>
              <w:numPr>
                <w:ilvl w:val="0"/>
                <w:numId w:val="4"/>
              </w:numPr>
              <w:spacing w:before="0"/>
              <w:ind w:left="387" w:hanging="387"/>
              <w:rPr>
                <w:rFonts w:ascii="Cambria" w:hAnsi="Cambria" w:cs="Cambria"/>
                <w:sz w:val="20"/>
                <w:szCs w:val="20"/>
              </w:rPr>
            </w:pPr>
            <w:r w:rsidRPr="0022482C">
              <w:rPr>
                <w:rFonts w:ascii="Cambria" w:hAnsi="Cambria" w:cs="Cambria"/>
                <w:sz w:val="20"/>
                <w:szCs w:val="20"/>
              </w:rPr>
              <w:t xml:space="preserve">W Poznaniu nie zmieniła się liczba instytucji otoczenia biznesu – tak w 2010 jak i w 2013 było ich 40. </w:t>
            </w:r>
          </w:p>
          <w:p w:rsidR="00882ADF" w:rsidRPr="0022482C" w:rsidRDefault="00882ADF" w:rsidP="008E5288">
            <w:pPr>
              <w:pStyle w:val="ListParagraph"/>
              <w:numPr>
                <w:ilvl w:val="0"/>
                <w:numId w:val="4"/>
              </w:numPr>
              <w:spacing w:before="0"/>
              <w:ind w:left="387" w:hanging="387"/>
              <w:rPr>
                <w:rFonts w:ascii="Cambria" w:hAnsi="Cambria" w:cs="Cambria"/>
                <w:sz w:val="20"/>
                <w:szCs w:val="20"/>
              </w:rPr>
            </w:pPr>
            <w:r w:rsidRPr="0022482C">
              <w:rPr>
                <w:rFonts w:ascii="Cambria" w:hAnsi="Cambria" w:cs="Cambria"/>
                <w:sz w:val="20"/>
                <w:szCs w:val="20"/>
              </w:rPr>
              <w:t>Korzystny dla rozwoju poznańskiej przedsiębiorczości jest wzrost liczby przedsiębiorstw w Poznańskim Parku Technologiczno-Przemysłowym – z 20 do 50 w porównaniu lat 2010 i 2013.</w:t>
            </w:r>
          </w:p>
        </w:tc>
      </w:tr>
      <w:tr w:rsidR="00882ADF" w:rsidRPr="00503989">
        <w:tc>
          <w:tcPr>
            <w:tcW w:w="1788" w:type="dxa"/>
            <w:tcBorders>
              <w:right w:val="nil"/>
            </w:tcBorders>
            <w:vAlign w:val="center"/>
          </w:tcPr>
          <w:p w:rsidR="00882ADF" w:rsidRPr="002411A5" w:rsidRDefault="00882ADF" w:rsidP="002411A5">
            <w:pPr>
              <w:spacing w:before="0"/>
              <w:jc w:val="center"/>
              <w:rPr>
                <w:sz w:val="20"/>
                <w:szCs w:val="20"/>
                <w:lang w:eastAsia="pl-PL"/>
              </w:rPr>
            </w:pPr>
            <w:r w:rsidRPr="002411A5">
              <w:rPr>
                <w:sz w:val="20"/>
                <w:szCs w:val="20"/>
                <w:lang w:eastAsia="pl-PL"/>
              </w:rPr>
              <w:t>Dziedzina 6:</w:t>
            </w:r>
          </w:p>
          <w:p w:rsidR="00882ADF" w:rsidRPr="008E5288" w:rsidRDefault="00882ADF" w:rsidP="002411A5">
            <w:pPr>
              <w:spacing w:before="0"/>
              <w:jc w:val="center"/>
              <w:rPr>
                <w:rFonts w:ascii="Times New Roman" w:hAnsi="Times New Roman" w:cs="Times New Roman"/>
                <w:b/>
                <w:bCs/>
                <w:sz w:val="20"/>
                <w:szCs w:val="20"/>
                <w:lang w:eastAsia="pl-PL"/>
              </w:rPr>
            </w:pPr>
            <w:r w:rsidRPr="008E5288">
              <w:rPr>
                <w:b/>
                <w:bCs/>
                <w:sz w:val="20"/>
                <w:szCs w:val="20"/>
                <w:lang w:eastAsia="pl-PL"/>
              </w:rPr>
              <w:t>Ochrona środowiska</w:t>
            </w:r>
          </w:p>
        </w:tc>
        <w:tc>
          <w:tcPr>
            <w:tcW w:w="3224" w:type="dxa"/>
            <w:tcBorders>
              <w:left w:val="nil"/>
              <w:right w:val="nil"/>
            </w:tcBorders>
          </w:tcPr>
          <w:p w:rsidR="00882ADF" w:rsidRPr="0022482C" w:rsidRDefault="00882ADF" w:rsidP="0022482C">
            <w:pPr>
              <w:pStyle w:val="ListParagraph"/>
              <w:numPr>
                <w:ilvl w:val="0"/>
                <w:numId w:val="41"/>
              </w:numPr>
              <w:spacing w:before="0"/>
              <w:rPr>
                <w:rFonts w:ascii="Cambria" w:hAnsi="Cambria" w:cs="Cambria"/>
                <w:sz w:val="20"/>
                <w:szCs w:val="20"/>
              </w:rPr>
            </w:pPr>
            <w:r w:rsidRPr="0022482C">
              <w:rPr>
                <w:rFonts w:ascii="Cambria" w:hAnsi="Cambria" w:cs="Cambria"/>
                <w:sz w:val="20"/>
                <w:szCs w:val="20"/>
              </w:rPr>
              <w:t>Badani deklarowali umiarkowane zadowolenie ze stanu środowiska naturalnego w mieście. Natomiast biorąc pod uwagę tereny zielone lub rekreacyjne należy zauważyć ogólną wysoką ocenę we wszystkich badanych wymiarach.</w:t>
            </w:r>
          </w:p>
        </w:tc>
        <w:tc>
          <w:tcPr>
            <w:tcW w:w="9208" w:type="dxa"/>
            <w:tcBorders>
              <w:left w:val="nil"/>
            </w:tcBorders>
          </w:tcPr>
          <w:p w:rsidR="00882ADF" w:rsidRPr="0022482C" w:rsidRDefault="00882ADF" w:rsidP="0022482C">
            <w:pPr>
              <w:pStyle w:val="BodyTextIndent2"/>
              <w:numPr>
                <w:ilvl w:val="0"/>
                <w:numId w:val="15"/>
              </w:numPr>
              <w:spacing w:before="0" w:after="0" w:line="240" w:lineRule="auto"/>
              <w:rPr>
                <w:sz w:val="20"/>
                <w:szCs w:val="20"/>
              </w:rPr>
            </w:pPr>
            <w:r w:rsidRPr="0022482C">
              <w:rPr>
                <w:sz w:val="20"/>
                <w:szCs w:val="20"/>
              </w:rPr>
              <w:t>W 2012 r. poziom zanieczyszczenia powietrza benzopirenem wynosił 3,7 ng/m</w:t>
            </w:r>
            <w:r w:rsidRPr="0022482C">
              <w:rPr>
                <w:sz w:val="20"/>
                <w:szCs w:val="20"/>
                <w:vertAlign w:val="superscript"/>
              </w:rPr>
              <w:sym w:font="Symbol" w:char="F033"/>
            </w:r>
            <w:r w:rsidRPr="0022482C">
              <w:rPr>
                <w:sz w:val="20"/>
                <w:szCs w:val="20"/>
              </w:rPr>
              <w:t xml:space="preserve">. Zmalało stężenie średnioroczne pyłu PM10 w powietrzu z poziomu 38,4 </w:t>
            </w:r>
            <w:r w:rsidRPr="0022482C">
              <w:rPr>
                <w:sz w:val="20"/>
                <w:szCs w:val="20"/>
              </w:rPr>
              <w:sym w:font="Symbol" w:char="F06D"/>
            </w:r>
            <w:r w:rsidRPr="0022482C">
              <w:rPr>
                <w:sz w:val="20"/>
                <w:szCs w:val="20"/>
              </w:rPr>
              <w:t>/ m</w:t>
            </w:r>
            <w:r w:rsidRPr="0022482C">
              <w:rPr>
                <w:sz w:val="20"/>
                <w:szCs w:val="20"/>
                <w:vertAlign w:val="superscript"/>
              </w:rPr>
              <w:sym w:font="Symbol" w:char="F033"/>
            </w:r>
            <w:r w:rsidRPr="0022482C">
              <w:rPr>
                <w:sz w:val="20"/>
                <w:szCs w:val="20"/>
              </w:rPr>
              <w:t xml:space="preserve"> do 36,2 </w:t>
            </w:r>
            <w:r w:rsidRPr="0022482C">
              <w:rPr>
                <w:sz w:val="20"/>
                <w:szCs w:val="20"/>
              </w:rPr>
              <w:sym w:font="Symbol" w:char="F06D"/>
            </w:r>
            <w:r w:rsidRPr="0022482C">
              <w:rPr>
                <w:sz w:val="20"/>
                <w:szCs w:val="20"/>
              </w:rPr>
              <w:t>/ m</w:t>
            </w:r>
            <w:r w:rsidRPr="0022482C">
              <w:rPr>
                <w:sz w:val="20"/>
                <w:szCs w:val="20"/>
                <w:vertAlign w:val="superscript"/>
              </w:rPr>
              <w:sym w:font="Symbol" w:char="F033"/>
            </w:r>
            <w:r w:rsidRPr="0022482C">
              <w:rPr>
                <w:sz w:val="20"/>
                <w:szCs w:val="20"/>
              </w:rPr>
              <w:t>. Obie substancje pochodzą głównie ze spalania paliw stałych (węgiel, drewno), szczególnie z indywidualnych systemów grzewczych przy niesprzyjających warunkach meteorologicznych.</w:t>
            </w:r>
          </w:p>
          <w:p w:rsidR="00882ADF" w:rsidRDefault="00882ADF" w:rsidP="0022482C">
            <w:pPr>
              <w:pStyle w:val="BodyTextIndent2"/>
              <w:numPr>
                <w:ilvl w:val="0"/>
                <w:numId w:val="15"/>
              </w:numPr>
              <w:spacing w:before="0" w:after="0" w:line="240" w:lineRule="auto"/>
              <w:rPr>
                <w:sz w:val="20"/>
                <w:szCs w:val="20"/>
              </w:rPr>
            </w:pPr>
            <w:r w:rsidRPr="0022482C">
              <w:rPr>
                <w:sz w:val="20"/>
                <w:szCs w:val="20"/>
              </w:rPr>
              <w:t xml:space="preserve">W 2012 roku poziom recyklingu i przygotowania do ponownego użycia: papieru, metali, tworzyw sztucznych i szkła wyniósł 30,7% w ogóle odpadów. Podobnie kształtował się poziom recyklingu, przygotowania do ponownego użycia i odzysku odpadów budowlanych i rozbiórkowych – wyniósł wówczas 28,9%. Wyższy za to był poziom ograniczenia masy odpadów komunalnych ulegających biodegradacji przekazanych do składowania i wyniósł 61,85%. </w:t>
            </w:r>
          </w:p>
          <w:p w:rsidR="00882ADF" w:rsidRPr="008E5288" w:rsidRDefault="00882ADF" w:rsidP="008E5288">
            <w:pPr>
              <w:pStyle w:val="BodyTextIndent2"/>
              <w:numPr>
                <w:ilvl w:val="0"/>
                <w:numId w:val="15"/>
              </w:numPr>
              <w:spacing w:before="0" w:after="0" w:line="240" w:lineRule="auto"/>
              <w:rPr>
                <w:sz w:val="20"/>
                <w:szCs w:val="20"/>
              </w:rPr>
            </w:pPr>
            <w:r w:rsidRPr="008E5288">
              <w:rPr>
                <w:sz w:val="20"/>
                <w:szCs w:val="20"/>
              </w:rPr>
              <w:t>W roku 2013 punkty selektywnego zbierania odpadów przyjęły prawie trzykrotnie więcej odpadów problemowych aniżeli w roku 2010. Analogicznie w tych samych latach przeprowadzono także o 70% więcej kontroli w zakresie stanu czystościowego miasta, o około 13% zmniejszyła się liczba nieuporządkowanych nieruchomości miasta Poznania. Do zjawisk niekorzystnych w ramach celu zaliczyć można fakt spadającej ilości odpadów ulegających biodegradacji nieprzekazanych do składowania – z 30.930,63 Mg w 2010 r. do 28.837,13 Mg w roku 2012.</w:t>
            </w:r>
            <w:r w:rsidRPr="0022482C">
              <w:t xml:space="preserve"> </w:t>
            </w:r>
          </w:p>
        </w:tc>
      </w:tr>
      <w:tr w:rsidR="00882ADF" w:rsidRPr="004C1C3F">
        <w:tc>
          <w:tcPr>
            <w:tcW w:w="1788" w:type="dxa"/>
            <w:tcBorders>
              <w:right w:val="nil"/>
            </w:tcBorders>
            <w:shd w:val="clear" w:color="auto" w:fill="D3DFEE"/>
            <w:vAlign w:val="center"/>
          </w:tcPr>
          <w:p w:rsidR="00882ADF" w:rsidRPr="002411A5" w:rsidRDefault="00882ADF" w:rsidP="002411A5">
            <w:pPr>
              <w:spacing w:before="0" w:line="240" w:lineRule="auto"/>
              <w:jc w:val="center"/>
              <w:rPr>
                <w:sz w:val="20"/>
                <w:szCs w:val="20"/>
                <w:lang w:eastAsia="pl-PL"/>
              </w:rPr>
            </w:pPr>
            <w:r w:rsidRPr="002411A5">
              <w:rPr>
                <w:sz w:val="20"/>
                <w:szCs w:val="20"/>
                <w:lang w:eastAsia="pl-PL"/>
              </w:rPr>
              <w:t>Dziedzina 7:</w:t>
            </w:r>
          </w:p>
          <w:p w:rsidR="00882ADF" w:rsidRPr="008E5288" w:rsidRDefault="00882ADF" w:rsidP="002411A5">
            <w:pPr>
              <w:spacing w:before="0"/>
              <w:jc w:val="center"/>
              <w:rPr>
                <w:rFonts w:ascii="Times New Roman" w:hAnsi="Times New Roman" w:cs="Times New Roman"/>
                <w:b/>
                <w:bCs/>
                <w:sz w:val="20"/>
                <w:szCs w:val="20"/>
                <w:lang w:eastAsia="pl-PL"/>
              </w:rPr>
            </w:pPr>
            <w:r w:rsidRPr="008E5288">
              <w:rPr>
                <w:b/>
                <w:bCs/>
                <w:sz w:val="20"/>
                <w:szCs w:val="20"/>
                <w:lang w:eastAsia="pl-PL"/>
              </w:rPr>
              <w:t xml:space="preserve">Nauka i </w:t>
            </w:r>
            <w:r w:rsidRPr="003A19DB">
              <w:rPr>
                <w:b/>
                <w:bCs/>
                <w:sz w:val="20"/>
                <w:szCs w:val="20"/>
                <w:lang w:eastAsia="pl-PL"/>
              </w:rPr>
              <w:t>technologie informacyjne</w:t>
            </w:r>
          </w:p>
        </w:tc>
        <w:tc>
          <w:tcPr>
            <w:tcW w:w="3224" w:type="dxa"/>
            <w:tcBorders>
              <w:left w:val="nil"/>
              <w:right w:val="nil"/>
            </w:tcBorders>
            <w:shd w:val="clear" w:color="auto" w:fill="D3DFEE"/>
          </w:tcPr>
          <w:p w:rsidR="00882ADF" w:rsidRPr="0022482C" w:rsidRDefault="00882ADF" w:rsidP="0022482C">
            <w:pPr>
              <w:pStyle w:val="ListParagraph"/>
              <w:numPr>
                <w:ilvl w:val="0"/>
                <w:numId w:val="37"/>
              </w:numPr>
              <w:spacing w:before="0" w:after="200"/>
              <w:contextualSpacing/>
              <w:rPr>
                <w:rFonts w:ascii="Cambria" w:hAnsi="Cambria" w:cs="Cambria"/>
                <w:sz w:val="20"/>
                <w:szCs w:val="20"/>
              </w:rPr>
            </w:pPr>
            <w:r w:rsidRPr="0022482C">
              <w:rPr>
                <w:rFonts w:ascii="Cambria" w:hAnsi="Cambria" w:cs="Cambria"/>
                <w:sz w:val="20"/>
                <w:szCs w:val="20"/>
              </w:rPr>
              <w:t xml:space="preserve">W opinii przeważającej większości mieszkańców Poznań jest znaczącym ośrodkiem akademickim zapewniającym atrakcyjne możliwości edukacyjne oraz ofertę kulturalno-rozrywkową dla studentów. </w:t>
            </w:r>
          </w:p>
          <w:p w:rsidR="00882ADF" w:rsidRPr="0022482C" w:rsidRDefault="00882ADF" w:rsidP="0022482C">
            <w:pPr>
              <w:pStyle w:val="ListParagraph"/>
              <w:numPr>
                <w:ilvl w:val="0"/>
                <w:numId w:val="37"/>
              </w:numPr>
              <w:spacing w:before="0" w:after="200"/>
              <w:contextualSpacing/>
              <w:rPr>
                <w:rFonts w:ascii="Cambria" w:hAnsi="Cambria" w:cs="Cambria"/>
                <w:sz w:val="20"/>
                <w:szCs w:val="20"/>
              </w:rPr>
            </w:pPr>
            <w:r w:rsidRPr="0022482C">
              <w:rPr>
                <w:rFonts w:ascii="Cambria" w:hAnsi="Cambria" w:cs="Cambria"/>
                <w:sz w:val="20"/>
                <w:szCs w:val="20"/>
              </w:rPr>
              <w:t>Jedynie mniej więcej co trzeci Poznaniak korzysta ze strony internetowej Miasta, w przeważającej mierze są to jednak wizyty o sporadycznym charakterze.</w:t>
            </w:r>
          </w:p>
          <w:p w:rsidR="00882ADF" w:rsidRPr="0022482C" w:rsidRDefault="00882ADF" w:rsidP="0022482C">
            <w:pPr>
              <w:spacing w:before="0" w:line="240" w:lineRule="auto"/>
              <w:jc w:val="left"/>
              <w:rPr>
                <w:sz w:val="20"/>
                <w:szCs w:val="20"/>
                <w:lang w:eastAsia="pl-PL"/>
              </w:rPr>
            </w:pPr>
          </w:p>
        </w:tc>
        <w:tc>
          <w:tcPr>
            <w:tcW w:w="9208" w:type="dxa"/>
            <w:tcBorders>
              <w:left w:val="nil"/>
            </w:tcBorders>
            <w:shd w:val="clear" w:color="auto" w:fill="D3DFEE"/>
          </w:tcPr>
          <w:p w:rsidR="00882ADF" w:rsidRPr="0022482C" w:rsidRDefault="00882ADF" w:rsidP="0022482C">
            <w:pPr>
              <w:pStyle w:val="Akapitzlist3"/>
              <w:numPr>
                <w:ilvl w:val="0"/>
                <w:numId w:val="11"/>
              </w:numPr>
              <w:spacing w:after="0" w:line="240" w:lineRule="auto"/>
              <w:ind w:left="387" w:hanging="387"/>
              <w:jc w:val="both"/>
              <w:rPr>
                <w:rFonts w:ascii="Cambria" w:hAnsi="Cambria" w:cs="Cambria"/>
                <w:sz w:val="20"/>
                <w:szCs w:val="20"/>
              </w:rPr>
            </w:pPr>
            <w:r w:rsidRPr="0022482C">
              <w:rPr>
                <w:rFonts w:ascii="Cambria" w:hAnsi="Cambria" w:cs="Cambria"/>
                <w:sz w:val="20"/>
                <w:szCs w:val="20"/>
              </w:rPr>
              <w:t>Pod względem liczby studentów przypadających na 1.000 mieszkańców Poznań – m</w:t>
            </w:r>
            <w:r w:rsidRPr="0022482C">
              <w:rPr>
                <w:rFonts w:ascii="Cambria" w:eastAsia="MS Mincho" w:hAnsi="Cambria" w:cs="Cambria"/>
                <w:sz w:val="20"/>
                <w:szCs w:val="20"/>
                <w:lang w:eastAsia="ja-JP"/>
              </w:rPr>
              <w:t>imo zniżkowego trendu tego wskaźnika</w:t>
            </w:r>
            <w:r w:rsidRPr="0022482C">
              <w:rPr>
                <w:rFonts w:ascii="Cambria" w:hAnsi="Cambria" w:cs="Cambria"/>
                <w:sz w:val="20"/>
                <w:szCs w:val="20"/>
              </w:rPr>
              <w:t xml:space="preserve"> – utrzymywał w latach 2008-2009 pozycję lidera, a od 2010 r. zajmuje drugą, po Krakowie, pozycję w zestawieniu porównywanych miast. </w:t>
            </w:r>
          </w:p>
          <w:p w:rsidR="00882ADF" w:rsidRPr="0022482C" w:rsidRDefault="00882ADF" w:rsidP="0022482C">
            <w:pPr>
              <w:pStyle w:val="Akapitzlist3"/>
              <w:numPr>
                <w:ilvl w:val="0"/>
                <w:numId w:val="11"/>
              </w:numPr>
              <w:spacing w:after="0" w:line="240" w:lineRule="auto"/>
              <w:ind w:left="387" w:hanging="387"/>
              <w:jc w:val="both"/>
              <w:rPr>
                <w:rFonts w:ascii="Cambria" w:hAnsi="Cambria" w:cs="Cambria"/>
                <w:sz w:val="20"/>
                <w:szCs w:val="20"/>
              </w:rPr>
            </w:pPr>
            <w:r w:rsidRPr="0022482C">
              <w:rPr>
                <w:rFonts w:ascii="Cambria" w:hAnsi="Cambria" w:cs="Cambria"/>
                <w:sz w:val="20"/>
                <w:szCs w:val="20"/>
              </w:rPr>
              <w:t xml:space="preserve">W Poznaniu działa 27 szkół wyższych, w tym 8 publicznych. Od kilku lat zauważa się stały spadek liczby studentów, przy czym procentowo wyższy jest on w przypadku studentów uczelni niepublicznych (w porównaniu lat 2011 i 2012 spadek wyniósł – 10,3%), mniejszy - w publicznych szkołach wyższych (w porównaniu lat 2010 i 2011 wyniósł – 1,3%). W 2012 r. liczba studentów uczelni publicznych nieznacznie wzrosła w stosunku do roku poprzedniego (o 0,7%). </w:t>
            </w:r>
          </w:p>
          <w:p w:rsidR="00882ADF" w:rsidRPr="0022482C" w:rsidRDefault="00882ADF" w:rsidP="0022482C">
            <w:pPr>
              <w:pStyle w:val="Akapitzlist3"/>
              <w:numPr>
                <w:ilvl w:val="0"/>
                <w:numId w:val="11"/>
              </w:numPr>
              <w:spacing w:after="0" w:line="240" w:lineRule="auto"/>
              <w:ind w:left="387" w:hanging="387"/>
              <w:jc w:val="both"/>
              <w:rPr>
                <w:rFonts w:ascii="Cambria" w:hAnsi="Cambria" w:cs="Cambria"/>
                <w:sz w:val="20"/>
                <w:szCs w:val="20"/>
              </w:rPr>
            </w:pPr>
            <w:r w:rsidRPr="0022482C">
              <w:rPr>
                <w:rFonts w:ascii="Cambria" w:hAnsi="Cambria" w:cs="Cambria"/>
                <w:sz w:val="20"/>
                <w:szCs w:val="20"/>
              </w:rPr>
              <w:t>W 2012 r. łączna liczba poznańskich studentów wynosiła 128.212 osób i była niższa o 2,3% niż w roku poprzednim. Spadki liczby studentów w porównaniu lat 2011 i 2012 odnotowały także inne miasta: Łódź (-4,0%), Wrocław (-2,2%) i Kraków (-1,4%).</w:t>
            </w:r>
          </w:p>
          <w:p w:rsidR="00882ADF" w:rsidRPr="0022482C" w:rsidRDefault="00882ADF" w:rsidP="0022482C">
            <w:pPr>
              <w:pStyle w:val="Akapitzlist3"/>
              <w:numPr>
                <w:ilvl w:val="0"/>
                <w:numId w:val="11"/>
              </w:numPr>
              <w:spacing w:after="0" w:line="240" w:lineRule="auto"/>
              <w:ind w:left="387" w:hanging="387"/>
              <w:jc w:val="both"/>
              <w:rPr>
                <w:rFonts w:ascii="Cambria" w:hAnsi="Cambria" w:cs="Cambria"/>
                <w:sz w:val="20"/>
                <w:szCs w:val="20"/>
              </w:rPr>
            </w:pPr>
            <w:r w:rsidRPr="0022482C">
              <w:rPr>
                <w:rFonts w:ascii="Cambria" w:hAnsi="Cambria" w:cs="Cambria"/>
                <w:sz w:val="20"/>
                <w:szCs w:val="20"/>
              </w:rPr>
              <w:t>W Poznaniu odnotowywano w latach 2009-2013 wzrost liczby jednostek prowadzących działalność badawczo-rozwojową. W 2013 r. wartość wskaźnika ukształtowała się na poziomie 3,9 podmiotów w przeliczeniu na 10.000 mieszkańców, co pozwoliło stolicy Wielkopolski utrzymać trzecią pozycję w zestawieniu największych miast w Polsce.</w:t>
            </w:r>
          </w:p>
          <w:p w:rsidR="00882ADF" w:rsidRPr="0022482C" w:rsidRDefault="00882ADF" w:rsidP="0022482C">
            <w:pPr>
              <w:pStyle w:val="Akapitzlist3"/>
              <w:numPr>
                <w:ilvl w:val="0"/>
                <w:numId w:val="11"/>
              </w:numPr>
              <w:spacing w:after="0" w:line="240" w:lineRule="auto"/>
              <w:ind w:left="387" w:hanging="387"/>
              <w:jc w:val="both"/>
              <w:rPr>
                <w:rFonts w:ascii="Cambria" w:hAnsi="Cambria" w:cs="Cambria"/>
                <w:sz w:val="20"/>
                <w:szCs w:val="20"/>
              </w:rPr>
            </w:pPr>
            <w:r w:rsidRPr="0022482C">
              <w:rPr>
                <w:rFonts w:ascii="Cambria" w:hAnsi="Cambria" w:cs="Cambria"/>
                <w:sz w:val="20"/>
                <w:szCs w:val="20"/>
              </w:rPr>
              <w:t>W dużych polskich miastach na przestrzeni kilku ostatnich lat zanotowano ponadto wzrost znaczenia sektora B+R mierzony udziałem podmiotów zarejestrowanych w dziale 72 PKD w ogólnej liczbie podmiotów zarejestrowanych w rejestrze REGON. W 2013 r. udział ten wynosił w Poznaniu 0,20% (wzrost w porównaniu z 2009 r. o 0,5 punktu procentowego), a w miastach o najwyższej wartości wskaźnika tj. w Krakowie i Warszawie ukształtował się na poziomie 0,25%.</w:t>
            </w:r>
          </w:p>
        </w:tc>
      </w:tr>
      <w:tr w:rsidR="00882ADF" w:rsidRPr="004C1C3F">
        <w:tc>
          <w:tcPr>
            <w:tcW w:w="1788" w:type="dxa"/>
            <w:tcBorders>
              <w:right w:val="nil"/>
            </w:tcBorders>
            <w:vAlign w:val="center"/>
          </w:tcPr>
          <w:p w:rsidR="00882ADF" w:rsidRPr="002411A5" w:rsidRDefault="00882ADF" w:rsidP="002411A5">
            <w:pPr>
              <w:spacing w:before="0" w:line="240" w:lineRule="auto"/>
              <w:jc w:val="center"/>
              <w:rPr>
                <w:sz w:val="20"/>
                <w:szCs w:val="20"/>
                <w:lang w:eastAsia="pl-PL"/>
              </w:rPr>
            </w:pPr>
            <w:r w:rsidRPr="002411A5">
              <w:rPr>
                <w:sz w:val="20"/>
                <w:szCs w:val="20"/>
                <w:lang w:eastAsia="pl-PL"/>
              </w:rPr>
              <w:t>Dziedzina 8:</w:t>
            </w:r>
          </w:p>
          <w:p w:rsidR="00882ADF" w:rsidRPr="008E5288" w:rsidRDefault="00882ADF" w:rsidP="002411A5">
            <w:pPr>
              <w:spacing w:before="0"/>
              <w:jc w:val="center"/>
              <w:rPr>
                <w:rFonts w:ascii="Times New Roman" w:hAnsi="Times New Roman" w:cs="Times New Roman"/>
                <w:b/>
                <w:bCs/>
                <w:sz w:val="20"/>
                <w:szCs w:val="20"/>
                <w:lang w:eastAsia="pl-PL"/>
              </w:rPr>
            </w:pPr>
            <w:r w:rsidRPr="008E5288">
              <w:rPr>
                <w:b/>
                <w:bCs/>
                <w:sz w:val="20"/>
                <w:szCs w:val="20"/>
                <w:lang w:eastAsia="pl-PL"/>
              </w:rPr>
              <w:t>Oświata i wychowanie</w:t>
            </w:r>
          </w:p>
        </w:tc>
        <w:tc>
          <w:tcPr>
            <w:tcW w:w="3224" w:type="dxa"/>
            <w:tcBorders>
              <w:left w:val="nil"/>
              <w:right w:val="nil"/>
            </w:tcBorders>
          </w:tcPr>
          <w:p w:rsidR="00882ADF" w:rsidRPr="0022482C" w:rsidRDefault="00882ADF" w:rsidP="0022482C">
            <w:pPr>
              <w:pStyle w:val="ListParagraph"/>
              <w:numPr>
                <w:ilvl w:val="0"/>
                <w:numId w:val="33"/>
              </w:numPr>
              <w:spacing w:before="0" w:after="200"/>
              <w:contextualSpacing/>
              <w:rPr>
                <w:rFonts w:ascii="Cambria" w:hAnsi="Cambria" w:cs="Cambria"/>
                <w:sz w:val="20"/>
                <w:szCs w:val="20"/>
              </w:rPr>
            </w:pPr>
            <w:r w:rsidRPr="0022482C">
              <w:rPr>
                <w:rFonts w:ascii="Cambria" w:hAnsi="Cambria" w:cs="Cambria"/>
                <w:sz w:val="20"/>
                <w:szCs w:val="20"/>
              </w:rPr>
              <w:t>Żaden z poddawanych ocenie wymiarów funkcjonowania żłobków i przedszkoli nie uzyskał negatywnej oceny. Najsłabiej oceniano łatwość zapisania dziecka do żłobka lub przedszkola.</w:t>
            </w:r>
          </w:p>
          <w:p w:rsidR="00882ADF" w:rsidRPr="0022482C" w:rsidRDefault="00882ADF" w:rsidP="0022482C">
            <w:pPr>
              <w:pStyle w:val="ListParagraph"/>
              <w:numPr>
                <w:ilvl w:val="0"/>
                <w:numId w:val="33"/>
              </w:numPr>
              <w:spacing w:before="0" w:after="200"/>
              <w:contextualSpacing/>
              <w:rPr>
                <w:rFonts w:ascii="Cambria" w:hAnsi="Cambria" w:cs="Cambria"/>
                <w:sz w:val="20"/>
                <w:szCs w:val="20"/>
              </w:rPr>
            </w:pPr>
            <w:r w:rsidRPr="0022482C">
              <w:rPr>
                <w:rFonts w:ascii="Cambria" w:hAnsi="Cambria" w:cs="Cambria"/>
                <w:sz w:val="20"/>
                <w:szCs w:val="20"/>
              </w:rPr>
              <w:t>W przypadku szkół podstawowych i gimnazjalnych w żadnym badanym wymiarze nie przeważały oceny negatywne. Zdecydowanie najwyżej oceniono łatwość dotarcia do odpowiedniej instytucji – jedynie mniej niż 5% respondentów stwierdziło, iż nie ma odpowiedniej instytucji edukacyjnej w pobliżu swojego miejsca zamieszkania. W odniesieniu do instytucji na poziomie licealnym oceniały wszystkie poddawane ocenie wymiary również uzyskały korzystne ewaluacje.</w:t>
            </w:r>
          </w:p>
        </w:tc>
        <w:tc>
          <w:tcPr>
            <w:tcW w:w="9208" w:type="dxa"/>
            <w:tcBorders>
              <w:left w:val="nil"/>
            </w:tcBorders>
          </w:tcPr>
          <w:p w:rsidR="00882ADF" w:rsidRPr="0022482C" w:rsidRDefault="00882ADF" w:rsidP="0022482C">
            <w:pPr>
              <w:pStyle w:val="ListParagraph"/>
              <w:numPr>
                <w:ilvl w:val="0"/>
                <w:numId w:val="7"/>
              </w:numPr>
              <w:spacing w:before="0"/>
              <w:ind w:left="387" w:hanging="387"/>
              <w:rPr>
                <w:rFonts w:ascii="Cambria" w:eastAsia="MS Mincho" w:hAnsi="Cambria"/>
                <w:sz w:val="20"/>
                <w:szCs w:val="20"/>
                <w:lang w:eastAsia="ja-JP"/>
              </w:rPr>
            </w:pPr>
            <w:r w:rsidRPr="0022482C">
              <w:rPr>
                <w:rFonts w:ascii="Cambria" w:hAnsi="Cambria" w:cs="Cambria"/>
                <w:sz w:val="20"/>
                <w:szCs w:val="20"/>
              </w:rPr>
              <w:t>W 2013 roku najlepszy wynik dotyczący zdawalności egzaminu maturalnego odnotowano</w:t>
            </w:r>
            <w:r>
              <w:rPr>
                <w:rFonts w:ascii="Cambria" w:hAnsi="Cambria" w:cs="Cambria"/>
                <w:sz w:val="20"/>
                <w:szCs w:val="20"/>
              </w:rPr>
              <w:t xml:space="preserve"> w Krakowie oraz Warszawie. W</w:t>
            </w:r>
            <w:r w:rsidRPr="0022482C">
              <w:rPr>
                <w:rFonts w:ascii="Cambria" w:hAnsi="Cambria" w:cs="Cambria"/>
                <w:sz w:val="20"/>
                <w:szCs w:val="20"/>
              </w:rPr>
              <w:t xml:space="preserve"> zestawieniu największych polskich miast Poznań zajął czwarte miejsce, awansując o jedną pozycję w stosunku do roku poprzedniego.</w:t>
            </w:r>
          </w:p>
          <w:p w:rsidR="00882ADF" w:rsidRPr="0022482C" w:rsidRDefault="00882ADF" w:rsidP="0022482C">
            <w:pPr>
              <w:pStyle w:val="ListParagraph"/>
              <w:numPr>
                <w:ilvl w:val="0"/>
                <w:numId w:val="7"/>
              </w:numPr>
              <w:spacing w:before="0"/>
              <w:ind w:left="387" w:hanging="387"/>
              <w:rPr>
                <w:rFonts w:ascii="Cambria" w:eastAsia="MS Mincho" w:hAnsi="Cambria" w:cs="Cambria"/>
                <w:sz w:val="20"/>
                <w:szCs w:val="20"/>
                <w:lang w:eastAsia="ja-JP"/>
              </w:rPr>
            </w:pPr>
            <w:r w:rsidRPr="0022482C">
              <w:rPr>
                <w:rFonts w:ascii="Cambria" w:eastAsia="MS Mincho" w:hAnsi="Cambria" w:cs="Cambria"/>
                <w:sz w:val="20"/>
                <w:szCs w:val="20"/>
                <w:lang w:eastAsia="ja-JP"/>
              </w:rPr>
              <w:t xml:space="preserve">W porównaniu do 2012 r., w roku 2013 poznańscy maturzyści osiągnęli wyższe wyniki z języków polskiego i angielskiego (odpowiednio 57,4% punktów i 75,7% punktów), a nieco gorszy z matematyki (59,6% punktów). Pod względem średnich wyników w 2013 r. , z uwzględnieniem porównywanych miast (bez Łodzi), Poznań zajął trzecie miejsce z języka polskiego, na dalszych miejscach uplasował się pod względem osiągnięć uczniów z języka angielskiego (czwarte miejsce) i matematyki (miejsce piąte). </w:t>
            </w:r>
          </w:p>
          <w:p w:rsidR="00882ADF" w:rsidRPr="0022482C" w:rsidRDefault="00882ADF" w:rsidP="0022482C">
            <w:pPr>
              <w:pStyle w:val="ListParagraph"/>
              <w:numPr>
                <w:ilvl w:val="0"/>
                <w:numId w:val="7"/>
              </w:numPr>
              <w:spacing w:before="0"/>
              <w:ind w:left="387" w:hanging="387"/>
              <w:rPr>
                <w:rFonts w:ascii="Cambria" w:eastAsia="MS Mincho" w:hAnsi="Cambria" w:cs="Cambria"/>
                <w:sz w:val="20"/>
                <w:szCs w:val="20"/>
                <w:lang w:eastAsia="ja-JP"/>
              </w:rPr>
            </w:pPr>
            <w:r w:rsidRPr="0022482C">
              <w:rPr>
                <w:rFonts w:ascii="Cambria" w:eastAsia="MS Mincho" w:hAnsi="Cambria" w:cs="Cambria"/>
                <w:sz w:val="20"/>
                <w:szCs w:val="20"/>
                <w:lang w:eastAsia="ja-JP"/>
              </w:rPr>
              <w:t>Podobnie kształtowały się wyniki egzaminów poznańskich gimnazjalistów. W 2013 r. łącznie średnie wyniki z poszczególnych przedmiotów (j. polski – 66,1%; historia i wos –61,8%; przedmioty przyrodnicze - 63%; matematyka – 54,3%; j. angielski podstawowy – 72,6% i rozszerzony – 55,4%) uplasowały Poznań na czwartej pozycji pośród porównywanych miast. Liderami w zdawalności egzaminu gimnazjalnego, podobnie jak w przypadku matury były Warszawa i Kraków.</w:t>
            </w:r>
          </w:p>
        </w:tc>
      </w:tr>
      <w:tr w:rsidR="00882ADF" w:rsidRPr="004C1C3F">
        <w:tc>
          <w:tcPr>
            <w:tcW w:w="1788" w:type="dxa"/>
            <w:tcBorders>
              <w:right w:val="nil"/>
            </w:tcBorders>
            <w:shd w:val="clear" w:color="auto" w:fill="D3DFEE"/>
            <w:vAlign w:val="center"/>
          </w:tcPr>
          <w:p w:rsidR="00882ADF" w:rsidRPr="002411A5" w:rsidRDefault="00882ADF" w:rsidP="002411A5">
            <w:pPr>
              <w:spacing w:before="0"/>
              <w:jc w:val="center"/>
              <w:rPr>
                <w:sz w:val="20"/>
                <w:szCs w:val="20"/>
                <w:lang w:eastAsia="pl-PL"/>
              </w:rPr>
            </w:pPr>
            <w:r w:rsidRPr="002411A5">
              <w:rPr>
                <w:sz w:val="20"/>
                <w:szCs w:val="20"/>
                <w:lang w:eastAsia="pl-PL"/>
              </w:rPr>
              <w:t>Dziedzina 9:</w:t>
            </w:r>
          </w:p>
          <w:p w:rsidR="00882ADF" w:rsidRDefault="00882ADF" w:rsidP="002411A5">
            <w:pPr>
              <w:spacing w:before="0"/>
              <w:jc w:val="center"/>
              <w:rPr>
                <w:b/>
                <w:bCs/>
                <w:sz w:val="20"/>
                <w:szCs w:val="20"/>
                <w:lang w:eastAsia="pl-PL"/>
              </w:rPr>
            </w:pPr>
            <w:r w:rsidRPr="008E5288">
              <w:rPr>
                <w:b/>
                <w:bCs/>
                <w:sz w:val="20"/>
                <w:szCs w:val="20"/>
                <w:lang w:eastAsia="pl-PL"/>
              </w:rPr>
              <w:t>Zagospodaro</w:t>
            </w:r>
            <w:r>
              <w:rPr>
                <w:b/>
                <w:bCs/>
                <w:sz w:val="20"/>
                <w:szCs w:val="20"/>
                <w:lang w:eastAsia="pl-PL"/>
              </w:rPr>
              <w:t>-</w:t>
            </w:r>
          </w:p>
          <w:p w:rsidR="00882ADF" w:rsidRPr="008E5288" w:rsidRDefault="00882ADF" w:rsidP="002411A5">
            <w:pPr>
              <w:spacing w:before="0"/>
              <w:jc w:val="center"/>
              <w:rPr>
                <w:rFonts w:ascii="Times New Roman" w:hAnsi="Times New Roman" w:cs="Times New Roman"/>
                <w:b/>
                <w:bCs/>
                <w:sz w:val="20"/>
                <w:szCs w:val="20"/>
                <w:lang w:eastAsia="pl-PL"/>
              </w:rPr>
            </w:pPr>
            <w:r w:rsidRPr="008E5288">
              <w:rPr>
                <w:b/>
                <w:bCs/>
                <w:sz w:val="20"/>
                <w:szCs w:val="20"/>
                <w:lang w:eastAsia="pl-PL"/>
              </w:rPr>
              <w:t>wanie przestrzenne</w:t>
            </w:r>
          </w:p>
        </w:tc>
        <w:tc>
          <w:tcPr>
            <w:tcW w:w="3224" w:type="dxa"/>
            <w:tcBorders>
              <w:left w:val="nil"/>
              <w:right w:val="nil"/>
            </w:tcBorders>
            <w:shd w:val="clear" w:color="auto" w:fill="D3DFEE"/>
          </w:tcPr>
          <w:p w:rsidR="00882ADF" w:rsidRPr="0022482C" w:rsidRDefault="00882ADF" w:rsidP="0022482C">
            <w:pPr>
              <w:pStyle w:val="ListParagraph"/>
              <w:numPr>
                <w:ilvl w:val="0"/>
                <w:numId w:val="43"/>
              </w:numPr>
              <w:spacing w:before="0"/>
              <w:rPr>
                <w:rFonts w:ascii="Cambria" w:hAnsi="Cambria" w:cs="Cambria"/>
                <w:sz w:val="20"/>
                <w:szCs w:val="20"/>
              </w:rPr>
            </w:pPr>
            <w:r w:rsidRPr="0022482C">
              <w:rPr>
                <w:rFonts w:ascii="Cambria" w:hAnsi="Cambria" w:cs="Cambria"/>
                <w:sz w:val="20"/>
                <w:szCs w:val="20"/>
              </w:rPr>
              <w:t>Od przeważnie pozytywnej oceny poszczególnych wymiarów estetyki miasta na niekorzyść odbiegała jedynie ocena reklam obecnych w przestrzeni publicznej miasta.</w:t>
            </w:r>
          </w:p>
        </w:tc>
        <w:tc>
          <w:tcPr>
            <w:tcW w:w="9208" w:type="dxa"/>
            <w:tcBorders>
              <w:left w:val="nil"/>
            </w:tcBorders>
            <w:shd w:val="clear" w:color="auto" w:fill="D3DFEE"/>
          </w:tcPr>
          <w:p w:rsidR="00882ADF" w:rsidRPr="0022482C" w:rsidRDefault="00882ADF" w:rsidP="0022482C">
            <w:pPr>
              <w:pStyle w:val="ListParagraph"/>
              <w:numPr>
                <w:ilvl w:val="0"/>
                <w:numId w:val="17"/>
              </w:numPr>
              <w:spacing w:before="0"/>
              <w:rPr>
                <w:rFonts w:ascii="Cambria" w:hAnsi="Cambria" w:cs="Cambria"/>
                <w:sz w:val="20"/>
                <w:szCs w:val="20"/>
              </w:rPr>
            </w:pPr>
            <w:r w:rsidRPr="0022482C">
              <w:rPr>
                <w:rFonts w:ascii="Cambria" w:hAnsi="Cambria" w:cs="Cambria"/>
                <w:sz w:val="20"/>
                <w:szCs w:val="20"/>
              </w:rPr>
              <w:t xml:space="preserve">W Poznaniu od 2 lat odnotowuje się spadek liczby wydanych decyzji - pozwoleń na budowę. Decyzje wydawane są na wniosek zainteresowanych, liczba złożonych wniosków o pozwolenie na budowę w ostatnich dwóch latach także malała (w 2013 r. złożono 3.418 wniosków, czyli o 214 mniej niż w 2012 r., i o 525 mniej niż w 2011 r.). </w:t>
            </w:r>
          </w:p>
          <w:p w:rsidR="00882ADF" w:rsidRPr="0022482C" w:rsidRDefault="00882ADF" w:rsidP="0022482C">
            <w:pPr>
              <w:pStyle w:val="ListParagraph"/>
              <w:numPr>
                <w:ilvl w:val="0"/>
                <w:numId w:val="17"/>
              </w:numPr>
              <w:spacing w:before="0"/>
              <w:rPr>
                <w:rFonts w:ascii="Cambria" w:hAnsi="Cambria" w:cs="Cambria"/>
                <w:sz w:val="20"/>
                <w:szCs w:val="20"/>
              </w:rPr>
            </w:pPr>
            <w:r w:rsidRPr="0022482C">
              <w:rPr>
                <w:rFonts w:ascii="Cambria" w:hAnsi="Cambria" w:cs="Cambria"/>
                <w:sz w:val="20"/>
                <w:szCs w:val="20"/>
              </w:rPr>
              <w:t>W 2013 r. wydanych zostało 2 842 decyzji – pozwoleń na budowę, czyli o 286 mniej niż w 2012 r. Udział procentowy decyzji z uwagi na rodzaj zabudowy, których te decyzje dotyczyły był podobny jak w latach poprzednich. Największy odsetek decyzji dotyczył pozwoleń na budowę urządzeń inżynieryjnych (1.396, tj. 49,1% ogółu decyzji); następnie budynków mieszkalnych (391, tj. 13,7%); budynków handlowo-usługowych (67, tj. 2,3%) i budynków przemysłowych (37, tj. 1,3%). Promil spośród ogółu wydanych decyzji stanowiły pozwolenia na budowę budynków zdrowia (0,3%); budynków kultury fizycznej (0,3%); budynków oświaty (0,4%) oraz budynków kultury i sztuki (0,7%).</w:t>
            </w:r>
          </w:p>
          <w:p w:rsidR="00882ADF" w:rsidRPr="0022482C" w:rsidRDefault="00882ADF" w:rsidP="006B5FD6">
            <w:pPr>
              <w:pStyle w:val="ListParagraph"/>
              <w:numPr>
                <w:ilvl w:val="0"/>
                <w:numId w:val="17"/>
              </w:numPr>
              <w:spacing w:before="0"/>
              <w:rPr>
                <w:rFonts w:ascii="Cambria" w:hAnsi="Cambria" w:cs="Cambria"/>
                <w:sz w:val="20"/>
                <w:szCs w:val="20"/>
              </w:rPr>
            </w:pPr>
            <w:r w:rsidRPr="0022482C">
              <w:rPr>
                <w:rFonts w:ascii="Cambria" w:hAnsi="Cambria" w:cs="Cambria"/>
                <w:sz w:val="20"/>
                <w:szCs w:val="20"/>
              </w:rPr>
              <w:t>Miejscowe plany zagospodarowania przestrzennego są podstawowym instrumentem realizacji polityki przestrzennej, a ich brak jest jednym z czynników najbardziej utrudniających procesy inwestycyjne. W 2012 r. największą część obszaru miasta pokrywały miejscowe plany zagospodarowania w Gdańsku i Wrocławiu (odpowiednio 67,3% i 50,9%), najmniejszą – w Łodzi. W Poznaniu miejscowe plany zagospodarowania przestrzennego obejmowały 34,6% powierzchni miasta. Choć udział obszaru miasta pokrytego miejscowymi planami w ogólnej powierzchni miasta sytuuje Poznań dopiero na czwartym miejscu, to tempo przyrostu powierzchni, dla których w ostatnich latach uchwalono dokumenty planistyczne plasuje stolicę Wielkopolski na drugim miejscu (przyrost o 10,1%. w porównaniu lat 2011 i 2012).</w:t>
            </w:r>
            <w:r>
              <w:rPr>
                <w:rFonts w:ascii="Cambria" w:hAnsi="Cambria" w:cs="Cambria"/>
                <w:sz w:val="20"/>
                <w:szCs w:val="20"/>
              </w:rPr>
              <w:t xml:space="preserve"> </w:t>
            </w:r>
            <w:r w:rsidRPr="0022482C">
              <w:rPr>
                <w:rFonts w:ascii="Cambria" w:hAnsi="Cambria" w:cs="Cambria"/>
                <w:sz w:val="20"/>
                <w:szCs w:val="20"/>
              </w:rPr>
              <w:t>W 2013 r. liczba uchwalonych miejscowych planów zagospodarowania przestrzennego wynosiła 177. Łącznie dotyczyły one obszaru obejmującego 41% powierzchni Poznania. W przygotowaniu było 131 planów obejmujących kolejne 28% powierzchni miasta.</w:t>
            </w:r>
          </w:p>
          <w:p w:rsidR="00882ADF" w:rsidRPr="0022482C" w:rsidRDefault="00882ADF" w:rsidP="0022482C">
            <w:pPr>
              <w:pStyle w:val="ListParagraph"/>
              <w:numPr>
                <w:ilvl w:val="0"/>
                <w:numId w:val="17"/>
              </w:numPr>
              <w:spacing w:before="0"/>
              <w:rPr>
                <w:rFonts w:ascii="Cambria" w:hAnsi="Cambria" w:cs="Cambria"/>
                <w:sz w:val="20"/>
                <w:szCs w:val="20"/>
              </w:rPr>
            </w:pPr>
            <w:r w:rsidRPr="0022482C">
              <w:rPr>
                <w:rFonts w:ascii="Cambria" w:hAnsi="Cambria" w:cs="Cambria"/>
                <w:sz w:val="20"/>
                <w:szCs w:val="20"/>
              </w:rPr>
              <w:t>Struktura powierzchni Poznania kształtuje się w ten sposób, że największą część zajmują obszary zabudowane i zurbanizowane (44%), użytki rolne w strukturze powierzchni miasta zajmują 32%, wody – 3%. Udział terenów zielonych w powierzchni Poznania utrzymywał się w ostatnich latach na stałym poziomie i w 2012 r. wyniósł 14,4%, co czyni Poznań, zaraz po Warszawie (16,6%), najbardziej „zielonym” pośród porównywanych miast.</w:t>
            </w:r>
          </w:p>
        </w:tc>
      </w:tr>
      <w:tr w:rsidR="00882ADF" w:rsidRPr="0036131D">
        <w:tc>
          <w:tcPr>
            <w:tcW w:w="1788" w:type="dxa"/>
            <w:tcBorders>
              <w:right w:val="nil"/>
            </w:tcBorders>
            <w:vAlign w:val="center"/>
          </w:tcPr>
          <w:p w:rsidR="00882ADF" w:rsidRPr="002411A5" w:rsidRDefault="00882ADF" w:rsidP="002411A5">
            <w:pPr>
              <w:spacing w:before="0"/>
              <w:jc w:val="center"/>
              <w:rPr>
                <w:sz w:val="20"/>
                <w:szCs w:val="20"/>
                <w:lang w:eastAsia="pl-PL"/>
              </w:rPr>
            </w:pPr>
            <w:r w:rsidRPr="002411A5">
              <w:rPr>
                <w:sz w:val="20"/>
                <w:szCs w:val="20"/>
                <w:lang w:eastAsia="pl-PL"/>
              </w:rPr>
              <w:t>Dziedzina 10:</w:t>
            </w:r>
          </w:p>
          <w:p w:rsidR="00882ADF" w:rsidRPr="008E5288" w:rsidRDefault="00882ADF" w:rsidP="002411A5">
            <w:pPr>
              <w:spacing w:before="0"/>
              <w:jc w:val="center"/>
              <w:rPr>
                <w:b/>
                <w:bCs/>
                <w:sz w:val="20"/>
                <w:szCs w:val="20"/>
                <w:lang w:eastAsia="pl-PL"/>
              </w:rPr>
            </w:pPr>
            <w:r w:rsidRPr="008E5288">
              <w:rPr>
                <w:b/>
                <w:bCs/>
                <w:sz w:val="20"/>
                <w:szCs w:val="20"/>
                <w:lang w:eastAsia="pl-PL"/>
              </w:rPr>
              <w:t>Turystyka i promocja</w:t>
            </w:r>
          </w:p>
        </w:tc>
        <w:tc>
          <w:tcPr>
            <w:tcW w:w="3224" w:type="dxa"/>
            <w:tcBorders>
              <w:left w:val="nil"/>
              <w:right w:val="nil"/>
            </w:tcBorders>
          </w:tcPr>
          <w:p w:rsidR="00882ADF" w:rsidRPr="0022482C" w:rsidRDefault="00882ADF" w:rsidP="0022482C">
            <w:pPr>
              <w:pStyle w:val="ListParagraph"/>
              <w:numPr>
                <w:ilvl w:val="0"/>
                <w:numId w:val="32"/>
              </w:numPr>
              <w:spacing w:before="0" w:after="200"/>
              <w:contextualSpacing/>
              <w:rPr>
                <w:rFonts w:ascii="Cambria" w:hAnsi="Cambria" w:cs="Cambria"/>
                <w:sz w:val="20"/>
                <w:szCs w:val="20"/>
              </w:rPr>
            </w:pPr>
            <w:r w:rsidRPr="0022482C">
              <w:rPr>
                <w:rFonts w:ascii="Cambria" w:hAnsi="Cambria" w:cs="Cambria"/>
                <w:sz w:val="20"/>
                <w:szCs w:val="20"/>
              </w:rPr>
              <w:t xml:space="preserve">Działanie promocyjne prowadzone przez miasto znane są jedynie co trzeciemu mieszkańcowi Poznania. Do najlepiej rozpoznawalnych form promocji należą działania związane z hasłem POZnań Know-How, stosunkowo wysoką spontaniczną rozpoznawalnością cieszyła się również akcja Poznań za Pół Ceny. </w:t>
            </w:r>
          </w:p>
          <w:p w:rsidR="00882ADF" w:rsidRPr="0022482C" w:rsidRDefault="00882ADF" w:rsidP="0022482C">
            <w:pPr>
              <w:pStyle w:val="ListParagraph"/>
              <w:numPr>
                <w:ilvl w:val="0"/>
                <w:numId w:val="32"/>
              </w:numPr>
              <w:spacing w:before="0" w:after="200"/>
              <w:contextualSpacing/>
              <w:rPr>
                <w:rFonts w:ascii="Cambria" w:hAnsi="Cambria" w:cs="Cambria"/>
                <w:sz w:val="20"/>
                <w:szCs w:val="20"/>
              </w:rPr>
            </w:pPr>
            <w:r w:rsidRPr="0022482C">
              <w:rPr>
                <w:rFonts w:ascii="Cambria" w:hAnsi="Cambria" w:cs="Cambria"/>
                <w:sz w:val="20"/>
                <w:szCs w:val="20"/>
              </w:rPr>
              <w:t>Poznań jest w opinii przeważającej większości mieszkańców miastem atrakcyjnym dla przyjeżdżających. Szczególnie silne jest przekonanie o wysokiej atrakcyjności miasta dla studentów, a szkolnictwo wyższe było najczęściej wskazywanym elementem, który stanowi magnes przyciągający ludzi do miasta.</w:t>
            </w:r>
          </w:p>
        </w:tc>
        <w:tc>
          <w:tcPr>
            <w:tcW w:w="9208" w:type="dxa"/>
            <w:tcBorders>
              <w:left w:val="nil"/>
            </w:tcBorders>
          </w:tcPr>
          <w:p w:rsidR="00882ADF" w:rsidRPr="0022482C" w:rsidRDefault="00882ADF" w:rsidP="0022482C">
            <w:pPr>
              <w:pStyle w:val="ListParagraph"/>
              <w:numPr>
                <w:ilvl w:val="0"/>
                <w:numId w:val="5"/>
              </w:numPr>
              <w:spacing w:before="0"/>
              <w:ind w:left="387" w:hanging="283"/>
              <w:rPr>
                <w:rFonts w:ascii="Cambria" w:hAnsi="Cambria" w:cs="Cambria"/>
                <w:sz w:val="20"/>
                <w:szCs w:val="20"/>
              </w:rPr>
            </w:pPr>
            <w:r w:rsidRPr="0022482C">
              <w:rPr>
                <w:rFonts w:ascii="Cambria" w:hAnsi="Cambria" w:cs="Cambria"/>
                <w:sz w:val="20"/>
                <w:szCs w:val="20"/>
              </w:rPr>
              <w:t>W latach 2008-2013 zanotowano znaczne wahania liczby turystów zagranicznych, co przekładało się na ich udział w ogólnej liczbie turystów korzystających z turystycznych obiektów zbiorowego zakwaterowania. Najwięcej turystów z zagranicy przybyło do metropolii w 2012 roku, co wynikało z rozgrywania spotkań grupowych w ramach Mistrzostw Europy w Piłce Nożnej UEFA Euro 2012.</w:t>
            </w:r>
            <w:r w:rsidRPr="0022482C">
              <w:rPr>
                <w:rFonts w:ascii="Cambria" w:hAnsi="Cambria" w:cs="Cambria"/>
                <w:color w:val="FF0000"/>
                <w:sz w:val="20"/>
                <w:szCs w:val="20"/>
              </w:rPr>
              <w:t xml:space="preserve"> </w:t>
            </w:r>
          </w:p>
          <w:p w:rsidR="00882ADF" w:rsidRPr="0022482C" w:rsidRDefault="00882ADF" w:rsidP="0022482C">
            <w:pPr>
              <w:pStyle w:val="ListParagraph"/>
              <w:numPr>
                <w:ilvl w:val="0"/>
                <w:numId w:val="5"/>
              </w:numPr>
              <w:spacing w:before="0"/>
              <w:ind w:left="387" w:hanging="283"/>
              <w:rPr>
                <w:rFonts w:ascii="Cambria" w:hAnsi="Cambria" w:cs="Cambria"/>
                <w:sz w:val="20"/>
                <w:szCs w:val="20"/>
              </w:rPr>
            </w:pPr>
            <w:r w:rsidRPr="0022482C">
              <w:rPr>
                <w:rFonts w:ascii="Cambria" w:hAnsi="Cambria" w:cs="Cambria"/>
                <w:sz w:val="20"/>
                <w:szCs w:val="20"/>
              </w:rPr>
              <w:t>W 2013r. turyści zagraniczni stanowili 25,6% ogółu turystów korzystających w noclegów w Poznaniu. Wśród turystów zagranicznych największą popularnością cieszą się obiekty hotelowe (hotele motele, pensjonaty), z ich usług skorzystało aż 81,2% wszystkich przybywających do Poznania obcokrajowców.</w:t>
            </w:r>
          </w:p>
          <w:p w:rsidR="00882ADF" w:rsidRPr="0022482C" w:rsidRDefault="00882ADF" w:rsidP="0022482C">
            <w:pPr>
              <w:pStyle w:val="ListParagraph"/>
              <w:numPr>
                <w:ilvl w:val="0"/>
                <w:numId w:val="5"/>
              </w:numPr>
              <w:spacing w:before="0"/>
              <w:ind w:left="387" w:hanging="283"/>
              <w:rPr>
                <w:rFonts w:ascii="Cambria" w:hAnsi="Cambria" w:cs="Cambria"/>
                <w:sz w:val="20"/>
                <w:szCs w:val="20"/>
              </w:rPr>
            </w:pPr>
            <w:r w:rsidRPr="0022482C">
              <w:rPr>
                <w:rFonts w:ascii="Cambria" w:hAnsi="Cambria" w:cs="Cambria"/>
                <w:sz w:val="20"/>
                <w:szCs w:val="20"/>
              </w:rPr>
              <w:t xml:space="preserve">Wskaźnik zagospodarowania turystycznego mierzonego liczbą miejsc noclegowych w turystycznych obiektach zbiorowego zakwaterowania w przeliczeniu na 1000 mieszkańców nie wykazywał w latach 2009-2013 znacznych wahań. Pod względem zagospodarowania turystycznego w 2013 r. stolica Wielkopolski zajęła czwartą pozycję. Wyraźnie prym w tym zakresie wiodły Kraków oraz Gdańsk, co wynika z popularności tych miejsc na mapie turystycznej. </w:t>
            </w:r>
          </w:p>
          <w:p w:rsidR="00882ADF" w:rsidRPr="0022482C" w:rsidRDefault="00882ADF" w:rsidP="0022482C">
            <w:pPr>
              <w:pStyle w:val="ListParagraph"/>
              <w:numPr>
                <w:ilvl w:val="0"/>
                <w:numId w:val="5"/>
              </w:numPr>
              <w:spacing w:before="0"/>
              <w:ind w:left="387" w:hanging="283"/>
              <w:rPr>
                <w:rFonts w:ascii="Cambria" w:hAnsi="Cambria" w:cs="Cambria"/>
                <w:sz w:val="20"/>
                <w:szCs w:val="20"/>
              </w:rPr>
            </w:pPr>
            <w:r w:rsidRPr="0022482C">
              <w:rPr>
                <w:rFonts w:ascii="Cambria" w:hAnsi="Cambria" w:cs="Cambria"/>
                <w:sz w:val="20"/>
                <w:szCs w:val="20"/>
              </w:rPr>
              <w:t>W Poznaniu funkcjonują 64 oficjalnie skategoryzowane hotele. Najwięcej, bo 48% z nich to hotele trzygwiazdkowe, najmniej sklasyfikowanych jest obiektów jednogwiazdkowych (2 obiekty). Najwięcej miejsc noclegowych w Poznaniu oferowały obiekty hotelowe (76,3% całej bazy), następnie hostele (5,1%), schroniska młodzieżowe (4,9%), kempingi (1,9%) i pokoje gościnne (1,5%).</w:t>
            </w:r>
          </w:p>
        </w:tc>
      </w:tr>
      <w:tr w:rsidR="00882ADF" w:rsidRPr="00142586">
        <w:trPr>
          <w:trHeight w:val="1777"/>
        </w:trPr>
        <w:tc>
          <w:tcPr>
            <w:tcW w:w="1788" w:type="dxa"/>
            <w:tcBorders>
              <w:right w:val="nil"/>
            </w:tcBorders>
            <w:shd w:val="clear" w:color="auto" w:fill="D3DFEE"/>
            <w:vAlign w:val="center"/>
          </w:tcPr>
          <w:p w:rsidR="00882ADF" w:rsidRPr="002411A5" w:rsidRDefault="00882ADF" w:rsidP="002411A5">
            <w:pPr>
              <w:spacing w:before="0" w:line="240" w:lineRule="auto"/>
              <w:jc w:val="center"/>
              <w:rPr>
                <w:sz w:val="20"/>
                <w:szCs w:val="20"/>
                <w:lang w:eastAsia="pl-PL"/>
              </w:rPr>
            </w:pPr>
            <w:r w:rsidRPr="002411A5">
              <w:rPr>
                <w:sz w:val="20"/>
                <w:szCs w:val="20"/>
                <w:lang w:eastAsia="pl-PL"/>
              </w:rPr>
              <w:t>Dziedzina 11:</w:t>
            </w:r>
          </w:p>
          <w:p w:rsidR="00882ADF" w:rsidRPr="005C3812" w:rsidRDefault="00882ADF" w:rsidP="002411A5">
            <w:pPr>
              <w:spacing w:before="0"/>
              <w:jc w:val="center"/>
              <w:rPr>
                <w:b/>
                <w:bCs/>
                <w:lang w:eastAsia="pl-PL"/>
              </w:rPr>
            </w:pPr>
            <w:r w:rsidRPr="008E5288">
              <w:rPr>
                <w:b/>
                <w:bCs/>
                <w:sz w:val="20"/>
                <w:szCs w:val="20"/>
                <w:lang w:eastAsia="pl-PL"/>
              </w:rPr>
              <w:t>Kultura i ochrona dziedzictwa</w:t>
            </w:r>
            <w:r w:rsidRPr="005C3812">
              <w:rPr>
                <w:b/>
                <w:bCs/>
                <w:lang w:eastAsia="pl-PL"/>
              </w:rPr>
              <w:t xml:space="preserve"> </w:t>
            </w:r>
            <w:r w:rsidRPr="008E5288">
              <w:rPr>
                <w:b/>
                <w:bCs/>
                <w:sz w:val="20"/>
                <w:szCs w:val="20"/>
                <w:lang w:eastAsia="pl-PL"/>
              </w:rPr>
              <w:t>narodowego</w:t>
            </w:r>
          </w:p>
        </w:tc>
        <w:tc>
          <w:tcPr>
            <w:tcW w:w="3224" w:type="dxa"/>
            <w:tcBorders>
              <w:left w:val="nil"/>
              <w:right w:val="nil"/>
            </w:tcBorders>
            <w:shd w:val="clear" w:color="auto" w:fill="D3DFEE"/>
          </w:tcPr>
          <w:p w:rsidR="00882ADF" w:rsidRPr="0022482C" w:rsidRDefault="00882ADF" w:rsidP="0022482C">
            <w:pPr>
              <w:pStyle w:val="ListParagraph"/>
              <w:numPr>
                <w:ilvl w:val="0"/>
                <w:numId w:val="39"/>
              </w:numPr>
              <w:spacing w:before="0"/>
              <w:rPr>
                <w:rFonts w:ascii="Cambria" w:hAnsi="Cambria" w:cs="Cambria"/>
                <w:sz w:val="20"/>
                <w:szCs w:val="20"/>
              </w:rPr>
            </w:pPr>
            <w:r w:rsidRPr="0022482C">
              <w:rPr>
                <w:rFonts w:ascii="Cambria" w:hAnsi="Cambria" w:cs="Cambria"/>
                <w:sz w:val="20"/>
                <w:szCs w:val="20"/>
              </w:rPr>
              <w:t>Przeważająca większość mieszkańców uczestniczy rzadko lub w ogóle aktywności kulturalnej, jednocześnie należy zauważyć, iż mieszkańcy deklarują zadowolenie z oferty kulturalnej miasta.</w:t>
            </w:r>
          </w:p>
        </w:tc>
        <w:tc>
          <w:tcPr>
            <w:tcW w:w="9208" w:type="dxa"/>
            <w:tcBorders>
              <w:left w:val="nil"/>
            </w:tcBorders>
            <w:shd w:val="clear" w:color="auto" w:fill="D3DFEE"/>
          </w:tcPr>
          <w:p w:rsidR="00882ADF" w:rsidRPr="0022482C" w:rsidRDefault="00882ADF" w:rsidP="00130E3D">
            <w:pPr>
              <w:pStyle w:val="ListParagraph"/>
              <w:numPr>
                <w:ilvl w:val="0"/>
                <w:numId w:val="13"/>
              </w:numPr>
              <w:spacing w:before="0"/>
              <w:ind w:left="426" w:hanging="426"/>
              <w:rPr>
                <w:rFonts w:ascii="Cambria" w:hAnsi="Cambria" w:cs="Cambria"/>
                <w:sz w:val="20"/>
                <w:szCs w:val="20"/>
              </w:rPr>
            </w:pPr>
            <w:r w:rsidRPr="0022482C">
              <w:rPr>
                <w:rFonts w:ascii="Cambria" w:hAnsi="Cambria" w:cs="Cambria"/>
                <w:sz w:val="20"/>
                <w:szCs w:val="20"/>
              </w:rPr>
              <w:t>W latach 2008-2012 w Poznaniu zanotowano duże wahania bezwzględnej liczby widzów i słuchaczy w teatrach i instytucjach muzycznych, w porównaniu lat 2011 i 2012 zanotowano spadek tej liczby o 5,2% (największy pośród porównywanych miast). W innych miastach spadek liczby widzów i słuchaczy w porównaniu do lat 2011 i 2012 kształtował się od - 2,1% (Wrocław) do – 4,4% (Łódź).</w:t>
            </w:r>
          </w:p>
          <w:p w:rsidR="00882ADF" w:rsidRDefault="00882ADF" w:rsidP="00EA1ACE">
            <w:pPr>
              <w:pStyle w:val="ListParagraph"/>
              <w:numPr>
                <w:ilvl w:val="0"/>
                <w:numId w:val="13"/>
              </w:numPr>
              <w:spacing w:before="0"/>
              <w:ind w:left="426" w:hanging="426"/>
              <w:rPr>
                <w:rFonts w:ascii="Cambria" w:hAnsi="Cambria" w:cs="Cambria"/>
                <w:sz w:val="20"/>
                <w:szCs w:val="20"/>
              </w:rPr>
            </w:pPr>
            <w:r w:rsidRPr="0022482C">
              <w:rPr>
                <w:rFonts w:ascii="Cambria" w:hAnsi="Cambria" w:cs="Cambria"/>
                <w:sz w:val="20"/>
                <w:szCs w:val="20"/>
              </w:rPr>
              <w:t xml:space="preserve">W latach 2011-2012 Poznań plasował się na ostatniej pozycji pod względem liczby osób odwiedzających muzea i galerie sztuki w przeliczeniu na 10.000 mieszkańców. Najwyższy spadek bezwzględnej liczby zwiedzających w porównaniu lat 2011 i 2012 zanotowały Kraków (-17,4%) i Wrocław (-11,2%), w Poznaniu spadek wyniósł 5,9%. W Warszawie i Łodzi z kolei odnotowano wzrost liczby odwiedzających muzea i galerie sztuki, odpowiednio na poziomie 35,2% i 6,4%. </w:t>
            </w:r>
          </w:p>
          <w:p w:rsidR="00882ADF" w:rsidRPr="00C74D6C" w:rsidRDefault="00882ADF" w:rsidP="00EA1ACE">
            <w:pPr>
              <w:pStyle w:val="ListParagraph"/>
              <w:numPr>
                <w:ilvl w:val="0"/>
                <w:numId w:val="13"/>
              </w:numPr>
              <w:spacing w:before="0"/>
              <w:ind w:left="426" w:hanging="426"/>
              <w:rPr>
                <w:rFonts w:ascii="Cambria" w:hAnsi="Cambria" w:cs="Cambria"/>
                <w:sz w:val="20"/>
                <w:szCs w:val="20"/>
              </w:rPr>
            </w:pPr>
            <w:r w:rsidRPr="00C74D6C">
              <w:rPr>
                <w:rFonts w:ascii="Cambria" w:hAnsi="Cambria" w:cs="Cambria"/>
                <w:sz w:val="20"/>
                <w:szCs w:val="20"/>
              </w:rPr>
              <w:t xml:space="preserve">Poznań jako jedyny z dużych ośrodków miejskich odnotował w 2013 roku wzrost liczby widzów w kinach w przeliczeniu na 10.000 mieszkańców (w porównaniu lat 2012 i 2013 wzrost o 13%). W innych miastach utrzymywał się zapoczątkowany w 2012 r. spadek liczby osób korzystających z rozrywki kinowej, przy czym najwyższy odnotowano w Gdańsku (o 17,7%), najniższy w Warszawie (o 0,1%). </w:t>
            </w:r>
          </w:p>
          <w:p w:rsidR="00882ADF" w:rsidRPr="0022482C" w:rsidRDefault="00882ADF" w:rsidP="00EA1ACE">
            <w:pPr>
              <w:pStyle w:val="ListParagraph"/>
              <w:keepNext/>
              <w:spacing w:line="360" w:lineRule="auto"/>
              <w:ind w:left="0"/>
              <w:rPr>
                <w:rFonts w:ascii="Cambria" w:hAnsi="Cambria" w:cs="Cambria"/>
                <w:sz w:val="20"/>
                <w:szCs w:val="20"/>
              </w:rPr>
            </w:pPr>
          </w:p>
        </w:tc>
      </w:tr>
      <w:tr w:rsidR="00882ADF" w:rsidRPr="0036131D">
        <w:tc>
          <w:tcPr>
            <w:tcW w:w="1788" w:type="dxa"/>
            <w:tcBorders>
              <w:right w:val="nil"/>
            </w:tcBorders>
            <w:vAlign w:val="center"/>
          </w:tcPr>
          <w:p w:rsidR="00882ADF" w:rsidRPr="002411A5" w:rsidRDefault="00882ADF" w:rsidP="002411A5">
            <w:pPr>
              <w:spacing w:before="0" w:line="240" w:lineRule="auto"/>
              <w:jc w:val="center"/>
              <w:rPr>
                <w:sz w:val="20"/>
                <w:szCs w:val="20"/>
                <w:lang w:eastAsia="pl-PL"/>
              </w:rPr>
            </w:pPr>
            <w:r w:rsidRPr="002411A5">
              <w:rPr>
                <w:sz w:val="20"/>
                <w:szCs w:val="20"/>
                <w:lang w:eastAsia="pl-PL"/>
              </w:rPr>
              <w:t>Dziedzina 12:</w:t>
            </w:r>
          </w:p>
          <w:p w:rsidR="00882ADF" w:rsidRPr="008E5288" w:rsidRDefault="00882ADF" w:rsidP="002411A5">
            <w:pPr>
              <w:spacing w:before="0" w:line="240" w:lineRule="auto"/>
              <w:jc w:val="center"/>
              <w:rPr>
                <w:b/>
                <w:bCs/>
                <w:sz w:val="20"/>
                <w:szCs w:val="20"/>
                <w:lang w:eastAsia="pl-PL"/>
              </w:rPr>
            </w:pPr>
            <w:r w:rsidRPr="008E5288">
              <w:rPr>
                <w:b/>
                <w:bCs/>
                <w:sz w:val="20"/>
                <w:szCs w:val="20"/>
                <w:lang w:eastAsia="pl-PL"/>
              </w:rPr>
              <w:t>Sport i rekreacja</w:t>
            </w:r>
          </w:p>
        </w:tc>
        <w:tc>
          <w:tcPr>
            <w:tcW w:w="3224" w:type="dxa"/>
            <w:tcBorders>
              <w:left w:val="nil"/>
              <w:right w:val="nil"/>
            </w:tcBorders>
          </w:tcPr>
          <w:p w:rsidR="00882ADF" w:rsidRPr="0022482C" w:rsidRDefault="00882ADF" w:rsidP="0022482C">
            <w:pPr>
              <w:pStyle w:val="ListParagraph"/>
              <w:numPr>
                <w:ilvl w:val="0"/>
                <w:numId w:val="36"/>
              </w:numPr>
              <w:spacing w:before="0" w:after="200"/>
              <w:contextualSpacing/>
              <w:rPr>
                <w:rFonts w:ascii="Cambria" w:hAnsi="Cambria" w:cs="Cambria"/>
                <w:sz w:val="20"/>
                <w:szCs w:val="20"/>
              </w:rPr>
            </w:pPr>
            <w:r w:rsidRPr="0022482C">
              <w:rPr>
                <w:rFonts w:ascii="Cambria" w:hAnsi="Cambria" w:cs="Cambria"/>
                <w:sz w:val="20"/>
                <w:szCs w:val="20"/>
              </w:rPr>
              <w:t xml:space="preserve">W świetle uzyskanych wyników w Poznaniu jest wystarczająco dużo obiektów i urządzeń sportowych, a obiekty i urządzenia znajdują się w opinii mieszkańców w dobrym stanie technicznym </w:t>
            </w:r>
          </w:p>
          <w:p w:rsidR="00882ADF" w:rsidRPr="008E5288" w:rsidRDefault="00882ADF" w:rsidP="008E5288">
            <w:pPr>
              <w:pStyle w:val="ListParagraph"/>
              <w:numPr>
                <w:ilvl w:val="0"/>
                <w:numId w:val="36"/>
              </w:numPr>
              <w:spacing w:before="0" w:after="200"/>
              <w:contextualSpacing/>
              <w:rPr>
                <w:rFonts w:ascii="Cambria" w:hAnsi="Cambria" w:cs="Cambria"/>
                <w:sz w:val="20"/>
                <w:szCs w:val="20"/>
              </w:rPr>
            </w:pPr>
            <w:r w:rsidRPr="008E5288">
              <w:rPr>
                <w:rFonts w:ascii="Cambria" w:hAnsi="Cambria" w:cs="Cambria"/>
                <w:sz w:val="20"/>
                <w:szCs w:val="20"/>
              </w:rPr>
              <w:t>Wśród odbytych w Poznaniu wydarzeń sportowych ważne miejsce w świadomości społecznej zajmuje Euro 2012. Stosunkowo dużą rozpoznawalnością cieszą się przy tym również organizowane cyklicznie imprezy biegowe oraz zawody wioślarskie na torze Malta. Czwartą imprezą o wysokiej rozpoznawalności pozostają mecze Lecha Poznań.</w:t>
            </w:r>
            <w:r w:rsidRPr="0022482C">
              <w:t xml:space="preserve"> </w:t>
            </w:r>
          </w:p>
        </w:tc>
        <w:tc>
          <w:tcPr>
            <w:tcW w:w="9208" w:type="dxa"/>
            <w:tcBorders>
              <w:left w:val="nil"/>
            </w:tcBorders>
          </w:tcPr>
          <w:p w:rsidR="00882ADF" w:rsidRPr="0022482C" w:rsidRDefault="00882ADF" w:rsidP="0022482C">
            <w:pPr>
              <w:pStyle w:val="Akapitzlist3"/>
              <w:numPr>
                <w:ilvl w:val="0"/>
                <w:numId w:val="10"/>
              </w:numPr>
              <w:spacing w:after="0" w:line="240" w:lineRule="auto"/>
              <w:ind w:left="387" w:hanging="425"/>
              <w:jc w:val="both"/>
              <w:rPr>
                <w:rFonts w:ascii="Cambria" w:hAnsi="Cambria" w:cs="Cambria"/>
                <w:sz w:val="20"/>
                <w:szCs w:val="20"/>
              </w:rPr>
            </w:pPr>
            <w:r w:rsidRPr="0022482C">
              <w:rPr>
                <w:rFonts w:ascii="Cambria" w:hAnsi="Cambria" w:cs="Cambria"/>
                <w:sz w:val="20"/>
                <w:szCs w:val="20"/>
              </w:rPr>
              <w:t xml:space="preserve">Poznań jako jedyne z dużych miast w Polsce odnotowywał wzrost liczby klubów sportowych przypadających na każde 10.000 mieszkańców. Pod względem liczby klubów sportowych w przeliczeniu na 10.000 mieszkańców stolica Wielkopolski zajęła pierwsze miejsce. </w:t>
            </w:r>
          </w:p>
          <w:p w:rsidR="00882ADF" w:rsidRPr="0022482C" w:rsidRDefault="00882ADF" w:rsidP="0022482C">
            <w:pPr>
              <w:pStyle w:val="Akapitzlist3"/>
              <w:numPr>
                <w:ilvl w:val="0"/>
                <w:numId w:val="10"/>
              </w:numPr>
              <w:spacing w:after="0" w:line="240" w:lineRule="auto"/>
              <w:ind w:left="387" w:hanging="425"/>
              <w:jc w:val="both"/>
              <w:rPr>
                <w:rFonts w:ascii="Cambria" w:hAnsi="Cambria" w:cs="Cambria"/>
                <w:sz w:val="20"/>
                <w:szCs w:val="20"/>
              </w:rPr>
            </w:pPr>
            <w:r w:rsidRPr="0022482C">
              <w:rPr>
                <w:rFonts w:ascii="Cambria" w:hAnsi="Cambria" w:cs="Cambria"/>
                <w:sz w:val="20"/>
                <w:szCs w:val="20"/>
              </w:rPr>
              <w:t>W 2012 r. zarówno w Poznaniu, jak i porównywanych miastach wzrosła liczba osób ćwiczących w klubach sportowych (za wyjątkiem Gdańska). Poznań charakteryzował się jednak najmniejszym wzrostem na poziomie 2,4% (w 2012 r. w stosunku do 2010 r.), podczas gdy inne miasta zanotowały wzrost w granicach od 8% (Wrocław) do 16,8% (Łódź). Pomimo tego nie zmieniła się pozycja Poznania i w 2012 r. stolica Wielkopolski ponownie znalazła się na trzecim miejscu pod względem ćwiczących w klubach sportowych w przeliczeniu na 1.000 mieszkańców.</w:t>
            </w:r>
          </w:p>
        </w:tc>
      </w:tr>
      <w:tr w:rsidR="00882ADF" w:rsidRPr="00B07A78">
        <w:tc>
          <w:tcPr>
            <w:tcW w:w="1788" w:type="dxa"/>
            <w:tcBorders>
              <w:right w:val="nil"/>
            </w:tcBorders>
            <w:shd w:val="clear" w:color="auto" w:fill="D3DFEE"/>
            <w:vAlign w:val="center"/>
          </w:tcPr>
          <w:p w:rsidR="00882ADF" w:rsidRPr="005C3812" w:rsidRDefault="00882ADF" w:rsidP="002411A5">
            <w:pPr>
              <w:spacing w:before="0"/>
              <w:jc w:val="center"/>
              <w:rPr>
                <w:sz w:val="20"/>
                <w:szCs w:val="20"/>
                <w:lang w:eastAsia="pl-PL"/>
              </w:rPr>
            </w:pPr>
            <w:r w:rsidRPr="005C3812">
              <w:rPr>
                <w:sz w:val="20"/>
                <w:szCs w:val="20"/>
                <w:lang w:eastAsia="pl-PL"/>
              </w:rPr>
              <w:t>Dziedzina 13:</w:t>
            </w:r>
          </w:p>
          <w:p w:rsidR="00882ADF" w:rsidRPr="008E5288" w:rsidRDefault="00882ADF" w:rsidP="002411A5">
            <w:pPr>
              <w:spacing w:before="0" w:line="240" w:lineRule="auto"/>
              <w:jc w:val="center"/>
              <w:rPr>
                <w:b/>
                <w:bCs/>
                <w:sz w:val="20"/>
                <w:szCs w:val="20"/>
                <w:lang w:eastAsia="pl-PL"/>
              </w:rPr>
            </w:pPr>
            <w:r w:rsidRPr="008E5288">
              <w:rPr>
                <w:b/>
                <w:bCs/>
                <w:sz w:val="20"/>
                <w:szCs w:val="20"/>
                <w:lang w:eastAsia="pl-PL"/>
              </w:rPr>
              <w:t>Gospodarka komunalna</w:t>
            </w:r>
          </w:p>
        </w:tc>
        <w:tc>
          <w:tcPr>
            <w:tcW w:w="3224" w:type="dxa"/>
            <w:tcBorders>
              <w:left w:val="nil"/>
              <w:right w:val="nil"/>
            </w:tcBorders>
            <w:shd w:val="clear" w:color="auto" w:fill="D3DFEE"/>
          </w:tcPr>
          <w:p w:rsidR="00882ADF" w:rsidRPr="0022482C" w:rsidRDefault="00882ADF" w:rsidP="0022482C">
            <w:pPr>
              <w:pStyle w:val="ListParagraph"/>
              <w:numPr>
                <w:ilvl w:val="0"/>
                <w:numId w:val="44"/>
              </w:numPr>
              <w:spacing w:before="0"/>
              <w:rPr>
                <w:rFonts w:ascii="Cambria" w:hAnsi="Cambria" w:cs="Cambria"/>
                <w:sz w:val="20"/>
                <w:szCs w:val="20"/>
              </w:rPr>
            </w:pPr>
            <w:r>
              <w:rPr>
                <w:rFonts w:ascii="Cambria" w:hAnsi="Cambria" w:cs="Cambria"/>
                <w:sz w:val="20"/>
                <w:szCs w:val="20"/>
              </w:rPr>
              <w:t>Jakość</w:t>
            </w:r>
            <w:r w:rsidRPr="0022482C">
              <w:rPr>
                <w:rFonts w:ascii="Cambria" w:hAnsi="Cambria" w:cs="Cambria"/>
                <w:sz w:val="20"/>
                <w:szCs w:val="20"/>
              </w:rPr>
              <w:t xml:space="preserve"> wody dostarczanej do mieszkań została oceniona wysoko, a jedynie w odniesieniu do kosztu jej dostarczania oceny negatywne wyraźnie przeważały nad pozytywnymi.</w:t>
            </w:r>
          </w:p>
        </w:tc>
        <w:tc>
          <w:tcPr>
            <w:tcW w:w="9208" w:type="dxa"/>
            <w:tcBorders>
              <w:left w:val="nil"/>
            </w:tcBorders>
            <w:shd w:val="clear" w:color="auto" w:fill="D3DFEE"/>
          </w:tcPr>
          <w:p w:rsidR="00882ADF" w:rsidRPr="0022482C" w:rsidRDefault="00882ADF" w:rsidP="0022482C">
            <w:pPr>
              <w:pStyle w:val="BodyTextIndent2"/>
              <w:numPr>
                <w:ilvl w:val="0"/>
                <w:numId w:val="18"/>
              </w:numPr>
              <w:spacing w:before="0" w:after="0" w:line="240" w:lineRule="auto"/>
              <w:rPr>
                <w:sz w:val="20"/>
                <w:szCs w:val="20"/>
              </w:rPr>
            </w:pPr>
            <w:r w:rsidRPr="0022482C">
              <w:rPr>
                <w:sz w:val="20"/>
                <w:szCs w:val="20"/>
              </w:rPr>
              <w:t>W Poznaniu poziom rocznego zużycia wody przez gospodarstwa domowe w przeliczeniu na jednego mieszkańca wyrażony w m</w:t>
            </w:r>
            <w:r w:rsidRPr="0022482C">
              <w:rPr>
                <w:sz w:val="20"/>
                <w:szCs w:val="20"/>
                <w:vertAlign w:val="superscript"/>
              </w:rPr>
              <w:t xml:space="preserve">3 </w:t>
            </w:r>
            <w:r w:rsidRPr="0022482C">
              <w:rPr>
                <w:sz w:val="20"/>
                <w:szCs w:val="20"/>
              </w:rPr>
              <w:t>spadł na przestrzeni lat z 40 m</w:t>
            </w:r>
            <w:r w:rsidRPr="0022482C">
              <w:rPr>
                <w:sz w:val="20"/>
                <w:szCs w:val="20"/>
                <w:vertAlign w:val="superscript"/>
              </w:rPr>
              <w:t>3</w:t>
            </w:r>
            <w:r w:rsidRPr="0022482C">
              <w:rPr>
                <w:sz w:val="20"/>
                <w:szCs w:val="20"/>
              </w:rPr>
              <w:t xml:space="preserve"> w 2010r. do 36,46 m</w:t>
            </w:r>
            <w:r w:rsidRPr="0022482C">
              <w:rPr>
                <w:sz w:val="20"/>
                <w:szCs w:val="20"/>
                <w:vertAlign w:val="superscript"/>
              </w:rPr>
              <w:t>3</w:t>
            </w:r>
            <w:r w:rsidRPr="0022482C">
              <w:rPr>
                <w:sz w:val="20"/>
                <w:szCs w:val="20"/>
              </w:rPr>
              <w:t xml:space="preserve"> w 2013 r. Spadła także ilość wytworzonych odpadów w przeliczeniu na jednego mieszkańca. Podczas gdy w 2010 r. przeciętny mieszkaniec Poznania wytworzył 456,6 kg odpadów, w 2012r. było to 432,5 kg.</w:t>
            </w:r>
          </w:p>
          <w:p w:rsidR="00882ADF" w:rsidRDefault="00882ADF" w:rsidP="0022482C">
            <w:pPr>
              <w:pStyle w:val="BodyTextIndent2"/>
              <w:numPr>
                <w:ilvl w:val="0"/>
                <w:numId w:val="18"/>
              </w:numPr>
              <w:spacing w:before="0" w:after="0" w:line="240" w:lineRule="auto"/>
              <w:rPr>
                <w:sz w:val="20"/>
                <w:szCs w:val="20"/>
              </w:rPr>
            </w:pPr>
            <w:r w:rsidRPr="0022482C">
              <w:rPr>
                <w:sz w:val="20"/>
                <w:szCs w:val="20"/>
              </w:rPr>
              <w:t xml:space="preserve">W ostatnich latach nie zmienił się udział mieszkańców korzystających z sieci kanalizacyjnej – tak w 2010, jak i w 2012 roku oscylował on w granicach 96%. O 43,3 km wzrosła za to długość sieci cieplnej w Poznaniu. </w:t>
            </w:r>
          </w:p>
          <w:p w:rsidR="00882ADF" w:rsidRDefault="00882ADF" w:rsidP="0022482C">
            <w:pPr>
              <w:pStyle w:val="BodyTextIndent2"/>
              <w:numPr>
                <w:ilvl w:val="0"/>
                <w:numId w:val="18"/>
              </w:numPr>
              <w:spacing w:before="0" w:after="0" w:line="240" w:lineRule="auto"/>
              <w:rPr>
                <w:sz w:val="20"/>
                <w:szCs w:val="20"/>
              </w:rPr>
            </w:pPr>
            <w:r w:rsidRPr="0022482C">
              <w:rPr>
                <w:sz w:val="20"/>
                <w:szCs w:val="20"/>
              </w:rPr>
              <w:t>Do zjawisk niekorzystnych należy fakt, że nieznacznie zmniejszyła się dostępność zieleni publicznej na jednego mieszkańca – ze 119 m</w:t>
            </w:r>
            <w:r w:rsidRPr="0022482C">
              <w:rPr>
                <w:sz w:val="20"/>
                <w:szCs w:val="20"/>
                <w:vertAlign w:val="superscript"/>
              </w:rPr>
              <w:t>2</w:t>
            </w:r>
            <w:r w:rsidRPr="0022482C">
              <w:rPr>
                <w:sz w:val="20"/>
                <w:szCs w:val="20"/>
              </w:rPr>
              <w:t xml:space="preserve"> w 2010 r. do 118,4 m</w:t>
            </w:r>
            <w:r w:rsidRPr="0022482C">
              <w:rPr>
                <w:sz w:val="20"/>
                <w:szCs w:val="20"/>
                <w:vertAlign w:val="superscript"/>
              </w:rPr>
              <w:t>2</w:t>
            </w:r>
            <w:r w:rsidRPr="0022482C">
              <w:rPr>
                <w:sz w:val="20"/>
                <w:szCs w:val="20"/>
              </w:rPr>
              <w:t xml:space="preserve"> w roku 2012. W latach 2010-2013 wzrosła z kolei liczba obiektów prawnie chronionych (z 40 do 46) oraz ich powierzchnia (z 604 ha do 942,15 ha). </w:t>
            </w:r>
          </w:p>
          <w:p w:rsidR="00882ADF" w:rsidRPr="0022482C" w:rsidRDefault="00882ADF" w:rsidP="0022482C">
            <w:pPr>
              <w:pStyle w:val="BodyTextIndent2"/>
              <w:numPr>
                <w:ilvl w:val="0"/>
                <w:numId w:val="18"/>
              </w:numPr>
              <w:spacing w:before="0" w:after="0" w:line="240" w:lineRule="auto"/>
              <w:rPr>
                <w:sz w:val="20"/>
                <w:szCs w:val="20"/>
              </w:rPr>
            </w:pPr>
            <w:r w:rsidRPr="0022482C">
              <w:rPr>
                <w:sz w:val="20"/>
                <w:szCs w:val="20"/>
              </w:rPr>
              <w:t xml:space="preserve">W Poznaniu jest także więcej niż dotychczas szaletów miejskich. W 2013 r. powstało 8 nowych szaletów, a 8 zostało zmodernizowanych (w roku 2010 zmodernizowano jedynie 3 szalety). W roku 2013 z automatycznych toalet skorzystało łącznie 15.765 osób. </w:t>
            </w:r>
          </w:p>
        </w:tc>
      </w:tr>
      <w:tr w:rsidR="00882ADF" w:rsidRPr="00B07A78">
        <w:tc>
          <w:tcPr>
            <w:tcW w:w="1788" w:type="dxa"/>
            <w:tcBorders>
              <w:right w:val="nil"/>
            </w:tcBorders>
            <w:vAlign w:val="center"/>
          </w:tcPr>
          <w:p w:rsidR="00882ADF" w:rsidRPr="002411A5" w:rsidRDefault="00882ADF" w:rsidP="002411A5">
            <w:pPr>
              <w:spacing w:before="0" w:line="240" w:lineRule="auto"/>
              <w:jc w:val="center"/>
              <w:rPr>
                <w:sz w:val="20"/>
                <w:szCs w:val="20"/>
                <w:lang w:eastAsia="pl-PL"/>
              </w:rPr>
            </w:pPr>
            <w:r w:rsidRPr="002411A5">
              <w:rPr>
                <w:sz w:val="20"/>
                <w:szCs w:val="20"/>
                <w:lang w:eastAsia="pl-PL"/>
              </w:rPr>
              <w:t>Dziedzina 14:</w:t>
            </w:r>
          </w:p>
          <w:p w:rsidR="00882ADF" w:rsidRPr="008E5288" w:rsidRDefault="00882ADF" w:rsidP="002411A5">
            <w:pPr>
              <w:spacing w:before="0" w:line="240" w:lineRule="auto"/>
              <w:jc w:val="center"/>
              <w:rPr>
                <w:b/>
                <w:bCs/>
                <w:sz w:val="20"/>
                <w:szCs w:val="20"/>
                <w:lang w:eastAsia="pl-PL"/>
              </w:rPr>
            </w:pPr>
            <w:r w:rsidRPr="008E5288">
              <w:rPr>
                <w:b/>
                <w:bCs/>
                <w:sz w:val="20"/>
                <w:szCs w:val="20"/>
                <w:lang w:eastAsia="pl-PL"/>
              </w:rPr>
              <w:t>Mieszkalnictwo</w:t>
            </w:r>
          </w:p>
        </w:tc>
        <w:tc>
          <w:tcPr>
            <w:tcW w:w="3224" w:type="dxa"/>
            <w:tcBorders>
              <w:left w:val="nil"/>
              <w:right w:val="nil"/>
            </w:tcBorders>
          </w:tcPr>
          <w:p w:rsidR="00882ADF" w:rsidRPr="0022482C" w:rsidRDefault="00882ADF" w:rsidP="0022482C">
            <w:pPr>
              <w:pStyle w:val="ListParagraph"/>
              <w:numPr>
                <w:ilvl w:val="0"/>
                <w:numId w:val="35"/>
              </w:numPr>
              <w:spacing w:before="0"/>
              <w:rPr>
                <w:rFonts w:ascii="Cambria" w:hAnsi="Cambria" w:cs="Cambria"/>
                <w:sz w:val="20"/>
                <w:szCs w:val="20"/>
              </w:rPr>
            </w:pPr>
            <w:r w:rsidRPr="0022482C">
              <w:rPr>
                <w:rFonts w:ascii="Cambria" w:hAnsi="Cambria" w:cs="Cambria"/>
                <w:sz w:val="20"/>
                <w:szCs w:val="20"/>
              </w:rPr>
              <w:t>Ogólna ocena miejsca zamieszkania okazała się pozytywna, a jakość życia we własnym mieszkaniu oceniana była wysoko. Zdecydowana większość respondentów deklarowała brak zamiarów wyprowadzki z Poznania na przestrzeni następnych 3 lat. Wśród potencjalnych miejsc przeprowadzki zdecydowanie najczęściej wymieniane były sąsiednie gminy w obrębie aglomeracji poznańskiej.</w:t>
            </w:r>
          </w:p>
        </w:tc>
        <w:tc>
          <w:tcPr>
            <w:tcW w:w="9208" w:type="dxa"/>
            <w:tcBorders>
              <w:left w:val="nil"/>
            </w:tcBorders>
          </w:tcPr>
          <w:p w:rsidR="00882ADF" w:rsidRPr="0022482C" w:rsidRDefault="00882ADF" w:rsidP="0022482C">
            <w:pPr>
              <w:pStyle w:val="ListParagraph"/>
              <w:numPr>
                <w:ilvl w:val="0"/>
                <w:numId w:val="9"/>
              </w:numPr>
              <w:spacing w:before="0"/>
              <w:ind w:left="387" w:hanging="387"/>
              <w:rPr>
                <w:rFonts w:ascii="Cambria" w:hAnsi="Cambria" w:cs="Cambria"/>
                <w:sz w:val="20"/>
                <w:szCs w:val="20"/>
              </w:rPr>
            </w:pPr>
            <w:r w:rsidRPr="0022482C">
              <w:rPr>
                <w:rFonts w:ascii="Cambria" w:hAnsi="Cambria" w:cs="Cambria"/>
                <w:sz w:val="20"/>
                <w:szCs w:val="20"/>
              </w:rPr>
              <w:t>W 2013 r. w Poznaniu dostępność zakupu mieszkania na rynku pierwotnym mierzona przeciętną ceną transakcyjną zakupu 1m</w:t>
            </w:r>
            <w:r w:rsidRPr="0022482C">
              <w:rPr>
                <w:rFonts w:ascii="Cambria" w:hAnsi="Cambria" w:cs="Cambria"/>
                <w:sz w:val="20"/>
                <w:szCs w:val="20"/>
                <w:vertAlign w:val="superscript"/>
              </w:rPr>
              <w:t>2</w:t>
            </w:r>
            <w:r w:rsidRPr="0022482C">
              <w:rPr>
                <w:rFonts w:ascii="Cambria" w:hAnsi="Cambria" w:cs="Cambria"/>
                <w:sz w:val="20"/>
                <w:szCs w:val="20"/>
              </w:rPr>
              <w:t xml:space="preserve"> powierzchni użytkowej mieszkania w stosunku do przeciętnego miesięcznego wynagrodzenia brutto w sektorze przedsiębiorstw była podobna jak w Warszawie i Wrocławiu. Na zakup 50m</w:t>
            </w:r>
            <w:r w:rsidRPr="0022482C">
              <w:rPr>
                <w:rFonts w:ascii="Cambria" w:hAnsi="Cambria" w:cs="Cambria"/>
                <w:sz w:val="20"/>
                <w:szCs w:val="20"/>
                <w:vertAlign w:val="superscript"/>
              </w:rPr>
              <w:t>2</w:t>
            </w:r>
            <w:r w:rsidRPr="0022482C">
              <w:rPr>
                <w:rFonts w:ascii="Cambria" w:hAnsi="Cambria" w:cs="Cambria"/>
                <w:sz w:val="20"/>
                <w:szCs w:val="20"/>
              </w:rPr>
              <w:t xml:space="preserve"> mieszkania na rynku pierwotnym w Poznaniu trzeba było przeznaczyć 71,4 pensji w wysokości średniego wynagrodzenia brutto w sektorze przedsiębiorstw, czyli wynagrodzenie otrzymywane w ciągu prawie 6 lat. Tymczasem na zakup mieszkania o takim samym metrażu rok wcześniej tj. w 2012 r. należało przeznaczyć 74,3 pensje. Oznacza to, że w 2013 r. polepszyły się warunki zakupu dla potencjalnych nabywców i zwiększyła dostępność mieszkań w Poznaniu.</w:t>
            </w:r>
          </w:p>
          <w:p w:rsidR="00882ADF" w:rsidRPr="0022482C" w:rsidRDefault="00882ADF" w:rsidP="0022482C">
            <w:pPr>
              <w:pStyle w:val="ListParagraph"/>
              <w:numPr>
                <w:ilvl w:val="0"/>
                <w:numId w:val="9"/>
              </w:numPr>
              <w:spacing w:before="0"/>
              <w:ind w:left="387" w:hanging="387"/>
              <w:rPr>
                <w:rFonts w:ascii="Cambria" w:hAnsi="Cambria" w:cs="Cambria"/>
                <w:sz w:val="20"/>
                <w:szCs w:val="20"/>
              </w:rPr>
            </w:pPr>
            <w:r w:rsidRPr="0022482C">
              <w:rPr>
                <w:rFonts w:ascii="Cambria" w:hAnsi="Cambria" w:cs="Cambria"/>
                <w:sz w:val="20"/>
                <w:szCs w:val="20"/>
              </w:rPr>
              <w:t>Wskaźnik liczby mieszkań oddanych do użytkowania w przeliczeniu na 10.000 mieszkańców podlegał znacznym wahaniom. Rok 2013 okazał się niekorzystny dla większości miast (poza Wrocławiem i Krakowem gdzie odnotowano wzrost). Najwyższą wartość wskaźnika uzyskano we Wrocławiu, Krakowie i Gdańsku – to miasta, które od lat pozostają liderami w tym zestawieniu, najniższą - w Łodzi. Poznań w zestawieniu uplasował się na przedostatniej pozycji.</w:t>
            </w:r>
          </w:p>
          <w:p w:rsidR="00882ADF" w:rsidRPr="0022482C" w:rsidRDefault="00882ADF" w:rsidP="0022482C">
            <w:pPr>
              <w:pStyle w:val="ListParagraph"/>
              <w:numPr>
                <w:ilvl w:val="0"/>
                <w:numId w:val="9"/>
              </w:numPr>
              <w:spacing w:before="0"/>
              <w:ind w:left="387" w:hanging="387"/>
              <w:rPr>
                <w:rFonts w:ascii="Cambria" w:hAnsi="Cambria" w:cs="Cambria"/>
                <w:sz w:val="20"/>
                <w:szCs w:val="20"/>
              </w:rPr>
            </w:pPr>
            <w:r w:rsidRPr="0022482C">
              <w:rPr>
                <w:rFonts w:ascii="Cambria" w:hAnsi="Cambria" w:cs="Cambria"/>
                <w:sz w:val="20"/>
                <w:szCs w:val="20"/>
              </w:rPr>
              <w:t xml:space="preserve">W Poznaniu w 2013 r. oddano do użytkowania łącznie 2.599 mieszkań, tj. o 4,9% mniej niż w 2012 r. Podaż mieszkań wyrażona liczbą nowych mieszkań przekazanych do eksploatacji na 10.000 mieszkańców w stolicy Wielkopolski w ostatnich latach jest jedną z najniższych i to negatywne zjawisko nadal się utrzymuje. </w:t>
            </w:r>
          </w:p>
          <w:p w:rsidR="00882ADF" w:rsidRPr="0022482C" w:rsidRDefault="00882ADF" w:rsidP="0022482C">
            <w:pPr>
              <w:pStyle w:val="ListParagraph"/>
              <w:numPr>
                <w:ilvl w:val="0"/>
                <w:numId w:val="9"/>
              </w:numPr>
              <w:spacing w:before="0"/>
              <w:ind w:left="387" w:hanging="387"/>
              <w:rPr>
                <w:rFonts w:ascii="Cambria" w:hAnsi="Cambria" w:cs="Cambria"/>
                <w:sz w:val="20"/>
                <w:szCs w:val="20"/>
              </w:rPr>
            </w:pPr>
            <w:r w:rsidRPr="0022482C">
              <w:rPr>
                <w:rFonts w:ascii="Cambria" w:hAnsi="Cambria" w:cs="Cambria"/>
                <w:sz w:val="20"/>
                <w:szCs w:val="20"/>
              </w:rPr>
              <w:t>Na poznańskim rynku najwięcej mieszkań przekazali deweloperzy (77,1%) i inwestorzy indywidualni – 15,2%. W budownictwie komunalnym przekazano 198 mieszkań (7,6%). Podobnie jak w 2012 r., nie oddano do użytkowania mieszkań spółdzielczych i społeczno- czynszowych.</w:t>
            </w:r>
          </w:p>
        </w:tc>
      </w:tr>
      <w:tr w:rsidR="00882ADF" w:rsidRPr="00E404C5">
        <w:tc>
          <w:tcPr>
            <w:tcW w:w="1788" w:type="dxa"/>
            <w:tcBorders>
              <w:right w:val="nil"/>
            </w:tcBorders>
            <w:shd w:val="clear" w:color="auto" w:fill="D3DFEE"/>
            <w:vAlign w:val="center"/>
          </w:tcPr>
          <w:p w:rsidR="00882ADF" w:rsidRPr="002411A5" w:rsidRDefault="00882ADF" w:rsidP="002411A5">
            <w:pPr>
              <w:spacing w:before="0"/>
              <w:jc w:val="center"/>
              <w:rPr>
                <w:sz w:val="20"/>
                <w:szCs w:val="20"/>
                <w:lang w:eastAsia="pl-PL"/>
              </w:rPr>
            </w:pPr>
            <w:r w:rsidRPr="002411A5">
              <w:rPr>
                <w:sz w:val="20"/>
                <w:szCs w:val="20"/>
                <w:lang w:eastAsia="pl-PL"/>
              </w:rPr>
              <w:t>Dziedzina 15:</w:t>
            </w:r>
          </w:p>
          <w:p w:rsidR="00882ADF" w:rsidRPr="008E5288" w:rsidRDefault="00882ADF" w:rsidP="002411A5">
            <w:pPr>
              <w:spacing w:before="0"/>
              <w:jc w:val="center"/>
              <w:rPr>
                <w:rFonts w:ascii="Times New Roman" w:hAnsi="Times New Roman" w:cs="Times New Roman"/>
                <w:b/>
                <w:bCs/>
                <w:sz w:val="20"/>
                <w:szCs w:val="20"/>
                <w:lang w:eastAsia="pl-PL"/>
              </w:rPr>
            </w:pPr>
            <w:r w:rsidRPr="008E5288">
              <w:rPr>
                <w:b/>
                <w:bCs/>
                <w:sz w:val="20"/>
                <w:szCs w:val="20"/>
                <w:lang w:eastAsia="pl-PL"/>
              </w:rPr>
              <w:t>Społeczeństwo obywatelskie</w:t>
            </w:r>
          </w:p>
        </w:tc>
        <w:tc>
          <w:tcPr>
            <w:tcW w:w="3224" w:type="dxa"/>
            <w:tcBorders>
              <w:left w:val="nil"/>
              <w:right w:val="nil"/>
            </w:tcBorders>
            <w:shd w:val="clear" w:color="auto" w:fill="D3DFEE"/>
          </w:tcPr>
          <w:p w:rsidR="00882ADF" w:rsidRPr="0022482C" w:rsidRDefault="00882ADF" w:rsidP="00130E3D">
            <w:pPr>
              <w:pStyle w:val="ListParagraph"/>
              <w:numPr>
                <w:ilvl w:val="0"/>
                <w:numId w:val="40"/>
              </w:numPr>
              <w:spacing w:before="0"/>
              <w:rPr>
                <w:rFonts w:ascii="Cambria" w:hAnsi="Cambria" w:cs="Cambria"/>
                <w:sz w:val="20"/>
                <w:szCs w:val="20"/>
              </w:rPr>
            </w:pPr>
            <w:r w:rsidRPr="0022482C">
              <w:rPr>
                <w:rFonts w:ascii="Cambria" w:hAnsi="Cambria" w:cs="Cambria"/>
                <w:sz w:val="20"/>
                <w:szCs w:val="20"/>
              </w:rPr>
              <w:t>W wyniki przeprowadzonego badania potwierdzają wysokie poczucie związku mieszkańców Poznania z własnym miastem. Brak poczucia związku z miastem lub brak poczucia dumy ze swojego miasta deklarowany był jedynie przez nielicznych respondentów.</w:t>
            </w:r>
          </w:p>
        </w:tc>
        <w:tc>
          <w:tcPr>
            <w:tcW w:w="9208" w:type="dxa"/>
            <w:tcBorders>
              <w:left w:val="nil"/>
            </w:tcBorders>
            <w:shd w:val="clear" w:color="auto" w:fill="D3DFEE"/>
          </w:tcPr>
          <w:p w:rsidR="00882ADF" w:rsidRPr="0022482C" w:rsidRDefault="00882ADF" w:rsidP="0022482C">
            <w:pPr>
              <w:pStyle w:val="ListParagraph"/>
              <w:numPr>
                <w:ilvl w:val="0"/>
                <w:numId w:val="14"/>
              </w:numPr>
              <w:spacing w:before="0"/>
              <w:rPr>
                <w:rFonts w:ascii="Cambria" w:hAnsi="Cambria" w:cs="Cambria"/>
                <w:sz w:val="20"/>
                <w:szCs w:val="20"/>
              </w:rPr>
            </w:pPr>
            <w:r w:rsidRPr="0022482C">
              <w:rPr>
                <w:rFonts w:ascii="Cambria" w:hAnsi="Cambria" w:cs="Cambria"/>
                <w:sz w:val="20"/>
                <w:szCs w:val="20"/>
              </w:rPr>
              <w:t xml:space="preserve">Biorąc pod uwagę ostatnie wybory samorządowe należy zauważyć, iż w żadnym z badanych miast frekwencja wyborcza w wyborach do Rady Miasta nie przekroczyła 50%. We wszystkich porównywanych miastach (poza Krakowem) udział uprawnionych do głosowania, którzy z prawa skorzystali był niższy niż w 2006 r. Największy odsetek osób głosujących odnotowała Warszawa, najniższy – Łódź. Poznań w tym zestawieniu zajął przedostatnią pozycję (frekwencja 38,4%, czyli spadek o 4,42 punktów procentowych w stosunku do 2006 r.). </w:t>
            </w:r>
          </w:p>
          <w:p w:rsidR="00882ADF" w:rsidRPr="0022482C" w:rsidRDefault="00882ADF" w:rsidP="0022482C">
            <w:pPr>
              <w:pStyle w:val="ListParagraph"/>
              <w:numPr>
                <w:ilvl w:val="0"/>
                <w:numId w:val="14"/>
              </w:numPr>
              <w:spacing w:before="0"/>
              <w:rPr>
                <w:rFonts w:ascii="Cambria" w:hAnsi="Cambria" w:cs="Cambria"/>
                <w:sz w:val="20"/>
                <w:szCs w:val="20"/>
              </w:rPr>
            </w:pPr>
            <w:r w:rsidRPr="0022482C">
              <w:rPr>
                <w:rFonts w:ascii="Cambria" w:hAnsi="Cambria" w:cs="Cambria"/>
                <w:sz w:val="20"/>
                <w:szCs w:val="20"/>
              </w:rPr>
              <w:t>Zdecydowanie więcej Poznaniaków uczestniczyło w wyborach parlamentarnych (do Sejmu – 62,2%, Senatu – 61,1%). Frekwencja w wyborach do izby niższej parlamentu uplasowała Poznań na drugim, a wyborach do izby wyższej – na czwartym miejscu wśród porównywanych miast.</w:t>
            </w:r>
          </w:p>
          <w:p w:rsidR="00882ADF" w:rsidRPr="0022482C" w:rsidRDefault="00882ADF" w:rsidP="0022482C">
            <w:pPr>
              <w:pStyle w:val="ListParagraph"/>
              <w:numPr>
                <w:ilvl w:val="0"/>
                <w:numId w:val="14"/>
              </w:numPr>
              <w:spacing w:before="0"/>
              <w:rPr>
                <w:rFonts w:ascii="Cambria" w:hAnsi="Cambria" w:cs="Cambria"/>
                <w:sz w:val="20"/>
                <w:szCs w:val="20"/>
              </w:rPr>
            </w:pPr>
            <w:r w:rsidRPr="0022482C">
              <w:rPr>
                <w:rFonts w:ascii="Cambria" w:hAnsi="Cambria" w:cs="Cambria"/>
                <w:sz w:val="20"/>
                <w:szCs w:val="20"/>
              </w:rPr>
              <w:t>W głosowaniu nad propozycjami projektów i zadań do budżetu na rok 2013 oddanych zostało 20.238 głosów. W głosowaniu nad propozycjami inwestycji ujętymi w budżecie na rok 2014  oddanych zostało 88.597 głosów</w:t>
            </w:r>
            <w:r>
              <w:rPr>
                <w:rFonts w:ascii="Cambria" w:hAnsi="Cambria" w:cs="Cambria"/>
                <w:sz w:val="20"/>
                <w:szCs w:val="20"/>
              </w:rPr>
              <w:t xml:space="preserve">. </w:t>
            </w:r>
            <w:r w:rsidRPr="0022482C">
              <w:rPr>
                <w:rFonts w:ascii="Cambria" w:hAnsi="Cambria" w:cs="Cambria"/>
                <w:sz w:val="20"/>
                <w:szCs w:val="20"/>
              </w:rPr>
              <w:t>Każdego roku w ramach Poznańskiego Budżetu Obywatelskiego mieszkańcy decydowali o wyborze projektów na łączną kwotę inwestycji ok. 10 mln PLN.</w:t>
            </w:r>
          </w:p>
          <w:p w:rsidR="00882ADF" w:rsidRPr="0022482C" w:rsidRDefault="00882ADF" w:rsidP="0022482C">
            <w:pPr>
              <w:pStyle w:val="ListParagraph"/>
              <w:numPr>
                <w:ilvl w:val="0"/>
                <w:numId w:val="14"/>
              </w:numPr>
              <w:spacing w:before="0"/>
              <w:rPr>
                <w:rFonts w:ascii="Cambria" w:hAnsi="Cambria" w:cs="Cambria"/>
                <w:sz w:val="20"/>
                <w:szCs w:val="20"/>
              </w:rPr>
            </w:pPr>
            <w:r w:rsidRPr="0022482C">
              <w:rPr>
                <w:rFonts w:ascii="Cambria" w:hAnsi="Cambria" w:cs="Cambria"/>
                <w:sz w:val="20"/>
                <w:szCs w:val="20"/>
              </w:rPr>
              <w:t>W okresie 2008-2012 wszystkie duże miasta w Polsce odnotowały wzrost liczby działających organizacji pozarządowych. Stolica Wielkopolski, pod względem liczby działających fundacji oraz stowarzyszeń i organizacji społecznych w przeliczeniu na 1.000 mieszkańców, znalazła się na drugim miejscu (za Warszawą) w zestawieniu porównywanych miast. Poznań od lat cechuje wysoki poziom aktywności społecznej mierzony liczbą podmiotów sektora organizacji pozarządowych, które wykazują znaczne zaangażowanie w różnych obszarach funkcjonowania miasta i które są ważnym partnerem dla władz samorządowych w realizacji najistotniejszych zadań sfery społecznej.</w:t>
            </w:r>
          </w:p>
        </w:tc>
      </w:tr>
    </w:tbl>
    <w:p w:rsidR="00882ADF" w:rsidRPr="00667397" w:rsidRDefault="00882ADF" w:rsidP="007E528E">
      <w:pPr>
        <w:rPr>
          <w:rFonts w:ascii="Times New Roman" w:hAnsi="Times New Roman" w:cs="Times New Roman"/>
          <w:sz w:val="20"/>
          <w:szCs w:val="20"/>
          <w:lang w:eastAsia="pl-PL"/>
        </w:rPr>
      </w:pPr>
      <w:r w:rsidRPr="00667397">
        <w:rPr>
          <w:rFonts w:ascii="Times New Roman" w:hAnsi="Times New Roman" w:cs="Times New Roman"/>
          <w:sz w:val="20"/>
          <w:szCs w:val="20"/>
          <w:lang w:eastAsia="pl-PL"/>
        </w:rPr>
        <w:t xml:space="preserve">* </w:t>
      </w:r>
      <w:r w:rsidRPr="00130E3D">
        <w:rPr>
          <w:sz w:val="20"/>
          <w:szCs w:val="20"/>
          <w:lang w:eastAsia="pl-PL"/>
        </w:rPr>
        <w:t>Podane za: „Raport z monitoringu Strategii Rozwoju Miasta Poznania do 2030 roku” opracowany przez Wydział Rozwoju Miasta UM w Poznaniu</w:t>
      </w:r>
    </w:p>
    <w:p w:rsidR="00882ADF" w:rsidRPr="00EB41CB" w:rsidRDefault="00882ADF" w:rsidP="007E528E">
      <w:pPr>
        <w:rPr>
          <w:sz w:val="16"/>
          <w:szCs w:val="16"/>
          <w:lang w:eastAsia="pl-PL"/>
        </w:rPr>
      </w:pPr>
      <w:r>
        <w:rPr>
          <w:lang w:eastAsia="pl-PL"/>
        </w:rPr>
        <w:br w:type="textWrapping" w:clear="all"/>
      </w:r>
    </w:p>
    <w:p w:rsidR="00882ADF" w:rsidRDefault="00882ADF" w:rsidP="008104F5">
      <w:pPr>
        <w:pStyle w:val="Heading1"/>
        <w:rPr>
          <w:rFonts w:cs="Times New Roman"/>
        </w:rPr>
        <w:sectPr w:rsidR="00882ADF" w:rsidSect="00E404C5">
          <w:pgSz w:w="16838" w:h="11906" w:orient="landscape"/>
          <w:pgMar w:top="1417" w:right="1417" w:bottom="1417" w:left="1417" w:header="708" w:footer="708" w:gutter="0"/>
          <w:cols w:space="708"/>
          <w:docGrid w:linePitch="360"/>
        </w:sectPr>
      </w:pPr>
    </w:p>
    <w:p w:rsidR="00882ADF" w:rsidRPr="008104F5" w:rsidRDefault="00882ADF" w:rsidP="008104F5">
      <w:pPr>
        <w:pStyle w:val="Heading1"/>
      </w:pPr>
      <w:bookmarkStart w:id="189" w:name="_Toc413671571"/>
      <w:r w:rsidRPr="008104F5">
        <w:t>SPIS TABEL</w:t>
      </w:r>
      <w:bookmarkEnd w:id="189"/>
    </w:p>
    <w:p w:rsidR="00882ADF" w:rsidRPr="00EB41CB" w:rsidRDefault="00882ADF" w:rsidP="00EB41CB">
      <w:pPr>
        <w:spacing w:before="0" w:line="240" w:lineRule="auto"/>
        <w:rPr>
          <w:sz w:val="16"/>
          <w:szCs w:val="16"/>
        </w:rPr>
      </w:pPr>
    </w:p>
    <w:p w:rsidR="00882ADF" w:rsidRDefault="00882ADF">
      <w:pPr>
        <w:pStyle w:val="TOC6"/>
        <w:rPr>
          <w:rFonts w:eastAsia="MS Mincho"/>
          <w:noProof/>
          <w:sz w:val="24"/>
          <w:szCs w:val="24"/>
          <w:lang w:eastAsia="ja-JP"/>
        </w:rPr>
      </w:pPr>
      <w:r w:rsidRPr="00EB41CB">
        <w:rPr>
          <w:rFonts w:ascii="Cambria" w:hAnsi="Cambria" w:cs="Cambria"/>
          <w:sz w:val="16"/>
          <w:szCs w:val="16"/>
        </w:rPr>
        <w:fldChar w:fldCharType="begin"/>
      </w:r>
      <w:r w:rsidRPr="00EB41CB">
        <w:rPr>
          <w:rFonts w:ascii="Cambria" w:hAnsi="Cambria" w:cs="Cambria"/>
          <w:sz w:val="16"/>
          <w:szCs w:val="16"/>
        </w:rPr>
        <w:instrText xml:space="preserve"> TOC \o "6-6" \h \z \u </w:instrText>
      </w:r>
      <w:r w:rsidRPr="00EB41CB">
        <w:rPr>
          <w:rFonts w:ascii="Cambria" w:hAnsi="Cambria" w:cs="Cambria"/>
          <w:sz w:val="16"/>
          <w:szCs w:val="16"/>
        </w:rPr>
        <w:fldChar w:fldCharType="separate"/>
      </w:r>
      <w:r>
        <w:rPr>
          <w:noProof/>
        </w:rPr>
        <w:t xml:space="preserve">Tabela 1. Struktura </w:t>
      </w:r>
      <w:r w:rsidRPr="00C3139E">
        <w:rPr>
          <w:rFonts w:ascii="Times New Roman" w:hAnsi="Times New Roman" w:cs="Times New Roman"/>
          <w:noProof/>
        </w:rPr>
        <w:t>populacji</w:t>
      </w:r>
      <w:r>
        <w:rPr>
          <w:noProof/>
        </w:rPr>
        <w:t xml:space="preserve"> w badaniu JUP i JŻ</w:t>
      </w:r>
      <w:r>
        <w:rPr>
          <w:noProof/>
        </w:rPr>
        <w:tab/>
      </w:r>
      <w:r>
        <w:rPr>
          <w:noProof/>
        </w:rPr>
        <w:fldChar w:fldCharType="begin"/>
      </w:r>
      <w:r>
        <w:rPr>
          <w:noProof/>
        </w:rPr>
        <w:instrText xml:space="preserve"> PAGEREF _Toc274911335 \h </w:instrText>
      </w:r>
      <w:r>
        <w:rPr>
          <w:noProof/>
        </w:rPr>
      </w:r>
      <w:r>
        <w:rPr>
          <w:noProof/>
        </w:rPr>
        <w:fldChar w:fldCharType="separate"/>
      </w:r>
      <w:r>
        <w:rPr>
          <w:noProof/>
        </w:rPr>
        <w:t>6</w:t>
      </w:r>
      <w:r>
        <w:rPr>
          <w:noProof/>
        </w:rPr>
        <w:fldChar w:fldCharType="end"/>
      </w:r>
    </w:p>
    <w:p w:rsidR="00882ADF" w:rsidRDefault="00882ADF">
      <w:pPr>
        <w:pStyle w:val="TOC6"/>
        <w:rPr>
          <w:rFonts w:eastAsia="MS Mincho"/>
          <w:noProof/>
          <w:sz w:val="24"/>
          <w:szCs w:val="24"/>
          <w:lang w:eastAsia="ja-JP"/>
        </w:rPr>
      </w:pPr>
      <w:r>
        <w:rPr>
          <w:noProof/>
        </w:rPr>
        <w:t>Tabela 2. Post-realizacyjna struktura jednostek próby w badaniu JUP i JŻ</w:t>
      </w:r>
      <w:r>
        <w:rPr>
          <w:noProof/>
        </w:rPr>
        <w:tab/>
      </w:r>
      <w:r>
        <w:rPr>
          <w:noProof/>
        </w:rPr>
        <w:fldChar w:fldCharType="begin"/>
      </w:r>
      <w:r>
        <w:rPr>
          <w:noProof/>
        </w:rPr>
        <w:instrText xml:space="preserve"> PAGEREF _Toc274911336 \h </w:instrText>
      </w:r>
      <w:r>
        <w:rPr>
          <w:noProof/>
        </w:rPr>
      </w:r>
      <w:r>
        <w:rPr>
          <w:noProof/>
        </w:rPr>
        <w:fldChar w:fldCharType="separate"/>
      </w:r>
      <w:r>
        <w:rPr>
          <w:noProof/>
        </w:rPr>
        <w:t>9</w:t>
      </w:r>
      <w:r>
        <w:rPr>
          <w:noProof/>
        </w:rPr>
        <w:fldChar w:fldCharType="end"/>
      </w:r>
    </w:p>
    <w:p w:rsidR="00882ADF" w:rsidRDefault="00882ADF">
      <w:pPr>
        <w:pStyle w:val="TOC6"/>
        <w:rPr>
          <w:rFonts w:eastAsia="MS Mincho"/>
          <w:noProof/>
          <w:sz w:val="24"/>
          <w:szCs w:val="24"/>
          <w:lang w:eastAsia="ja-JP"/>
        </w:rPr>
      </w:pPr>
      <w:r>
        <w:rPr>
          <w:noProof/>
        </w:rPr>
        <w:t xml:space="preserve">Tabela 3. Struktura </w:t>
      </w:r>
      <w:r w:rsidRPr="00C3139E">
        <w:rPr>
          <w:rFonts w:ascii="Times New Roman" w:hAnsi="Times New Roman" w:cs="Times New Roman"/>
          <w:noProof/>
        </w:rPr>
        <w:t>próby</w:t>
      </w:r>
      <w:r>
        <w:rPr>
          <w:noProof/>
        </w:rPr>
        <w:t xml:space="preserve"> w badaniu JUP i JŻ</w:t>
      </w:r>
      <w:r>
        <w:rPr>
          <w:noProof/>
        </w:rPr>
        <w:tab/>
      </w:r>
      <w:r>
        <w:rPr>
          <w:noProof/>
        </w:rPr>
        <w:fldChar w:fldCharType="begin"/>
      </w:r>
      <w:r>
        <w:rPr>
          <w:noProof/>
        </w:rPr>
        <w:instrText xml:space="preserve"> PAGEREF _Toc274911337 \h </w:instrText>
      </w:r>
      <w:r>
        <w:rPr>
          <w:noProof/>
        </w:rPr>
      </w:r>
      <w:r>
        <w:rPr>
          <w:noProof/>
        </w:rPr>
        <w:fldChar w:fldCharType="separate"/>
      </w:r>
      <w:r>
        <w:rPr>
          <w:noProof/>
        </w:rPr>
        <w:t>10</w:t>
      </w:r>
      <w:r>
        <w:rPr>
          <w:noProof/>
        </w:rPr>
        <w:fldChar w:fldCharType="end"/>
      </w:r>
    </w:p>
    <w:p w:rsidR="00882ADF" w:rsidRDefault="00882ADF">
      <w:pPr>
        <w:pStyle w:val="TOC6"/>
        <w:rPr>
          <w:rFonts w:eastAsia="MS Mincho"/>
          <w:noProof/>
          <w:sz w:val="24"/>
          <w:szCs w:val="24"/>
          <w:lang w:eastAsia="ja-JP"/>
        </w:rPr>
      </w:pPr>
      <w:r>
        <w:rPr>
          <w:noProof/>
        </w:rPr>
        <w:t>Tabela 4.  Wskaźniki reprezentatywności zbioru danych w badaniu JUP i JŻ</w:t>
      </w:r>
      <w:r>
        <w:rPr>
          <w:noProof/>
        </w:rPr>
        <w:tab/>
      </w:r>
      <w:r>
        <w:rPr>
          <w:noProof/>
        </w:rPr>
        <w:fldChar w:fldCharType="begin"/>
      </w:r>
      <w:r>
        <w:rPr>
          <w:noProof/>
        </w:rPr>
        <w:instrText xml:space="preserve"> PAGEREF _Toc274911338 \h </w:instrText>
      </w:r>
      <w:r>
        <w:rPr>
          <w:noProof/>
        </w:rPr>
      </w:r>
      <w:r>
        <w:rPr>
          <w:noProof/>
        </w:rPr>
        <w:fldChar w:fldCharType="separate"/>
      </w:r>
      <w:r>
        <w:rPr>
          <w:noProof/>
        </w:rPr>
        <w:t>12</w:t>
      </w:r>
      <w:r>
        <w:rPr>
          <w:noProof/>
        </w:rPr>
        <w:fldChar w:fldCharType="end"/>
      </w:r>
    </w:p>
    <w:p w:rsidR="00882ADF" w:rsidRDefault="00882ADF">
      <w:pPr>
        <w:pStyle w:val="TOC6"/>
        <w:rPr>
          <w:rFonts w:eastAsia="MS Mincho"/>
          <w:noProof/>
          <w:sz w:val="24"/>
          <w:szCs w:val="24"/>
          <w:lang w:eastAsia="ja-JP"/>
        </w:rPr>
      </w:pPr>
      <w:r>
        <w:rPr>
          <w:noProof/>
        </w:rPr>
        <w:t>Tabela 4. Częściowe R-wskaźniki dla zmiennych pomocniczych wykorzystanych w estymacji skłonności do udziału w badaniu JUP i JŻ</w:t>
      </w:r>
      <w:r>
        <w:rPr>
          <w:noProof/>
        </w:rPr>
        <w:tab/>
      </w:r>
      <w:r>
        <w:rPr>
          <w:noProof/>
        </w:rPr>
        <w:fldChar w:fldCharType="begin"/>
      </w:r>
      <w:r>
        <w:rPr>
          <w:noProof/>
        </w:rPr>
        <w:instrText xml:space="preserve"> PAGEREF _Toc274911339 \h </w:instrText>
      </w:r>
      <w:r>
        <w:rPr>
          <w:noProof/>
        </w:rPr>
      </w:r>
      <w:r>
        <w:rPr>
          <w:noProof/>
        </w:rPr>
        <w:fldChar w:fldCharType="separate"/>
      </w:r>
      <w:r>
        <w:rPr>
          <w:noProof/>
        </w:rPr>
        <w:t>12</w:t>
      </w:r>
      <w:r>
        <w:rPr>
          <w:noProof/>
        </w:rPr>
        <w:fldChar w:fldCharType="end"/>
      </w:r>
    </w:p>
    <w:p w:rsidR="00882ADF" w:rsidRDefault="00882ADF">
      <w:pPr>
        <w:pStyle w:val="TOC6"/>
        <w:rPr>
          <w:rFonts w:eastAsia="MS Mincho"/>
          <w:noProof/>
          <w:sz w:val="24"/>
          <w:szCs w:val="24"/>
          <w:lang w:eastAsia="ja-JP"/>
        </w:rPr>
      </w:pPr>
      <w:r>
        <w:rPr>
          <w:noProof/>
        </w:rPr>
        <w:t>Tabela 6. Analiza rzetelności pytań skalowych w badaniach JUP i JŻ</w:t>
      </w:r>
      <w:r>
        <w:rPr>
          <w:noProof/>
        </w:rPr>
        <w:tab/>
      </w:r>
      <w:r>
        <w:rPr>
          <w:noProof/>
        </w:rPr>
        <w:fldChar w:fldCharType="begin"/>
      </w:r>
      <w:r>
        <w:rPr>
          <w:noProof/>
        </w:rPr>
        <w:instrText xml:space="preserve"> PAGEREF _Toc274911340 \h </w:instrText>
      </w:r>
      <w:r>
        <w:rPr>
          <w:noProof/>
        </w:rPr>
      </w:r>
      <w:r>
        <w:rPr>
          <w:noProof/>
        </w:rPr>
        <w:fldChar w:fldCharType="separate"/>
      </w:r>
      <w:r>
        <w:rPr>
          <w:noProof/>
        </w:rPr>
        <w:t>13</w:t>
      </w:r>
      <w:r>
        <w:rPr>
          <w:noProof/>
        </w:rPr>
        <w:fldChar w:fldCharType="end"/>
      </w:r>
    </w:p>
    <w:p w:rsidR="00882ADF" w:rsidRDefault="00882ADF">
      <w:pPr>
        <w:pStyle w:val="TOC6"/>
        <w:rPr>
          <w:rFonts w:eastAsia="MS Mincho"/>
          <w:noProof/>
          <w:sz w:val="24"/>
          <w:szCs w:val="24"/>
          <w:lang w:eastAsia="ja-JP"/>
        </w:rPr>
      </w:pPr>
      <w:r>
        <w:rPr>
          <w:noProof/>
        </w:rPr>
        <w:t xml:space="preserve">Tabela </w:t>
      </w:r>
      <w:r w:rsidRPr="00C3139E">
        <w:rPr>
          <w:rFonts w:ascii="Times New Roman" w:hAnsi="Times New Roman" w:cs="Times New Roman"/>
          <w:noProof/>
        </w:rPr>
        <w:t>1</w:t>
      </w:r>
      <w:r>
        <w:rPr>
          <w:noProof/>
        </w:rPr>
        <w:t>.1 Ocena ogólnego stanu zdrowia</w:t>
      </w:r>
      <w:r>
        <w:rPr>
          <w:noProof/>
        </w:rPr>
        <w:tab/>
      </w:r>
      <w:r>
        <w:rPr>
          <w:noProof/>
        </w:rPr>
        <w:fldChar w:fldCharType="begin"/>
      </w:r>
      <w:r>
        <w:rPr>
          <w:noProof/>
        </w:rPr>
        <w:instrText xml:space="preserve"> PAGEREF _Toc274911341 \h </w:instrText>
      </w:r>
      <w:r>
        <w:rPr>
          <w:noProof/>
        </w:rPr>
      </w:r>
      <w:r>
        <w:rPr>
          <w:noProof/>
        </w:rPr>
        <w:fldChar w:fldCharType="separate"/>
      </w:r>
      <w:r>
        <w:rPr>
          <w:noProof/>
        </w:rPr>
        <w:t>22</w:t>
      </w:r>
      <w:r>
        <w:rPr>
          <w:noProof/>
        </w:rPr>
        <w:fldChar w:fldCharType="end"/>
      </w:r>
    </w:p>
    <w:p w:rsidR="00882ADF" w:rsidRDefault="00882ADF">
      <w:pPr>
        <w:pStyle w:val="TOC6"/>
        <w:rPr>
          <w:rFonts w:eastAsia="MS Mincho"/>
          <w:noProof/>
          <w:sz w:val="24"/>
          <w:szCs w:val="24"/>
          <w:lang w:eastAsia="ja-JP"/>
        </w:rPr>
      </w:pPr>
      <w:r>
        <w:rPr>
          <w:noProof/>
        </w:rPr>
        <w:t>Tabela 1.2 Korzystanie z usług opieki zdrowotnej w ostatnim roku</w:t>
      </w:r>
      <w:r>
        <w:rPr>
          <w:noProof/>
        </w:rPr>
        <w:tab/>
      </w:r>
      <w:r>
        <w:rPr>
          <w:noProof/>
        </w:rPr>
        <w:fldChar w:fldCharType="begin"/>
      </w:r>
      <w:r>
        <w:rPr>
          <w:noProof/>
        </w:rPr>
        <w:instrText xml:space="preserve"> PAGEREF _Toc274911342 \h </w:instrText>
      </w:r>
      <w:r>
        <w:rPr>
          <w:noProof/>
        </w:rPr>
      </w:r>
      <w:r>
        <w:rPr>
          <w:noProof/>
        </w:rPr>
        <w:fldChar w:fldCharType="separate"/>
      </w:r>
      <w:r>
        <w:rPr>
          <w:noProof/>
        </w:rPr>
        <w:t>23</w:t>
      </w:r>
      <w:r>
        <w:rPr>
          <w:noProof/>
        </w:rPr>
        <w:fldChar w:fldCharType="end"/>
      </w:r>
    </w:p>
    <w:p w:rsidR="00882ADF" w:rsidRDefault="00882ADF">
      <w:pPr>
        <w:pStyle w:val="TOC6"/>
        <w:rPr>
          <w:rFonts w:eastAsia="MS Mincho"/>
          <w:noProof/>
          <w:sz w:val="24"/>
          <w:szCs w:val="24"/>
          <w:lang w:eastAsia="ja-JP"/>
        </w:rPr>
      </w:pPr>
      <w:r>
        <w:rPr>
          <w:noProof/>
        </w:rPr>
        <w:t>Tabela 1.3 Korzystanie z usług publicznej i prywatnej opieki zdrowotnej</w:t>
      </w:r>
      <w:r>
        <w:rPr>
          <w:noProof/>
        </w:rPr>
        <w:tab/>
      </w:r>
      <w:r>
        <w:rPr>
          <w:noProof/>
        </w:rPr>
        <w:fldChar w:fldCharType="begin"/>
      </w:r>
      <w:r>
        <w:rPr>
          <w:noProof/>
        </w:rPr>
        <w:instrText xml:space="preserve"> PAGEREF _Toc274911343 \h </w:instrText>
      </w:r>
      <w:r>
        <w:rPr>
          <w:noProof/>
        </w:rPr>
      </w:r>
      <w:r>
        <w:rPr>
          <w:noProof/>
        </w:rPr>
        <w:fldChar w:fldCharType="separate"/>
      </w:r>
      <w:r>
        <w:rPr>
          <w:noProof/>
        </w:rPr>
        <w:t>23</w:t>
      </w:r>
      <w:r>
        <w:rPr>
          <w:noProof/>
        </w:rPr>
        <w:fldChar w:fldCharType="end"/>
      </w:r>
    </w:p>
    <w:p w:rsidR="00882ADF" w:rsidRDefault="00882ADF">
      <w:pPr>
        <w:pStyle w:val="TOC6"/>
        <w:rPr>
          <w:rFonts w:eastAsia="MS Mincho"/>
          <w:noProof/>
          <w:sz w:val="24"/>
          <w:szCs w:val="24"/>
          <w:lang w:eastAsia="ja-JP"/>
        </w:rPr>
      </w:pPr>
      <w:r>
        <w:rPr>
          <w:noProof/>
        </w:rPr>
        <w:t>Tabela 1.4  Trudności w korzystaniu z usług publicznej i prywatnej opieki zdrowotnej</w:t>
      </w:r>
      <w:r>
        <w:rPr>
          <w:noProof/>
        </w:rPr>
        <w:tab/>
      </w:r>
      <w:r>
        <w:rPr>
          <w:noProof/>
        </w:rPr>
        <w:fldChar w:fldCharType="begin"/>
      </w:r>
      <w:r>
        <w:rPr>
          <w:noProof/>
        </w:rPr>
        <w:instrText xml:space="preserve"> PAGEREF _Toc274911344 \h </w:instrText>
      </w:r>
      <w:r>
        <w:rPr>
          <w:noProof/>
        </w:rPr>
      </w:r>
      <w:r>
        <w:rPr>
          <w:noProof/>
        </w:rPr>
        <w:fldChar w:fldCharType="separate"/>
      </w:r>
      <w:r>
        <w:rPr>
          <w:noProof/>
        </w:rPr>
        <w:t>24</w:t>
      </w:r>
      <w:r>
        <w:rPr>
          <w:noProof/>
        </w:rPr>
        <w:fldChar w:fldCharType="end"/>
      </w:r>
    </w:p>
    <w:p w:rsidR="00882ADF" w:rsidRDefault="00882ADF">
      <w:pPr>
        <w:pStyle w:val="TOC6"/>
        <w:rPr>
          <w:rFonts w:eastAsia="MS Mincho"/>
          <w:noProof/>
          <w:sz w:val="24"/>
          <w:szCs w:val="24"/>
          <w:lang w:eastAsia="ja-JP"/>
        </w:rPr>
      </w:pPr>
      <w:r>
        <w:rPr>
          <w:noProof/>
        </w:rPr>
        <w:t>Tabela 1.5  Ocena dostępu do usług publicznej opieki zdrowotnej</w:t>
      </w:r>
      <w:r>
        <w:rPr>
          <w:noProof/>
        </w:rPr>
        <w:tab/>
      </w:r>
      <w:r>
        <w:rPr>
          <w:noProof/>
        </w:rPr>
        <w:fldChar w:fldCharType="begin"/>
      </w:r>
      <w:r>
        <w:rPr>
          <w:noProof/>
        </w:rPr>
        <w:instrText xml:space="preserve"> PAGEREF _Toc274911345 \h </w:instrText>
      </w:r>
      <w:r>
        <w:rPr>
          <w:noProof/>
        </w:rPr>
      </w:r>
      <w:r>
        <w:rPr>
          <w:noProof/>
        </w:rPr>
        <w:fldChar w:fldCharType="separate"/>
      </w:r>
      <w:r>
        <w:rPr>
          <w:noProof/>
        </w:rPr>
        <w:t>25</w:t>
      </w:r>
      <w:r>
        <w:rPr>
          <w:noProof/>
        </w:rPr>
        <w:fldChar w:fldCharType="end"/>
      </w:r>
    </w:p>
    <w:p w:rsidR="00882ADF" w:rsidRDefault="00882ADF">
      <w:pPr>
        <w:pStyle w:val="TOC6"/>
        <w:rPr>
          <w:rFonts w:eastAsia="MS Mincho"/>
          <w:noProof/>
          <w:sz w:val="24"/>
          <w:szCs w:val="24"/>
          <w:lang w:eastAsia="ja-JP"/>
        </w:rPr>
      </w:pPr>
      <w:r>
        <w:rPr>
          <w:noProof/>
        </w:rPr>
        <w:t>Tabela 1.6  Ocena jakości usług publicznej opieki zdrowotnej</w:t>
      </w:r>
      <w:r>
        <w:rPr>
          <w:noProof/>
        </w:rPr>
        <w:tab/>
      </w:r>
      <w:r>
        <w:rPr>
          <w:noProof/>
        </w:rPr>
        <w:fldChar w:fldCharType="begin"/>
      </w:r>
      <w:r>
        <w:rPr>
          <w:noProof/>
        </w:rPr>
        <w:instrText xml:space="preserve"> PAGEREF _Toc274911346 \h </w:instrText>
      </w:r>
      <w:r>
        <w:rPr>
          <w:noProof/>
        </w:rPr>
      </w:r>
      <w:r>
        <w:rPr>
          <w:noProof/>
        </w:rPr>
        <w:fldChar w:fldCharType="separate"/>
      </w:r>
      <w:r>
        <w:rPr>
          <w:noProof/>
        </w:rPr>
        <w:t>25</w:t>
      </w:r>
      <w:r>
        <w:rPr>
          <w:noProof/>
        </w:rPr>
        <w:fldChar w:fldCharType="end"/>
      </w:r>
    </w:p>
    <w:p w:rsidR="00882ADF" w:rsidRDefault="00882ADF">
      <w:pPr>
        <w:pStyle w:val="TOC6"/>
        <w:rPr>
          <w:rFonts w:eastAsia="MS Mincho"/>
          <w:noProof/>
          <w:sz w:val="24"/>
          <w:szCs w:val="24"/>
          <w:lang w:eastAsia="ja-JP"/>
        </w:rPr>
      </w:pPr>
      <w:r>
        <w:rPr>
          <w:noProof/>
        </w:rPr>
        <w:t>Tabela 1.7  Ocena dostępności przestrzeni miejskiej dla osób niepełnosprawnych</w:t>
      </w:r>
      <w:r>
        <w:rPr>
          <w:noProof/>
        </w:rPr>
        <w:tab/>
      </w:r>
      <w:r>
        <w:rPr>
          <w:noProof/>
        </w:rPr>
        <w:fldChar w:fldCharType="begin"/>
      </w:r>
      <w:r>
        <w:rPr>
          <w:noProof/>
        </w:rPr>
        <w:instrText xml:space="preserve"> PAGEREF _Toc274911347 \h </w:instrText>
      </w:r>
      <w:r>
        <w:rPr>
          <w:noProof/>
        </w:rPr>
      </w:r>
      <w:r>
        <w:rPr>
          <w:noProof/>
        </w:rPr>
        <w:fldChar w:fldCharType="separate"/>
      </w:r>
      <w:r>
        <w:rPr>
          <w:noProof/>
        </w:rPr>
        <w:t>27</w:t>
      </w:r>
      <w:r>
        <w:rPr>
          <w:noProof/>
        </w:rPr>
        <w:fldChar w:fldCharType="end"/>
      </w:r>
    </w:p>
    <w:p w:rsidR="00882ADF" w:rsidRDefault="00882ADF">
      <w:pPr>
        <w:pStyle w:val="TOC6"/>
        <w:rPr>
          <w:rFonts w:eastAsia="MS Mincho"/>
          <w:noProof/>
          <w:sz w:val="24"/>
          <w:szCs w:val="24"/>
          <w:lang w:eastAsia="ja-JP"/>
        </w:rPr>
      </w:pPr>
      <w:r>
        <w:rPr>
          <w:noProof/>
        </w:rPr>
        <w:t>Tabela 1.8  Ocena dostępności komunikacji miejskiej dla osób niepełnosprawnych</w:t>
      </w:r>
      <w:r>
        <w:rPr>
          <w:noProof/>
        </w:rPr>
        <w:tab/>
      </w:r>
      <w:r>
        <w:rPr>
          <w:noProof/>
        </w:rPr>
        <w:fldChar w:fldCharType="begin"/>
      </w:r>
      <w:r>
        <w:rPr>
          <w:noProof/>
        </w:rPr>
        <w:instrText xml:space="preserve"> PAGEREF _Toc274911348 \h </w:instrText>
      </w:r>
      <w:r>
        <w:rPr>
          <w:noProof/>
        </w:rPr>
      </w:r>
      <w:r>
        <w:rPr>
          <w:noProof/>
        </w:rPr>
        <w:fldChar w:fldCharType="separate"/>
      </w:r>
      <w:r>
        <w:rPr>
          <w:noProof/>
        </w:rPr>
        <w:t>28</w:t>
      </w:r>
      <w:r>
        <w:rPr>
          <w:noProof/>
        </w:rPr>
        <w:fldChar w:fldCharType="end"/>
      </w:r>
    </w:p>
    <w:p w:rsidR="00882ADF" w:rsidRDefault="00882ADF">
      <w:pPr>
        <w:pStyle w:val="TOC6"/>
        <w:rPr>
          <w:rFonts w:eastAsia="MS Mincho"/>
          <w:noProof/>
          <w:sz w:val="24"/>
          <w:szCs w:val="24"/>
          <w:lang w:eastAsia="ja-JP"/>
        </w:rPr>
      </w:pPr>
      <w:r>
        <w:rPr>
          <w:noProof/>
        </w:rPr>
        <w:t>Tabela 1.9  Ocena dostępności urzędów i instytucji publicznych dla osób niepełnosprawnych</w:t>
      </w:r>
      <w:r>
        <w:rPr>
          <w:noProof/>
        </w:rPr>
        <w:tab/>
      </w:r>
      <w:r>
        <w:rPr>
          <w:noProof/>
        </w:rPr>
        <w:fldChar w:fldCharType="begin"/>
      </w:r>
      <w:r>
        <w:rPr>
          <w:noProof/>
        </w:rPr>
        <w:instrText xml:space="preserve"> PAGEREF _Toc274911349 \h </w:instrText>
      </w:r>
      <w:r>
        <w:rPr>
          <w:noProof/>
        </w:rPr>
      </w:r>
      <w:r>
        <w:rPr>
          <w:noProof/>
        </w:rPr>
        <w:fldChar w:fldCharType="separate"/>
      </w:r>
      <w:r>
        <w:rPr>
          <w:noProof/>
        </w:rPr>
        <w:t>29</w:t>
      </w:r>
      <w:r>
        <w:rPr>
          <w:noProof/>
        </w:rPr>
        <w:fldChar w:fldCharType="end"/>
      </w:r>
    </w:p>
    <w:p w:rsidR="00882ADF" w:rsidRDefault="00882ADF">
      <w:pPr>
        <w:pStyle w:val="TOC6"/>
        <w:rPr>
          <w:rFonts w:eastAsia="MS Mincho"/>
          <w:noProof/>
          <w:sz w:val="24"/>
          <w:szCs w:val="24"/>
          <w:lang w:eastAsia="ja-JP"/>
        </w:rPr>
      </w:pPr>
      <w:r>
        <w:rPr>
          <w:noProof/>
        </w:rPr>
        <w:t>Tabela 1.10  Nierówne traktowanie z powodu niepełnosprawności</w:t>
      </w:r>
      <w:r>
        <w:rPr>
          <w:noProof/>
        </w:rPr>
        <w:tab/>
      </w:r>
      <w:r>
        <w:rPr>
          <w:noProof/>
        </w:rPr>
        <w:fldChar w:fldCharType="begin"/>
      </w:r>
      <w:r>
        <w:rPr>
          <w:noProof/>
        </w:rPr>
        <w:instrText xml:space="preserve"> PAGEREF _Toc274911350 \h </w:instrText>
      </w:r>
      <w:r>
        <w:rPr>
          <w:noProof/>
        </w:rPr>
      </w:r>
      <w:r>
        <w:rPr>
          <w:noProof/>
        </w:rPr>
        <w:fldChar w:fldCharType="separate"/>
      </w:r>
      <w:r>
        <w:rPr>
          <w:noProof/>
        </w:rPr>
        <w:t>30</w:t>
      </w:r>
      <w:r>
        <w:rPr>
          <w:noProof/>
        </w:rPr>
        <w:fldChar w:fldCharType="end"/>
      </w:r>
    </w:p>
    <w:p w:rsidR="00882ADF" w:rsidRDefault="00882ADF">
      <w:pPr>
        <w:pStyle w:val="TOC6"/>
        <w:rPr>
          <w:rFonts w:eastAsia="MS Mincho"/>
          <w:noProof/>
          <w:sz w:val="24"/>
          <w:szCs w:val="24"/>
          <w:lang w:eastAsia="ja-JP"/>
        </w:rPr>
      </w:pPr>
      <w:r>
        <w:rPr>
          <w:noProof/>
        </w:rPr>
        <w:t>Tabela 2.1 Ocena sposobu gospodarowania pieniędzmi</w:t>
      </w:r>
      <w:r>
        <w:rPr>
          <w:noProof/>
        </w:rPr>
        <w:tab/>
      </w:r>
      <w:r>
        <w:rPr>
          <w:noProof/>
        </w:rPr>
        <w:fldChar w:fldCharType="begin"/>
      </w:r>
      <w:r>
        <w:rPr>
          <w:noProof/>
        </w:rPr>
        <w:instrText xml:space="preserve"> PAGEREF _Toc274911351 \h </w:instrText>
      </w:r>
      <w:r>
        <w:rPr>
          <w:noProof/>
        </w:rPr>
      </w:r>
      <w:r>
        <w:rPr>
          <w:noProof/>
        </w:rPr>
        <w:fldChar w:fldCharType="separate"/>
      </w:r>
      <w:r>
        <w:rPr>
          <w:noProof/>
        </w:rPr>
        <w:t>32</w:t>
      </w:r>
      <w:r>
        <w:rPr>
          <w:noProof/>
        </w:rPr>
        <w:fldChar w:fldCharType="end"/>
      </w:r>
    </w:p>
    <w:p w:rsidR="00882ADF" w:rsidRDefault="00882ADF">
      <w:pPr>
        <w:pStyle w:val="TOC6"/>
        <w:rPr>
          <w:rFonts w:eastAsia="MS Mincho"/>
          <w:noProof/>
          <w:sz w:val="24"/>
          <w:szCs w:val="24"/>
          <w:lang w:eastAsia="ja-JP"/>
        </w:rPr>
      </w:pPr>
      <w:r>
        <w:rPr>
          <w:noProof/>
        </w:rPr>
        <w:t>Tabela 2.2 Ocena skali problemów finansowych w gospodarstwie domowym</w:t>
      </w:r>
      <w:r>
        <w:rPr>
          <w:noProof/>
        </w:rPr>
        <w:tab/>
      </w:r>
      <w:r>
        <w:rPr>
          <w:noProof/>
        </w:rPr>
        <w:fldChar w:fldCharType="begin"/>
      </w:r>
      <w:r>
        <w:rPr>
          <w:noProof/>
        </w:rPr>
        <w:instrText xml:space="preserve"> PAGEREF _Toc274911352 \h </w:instrText>
      </w:r>
      <w:r>
        <w:rPr>
          <w:noProof/>
        </w:rPr>
      </w:r>
      <w:r>
        <w:rPr>
          <w:noProof/>
        </w:rPr>
        <w:fldChar w:fldCharType="separate"/>
      </w:r>
      <w:r>
        <w:rPr>
          <w:noProof/>
        </w:rPr>
        <w:t>33</w:t>
      </w:r>
      <w:r>
        <w:rPr>
          <w:noProof/>
        </w:rPr>
        <w:fldChar w:fldCharType="end"/>
      </w:r>
    </w:p>
    <w:p w:rsidR="00882ADF" w:rsidRDefault="00882ADF">
      <w:pPr>
        <w:pStyle w:val="TOC6"/>
        <w:rPr>
          <w:rFonts w:eastAsia="MS Mincho"/>
          <w:noProof/>
          <w:sz w:val="24"/>
          <w:szCs w:val="24"/>
          <w:lang w:eastAsia="ja-JP"/>
        </w:rPr>
      </w:pPr>
      <w:r>
        <w:rPr>
          <w:noProof/>
        </w:rPr>
        <w:t>Tabela 3.1 Częstotliwość korzystania z środków transportu</w:t>
      </w:r>
      <w:r>
        <w:rPr>
          <w:noProof/>
        </w:rPr>
        <w:tab/>
      </w:r>
      <w:r>
        <w:rPr>
          <w:noProof/>
        </w:rPr>
        <w:fldChar w:fldCharType="begin"/>
      </w:r>
      <w:r>
        <w:rPr>
          <w:noProof/>
        </w:rPr>
        <w:instrText xml:space="preserve"> PAGEREF _Toc274911353 \h </w:instrText>
      </w:r>
      <w:r>
        <w:rPr>
          <w:noProof/>
        </w:rPr>
      </w:r>
      <w:r>
        <w:rPr>
          <w:noProof/>
        </w:rPr>
        <w:fldChar w:fldCharType="separate"/>
      </w:r>
      <w:r>
        <w:rPr>
          <w:noProof/>
        </w:rPr>
        <w:t>35</w:t>
      </w:r>
      <w:r>
        <w:rPr>
          <w:noProof/>
        </w:rPr>
        <w:fldChar w:fldCharType="end"/>
      </w:r>
    </w:p>
    <w:p w:rsidR="00882ADF" w:rsidRDefault="00882ADF">
      <w:pPr>
        <w:pStyle w:val="TOC6"/>
        <w:rPr>
          <w:rFonts w:eastAsia="MS Mincho"/>
          <w:noProof/>
          <w:sz w:val="24"/>
          <w:szCs w:val="24"/>
          <w:lang w:eastAsia="ja-JP"/>
        </w:rPr>
      </w:pPr>
      <w:r>
        <w:rPr>
          <w:noProof/>
        </w:rPr>
        <w:t>Tabela 3.2 Ocena funkcjonowania komunikacji miejskiej</w:t>
      </w:r>
      <w:r>
        <w:rPr>
          <w:noProof/>
        </w:rPr>
        <w:tab/>
      </w:r>
      <w:r>
        <w:rPr>
          <w:noProof/>
        </w:rPr>
        <w:fldChar w:fldCharType="begin"/>
      </w:r>
      <w:r>
        <w:rPr>
          <w:noProof/>
        </w:rPr>
        <w:instrText xml:space="preserve"> PAGEREF _Toc274911354 \h </w:instrText>
      </w:r>
      <w:r>
        <w:rPr>
          <w:noProof/>
        </w:rPr>
      </w:r>
      <w:r>
        <w:rPr>
          <w:noProof/>
        </w:rPr>
        <w:fldChar w:fldCharType="separate"/>
      </w:r>
      <w:r>
        <w:rPr>
          <w:noProof/>
        </w:rPr>
        <w:t>36</w:t>
      </w:r>
      <w:r>
        <w:rPr>
          <w:noProof/>
        </w:rPr>
        <w:fldChar w:fldCharType="end"/>
      </w:r>
    </w:p>
    <w:p w:rsidR="00882ADF" w:rsidRDefault="00882ADF">
      <w:pPr>
        <w:pStyle w:val="TOC6"/>
        <w:rPr>
          <w:rFonts w:eastAsia="MS Mincho"/>
          <w:noProof/>
          <w:sz w:val="24"/>
          <w:szCs w:val="24"/>
          <w:lang w:eastAsia="ja-JP"/>
        </w:rPr>
      </w:pPr>
      <w:r>
        <w:rPr>
          <w:noProof/>
        </w:rPr>
        <w:t>Tabela 3.3 Ocena warunków jazdy samochodem w mieście</w:t>
      </w:r>
      <w:r>
        <w:rPr>
          <w:noProof/>
        </w:rPr>
        <w:tab/>
      </w:r>
      <w:r>
        <w:rPr>
          <w:noProof/>
        </w:rPr>
        <w:fldChar w:fldCharType="begin"/>
      </w:r>
      <w:r>
        <w:rPr>
          <w:noProof/>
        </w:rPr>
        <w:instrText xml:space="preserve"> PAGEREF _Toc274911355 \h </w:instrText>
      </w:r>
      <w:r>
        <w:rPr>
          <w:noProof/>
        </w:rPr>
      </w:r>
      <w:r>
        <w:rPr>
          <w:noProof/>
        </w:rPr>
        <w:fldChar w:fldCharType="separate"/>
      </w:r>
      <w:r>
        <w:rPr>
          <w:noProof/>
        </w:rPr>
        <w:t>38</w:t>
      </w:r>
      <w:r>
        <w:rPr>
          <w:noProof/>
        </w:rPr>
        <w:fldChar w:fldCharType="end"/>
      </w:r>
    </w:p>
    <w:p w:rsidR="00882ADF" w:rsidRDefault="00882ADF">
      <w:pPr>
        <w:pStyle w:val="TOC6"/>
        <w:rPr>
          <w:rFonts w:eastAsia="MS Mincho"/>
          <w:noProof/>
          <w:sz w:val="24"/>
          <w:szCs w:val="24"/>
          <w:lang w:eastAsia="ja-JP"/>
        </w:rPr>
      </w:pPr>
      <w:r>
        <w:rPr>
          <w:noProof/>
        </w:rPr>
        <w:t>Tabela 3.4 Ocena warunków jazy rowerem w mieście</w:t>
      </w:r>
      <w:r>
        <w:rPr>
          <w:noProof/>
        </w:rPr>
        <w:tab/>
      </w:r>
      <w:r>
        <w:rPr>
          <w:noProof/>
        </w:rPr>
        <w:fldChar w:fldCharType="begin"/>
      </w:r>
      <w:r>
        <w:rPr>
          <w:noProof/>
        </w:rPr>
        <w:instrText xml:space="preserve"> PAGEREF _Toc274911356 \h </w:instrText>
      </w:r>
      <w:r>
        <w:rPr>
          <w:noProof/>
        </w:rPr>
      </w:r>
      <w:r>
        <w:rPr>
          <w:noProof/>
        </w:rPr>
        <w:fldChar w:fldCharType="separate"/>
      </w:r>
      <w:r>
        <w:rPr>
          <w:noProof/>
        </w:rPr>
        <w:t>40</w:t>
      </w:r>
      <w:r>
        <w:rPr>
          <w:noProof/>
        </w:rPr>
        <w:fldChar w:fldCharType="end"/>
      </w:r>
    </w:p>
    <w:p w:rsidR="00882ADF" w:rsidRDefault="00882ADF">
      <w:pPr>
        <w:pStyle w:val="TOC6"/>
        <w:rPr>
          <w:rFonts w:eastAsia="MS Mincho"/>
          <w:noProof/>
          <w:sz w:val="24"/>
          <w:szCs w:val="24"/>
          <w:lang w:eastAsia="ja-JP"/>
        </w:rPr>
      </w:pPr>
      <w:r>
        <w:rPr>
          <w:noProof/>
        </w:rPr>
        <w:t>Tabela 3.5 Ocena warunków poruszania się pieszo w mieście</w:t>
      </w:r>
      <w:r>
        <w:rPr>
          <w:noProof/>
        </w:rPr>
        <w:tab/>
      </w:r>
      <w:r>
        <w:rPr>
          <w:noProof/>
        </w:rPr>
        <w:fldChar w:fldCharType="begin"/>
      </w:r>
      <w:r>
        <w:rPr>
          <w:noProof/>
        </w:rPr>
        <w:instrText xml:space="preserve"> PAGEREF _Toc274911357 \h </w:instrText>
      </w:r>
      <w:r>
        <w:rPr>
          <w:noProof/>
        </w:rPr>
      </w:r>
      <w:r>
        <w:rPr>
          <w:noProof/>
        </w:rPr>
        <w:fldChar w:fldCharType="separate"/>
      </w:r>
      <w:r>
        <w:rPr>
          <w:noProof/>
        </w:rPr>
        <w:t>42</w:t>
      </w:r>
      <w:r>
        <w:rPr>
          <w:noProof/>
        </w:rPr>
        <w:fldChar w:fldCharType="end"/>
      </w:r>
    </w:p>
    <w:p w:rsidR="00882ADF" w:rsidRDefault="00882ADF">
      <w:pPr>
        <w:pStyle w:val="TOC6"/>
        <w:rPr>
          <w:rFonts w:eastAsia="MS Mincho"/>
          <w:noProof/>
          <w:sz w:val="24"/>
          <w:szCs w:val="24"/>
          <w:lang w:eastAsia="ja-JP"/>
        </w:rPr>
      </w:pPr>
      <w:r>
        <w:rPr>
          <w:noProof/>
        </w:rPr>
        <w:t>Tabela 4.1 Ocena poczucia bezpieczeństwa wieczorem i w nocy</w:t>
      </w:r>
      <w:r>
        <w:rPr>
          <w:noProof/>
        </w:rPr>
        <w:tab/>
      </w:r>
      <w:r>
        <w:rPr>
          <w:noProof/>
        </w:rPr>
        <w:fldChar w:fldCharType="begin"/>
      </w:r>
      <w:r>
        <w:rPr>
          <w:noProof/>
        </w:rPr>
        <w:instrText xml:space="preserve"> PAGEREF _Toc274911358 \h </w:instrText>
      </w:r>
      <w:r>
        <w:rPr>
          <w:noProof/>
        </w:rPr>
      </w:r>
      <w:r>
        <w:rPr>
          <w:noProof/>
        </w:rPr>
        <w:fldChar w:fldCharType="separate"/>
      </w:r>
      <w:r>
        <w:rPr>
          <w:noProof/>
        </w:rPr>
        <w:t>45</w:t>
      </w:r>
      <w:r>
        <w:rPr>
          <w:noProof/>
        </w:rPr>
        <w:fldChar w:fldCharType="end"/>
      </w:r>
    </w:p>
    <w:p w:rsidR="00882ADF" w:rsidRDefault="00882ADF">
      <w:pPr>
        <w:pStyle w:val="TOC6"/>
        <w:rPr>
          <w:rFonts w:eastAsia="MS Mincho"/>
          <w:noProof/>
          <w:sz w:val="24"/>
          <w:szCs w:val="24"/>
          <w:lang w:eastAsia="ja-JP"/>
        </w:rPr>
      </w:pPr>
      <w:r>
        <w:rPr>
          <w:noProof/>
        </w:rPr>
        <w:t>Tabela 5.1 Ocena miasta pod względem możliwości rozwoju</w:t>
      </w:r>
      <w:r>
        <w:rPr>
          <w:noProof/>
        </w:rPr>
        <w:tab/>
      </w:r>
      <w:r>
        <w:rPr>
          <w:noProof/>
        </w:rPr>
        <w:fldChar w:fldCharType="begin"/>
      </w:r>
      <w:r>
        <w:rPr>
          <w:noProof/>
        </w:rPr>
        <w:instrText xml:space="preserve"> PAGEREF _Toc274911359 \h </w:instrText>
      </w:r>
      <w:r>
        <w:rPr>
          <w:noProof/>
        </w:rPr>
      </w:r>
      <w:r>
        <w:rPr>
          <w:noProof/>
        </w:rPr>
        <w:fldChar w:fldCharType="separate"/>
      </w:r>
      <w:r>
        <w:rPr>
          <w:noProof/>
        </w:rPr>
        <w:t>48</w:t>
      </w:r>
      <w:r>
        <w:rPr>
          <w:noProof/>
        </w:rPr>
        <w:fldChar w:fldCharType="end"/>
      </w:r>
    </w:p>
    <w:p w:rsidR="00882ADF" w:rsidRDefault="00882ADF">
      <w:pPr>
        <w:pStyle w:val="TOC6"/>
        <w:rPr>
          <w:rFonts w:eastAsia="MS Mincho"/>
          <w:noProof/>
          <w:sz w:val="24"/>
          <w:szCs w:val="24"/>
          <w:lang w:eastAsia="ja-JP"/>
        </w:rPr>
      </w:pPr>
      <w:r>
        <w:rPr>
          <w:noProof/>
        </w:rPr>
        <w:t>Tabela 5.2 Ocena zadowolenia z warunków pracy</w:t>
      </w:r>
      <w:r>
        <w:rPr>
          <w:noProof/>
        </w:rPr>
        <w:tab/>
      </w:r>
      <w:r>
        <w:rPr>
          <w:noProof/>
        </w:rPr>
        <w:fldChar w:fldCharType="begin"/>
      </w:r>
      <w:r>
        <w:rPr>
          <w:noProof/>
        </w:rPr>
        <w:instrText xml:space="preserve"> PAGEREF _Toc274911360 \h </w:instrText>
      </w:r>
      <w:r>
        <w:rPr>
          <w:noProof/>
        </w:rPr>
      </w:r>
      <w:r>
        <w:rPr>
          <w:noProof/>
        </w:rPr>
        <w:fldChar w:fldCharType="separate"/>
      </w:r>
      <w:r>
        <w:rPr>
          <w:noProof/>
        </w:rPr>
        <w:t>50</w:t>
      </w:r>
      <w:r>
        <w:rPr>
          <w:noProof/>
        </w:rPr>
        <w:fldChar w:fldCharType="end"/>
      </w:r>
    </w:p>
    <w:p w:rsidR="00882ADF" w:rsidRDefault="00882ADF">
      <w:pPr>
        <w:pStyle w:val="TOC6"/>
        <w:rPr>
          <w:rFonts w:eastAsia="MS Mincho"/>
          <w:noProof/>
          <w:sz w:val="24"/>
          <w:szCs w:val="24"/>
          <w:lang w:eastAsia="ja-JP"/>
        </w:rPr>
      </w:pPr>
      <w:r>
        <w:rPr>
          <w:noProof/>
          <w:lang w:eastAsia="pl-PL"/>
        </w:rPr>
        <w:t>Tabela 5.3 Znajomość działań miasta wspierających osoby rozpoczynające lub prowadzące działalność gospodarczą</w:t>
      </w:r>
      <w:r>
        <w:rPr>
          <w:noProof/>
        </w:rPr>
        <w:tab/>
      </w:r>
      <w:r>
        <w:rPr>
          <w:noProof/>
        </w:rPr>
        <w:fldChar w:fldCharType="begin"/>
      </w:r>
      <w:r>
        <w:rPr>
          <w:noProof/>
        </w:rPr>
        <w:instrText xml:space="preserve"> PAGEREF _Toc274911361 \h </w:instrText>
      </w:r>
      <w:r>
        <w:rPr>
          <w:noProof/>
        </w:rPr>
      </w:r>
      <w:r>
        <w:rPr>
          <w:noProof/>
        </w:rPr>
        <w:fldChar w:fldCharType="separate"/>
      </w:r>
      <w:r>
        <w:rPr>
          <w:noProof/>
        </w:rPr>
        <w:t>52</w:t>
      </w:r>
      <w:r>
        <w:rPr>
          <w:noProof/>
        </w:rPr>
        <w:fldChar w:fldCharType="end"/>
      </w:r>
    </w:p>
    <w:p w:rsidR="00882ADF" w:rsidRDefault="00882ADF">
      <w:pPr>
        <w:pStyle w:val="TOC6"/>
        <w:rPr>
          <w:rFonts w:eastAsia="MS Mincho"/>
          <w:noProof/>
          <w:sz w:val="24"/>
          <w:szCs w:val="24"/>
          <w:lang w:eastAsia="ja-JP"/>
        </w:rPr>
      </w:pPr>
      <w:r>
        <w:rPr>
          <w:noProof/>
        </w:rPr>
        <w:t>Tabela 5.4 Deklarowana chęć, by dziecko w przyszłości było właścicielem firmy</w:t>
      </w:r>
      <w:r>
        <w:rPr>
          <w:noProof/>
        </w:rPr>
        <w:tab/>
      </w:r>
      <w:r>
        <w:rPr>
          <w:noProof/>
        </w:rPr>
        <w:fldChar w:fldCharType="begin"/>
      </w:r>
      <w:r>
        <w:rPr>
          <w:noProof/>
        </w:rPr>
        <w:instrText xml:space="preserve"> PAGEREF _Toc274911362 \h </w:instrText>
      </w:r>
      <w:r>
        <w:rPr>
          <w:noProof/>
        </w:rPr>
      </w:r>
      <w:r>
        <w:rPr>
          <w:noProof/>
        </w:rPr>
        <w:fldChar w:fldCharType="separate"/>
      </w:r>
      <w:r>
        <w:rPr>
          <w:noProof/>
        </w:rPr>
        <w:t>52</w:t>
      </w:r>
      <w:r>
        <w:rPr>
          <w:noProof/>
        </w:rPr>
        <w:fldChar w:fldCharType="end"/>
      </w:r>
    </w:p>
    <w:p w:rsidR="00882ADF" w:rsidRDefault="00882ADF">
      <w:pPr>
        <w:pStyle w:val="TOC6"/>
        <w:rPr>
          <w:rFonts w:eastAsia="MS Mincho"/>
          <w:noProof/>
          <w:sz w:val="24"/>
          <w:szCs w:val="24"/>
          <w:lang w:eastAsia="ja-JP"/>
        </w:rPr>
      </w:pPr>
      <w:r>
        <w:rPr>
          <w:noProof/>
          <w:lang w:eastAsia="pl-PL"/>
        </w:rPr>
        <w:t xml:space="preserve">Tabela 5.5 Działania miasta </w:t>
      </w:r>
      <w:r>
        <w:rPr>
          <w:noProof/>
        </w:rPr>
        <w:t>wpierające osoby rozpoczynające lub prowadzące działalność gospodarczą</w:t>
      </w:r>
      <w:r>
        <w:rPr>
          <w:noProof/>
        </w:rPr>
        <w:tab/>
      </w:r>
      <w:r>
        <w:rPr>
          <w:noProof/>
        </w:rPr>
        <w:fldChar w:fldCharType="begin"/>
      </w:r>
      <w:r>
        <w:rPr>
          <w:noProof/>
        </w:rPr>
        <w:instrText xml:space="preserve"> PAGEREF _Toc274911363 \h </w:instrText>
      </w:r>
      <w:r>
        <w:rPr>
          <w:noProof/>
        </w:rPr>
      </w:r>
      <w:r>
        <w:rPr>
          <w:noProof/>
        </w:rPr>
        <w:fldChar w:fldCharType="separate"/>
      </w:r>
      <w:r>
        <w:rPr>
          <w:noProof/>
        </w:rPr>
        <w:t>52</w:t>
      </w:r>
      <w:r>
        <w:rPr>
          <w:noProof/>
        </w:rPr>
        <w:fldChar w:fldCharType="end"/>
      </w:r>
    </w:p>
    <w:p w:rsidR="00882ADF" w:rsidRDefault="00882ADF">
      <w:pPr>
        <w:pStyle w:val="TOC6"/>
        <w:rPr>
          <w:rFonts w:eastAsia="MS Mincho"/>
          <w:noProof/>
          <w:sz w:val="24"/>
          <w:szCs w:val="24"/>
          <w:lang w:eastAsia="ja-JP"/>
        </w:rPr>
      </w:pPr>
      <w:r>
        <w:rPr>
          <w:noProof/>
        </w:rPr>
        <w:t>Tabela 6.1 Ocena stanu środowiska naturalnego w mieście</w:t>
      </w:r>
      <w:r>
        <w:rPr>
          <w:noProof/>
        </w:rPr>
        <w:tab/>
      </w:r>
      <w:r>
        <w:rPr>
          <w:noProof/>
        </w:rPr>
        <w:fldChar w:fldCharType="begin"/>
      </w:r>
      <w:r>
        <w:rPr>
          <w:noProof/>
        </w:rPr>
        <w:instrText xml:space="preserve"> PAGEREF _Toc274911364 \h </w:instrText>
      </w:r>
      <w:r>
        <w:rPr>
          <w:noProof/>
        </w:rPr>
      </w:r>
      <w:r>
        <w:rPr>
          <w:noProof/>
        </w:rPr>
        <w:fldChar w:fldCharType="separate"/>
      </w:r>
      <w:r>
        <w:rPr>
          <w:noProof/>
        </w:rPr>
        <w:t>55</w:t>
      </w:r>
      <w:r>
        <w:rPr>
          <w:noProof/>
        </w:rPr>
        <w:fldChar w:fldCharType="end"/>
      </w:r>
    </w:p>
    <w:p w:rsidR="00882ADF" w:rsidRDefault="00882ADF">
      <w:pPr>
        <w:pStyle w:val="TOC6"/>
        <w:rPr>
          <w:rFonts w:eastAsia="MS Mincho"/>
          <w:noProof/>
          <w:sz w:val="24"/>
          <w:szCs w:val="24"/>
          <w:lang w:eastAsia="ja-JP"/>
        </w:rPr>
      </w:pPr>
      <w:r>
        <w:rPr>
          <w:noProof/>
        </w:rPr>
        <w:t>Tabela 6.2 Ocena terenów rekreacyjnych w pobliżu miejsca zamieszkania</w:t>
      </w:r>
      <w:r>
        <w:rPr>
          <w:noProof/>
        </w:rPr>
        <w:tab/>
      </w:r>
      <w:r>
        <w:rPr>
          <w:noProof/>
        </w:rPr>
        <w:fldChar w:fldCharType="begin"/>
      </w:r>
      <w:r>
        <w:rPr>
          <w:noProof/>
        </w:rPr>
        <w:instrText xml:space="preserve"> PAGEREF _Toc274911365 \h </w:instrText>
      </w:r>
      <w:r>
        <w:rPr>
          <w:noProof/>
        </w:rPr>
      </w:r>
      <w:r>
        <w:rPr>
          <w:noProof/>
        </w:rPr>
        <w:fldChar w:fldCharType="separate"/>
      </w:r>
      <w:r>
        <w:rPr>
          <w:noProof/>
        </w:rPr>
        <w:t>57</w:t>
      </w:r>
      <w:r>
        <w:rPr>
          <w:noProof/>
        </w:rPr>
        <w:fldChar w:fldCharType="end"/>
      </w:r>
    </w:p>
    <w:p w:rsidR="00882ADF" w:rsidRDefault="00882ADF">
      <w:pPr>
        <w:pStyle w:val="TOC6"/>
        <w:rPr>
          <w:rFonts w:eastAsia="MS Mincho"/>
          <w:noProof/>
          <w:sz w:val="24"/>
          <w:szCs w:val="24"/>
          <w:lang w:eastAsia="ja-JP"/>
        </w:rPr>
      </w:pPr>
      <w:r>
        <w:rPr>
          <w:noProof/>
        </w:rPr>
        <w:t>Tabela 6.3 Segregacja odpadów</w:t>
      </w:r>
      <w:r>
        <w:rPr>
          <w:noProof/>
        </w:rPr>
        <w:tab/>
      </w:r>
      <w:r>
        <w:rPr>
          <w:noProof/>
        </w:rPr>
        <w:fldChar w:fldCharType="begin"/>
      </w:r>
      <w:r>
        <w:rPr>
          <w:noProof/>
        </w:rPr>
        <w:instrText xml:space="preserve"> PAGEREF _Toc274911366 \h </w:instrText>
      </w:r>
      <w:r>
        <w:rPr>
          <w:noProof/>
        </w:rPr>
      </w:r>
      <w:r>
        <w:rPr>
          <w:noProof/>
        </w:rPr>
        <w:fldChar w:fldCharType="separate"/>
      </w:r>
      <w:r>
        <w:rPr>
          <w:noProof/>
        </w:rPr>
        <w:t>59</w:t>
      </w:r>
      <w:r>
        <w:rPr>
          <w:noProof/>
        </w:rPr>
        <w:fldChar w:fldCharType="end"/>
      </w:r>
    </w:p>
    <w:p w:rsidR="00882ADF" w:rsidRDefault="00882ADF">
      <w:pPr>
        <w:pStyle w:val="TOC6"/>
        <w:rPr>
          <w:rFonts w:eastAsia="MS Mincho"/>
          <w:noProof/>
          <w:sz w:val="24"/>
          <w:szCs w:val="24"/>
          <w:lang w:eastAsia="ja-JP"/>
        </w:rPr>
      </w:pPr>
      <w:r>
        <w:rPr>
          <w:noProof/>
        </w:rPr>
        <w:t>Tabela 6.4 Korzystanie z punktu selektywnego zbierania odpadów</w:t>
      </w:r>
      <w:r>
        <w:rPr>
          <w:noProof/>
        </w:rPr>
        <w:tab/>
      </w:r>
      <w:r>
        <w:rPr>
          <w:noProof/>
        </w:rPr>
        <w:fldChar w:fldCharType="begin"/>
      </w:r>
      <w:r>
        <w:rPr>
          <w:noProof/>
        </w:rPr>
        <w:instrText xml:space="preserve"> PAGEREF _Toc274911367 \h </w:instrText>
      </w:r>
      <w:r>
        <w:rPr>
          <w:noProof/>
        </w:rPr>
      </w:r>
      <w:r>
        <w:rPr>
          <w:noProof/>
        </w:rPr>
        <w:fldChar w:fldCharType="separate"/>
      </w:r>
      <w:r>
        <w:rPr>
          <w:noProof/>
        </w:rPr>
        <w:t>59</w:t>
      </w:r>
      <w:r>
        <w:rPr>
          <w:noProof/>
        </w:rPr>
        <w:fldChar w:fldCharType="end"/>
      </w:r>
    </w:p>
    <w:p w:rsidR="00882ADF" w:rsidRDefault="00882ADF">
      <w:pPr>
        <w:pStyle w:val="TOC6"/>
        <w:rPr>
          <w:rFonts w:eastAsia="MS Mincho"/>
          <w:noProof/>
          <w:sz w:val="24"/>
          <w:szCs w:val="24"/>
          <w:lang w:eastAsia="ja-JP"/>
        </w:rPr>
      </w:pPr>
      <w:r>
        <w:rPr>
          <w:noProof/>
        </w:rPr>
        <w:t>Tabela 7.1 Ocena miasta jako ośrodka naukowego</w:t>
      </w:r>
      <w:r>
        <w:rPr>
          <w:noProof/>
        </w:rPr>
        <w:tab/>
      </w:r>
      <w:r>
        <w:rPr>
          <w:noProof/>
        </w:rPr>
        <w:fldChar w:fldCharType="begin"/>
      </w:r>
      <w:r>
        <w:rPr>
          <w:noProof/>
        </w:rPr>
        <w:instrText xml:space="preserve"> PAGEREF _Toc274911368 \h </w:instrText>
      </w:r>
      <w:r>
        <w:rPr>
          <w:noProof/>
        </w:rPr>
      </w:r>
      <w:r>
        <w:rPr>
          <w:noProof/>
        </w:rPr>
        <w:fldChar w:fldCharType="separate"/>
      </w:r>
      <w:r>
        <w:rPr>
          <w:noProof/>
        </w:rPr>
        <w:t>61</w:t>
      </w:r>
      <w:r>
        <w:rPr>
          <w:noProof/>
        </w:rPr>
        <w:fldChar w:fldCharType="end"/>
      </w:r>
    </w:p>
    <w:p w:rsidR="00882ADF" w:rsidRDefault="00882ADF">
      <w:pPr>
        <w:pStyle w:val="TOC6"/>
        <w:rPr>
          <w:rFonts w:eastAsia="MS Mincho"/>
          <w:noProof/>
          <w:sz w:val="24"/>
          <w:szCs w:val="24"/>
          <w:lang w:eastAsia="ja-JP"/>
        </w:rPr>
      </w:pPr>
      <w:r>
        <w:rPr>
          <w:noProof/>
        </w:rPr>
        <w:t>Tabela 7.2 Ocena jakości obsługi administracji publicznej i zarządzania miastem</w:t>
      </w:r>
      <w:r>
        <w:rPr>
          <w:noProof/>
        </w:rPr>
        <w:tab/>
      </w:r>
      <w:r>
        <w:rPr>
          <w:noProof/>
        </w:rPr>
        <w:fldChar w:fldCharType="begin"/>
      </w:r>
      <w:r>
        <w:rPr>
          <w:noProof/>
        </w:rPr>
        <w:instrText xml:space="preserve"> PAGEREF _Toc274911369 \h </w:instrText>
      </w:r>
      <w:r>
        <w:rPr>
          <w:noProof/>
        </w:rPr>
      </w:r>
      <w:r>
        <w:rPr>
          <w:noProof/>
        </w:rPr>
        <w:fldChar w:fldCharType="separate"/>
      </w:r>
      <w:r>
        <w:rPr>
          <w:noProof/>
        </w:rPr>
        <w:t>63</w:t>
      </w:r>
      <w:r>
        <w:rPr>
          <w:noProof/>
        </w:rPr>
        <w:fldChar w:fldCharType="end"/>
      </w:r>
    </w:p>
    <w:p w:rsidR="00882ADF" w:rsidRDefault="00882ADF">
      <w:pPr>
        <w:pStyle w:val="TOC6"/>
        <w:rPr>
          <w:rFonts w:eastAsia="MS Mincho"/>
          <w:noProof/>
          <w:sz w:val="24"/>
          <w:szCs w:val="24"/>
          <w:lang w:eastAsia="ja-JP"/>
        </w:rPr>
      </w:pPr>
      <w:r>
        <w:rPr>
          <w:noProof/>
        </w:rPr>
        <w:t>Tabela 7.3 Korzystanie ze stron internetowych miasta</w:t>
      </w:r>
      <w:r>
        <w:rPr>
          <w:noProof/>
        </w:rPr>
        <w:tab/>
      </w:r>
      <w:r>
        <w:rPr>
          <w:noProof/>
        </w:rPr>
        <w:fldChar w:fldCharType="begin"/>
      </w:r>
      <w:r>
        <w:rPr>
          <w:noProof/>
        </w:rPr>
        <w:instrText xml:space="preserve"> PAGEREF _Toc274911370 \h </w:instrText>
      </w:r>
      <w:r>
        <w:rPr>
          <w:noProof/>
        </w:rPr>
      </w:r>
      <w:r>
        <w:rPr>
          <w:noProof/>
        </w:rPr>
        <w:fldChar w:fldCharType="separate"/>
      </w:r>
      <w:r>
        <w:rPr>
          <w:noProof/>
        </w:rPr>
        <w:t>65</w:t>
      </w:r>
      <w:r>
        <w:rPr>
          <w:noProof/>
        </w:rPr>
        <w:fldChar w:fldCharType="end"/>
      </w:r>
    </w:p>
    <w:p w:rsidR="00882ADF" w:rsidRDefault="00882ADF">
      <w:pPr>
        <w:pStyle w:val="TOC6"/>
        <w:rPr>
          <w:rFonts w:eastAsia="MS Mincho"/>
          <w:noProof/>
          <w:sz w:val="24"/>
          <w:szCs w:val="24"/>
          <w:lang w:eastAsia="ja-JP"/>
        </w:rPr>
      </w:pPr>
      <w:r>
        <w:rPr>
          <w:noProof/>
        </w:rPr>
        <w:t>Tabela 7.4 Informacje najczęściej poszukiwane na stronie internetowej Miasta</w:t>
      </w:r>
      <w:r>
        <w:rPr>
          <w:noProof/>
        </w:rPr>
        <w:tab/>
      </w:r>
      <w:r>
        <w:rPr>
          <w:noProof/>
        </w:rPr>
        <w:fldChar w:fldCharType="begin"/>
      </w:r>
      <w:r>
        <w:rPr>
          <w:noProof/>
        </w:rPr>
        <w:instrText xml:space="preserve"> PAGEREF _Toc274911371 \h </w:instrText>
      </w:r>
      <w:r>
        <w:rPr>
          <w:noProof/>
        </w:rPr>
      </w:r>
      <w:r>
        <w:rPr>
          <w:noProof/>
        </w:rPr>
        <w:fldChar w:fldCharType="separate"/>
      </w:r>
      <w:r>
        <w:rPr>
          <w:noProof/>
        </w:rPr>
        <w:t>65</w:t>
      </w:r>
      <w:r>
        <w:rPr>
          <w:noProof/>
        </w:rPr>
        <w:fldChar w:fldCharType="end"/>
      </w:r>
    </w:p>
    <w:p w:rsidR="00882ADF" w:rsidRDefault="00882ADF">
      <w:pPr>
        <w:pStyle w:val="TOC6"/>
        <w:rPr>
          <w:rFonts w:eastAsia="MS Mincho"/>
          <w:noProof/>
          <w:sz w:val="24"/>
          <w:szCs w:val="24"/>
          <w:lang w:eastAsia="ja-JP"/>
        </w:rPr>
      </w:pPr>
      <w:r>
        <w:rPr>
          <w:noProof/>
        </w:rPr>
        <w:t>Tabela 8.1 Ocena poznańskich placówek oświatowo-wychowawczych – żłobki i przedszkola</w:t>
      </w:r>
      <w:r>
        <w:rPr>
          <w:noProof/>
        </w:rPr>
        <w:tab/>
      </w:r>
      <w:r>
        <w:rPr>
          <w:noProof/>
        </w:rPr>
        <w:fldChar w:fldCharType="begin"/>
      </w:r>
      <w:r>
        <w:rPr>
          <w:noProof/>
        </w:rPr>
        <w:instrText xml:space="preserve"> PAGEREF _Toc274911372 \h </w:instrText>
      </w:r>
      <w:r>
        <w:rPr>
          <w:noProof/>
        </w:rPr>
      </w:r>
      <w:r>
        <w:rPr>
          <w:noProof/>
        </w:rPr>
        <w:fldChar w:fldCharType="separate"/>
      </w:r>
      <w:r>
        <w:rPr>
          <w:noProof/>
        </w:rPr>
        <w:t>67</w:t>
      </w:r>
      <w:r>
        <w:rPr>
          <w:noProof/>
        </w:rPr>
        <w:fldChar w:fldCharType="end"/>
      </w:r>
    </w:p>
    <w:p w:rsidR="00882ADF" w:rsidRDefault="00882ADF">
      <w:pPr>
        <w:pStyle w:val="TOC6"/>
        <w:rPr>
          <w:rFonts w:eastAsia="MS Mincho"/>
          <w:noProof/>
          <w:sz w:val="24"/>
          <w:szCs w:val="24"/>
          <w:lang w:eastAsia="ja-JP"/>
        </w:rPr>
      </w:pPr>
      <w:r>
        <w:rPr>
          <w:noProof/>
        </w:rPr>
        <w:t>Tabela 8.2 Ocena poznańskich placówek oświatowo-wychowawczych – szkoły podstawowe i gimnazja</w:t>
      </w:r>
      <w:r>
        <w:rPr>
          <w:noProof/>
        </w:rPr>
        <w:tab/>
      </w:r>
      <w:r>
        <w:rPr>
          <w:noProof/>
        </w:rPr>
        <w:fldChar w:fldCharType="begin"/>
      </w:r>
      <w:r>
        <w:rPr>
          <w:noProof/>
        </w:rPr>
        <w:instrText xml:space="preserve"> PAGEREF _Toc274911373 \h </w:instrText>
      </w:r>
      <w:r>
        <w:rPr>
          <w:noProof/>
        </w:rPr>
      </w:r>
      <w:r>
        <w:rPr>
          <w:noProof/>
        </w:rPr>
        <w:fldChar w:fldCharType="separate"/>
      </w:r>
      <w:r>
        <w:rPr>
          <w:noProof/>
        </w:rPr>
        <w:t>69</w:t>
      </w:r>
      <w:r>
        <w:rPr>
          <w:noProof/>
        </w:rPr>
        <w:fldChar w:fldCharType="end"/>
      </w:r>
    </w:p>
    <w:p w:rsidR="00882ADF" w:rsidRDefault="00882ADF">
      <w:pPr>
        <w:pStyle w:val="TOC6"/>
        <w:rPr>
          <w:rFonts w:eastAsia="MS Mincho"/>
          <w:noProof/>
          <w:sz w:val="24"/>
          <w:szCs w:val="24"/>
          <w:lang w:eastAsia="ja-JP"/>
        </w:rPr>
      </w:pPr>
      <w:r>
        <w:rPr>
          <w:noProof/>
        </w:rPr>
        <w:t>Tabela 8.3 Ocena poznańskich placówek oświatowo-wychowawczych – szkoły zawodowe i technika</w:t>
      </w:r>
      <w:r>
        <w:rPr>
          <w:noProof/>
        </w:rPr>
        <w:tab/>
      </w:r>
      <w:r>
        <w:rPr>
          <w:noProof/>
        </w:rPr>
        <w:fldChar w:fldCharType="begin"/>
      </w:r>
      <w:r>
        <w:rPr>
          <w:noProof/>
        </w:rPr>
        <w:instrText xml:space="preserve"> PAGEREF _Toc274911374 \h </w:instrText>
      </w:r>
      <w:r>
        <w:rPr>
          <w:noProof/>
        </w:rPr>
      </w:r>
      <w:r>
        <w:rPr>
          <w:noProof/>
        </w:rPr>
        <w:fldChar w:fldCharType="separate"/>
      </w:r>
      <w:r>
        <w:rPr>
          <w:noProof/>
        </w:rPr>
        <w:t>71</w:t>
      </w:r>
      <w:r>
        <w:rPr>
          <w:noProof/>
        </w:rPr>
        <w:fldChar w:fldCharType="end"/>
      </w:r>
    </w:p>
    <w:p w:rsidR="00882ADF" w:rsidRDefault="00882ADF">
      <w:pPr>
        <w:pStyle w:val="TOC6"/>
        <w:rPr>
          <w:rFonts w:eastAsia="MS Mincho"/>
          <w:noProof/>
          <w:sz w:val="24"/>
          <w:szCs w:val="24"/>
          <w:lang w:eastAsia="ja-JP"/>
        </w:rPr>
      </w:pPr>
      <w:r>
        <w:rPr>
          <w:noProof/>
        </w:rPr>
        <w:t>Tabela 8.4 Ocena poznańskich placówek oświatowo-wychowawczych – licea</w:t>
      </w:r>
      <w:r>
        <w:rPr>
          <w:noProof/>
        </w:rPr>
        <w:tab/>
      </w:r>
      <w:r>
        <w:rPr>
          <w:noProof/>
        </w:rPr>
        <w:fldChar w:fldCharType="begin"/>
      </w:r>
      <w:r>
        <w:rPr>
          <w:noProof/>
        </w:rPr>
        <w:instrText xml:space="preserve"> PAGEREF _Toc274911375 \h </w:instrText>
      </w:r>
      <w:r>
        <w:rPr>
          <w:noProof/>
        </w:rPr>
      </w:r>
      <w:r>
        <w:rPr>
          <w:noProof/>
        </w:rPr>
        <w:fldChar w:fldCharType="separate"/>
      </w:r>
      <w:r>
        <w:rPr>
          <w:noProof/>
        </w:rPr>
        <w:t>72</w:t>
      </w:r>
      <w:r>
        <w:rPr>
          <w:noProof/>
        </w:rPr>
        <w:fldChar w:fldCharType="end"/>
      </w:r>
    </w:p>
    <w:p w:rsidR="00882ADF" w:rsidRDefault="00882ADF">
      <w:pPr>
        <w:pStyle w:val="TOC6"/>
        <w:rPr>
          <w:rFonts w:eastAsia="MS Mincho"/>
          <w:noProof/>
          <w:sz w:val="24"/>
          <w:szCs w:val="24"/>
          <w:lang w:eastAsia="ja-JP"/>
        </w:rPr>
      </w:pPr>
      <w:r>
        <w:rPr>
          <w:noProof/>
        </w:rPr>
        <w:t>Tabela 9.1 Ocena atrakcyjności i łatwości użytkowania przestrzeni publicznej</w:t>
      </w:r>
      <w:r>
        <w:rPr>
          <w:noProof/>
        </w:rPr>
        <w:tab/>
      </w:r>
      <w:r>
        <w:rPr>
          <w:noProof/>
        </w:rPr>
        <w:fldChar w:fldCharType="begin"/>
      </w:r>
      <w:r>
        <w:rPr>
          <w:noProof/>
        </w:rPr>
        <w:instrText xml:space="preserve"> PAGEREF _Toc274911376 \h </w:instrText>
      </w:r>
      <w:r>
        <w:rPr>
          <w:noProof/>
        </w:rPr>
      </w:r>
      <w:r>
        <w:rPr>
          <w:noProof/>
        </w:rPr>
        <w:fldChar w:fldCharType="separate"/>
      </w:r>
      <w:r>
        <w:rPr>
          <w:noProof/>
        </w:rPr>
        <w:t>74</w:t>
      </w:r>
      <w:r>
        <w:rPr>
          <w:noProof/>
        </w:rPr>
        <w:fldChar w:fldCharType="end"/>
      </w:r>
    </w:p>
    <w:p w:rsidR="00882ADF" w:rsidRDefault="00882ADF">
      <w:pPr>
        <w:pStyle w:val="TOC6"/>
        <w:rPr>
          <w:rFonts w:eastAsia="MS Mincho"/>
          <w:noProof/>
          <w:sz w:val="24"/>
          <w:szCs w:val="24"/>
          <w:lang w:eastAsia="ja-JP"/>
        </w:rPr>
      </w:pPr>
      <w:r>
        <w:rPr>
          <w:noProof/>
        </w:rPr>
        <w:t>Tabela 9.2 Ocena estetyki miasta</w:t>
      </w:r>
      <w:r>
        <w:rPr>
          <w:noProof/>
        </w:rPr>
        <w:tab/>
      </w:r>
      <w:r>
        <w:rPr>
          <w:noProof/>
        </w:rPr>
        <w:fldChar w:fldCharType="begin"/>
      </w:r>
      <w:r>
        <w:rPr>
          <w:noProof/>
        </w:rPr>
        <w:instrText xml:space="preserve"> PAGEREF _Toc274911377 \h </w:instrText>
      </w:r>
      <w:r>
        <w:rPr>
          <w:noProof/>
        </w:rPr>
      </w:r>
      <w:r>
        <w:rPr>
          <w:noProof/>
        </w:rPr>
        <w:fldChar w:fldCharType="separate"/>
      </w:r>
      <w:r>
        <w:rPr>
          <w:noProof/>
        </w:rPr>
        <w:t>76</w:t>
      </w:r>
      <w:r>
        <w:rPr>
          <w:noProof/>
        </w:rPr>
        <w:fldChar w:fldCharType="end"/>
      </w:r>
    </w:p>
    <w:p w:rsidR="00882ADF" w:rsidRDefault="00882ADF">
      <w:pPr>
        <w:pStyle w:val="TOC6"/>
        <w:rPr>
          <w:rFonts w:eastAsia="MS Mincho"/>
          <w:noProof/>
          <w:sz w:val="24"/>
          <w:szCs w:val="24"/>
          <w:lang w:eastAsia="ja-JP"/>
        </w:rPr>
      </w:pPr>
      <w:r>
        <w:rPr>
          <w:noProof/>
          <w:lang w:eastAsia="pl-PL"/>
        </w:rPr>
        <w:t>Tabela 10.1 Znajomość działań promocyjnych miasta</w:t>
      </w:r>
      <w:r>
        <w:rPr>
          <w:noProof/>
        </w:rPr>
        <w:tab/>
      </w:r>
      <w:r>
        <w:rPr>
          <w:noProof/>
        </w:rPr>
        <w:fldChar w:fldCharType="begin"/>
      </w:r>
      <w:r>
        <w:rPr>
          <w:noProof/>
        </w:rPr>
        <w:instrText xml:space="preserve"> PAGEREF _Toc274911378 \h </w:instrText>
      </w:r>
      <w:r>
        <w:rPr>
          <w:noProof/>
        </w:rPr>
      </w:r>
      <w:r>
        <w:rPr>
          <w:noProof/>
        </w:rPr>
        <w:fldChar w:fldCharType="separate"/>
      </w:r>
      <w:r>
        <w:rPr>
          <w:noProof/>
        </w:rPr>
        <w:t>79</w:t>
      </w:r>
      <w:r>
        <w:rPr>
          <w:noProof/>
        </w:rPr>
        <w:fldChar w:fldCharType="end"/>
      </w:r>
    </w:p>
    <w:p w:rsidR="00882ADF" w:rsidRDefault="00882ADF">
      <w:pPr>
        <w:pStyle w:val="TOC6"/>
        <w:rPr>
          <w:rFonts w:eastAsia="MS Mincho"/>
          <w:noProof/>
          <w:sz w:val="24"/>
          <w:szCs w:val="24"/>
          <w:lang w:eastAsia="ja-JP"/>
        </w:rPr>
      </w:pPr>
      <w:r>
        <w:rPr>
          <w:noProof/>
          <w:lang w:eastAsia="pl-PL"/>
        </w:rPr>
        <w:t>Tabela 10.2 Działania promocyjne miasta</w:t>
      </w:r>
      <w:r>
        <w:rPr>
          <w:noProof/>
        </w:rPr>
        <w:tab/>
      </w:r>
      <w:r>
        <w:rPr>
          <w:noProof/>
        </w:rPr>
        <w:fldChar w:fldCharType="begin"/>
      </w:r>
      <w:r>
        <w:rPr>
          <w:noProof/>
        </w:rPr>
        <w:instrText xml:space="preserve"> PAGEREF _Toc274911379 \h </w:instrText>
      </w:r>
      <w:r>
        <w:rPr>
          <w:noProof/>
        </w:rPr>
      </w:r>
      <w:r>
        <w:rPr>
          <w:noProof/>
        </w:rPr>
        <w:fldChar w:fldCharType="separate"/>
      </w:r>
      <w:r>
        <w:rPr>
          <w:noProof/>
        </w:rPr>
        <w:t>79</w:t>
      </w:r>
      <w:r>
        <w:rPr>
          <w:noProof/>
        </w:rPr>
        <w:fldChar w:fldCharType="end"/>
      </w:r>
    </w:p>
    <w:p w:rsidR="00882ADF" w:rsidRDefault="00882ADF">
      <w:pPr>
        <w:pStyle w:val="TOC6"/>
        <w:rPr>
          <w:rFonts w:eastAsia="MS Mincho"/>
          <w:noProof/>
          <w:sz w:val="24"/>
          <w:szCs w:val="24"/>
          <w:lang w:eastAsia="ja-JP"/>
        </w:rPr>
      </w:pPr>
      <w:r>
        <w:rPr>
          <w:noProof/>
          <w:lang w:eastAsia="pl-PL"/>
        </w:rPr>
        <w:t>Tabela 10.3 Ocena działań promocyjnych miasta</w:t>
      </w:r>
      <w:r>
        <w:rPr>
          <w:noProof/>
        </w:rPr>
        <w:tab/>
      </w:r>
      <w:r>
        <w:rPr>
          <w:noProof/>
        </w:rPr>
        <w:fldChar w:fldCharType="begin"/>
      </w:r>
      <w:r>
        <w:rPr>
          <w:noProof/>
        </w:rPr>
        <w:instrText xml:space="preserve"> PAGEREF _Toc274911380 \h </w:instrText>
      </w:r>
      <w:r>
        <w:rPr>
          <w:noProof/>
        </w:rPr>
      </w:r>
      <w:r>
        <w:rPr>
          <w:noProof/>
        </w:rPr>
        <w:fldChar w:fldCharType="separate"/>
      </w:r>
      <w:r>
        <w:rPr>
          <w:noProof/>
        </w:rPr>
        <w:t>79</w:t>
      </w:r>
      <w:r>
        <w:rPr>
          <w:noProof/>
        </w:rPr>
        <w:fldChar w:fldCharType="end"/>
      </w:r>
    </w:p>
    <w:p w:rsidR="00882ADF" w:rsidRDefault="00882ADF">
      <w:pPr>
        <w:pStyle w:val="TOC6"/>
        <w:rPr>
          <w:rFonts w:eastAsia="MS Mincho"/>
          <w:noProof/>
          <w:sz w:val="24"/>
          <w:szCs w:val="24"/>
          <w:lang w:eastAsia="ja-JP"/>
        </w:rPr>
      </w:pPr>
      <w:r>
        <w:rPr>
          <w:noProof/>
        </w:rPr>
        <w:t>Tabela 10.4 Ocena atrakcyjności miasta</w:t>
      </w:r>
      <w:r>
        <w:rPr>
          <w:noProof/>
        </w:rPr>
        <w:tab/>
      </w:r>
      <w:r>
        <w:rPr>
          <w:noProof/>
        </w:rPr>
        <w:fldChar w:fldCharType="begin"/>
      </w:r>
      <w:r>
        <w:rPr>
          <w:noProof/>
        </w:rPr>
        <w:instrText xml:space="preserve"> PAGEREF _Toc274911381 \h </w:instrText>
      </w:r>
      <w:r>
        <w:rPr>
          <w:noProof/>
        </w:rPr>
      </w:r>
      <w:r>
        <w:rPr>
          <w:noProof/>
        </w:rPr>
        <w:fldChar w:fldCharType="separate"/>
      </w:r>
      <w:r>
        <w:rPr>
          <w:noProof/>
        </w:rPr>
        <w:t>81</w:t>
      </w:r>
      <w:r>
        <w:rPr>
          <w:noProof/>
        </w:rPr>
        <w:fldChar w:fldCharType="end"/>
      </w:r>
    </w:p>
    <w:p w:rsidR="00882ADF" w:rsidRDefault="00882ADF">
      <w:pPr>
        <w:pStyle w:val="TOC6"/>
        <w:rPr>
          <w:rFonts w:eastAsia="MS Mincho"/>
          <w:noProof/>
          <w:sz w:val="24"/>
          <w:szCs w:val="24"/>
          <w:lang w:eastAsia="ja-JP"/>
        </w:rPr>
      </w:pPr>
      <w:r>
        <w:rPr>
          <w:noProof/>
        </w:rPr>
        <w:t>Tabela 11.1 Częstotliwość aktywności kulturalnej</w:t>
      </w:r>
      <w:r>
        <w:rPr>
          <w:noProof/>
        </w:rPr>
        <w:tab/>
      </w:r>
      <w:r>
        <w:rPr>
          <w:noProof/>
        </w:rPr>
        <w:fldChar w:fldCharType="begin"/>
      </w:r>
      <w:r>
        <w:rPr>
          <w:noProof/>
        </w:rPr>
        <w:instrText xml:space="preserve"> PAGEREF _Toc274911382 \h </w:instrText>
      </w:r>
      <w:r>
        <w:rPr>
          <w:noProof/>
        </w:rPr>
      </w:r>
      <w:r>
        <w:rPr>
          <w:noProof/>
        </w:rPr>
        <w:fldChar w:fldCharType="separate"/>
      </w:r>
      <w:r>
        <w:rPr>
          <w:noProof/>
        </w:rPr>
        <w:t>85</w:t>
      </w:r>
      <w:r>
        <w:rPr>
          <w:noProof/>
        </w:rPr>
        <w:fldChar w:fldCharType="end"/>
      </w:r>
    </w:p>
    <w:p w:rsidR="00882ADF" w:rsidRDefault="00882ADF">
      <w:pPr>
        <w:pStyle w:val="TOC6"/>
        <w:rPr>
          <w:rFonts w:eastAsia="MS Mincho"/>
          <w:noProof/>
          <w:sz w:val="24"/>
          <w:szCs w:val="24"/>
          <w:lang w:eastAsia="ja-JP"/>
        </w:rPr>
      </w:pPr>
      <w:r>
        <w:rPr>
          <w:noProof/>
        </w:rPr>
        <w:t>Tabela 11.2 Ocena oferty kulturalnej w mieście</w:t>
      </w:r>
      <w:r>
        <w:rPr>
          <w:noProof/>
        </w:rPr>
        <w:tab/>
      </w:r>
      <w:r>
        <w:rPr>
          <w:noProof/>
        </w:rPr>
        <w:fldChar w:fldCharType="begin"/>
      </w:r>
      <w:r>
        <w:rPr>
          <w:noProof/>
        </w:rPr>
        <w:instrText xml:space="preserve"> PAGEREF _Toc274911383 \h </w:instrText>
      </w:r>
      <w:r>
        <w:rPr>
          <w:noProof/>
        </w:rPr>
      </w:r>
      <w:r>
        <w:rPr>
          <w:noProof/>
        </w:rPr>
        <w:fldChar w:fldCharType="separate"/>
      </w:r>
      <w:r>
        <w:rPr>
          <w:noProof/>
        </w:rPr>
        <w:t>86</w:t>
      </w:r>
      <w:r>
        <w:rPr>
          <w:noProof/>
        </w:rPr>
        <w:fldChar w:fldCharType="end"/>
      </w:r>
    </w:p>
    <w:p w:rsidR="00882ADF" w:rsidRDefault="00882ADF">
      <w:pPr>
        <w:pStyle w:val="TOC6"/>
        <w:rPr>
          <w:rFonts w:eastAsia="MS Mincho"/>
          <w:noProof/>
          <w:sz w:val="24"/>
          <w:szCs w:val="24"/>
          <w:lang w:eastAsia="ja-JP"/>
        </w:rPr>
      </w:pPr>
      <w:r>
        <w:rPr>
          <w:noProof/>
          <w:lang w:eastAsia="pl-PL"/>
        </w:rPr>
        <w:t xml:space="preserve">Tabela 11.3 </w:t>
      </w:r>
      <w:r>
        <w:rPr>
          <w:noProof/>
        </w:rPr>
        <w:t>Znajomość aktualnych wydarzeń kulturalnych w mieście</w:t>
      </w:r>
      <w:r>
        <w:rPr>
          <w:noProof/>
        </w:rPr>
        <w:tab/>
      </w:r>
      <w:r>
        <w:rPr>
          <w:noProof/>
        </w:rPr>
        <w:fldChar w:fldCharType="begin"/>
      </w:r>
      <w:r>
        <w:rPr>
          <w:noProof/>
        </w:rPr>
        <w:instrText xml:space="preserve"> PAGEREF _Toc274911384 \h </w:instrText>
      </w:r>
      <w:r>
        <w:rPr>
          <w:noProof/>
        </w:rPr>
      </w:r>
      <w:r>
        <w:rPr>
          <w:noProof/>
        </w:rPr>
        <w:fldChar w:fldCharType="separate"/>
      </w:r>
      <w:r>
        <w:rPr>
          <w:noProof/>
        </w:rPr>
        <w:t>88</w:t>
      </w:r>
      <w:r>
        <w:rPr>
          <w:noProof/>
        </w:rPr>
        <w:fldChar w:fldCharType="end"/>
      </w:r>
    </w:p>
    <w:p w:rsidR="00882ADF" w:rsidRDefault="00882ADF">
      <w:pPr>
        <w:pStyle w:val="TOC6"/>
        <w:rPr>
          <w:rFonts w:eastAsia="MS Mincho"/>
          <w:noProof/>
          <w:sz w:val="24"/>
          <w:szCs w:val="24"/>
          <w:lang w:eastAsia="ja-JP"/>
        </w:rPr>
      </w:pPr>
      <w:r>
        <w:rPr>
          <w:noProof/>
          <w:lang w:eastAsia="pl-PL"/>
        </w:rPr>
        <w:t>Tabela 11.4 Wydarzenia kulturalne w Poznaniu</w:t>
      </w:r>
      <w:r>
        <w:rPr>
          <w:noProof/>
        </w:rPr>
        <w:tab/>
      </w:r>
      <w:r>
        <w:rPr>
          <w:noProof/>
        </w:rPr>
        <w:fldChar w:fldCharType="begin"/>
      </w:r>
      <w:r>
        <w:rPr>
          <w:noProof/>
        </w:rPr>
        <w:instrText xml:space="preserve"> PAGEREF _Toc274911385 \h </w:instrText>
      </w:r>
      <w:r>
        <w:rPr>
          <w:noProof/>
        </w:rPr>
      </w:r>
      <w:r>
        <w:rPr>
          <w:noProof/>
        </w:rPr>
        <w:fldChar w:fldCharType="separate"/>
      </w:r>
      <w:r>
        <w:rPr>
          <w:noProof/>
        </w:rPr>
        <w:t>88</w:t>
      </w:r>
      <w:r>
        <w:rPr>
          <w:noProof/>
        </w:rPr>
        <w:fldChar w:fldCharType="end"/>
      </w:r>
    </w:p>
    <w:p w:rsidR="00882ADF" w:rsidRDefault="00882ADF">
      <w:pPr>
        <w:pStyle w:val="TOC6"/>
        <w:rPr>
          <w:rFonts w:eastAsia="MS Mincho"/>
          <w:noProof/>
          <w:sz w:val="24"/>
          <w:szCs w:val="24"/>
          <w:lang w:eastAsia="ja-JP"/>
        </w:rPr>
      </w:pPr>
      <w:r>
        <w:rPr>
          <w:noProof/>
        </w:rPr>
        <w:t>Tabela 12.1 Częstotliwość aktywności fizycznej</w:t>
      </w:r>
      <w:r>
        <w:rPr>
          <w:noProof/>
        </w:rPr>
        <w:tab/>
      </w:r>
      <w:r>
        <w:rPr>
          <w:noProof/>
        </w:rPr>
        <w:fldChar w:fldCharType="begin"/>
      </w:r>
      <w:r>
        <w:rPr>
          <w:noProof/>
        </w:rPr>
        <w:instrText xml:space="preserve"> PAGEREF _Toc274911386 \h </w:instrText>
      </w:r>
      <w:r>
        <w:rPr>
          <w:noProof/>
        </w:rPr>
      </w:r>
      <w:r>
        <w:rPr>
          <w:noProof/>
        </w:rPr>
        <w:fldChar w:fldCharType="separate"/>
      </w:r>
      <w:r>
        <w:rPr>
          <w:noProof/>
        </w:rPr>
        <w:t>90</w:t>
      </w:r>
      <w:r>
        <w:rPr>
          <w:noProof/>
        </w:rPr>
        <w:fldChar w:fldCharType="end"/>
      </w:r>
    </w:p>
    <w:p w:rsidR="00882ADF" w:rsidRDefault="00882ADF">
      <w:pPr>
        <w:pStyle w:val="TOC6"/>
        <w:rPr>
          <w:rFonts w:eastAsia="MS Mincho"/>
          <w:noProof/>
          <w:sz w:val="24"/>
          <w:szCs w:val="24"/>
          <w:lang w:eastAsia="ja-JP"/>
        </w:rPr>
      </w:pPr>
      <w:r>
        <w:rPr>
          <w:noProof/>
        </w:rPr>
        <w:t>Tabela 12.2 Ocena warunków sportowo-rekreacyjnych w mieście</w:t>
      </w:r>
      <w:r>
        <w:rPr>
          <w:noProof/>
        </w:rPr>
        <w:tab/>
      </w:r>
      <w:r>
        <w:rPr>
          <w:noProof/>
        </w:rPr>
        <w:fldChar w:fldCharType="begin"/>
      </w:r>
      <w:r>
        <w:rPr>
          <w:noProof/>
        </w:rPr>
        <w:instrText xml:space="preserve"> PAGEREF _Toc274911387 \h </w:instrText>
      </w:r>
      <w:r>
        <w:rPr>
          <w:noProof/>
        </w:rPr>
      </w:r>
      <w:r>
        <w:rPr>
          <w:noProof/>
        </w:rPr>
        <w:fldChar w:fldCharType="separate"/>
      </w:r>
      <w:r>
        <w:rPr>
          <w:noProof/>
        </w:rPr>
        <w:t>91</w:t>
      </w:r>
      <w:r>
        <w:rPr>
          <w:noProof/>
        </w:rPr>
        <w:fldChar w:fldCharType="end"/>
      </w:r>
    </w:p>
    <w:p w:rsidR="00882ADF" w:rsidRDefault="00882ADF">
      <w:pPr>
        <w:pStyle w:val="TOC6"/>
        <w:rPr>
          <w:rFonts w:eastAsia="MS Mincho"/>
          <w:noProof/>
          <w:sz w:val="24"/>
          <w:szCs w:val="24"/>
          <w:lang w:eastAsia="ja-JP"/>
        </w:rPr>
      </w:pPr>
      <w:r>
        <w:rPr>
          <w:noProof/>
          <w:lang w:eastAsia="pl-PL"/>
        </w:rPr>
        <w:t xml:space="preserve">Tabela 12.3 Znajomość </w:t>
      </w:r>
      <w:r>
        <w:rPr>
          <w:noProof/>
        </w:rPr>
        <w:t>imprez sportowych organizowanych w mieście</w:t>
      </w:r>
      <w:r>
        <w:rPr>
          <w:noProof/>
        </w:rPr>
        <w:tab/>
      </w:r>
      <w:r>
        <w:rPr>
          <w:noProof/>
        </w:rPr>
        <w:fldChar w:fldCharType="begin"/>
      </w:r>
      <w:r>
        <w:rPr>
          <w:noProof/>
        </w:rPr>
        <w:instrText xml:space="preserve"> PAGEREF _Toc274911388 \h </w:instrText>
      </w:r>
      <w:r>
        <w:rPr>
          <w:noProof/>
        </w:rPr>
      </w:r>
      <w:r>
        <w:rPr>
          <w:noProof/>
        </w:rPr>
        <w:fldChar w:fldCharType="separate"/>
      </w:r>
      <w:r>
        <w:rPr>
          <w:noProof/>
        </w:rPr>
        <w:t>93</w:t>
      </w:r>
      <w:r>
        <w:rPr>
          <w:noProof/>
        </w:rPr>
        <w:fldChar w:fldCharType="end"/>
      </w:r>
    </w:p>
    <w:p w:rsidR="00882ADF" w:rsidRDefault="00882ADF">
      <w:pPr>
        <w:pStyle w:val="TOC6"/>
        <w:rPr>
          <w:rFonts w:eastAsia="MS Mincho"/>
          <w:noProof/>
          <w:sz w:val="24"/>
          <w:szCs w:val="24"/>
          <w:lang w:eastAsia="ja-JP"/>
        </w:rPr>
      </w:pPr>
      <w:r>
        <w:rPr>
          <w:noProof/>
          <w:lang w:eastAsia="pl-PL"/>
        </w:rPr>
        <w:t>Tabela 12.4 Imprezy sportowe organizowane w mieście</w:t>
      </w:r>
      <w:r>
        <w:rPr>
          <w:noProof/>
        </w:rPr>
        <w:tab/>
      </w:r>
      <w:r>
        <w:rPr>
          <w:noProof/>
        </w:rPr>
        <w:fldChar w:fldCharType="begin"/>
      </w:r>
      <w:r>
        <w:rPr>
          <w:noProof/>
        </w:rPr>
        <w:instrText xml:space="preserve"> PAGEREF _Toc274911389 \h </w:instrText>
      </w:r>
      <w:r>
        <w:rPr>
          <w:noProof/>
        </w:rPr>
      </w:r>
      <w:r>
        <w:rPr>
          <w:noProof/>
        </w:rPr>
        <w:fldChar w:fldCharType="separate"/>
      </w:r>
      <w:r>
        <w:rPr>
          <w:noProof/>
        </w:rPr>
        <w:t>93</w:t>
      </w:r>
      <w:r>
        <w:rPr>
          <w:noProof/>
        </w:rPr>
        <w:fldChar w:fldCharType="end"/>
      </w:r>
    </w:p>
    <w:p w:rsidR="00882ADF" w:rsidRDefault="00882ADF">
      <w:pPr>
        <w:pStyle w:val="TOC6"/>
        <w:rPr>
          <w:rFonts w:eastAsia="MS Mincho"/>
          <w:noProof/>
          <w:sz w:val="24"/>
          <w:szCs w:val="24"/>
          <w:lang w:eastAsia="ja-JP"/>
        </w:rPr>
      </w:pPr>
      <w:r>
        <w:rPr>
          <w:noProof/>
        </w:rPr>
        <w:t>Tabela 13.1 Ocena jakości wody dostarczanej do mieszkań</w:t>
      </w:r>
      <w:r>
        <w:rPr>
          <w:noProof/>
        </w:rPr>
        <w:tab/>
      </w:r>
      <w:r>
        <w:rPr>
          <w:noProof/>
        </w:rPr>
        <w:fldChar w:fldCharType="begin"/>
      </w:r>
      <w:r>
        <w:rPr>
          <w:noProof/>
        </w:rPr>
        <w:instrText xml:space="preserve"> PAGEREF _Toc274911390 \h </w:instrText>
      </w:r>
      <w:r>
        <w:rPr>
          <w:noProof/>
        </w:rPr>
      </w:r>
      <w:r>
        <w:rPr>
          <w:noProof/>
        </w:rPr>
        <w:fldChar w:fldCharType="separate"/>
      </w:r>
      <w:r>
        <w:rPr>
          <w:noProof/>
        </w:rPr>
        <w:t>95</w:t>
      </w:r>
      <w:r>
        <w:rPr>
          <w:noProof/>
        </w:rPr>
        <w:fldChar w:fldCharType="end"/>
      </w:r>
    </w:p>
    <w:p w:rsidR="00882ADF" w:rsidRDefault="00882ADF">
      <w:pPr>
        <w:pStyle w:val="TOC6"/>
        <w:rPr>
          <w:rFonts w:eastAsia="MS Mincho"/>
          <w:noProof/>
          <w:sz w:val="24"/>
          <w:szCs w:val="24"/>
          <w:lang w:eastAsia="ja-JP"/>
        </w:rPr>
      </w:pPr>
      <w:r>
        <w:rPr>
          <w:noProof/>
        </w:rPr>
        <w:t>Tabela 14.1 Ocena miejsca zamieszkania</w:t>
      </w:r>
      <w:r>
        <w:rPr>
          <w:noProof/>
        </w:rPr>
        <w:tab/>
      </w:r>
      <w:r>
        <w:rPr>
          <w:noProof/>
        </w:rPr>
        <w:fldChar w:fldCharType="begin"/>
      </w:r>
      <w:r>
        <w:rPr>
          <w:noProof/>
        </w:rPr>
        <w:instrText xml:space="preserve"> PAGEREF _Toc274911391 \h </w:instrText>
      </w:r>
      <w:r>
        <w:rPr>
          <w:noProof/>
        </w:rPr>
      </w:r>
      <w:r>
        <w:rPr>
          <w:noProof/>
        </w:rPr>
        <w:fldChar w:fldCharType="separate"/>
      </w:r>
      <w:r>
        <w:rPr>
          <w:noProof/>
        </w:rPr>
        <w:t>98</w:t>
      </w:r>
      <w:r>
        <w:rPr>
          <w:noProof/>
        </w:rPr>
        <w:fldChar w:fldCharType="end"/>
      </w:r>
    </w:p>
    <w:p w:rsidR="00882ADF" w:rsidRDefault="00882ADF">
      <w:pPr>
        <w:pStyle w:val="TOC6"/>
        <w:rPr>
          <w:rFonts w:eastAsia="MS Mincho"/>
          <w:noProof/>
          <w:sz w:val="24"/>
          <w:szCs w:val="24"/>
          <w:lang w:eastAsia="ja-JP"/>
        </w:rPr>
      </w:pPr>
      <w:r>
        <w:rPr>
          <w:noProof/>
        </w:rPr>
        <w:t>Tabela 14.2 Ocena mieszkania</w:t>
      </w:r>
      <w:r>
        <w:rPr>
          <w:noProof/>
        </w:rPr>
        <w:tab/>
      </w:r>
      <w:r>
        <w:rPr>
          <w:noProof/>
        </w:rPr>
        <w:fldChar w:fldCharType="begin"/>
      </w:r>
      <w:r>
        <w:rPr>
          <w:noProof/>
        </w:rPr>
        <w:instrText xml:space="preserve"> PAGEREF _Toc274911392 \h </w:instrText>
      </w:r>
      <w:r>
        <w:rPr>
          <w:noProof/>
        </w:rPr>
      </w:r>
      <w:r>
        <w:rPr>
          <w:noProof/>
        </w:rPr>
        <w:fldChar w:fldCharType="separate"/>
      </w:r>
      <w:r>
        <w:rPr>
          <w:noProof/>
        </w:rPr>
        <w:t>100</w:t>
      </w:r>
      <w:r>
        <w:rPr>
          <w:noProof/>
        </w:rPr>
        <w:fldChar w:fldCharType="end"/>
      </w:r>
    </w:p>
    <w:p w:rsidR="00882ADF" w:rsidRDefault="00882ADF">
      <w:pPr>
        <w:pStyle w:val="TOC6"/>
        <w:rPr>
          <w:rFonts w:eastAsia="MS Mincho"/>
          <w:noProof/>
          <w:sz w:val="24"/>
          <w:szCs w:val="24"/>
          <w:lang w:eastAsia="ja-JP"/>
        </w:rPr>
      </w:pPr>
      <w:r>
        <w:rPr>
          <w:noProof/>
        </w:rPr>
        <w:t>Tabela 14.3 Czy w perspektywie do 3 lat zamierza P. wyprowadzić się z Poznania?</w:t>
      </w:r>
      <w:r>
        <w:rPr>
          <w:noProof/>
        </w:rPr>
        <w:tab/>
      </w:r>
      <w:r>
        <w:rPr>
          <w:noProof/>
        </w:rPr>
        <w:fldChar w:fldCharType="begin"/>
      </w:r>
      <w:r>
        <w:rPr>
          <w:noProof/>
        </w:rPr>
        <w:instrText xml:space="preserve"> PAGEREF _Toc274911393 \h </w:instrText>
      </w:r>
      <w:r>
        <w:rPr>
          <w:noProof/>
        </w:rPr>
      </w:r>
      <w:r>
        <w:rPr>
          <w:noProof/>
        </w:rPr>
        <w:fldChar w:fldCharType="separate"/>
      </w:r>
      <w:r>
        <w:rPr>
          <w:noProof/>
        </w:rPr>
        <w:t>102</w:t>
      </w:r>
      <w:r>
        <w:rPr>
          <w:noProof/>
        </w:rPr>
        <w:fldChar w:fldCharType="end"/>
      </w:r>
    </w:p>
    <w:p w:rsidR="00882ADF" w:rsidRDefault="00882ADF">
      <w:pPr>
        <w:pStyle w:val="TOC6"/>
        <w:rPr>
          <w:rFonts w:eastAsia="MS Mincho"/>
          <w:noProof/>
          <w:sz w:val="24"/>
          <w:szCs w:val="24"/>
          <w:lang w:eastAsia="ja-JP"/>
        </w:rPr>
      </w:pPr>
      <w:r>
        <w:rPr>
          <w:noProof/>
        </w:rPr>
        <w:t>Tabela 14.4 Preferencje w zakresie potencjalnych miejsc przeprowadzki</w:t>
      </w:r>
      <w:r>
        <w:rPr>
          <w:noProof/>
        </w:rPr>
        <w:tab/>
      </w:r>
      <w:r>
        <w:rPr>
          <w:noProof/>
        </w:rPr>
        <w:fldChar w:fldCharType="begin"/>
      </w:r>
      <w:r>
        <w:rPr>
          <w:noProof/>
        </w:rPr>
        <w:instrText xml:space="preserve"> PAGEREF _Toc274911394 \h </w:instrText>
      </w:r>
      <w:r>
        <w:rPr>
          <w:noProof/>
        </w:rPr>
      </w:r>
      <w:r>
        <w:rPr>
          <w:noProof/>
        </w:rPr>
        <w:fldChar w:fldCharType="separate"/>
      </w:r>
      <w:r>
        <w:rPr>
          <w:noProof/>
        </w:rPr>
        <w:t>102</w:t>
      </w:r>
      <w:r>
        <w:rPr>
          <w:noProof/>
        </w:rPr>
        <w:fldChar w:fldCharType="end"/>
      </w:r>
    </w:p>
    <w:p w:rsidR="00882ADF" w:rsidRDefault="00882ADF">
      <w:pPr>
        <w:pStyle w:val="TOC6"/>
        <w:rPr>
          <w:rFonts w:eastAsia="MS Mincho"/>
          <w:noProof/>
          <w:sz w:val="24"/>
          <w:szCs w:val="24"/>
          <w:lang w:eastAsia="ja-JP"/>
        </w:rPr>
      </w:pPr>
      <w:r>
        <w:rPr>
          <w:noProof/>
        </w:rPr>
        <w:t>Tabela 14.5 Główne motywy planowanej zmiany miejsca zamieszkania</w:t>
      </w:r>
      <w:r>
        <w:rPr>
          <w:noProof/>
        </w:rPr>
        <w:tab/>
      </w:r>
      <w:r>
        <w:rPr>
          <w:noProof/>
        </w:rPr>
        <w:fldChar w:fldCharType="begin"/>
      </w:r>
      <w:r>
        <w:rPr>
          <w:noProof/>
        </w:rPr>
        <w:instrText xml:space="preserve"> PAGEREF _Toc274911395 \h </w:instrText>
      </w:r>
      <w:r>
        <w:rPr>
          <w:noProof/>
        </w:rPr>
      </w:r>
      <w:r>
        <w:rPr>
          <w:noProof/>
        </w:rPr>
        <w:fldChar w:fldCharType="separate"/>
      </w:r>
      <w:r>
        <w:rPr>
          <w:noProof/>
        </w:rPr>
        <w:t>103</w:t>
      </w:r>
      <w:r>
        <w:rPr>
          <w:noProof/>
        </w:rPr>
        <w:fldChar w:fldCharType="end"/>
      </w:r>
    </w:p>
    <w:p w:rsidR="00882ADF" w:rsidRDefault="00882ADF">
      <w:pPr>
        <w:pStyle w:val="TOC6"/>
        <w:rPr>
          <w:rFonts w:eastAsia="MS Mincho"/>
          <w:noProof/>
          <w:sz w:val="24"/>
          <w:szCs w:val="24"/>
          <w:lang w:eastAsia="ja-JP"/>
        </w:rPr>
      </w:pPr>
      <w:r>
        <w:rPr>
          <w:noProof/>
          <w:lang w:eastAsia="pl-PL"/>
        </w:rPr>
        <w:t xml:space="preserve">Tabela 15.1 </w:t>
      </w:r>
      <w:r>
        <w:rPr>
          <w:noProof/>
        </w:rPr>
        <w:t>Podejmowanie działań obywatelskich</w:t>
      </w:r>
      <w:r>
        <w:rPr>
          <w:noProof/>
        </w:rPr>
        <w:tab/>
      </w:r>
      <w:r>
        <w:rPr>
          <w:noProof/>
        </w:rPr>
        <w:fldChar w:fldCharType="begin"/>
      </w:r>
      <w:r>
        <w:rPr>
          <w:noProof/>
        </w:rPr>
        <w:instrText xml:space="preserve"> PAGEREF _Toc274911396 \h </w:instrText>
      </w:r>
      <w:r>
        <w:rPr>
          <w:noProof/>
        </w:rPr>
      </w:r>
      <w:r>
        <w:rPr>
          <w:noProof/>
        </w:rPr>
        <w:fldChar w:fldCharType="separate"/>
      </w:r>
      <w:r>
        <w:rPr>
          <w:noProof/>
        </w:rPr>
        <w:t>105</w:t>
      </w:r>
      <w:r>
        <w:rPr>
          <w:noProof/>
        </w:rPr>
        <w:fldChar w:fldCharType="end"/>
      </w:r>
    </w:p>
    <w:p w:rsidR="00882ADF" w:rsidRDefault="00882ADF">
      <w:pPr>
        <w:pStyle w:val="TOC6"/>
        <w:rPr>
          <w:rFonts w:eastAsia="MS Mincho"/>
          <w:noProof/>
          <w:sz w:val="24"/>
          <w:szCs w:val="24"/>
          <w:lang w:eastAsia="ja-JP"/>
        </w:rPr>
      </w:pPr>
      <w:r>
        <w:rPr>
          <w:noProof/>
        </w:rPr>
        <w:t>Tabela 15.2 Ocena społeczeństwa obywatelskiego</w:t>
      </w:r>
      <w:r>
        <w:rPr>
          <w:noProof/>
        </w:rPr>
        <w:tab/>
      </w:r>
      <w:r>
        <w:rPr>
          <w:noProof/>
        </w:rPr>
        <w:fldChar w:fldCharType="begin"/>
      </w:r>
      <w:r>
        <w:rPr>
          <w:noProof/>
        </w:rPr>
        <w:instrText xml:space="preserve"> PAGEREF _Toc274911397 \h </w:instrText>
      </w:r>
      <w:r>
        <w:rPr>
          <w:noProof/>
        </w:rPr>
      </w:r>
      <w:r>
        <w:rPr>
          <w:noProof/>
        </w:rPr>
        <w:fldChar w:fldCharType="separate"/>
      </w:r>
      <w:r>
        <w:rPr>
          <w:noProof/>
        </w:rPr>
        <w:t>106</w:t>
      </w:r>
      <w:r>
        <w:rPr>
          <w:noProof/>
        </w:rPr>
        <w:fldChar w:fldCharType="end"/>
      </w:r>
    </w:p>
    <w:p w:rsidR="00882ADF" w:rsidRDefault="00882ADF">
      <w:pPr>
        <w:pStyle w:val="TOC6"/>
        <w:rPr>
          <w:rFonts w:eastAsia="MS Mincho"/>
          <w:noProof/>
          <w:sz w:val="24"/>
          <w:szCs w:val="24"/>
          <w:lang w:eastAsia="ja-JP"/>
        </w:rPr>
      </w:pPr>
      <w:r>
        <w:rPr>
          <w:noProof/>
        </w:rPr>
        <w:t>Tabela 15.3 Ocena poczucia związku z miastem</w:t>
      </w:r>
      <w:r>
        <w:rPr>
          <w:noProof/>
        </w:rPr>
        <w:tab/>
      </w:r>
      <w:r>
        <w:rPr>
          <w:noProof/>
        </w:rPr>
        <w:fldChar w:fldCharType="begin"/>
      </w:r>
      <w:r>
        <w:rPr>
          <w:noProof/>
        </w:rPr>
        <w:instrText xml:space="preserve"> PAGEREF _Toc274911398 \h </w:instrText>
      </w:r>
      <w:r>
        <w:rPr>
          <w:noProof/>
        </w:rPr>
      </w:r>
      <w:r>
        <w:rPr>
          <w:noProof/>
        </w:rPr>
        <w:fldChar w:fldCharType="separate"/>
      </w:r>
      <w:r>
        <w:rPr>
          <w:noProof/>
        </w:rPr>
        <w:t>108</w:t>
      </w:r>
      <w:r>
        <w:rPr>
          <w:noProof/>
        </w:rPr>
        <w:fldChar w:fldCharType="end"/>
      </w:r>
    </w:p>
    <w:p w:rsidR="00882ADF" w:rsidRPr="00EB41CB" w:rsidRDefault="00882ADF" w:rsidP="00EB41CB">
      <w:pPr>
        <w:spacing w:before="0" w:line="240" w:lineRule="auto"/>
        <w:rPr>
          <w:sz w:val="16"/>
          <w:szCs w:val="16"/>
        </w:rPr>
      </w:pPr>
      <w:r w:rsidRPr="00EB41CB">
        <w:rPr>
          <w:sz w:val="16"/>
          <w:szCs w:val="16"/>
        </w:rPr>
        <w:fldChar w:fldCharType="end"/>
      </w:r>
    </w:p>
    <w:p w:rsidR="00882ADF" w:rsidRPr="00EB41CB" w:rsidRDefault="00882ADF" w:rsidP="00EB41CB">
      <w:pPr>
        <w:spacing w:before="0" w:line="240" w:lineRule="auto"/>
        <w:rPr>
          <w:sz w:val="16"/>
          <w:szCs w:val="16"/>
        </w:rPr>
      </w:pPr>
    </w:p>
    <w:sectPr w:rsidR="00882ADF" w:rsidRPr="00EB41CB" w:rsidSect="00E404C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ADF" w:rsidRDefault="00882ADF" w:rsidP="00240105">
      <w:pPr>
        <w:spacing w:line="240" w:lineRule="auto"/>
      </w:pPr>
      <w:r>
        <w:separator/>
      </w:r>
    </w:p>
  </w:endnote>
  <w:endnote w:type="continuationSeparator" w:id="0">
    <w:p w:rsidR="00882ADF" w:rsidRDefault="00882ADF" w:rsidP="0024010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Batang">
    <w:altName w:val="???A"/>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DF" w:rsidRDefault="00882ADF" w:rsidP="007277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2ADF" w:rsidRDefault="00882ADF" w:rsidP="0072776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DF" w:rsidRDefault="00882ADF" w:rsidP="007277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121</w:t>
    </w:r>
    <w:r>
      <w:rPr>
        <w:rStyle w:val="PageNumber"/>
      </w:rPr>
      <w:fldChar w:fldCharType="end"/>
    </w:r>
  </w:p>
  <w:p w:rsidR="00882ADF" w:rsidRPr="00A57FC0" w:rsidRDefault="00882ADF" w:rsidP="00727767">
    <w:pPr>
      <w:adjustRightInd w:val="0"/>
      <w:spacing w:before="0" w:line="240" w:lineRule="auto"/>
      <w:ind w:right="360"/>
      <w:jc w:val="center"/>
      <w:rPr>
        <w:rFonts w:ascii="Times New Roman" w:hAnsi="Times New Roman" w:cs="Times New Roman"/>
        <w:b/>
        <w:bCs/>
        <w:sz w:val="20"/>
        <w:szCs w:val="20"/>
      </w:rPr>
    </w:pPr>
    <w:r w:rsidRPr="00A57FC0">
      <w:rPr>
        <w:rFonts w:ascii="Times New Roman" w:hAnsi="Times New Roman" w:cs="Times New Roman"/>
        <w:b/>
        <w:bCs/>
        <w:sz w:val="20"/>
        <w:szCs w:val="20"/>
      </w:rPr>
      <w:t>„Monitorowanie jakości usług publicznych jako element zintegrowanego systemu zarządzania jednostkami samorządu terytorialnego”</w:t>
    </w:r>
  </w:p>
  <w:p w:rsidR="00882ADF" w:rsidRPr="00D06670" w:rsidRDefault="00882ADF" w:rsidP="00D06670">
    <w:pPr>
      <w:adjustRightInd w:val="0"/>
      <w:spacing w:before="0" w:line="240" w:lineRule="auto"/>
      <w:jc w:val="center"/>
      <w:rPr>
        <w:rFonts w:ascii="Times New Roman" w:hAnsi="Times New Roman" w:cs="Times New Roman"/>
        <w:b/>
        <w:bCs/>
        <w:sz w:val="20"/>
        <w:szCs w:val="20"/>
      </w:rPr>
    </w:pPr>
    <w:r w:rsidRPr="00D06670">
      <w:rPr>
        <w:rFonts w:ascii="Times New Roman" w:hAnsi="Times New Roman" w:cs="Times New Roman"/>
        <w:sz w:val="20"/>
        <w:szCs w:val="20"/>
      </w:rPr>
      <w:t>Projekt współfinansowany ze środków Unii Europejskiej w ramach Programu Operacyjnego Kapitał Ludzki</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DF" w:rsidRPr="00A57FC0" w:rsidRDefault="00882ADF" w:rsidP="00A57FC0">
    <w:pPr>
      <w:adjustRightInd w:val="0"/>
      <w:spacing w:before="0" w:line="240" w:lineRule="auto"/>
      <w:jc w:val="center"/>
      <w:rPr>
        <w:rFonts w:ascii="Times New Roman" w:hAnsi="Times New Roman" w:cs="Times New Roman"/>
        <w:b/>
        <w:bCs/>
        <w:sz w:val="20"/>
        <w:szCs w:val="20"/>
      </w:rPr>
    </w:pPr>
    <w:r w:rsidRPr="00A57FC0">
      <w:rPr>
        <w:rFonts w:ascii="Times New Roman" w:hAnsi="Times New Roman" w:cs="Times New Roman"/>
        <w:b/>
        <w:bCs/>
        <w:sz w:val="20"/>
        <w:szCs w:val="20"/>
      </w:rPr>
      <w:t>„Monitorowanie jakości usług publicznych jako element zintegrowanego systemu zarządzania jednostkami samorządu terytorialnego”</w:t>
    </w:r>
  </w:p>
  <w:p w:rsidR="00882ADF" w:rsidRPr="00A57FC0" w:rsidRDefault="00882ADF" w:rsidP="00A57FC0">
    <w:pPr>
      <w:adjustRightInd w:val="0"/>
      <w:spacing w:before="0" w:line="240" w:lineRule="auto"/>
      <w:jc w:val="center"/>
      <w:rPr>
        <w:rFonts w:ascii="Times New Roman" w:hAnsi="Times New Roman" w:cs="Times New Roman"/>
        <w:b/>
        <w:bCs/>
        <w:sz w:val="20"/>
        <w:szCs w:val="20"/>
      </w:rPr>
    </w:pPr>
    <w:r w:rsidRPr="00A57FC0">
      <w:rPr>
        <w:rFonts w:ascii="Times New Roman" w:hAnsi="Times New Roman" w:cs="Times New Roman"/>
        <w:sz w:val="20"/>
        <w:szCs w:val="20"/>
      </w:rPr>
      <w:t>Projekt współfinansowany ze środków Unii Europejskiej w ramach Programu Operacyjnego Kapitał Ludzki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ADF" w:rsidRDefault="00882ADF" w:rsidP="00240105">
      <w:pPr>
        <w:spacing w:line="240" w:lineRule="auto"/>
      </w:pPr>
      <w:r>
        <w:separator/>
      </w:r>
    </w:p>
  </w:footnote>
  <w:footnote w:type="continuationSeparator" w:id="0">
    <w:p w:rsidR="00882ADF" w:rsidRDefault="00882ADF" w:rsidP="0024010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2" w:type="dxa"/>
      <w:jc w:val="center"/>
      <w:tblInd w:w="-88" w:type="dxa"/>
      <w:tblLook w:val="00A0"/>
    </w:tblPr>
    <w:tblGrid>
      <w:gridCol w:w="3389"/>
      <w:gridCol w:w="1101"/>
      <w:gridCol w:w="1751"/>
      <w:gridCol w:w="3391"/>
    </w:tblGrid>
    <w:tr w:rsidR="00882ADF" w:rsidRPr="003716A7">
      <w:trPr>
        <w:trHeight w:val="1258"/>
        <w:jc w:val="center"/>
      </w:trPr>
      <w:tc>
        <w:tcPr>
          <w:tcW w:w="3389" w:type="dxa"/>
        </w:tcPr>
        <w:p w:rsidR="00882ADF" w:rsidRPr="003716A7" w:rsidRDefault="00882ADF" w:rsidP="0052654A">
          <w:pPr>
            <w:pStyle w:val="Header"/>
          </w:pPr>
          <w:r w:rsidRPr="00E36ABD">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i1029" type="#_x0000_t75" alt="KAPITAL_LUDZKI_GRAY" style="width:157.5pt;height:69.75pt;visibility:visible">
                <v:imagedata r:id="rId1" o:title=""/>
              </v:shape>
            </w:pict>
          </w:r>
        </w:p>
      </w:tc>
      <w:tc>
        <w:tcPr>
          <w:tcW w:w="1101" w:type="dxa"/>
        </w:tcPr>
        <w:p w:rsidR="00882ADF" w:rsidRPr="003716A7" w:rsidRDefault="00882ADF" w:rsidP="0052654A">
          <w:pPr>
            <w:pStyle w:val="Header"/>
          </w:pPr>
          <w:r w:rsidRPr="003716A7">
            <w:t xml:space="preserve"> </w:t>
          </w:r>
        </w:p>
        <w:p w:rsidR="00882ADF" w:rsidRPr="003716A7" w:rsidRDefault="00882ADF" w:rsidP="0052654A">
          <w:pPr>
            <w:pStyle w:val="Header"/>
          </w:pPr>
          <w:r w:rsidRPr="00E36ABD">
            <w:rPr>
              <w:noProof/>
              <w:lang w:eastAsia="pl-PL"/>
            </w:rPr>
            <w:pict>
              <v:shape id="Obraz 10" o:spid="_x0000_i1030" type="#_x0000_t75" alt="logotyp krakow_greyscale" style="width:27.75pt;height:30.75pt;visibility:visible">
                <v:imagedata r:id="rId2" o:title=""/>
              </v:shape>
            </w:pict>
          </w:r>
        </w:p>
      </w:tc>
      <w:tc>
        <w:tcPr>
          <w:tcW w:w="1751" w:type="dxa"/>
        </w:tcPr>
        <w:p w:rsidR="00882ADF" w:rsidRPr="003716A7" w:rsidRDefault="00882ADF" w:rsidP="0052654A">
          <w:pPr>
            <w:pStyle w:val="Header"/>
          </w:pPr>
        </w:p>
        <w:p w:rsidR="00882ADF" w:rsidRPr="003716A7" w:rsidRDefault="00882ADF" w:rsidP="0052654A">
          <w:pPr>
            <w:pStyle w:val="Header"/>
          </w:pPr>
          <w:r w:rsidRPr="00E36ABD">
            <w:rPr>
              <w:noProof/>
              <w:lang w:eastAsia="pl-PL"/>
            </w:rPr>
            <w:pict>
              <v:shape id="Obraz 11" o:spid="_x0000_i1031" type="#_x0000_t75" alt="LOGO_POZNAN_PLmono2" style="width:68.25pt;height:30.75pt;visibility:visible">
                <v:imagedata r:id="rId3" o:title=""/>
              </v:shape>
            </w:pict>
          </w:r>
        </w:p>
      </w:tc>
      <w:tc>
        <w:tcPr>
          <w:tcW w:w="3391" w:type="dxa"/>
        </w:tcPr>
        <w:p w:rsidR="00882ADF" w:rsidRPr="003716A7" w:rsidRDefault="00882ADF" w:rsidP="0052654A">
          <w:pPr>
            <w:pStyle w:val="Header"/>
            <w:jc w:val="center"/>
          </w:pPr>
          <w:r w:rsidRPr="00E36ABD">
            <w:rPr>
              <w:noProof/>
              <w:lang w:eastAsia="pl-PL"/>
            </w:rPr>
            <w:pict>
              <v:shape id="Obraz 12" o:spid="_x0000_i1032" type="#_x0000_t75" alt="UE+EFS_L-mono" style="width:151.5pt;height:64.5pt;visibility:visible">
                <v:imagedata r:id="rId4" o:title=""/>
              </v:shape>
            </w:pict>
          </w:r>
        </w:p>
      </w:tc>
    </w:tr>
  </w:tbl>
  <w:p w:rsidR="00882ADF" w:rsidRDefault="00882A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2" w:type="dxa"/>
      <w:tblInd w:w="-88" w:type="dxa"/>
      <w:tblLook w:val="00A0"/>
    </w:tblPr>
    <w:tblGrid>
      <w:gridCol w:w="3389"/>
      <w:gridCol w:w="1101"/>
      <w:gridCol w:w="1751"/>
      <w:gridCol w:w="3391"/>
    </w:tblGrid>
    <w:tr w:rsidR="00882ADF" w:rsidRPr="003716A7">
      <w:trPr>
        <w:trHeight w:val="1258"/>
      </w:trPr>
      <w:tc>
        <w:tcPr>
          <w:tcW w:w="3389" w:type="dxa"/>
        </w:tcPr>
        <w:p w:rsidR="00882ADF" w:rsidRPr="003716A7" w:rsidRDefault="00882ADF" w:rsidP="002A0620">
          <w:pPr>
            <w:pStyle w:val="Header"/>
          </w:pPr>
          <w:r w:rsidRPr="00E36ABD">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i1037" type="#_x0000_t75" alt="KAPITAL_LUDZKI_GRAY" style="width:157.5pt;height:69.75pt;visibility:visible">
                <v:imagedata r:id="rId1" o:title=""/>
              </v:shape>
            </w:pict>
          </w:r>
        </w:p>
      </w:tc>
      <w:tc>
        <w:tcPr>
          <w:tcW w:w="1101" w:type="dxa"/>
        </w:tcPr>
        <w:p w:rsidR="00882ADF" w:rsidRPr="003716A7" w:rsidRDefault="00882ADF" w:rsidP="002A0620">
          <w:pPr>
            <w:pStyle w:val="Header"/>
          </w:pPr>
          <w:r w:rsidRPr="003716A7">
            <w:t xml:space="preserve"> </w:t>
          </w:r>
        </w:p>
        <w:p w:rsidR="00882ADF" w:rsidRPr="003716A7" w:rsidRDefault="00882ADF" w:rsidP="002A0620">
          <w:pPr>
            <w:pStyle w:val="Header"/>
          </w:pPr>
          <w:r w:rsidRPr="00E36ABD">
            <w:rPr>
              <w:noProof/>
              <w:lang w:eastAsia="pl-PL"/>
            </w:rPr>
            <w:pict>
              <v:shape id="Obraz 6" o:spid="_x0000_i1038" type="#_x0000_t75" alt="logotyp krakow_greyscale" style="width:27.75pt;height:30.75pt;visibility:visible">
                <v:imagedata r:id="rId2" o:title=""/>
              </v:shape>
            </w:pict>
          </w:r>
        </w:p>
      </w:tc>
      <w:tc>
        <w:tcPr>
          <w:tcW w:w="1751" w:type="dxa"/>
        </w:tcPr>
        <w:p w:rsidR="00882ADF" w:rsidRPr="003716A7" w:rsidRDefault="00882ADF" w:rsidP="002A0620">
          <w:pPr>
            <w:pStyle w:val="Header"/>
          </w:pPr>
        </w:p>
        <w:p w:rsidR="00882ADF" w:rsidRPr="003716A7" w:rsidRDefault="00882ADF" w:rsidP="002A0620">
          <w:pPr>
            <w:pStyle w:val="Header"/>
          </w:pPr>
          <w:r w:rsidRPr="00E36ABD">
            <w:rPr>
              <w:noProof/>
              <w:lang w:eastAsia="pl-PL"/>
            </w:rPr>
            <w:pict>
              <v:shape id="Obraz 7" o:spid="_x0000_i1039" type="#_x0000_t75" alt="LOGO_POZNAN_PLmono2" style="width:68.25pt;height:30.75pt;visibility:visible">
                <v:imagedata r:id="rId3" o:title=""/>
              </v:shape>
            </w:pict>
          </w:r>
        </w:p>
      </w:tc>
      <w:tc>
        <w:tcPr>
          <w:tcW w:w="3391" w:type="dxa"/>
        </w:tcPr>
        <w:p w:rsidR="00882ADF" w:rsidRPr="003716A7" w:rsidRDefault="00882ADF" w:rsidP="002A0620">
          <w:pPr>
            <w:pStyle w:val="Header"/>
            <w:jc w:val="center"/>
          </w:pPr>
          <w:r w:rsidRPr="00E36ABD">
            <w:rPr>
              <w:noProof/>
              <w:lang w:eastAsia="pl-PL"/>
            </w:rPr>
            <w:pict>
              <v:shape id="Obraz 8" o:spid="_x0000_i1040" type="#_x0000_t75" alt="UE+EFS_L-mono" style="width:151.5pt;height:64.5pt;visibility:visible">
                <v:imagedata r:id="rId4" o:title=""/>
              </v:shape>
            </w:pict>
          </w:r>
        </w:p>
      </w:tc>
    </w:tr>
  </w:tbl>
  <w:p w:rsidR="00882ADF" w:rsidRDefault="00882A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2" w:type="dxa"/>
      <w:tblInd w:w="-88" w:type="dxa"/>
      <w:tblLook w:val="00A0"/>
    </w:tblPr>
    <w:tblGrid>
      <w:gridCol w:w="3389"/>
      <w:gridCol w:w="1101"/>
      <w:gridCol w:w="1751"/>
      <w:gridCol w:w="3391"/>
    </w:tblGrid>
    <w:tr w:rsidR="00882ADF" w:rsidRPr="003716A7">
      <w:trPr>
        <w:trHeight w:val="1258"/>
      </w:trPr>
      <w:tc>
        <w:tcPr>
          <w:tcW w:w="3389" w:type="dxa"/>
        </w:tcPr>
        <w:p w:rsidR="00882ADF" w:rsidRPr="003716A7" w:rsidRDefault="00882ADF" w:rsidP="00975EF2">
          <w:pPr>
            <w:pStyle w:val="Header"/>
          </w:pPr>
          <w:r w:rsidRPr="00E36ABD">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KAPITAL_LUDZKI_GRAY" style="width:157.5pt;height:69.75pt;visibility:visible">
                <v:imagedata r:id="rId1" o:title=""/>
              </v:shape>
            </w:pict>
          </w:r>
        </w:p>
      </w:tc>
      <w:tc>
        <w:tcPr>
          <w:tcW w:w="1101" w:type="dxa"/>
        </w:tcPr>
        <w:p w:rsidR="00882ADF" w:rsidRPr="003716A7" w:rsidRDefault="00882ADF" w:rsidP="00975EF2">
          <w:pPr>
            <w:pStyle w:val="Header"/>
          </w:pPr>
          <w:r w:rsidRPr="003716A7">
            <w:t xml:space="preserve"> </w:t>
          </w:r>
        </w:p>
        <w:p w:rsidR="00882ADF" w:rsidRPr="003716A7" w:rsidRDefault="00882ADF" w:rsidP="00975EF2">
          <w:pPr>
            <w:pStyle w:val="Header"/>
          </w:pPr>
          <w:r w:rsidRPr="00E36ABD">
            <w:rPr>
              <w:noProof/>
              <w:lang w:eastAsia="pl-PL"/>
            </w:rPr>
            <w:pict>
              <v:shape id="_x0000_i1046" type="#_x0000_t75" alt="logotyp krakow_greyscale" style="width:27.75pt;height:30.75pt;visibility:visible">
                <v:imagedata r:id="rId2" o:title=""/>
              </v:shape>
            </w:pict>
          </w:r>
        </w:p>
      </w:tc>
      <w:tc>
        <w:tcPr>
          <w:tcW w:w="1751" w:type="dxa"/>
        </w:tcPr>
        <w:p w:rsidR="00882ADF" w:rsidRPr="003716A7" w:rsidRDefault="00882ADF" w:rsidP="00975EF2">
          <w:pPr>
            <w:pStyle w:val="Header"/>
          </w:pPr>
        </w:p>
        <w:p w:rsidR="00882ADF" w:rsidRPr="003716A7" w:rsidRDefault="00882ADF" w:rsidP="00975EF2">
          <w:pPr>
            <w:pStyle w:val="Header"/>
          </w:pPr>
          <w:r w:rsidRPr="00E36ABD">
            <w:rPr>
              <w:noProof/>
              <w:lang w:eastAsia="pl-PL"/>
            </w:rPr>
            <w:pict>
              <v:shape id="_x0000_i1047" type="#_x0000_t75" alt="LOGO_POZNAN_PLmono2" style="width:68.25pt;height:30.75pt;visibility:visible">
                <v:imagedata r:id="rId3" o:title=""/>
              </v:shape>
            </w:pict>
          </w:r>
        </w:p>
      </w:tc>
      <w:tc>
        <w:tcPr>
          <w:tcW w:w="3391" w:type="dxa"/>
        </w:tcPr>
        <w:p w:rsidR="00882ADF" w:rsidRPr="003716A7" w:rsidRDefault="00882ADF" w:rsidP="00975EF2">
          <w:pPr>
            <w:pStyle w:val="Header"/>
            <w:jc w:val="center"/>
          </w:pPr>
          <w:r w:rsidRPr="00E36ABD">
            <w:rPr>
              <w:noProof/>
              <w:lang w:eastAsia="pl-PL"/>
            </w:rPr>
            <w:pict>
              <v:shape id="_x0000_i1048" type="#_x0000_t75" alt="UE+EFS_L-mono" style="width:151.5pt;height:64.5pt;visibility:visible">
                <v:imagedata r:id="rId4" o:title=""/>
              </v:shape>
            </w:pict>
          </w:r>
        </w:p>
      </w:tc>
    </w:tr>
  </w:tbl>
  <w:p w:rsidR="00882ADF" w:rsidRDefault="00882AD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2" w:type="dxa"/>
      <w:tblInd w:w="-88" w:type="dxa"/>
      <w:tblLook w:val="00A0"/>
    </w:tblPr>
    <w:tblGrid>
      <w:gridCol w:w="3065"/>
      <w:gridCol w:w="1101"/>
      <w:gridCol w:w="1751"/>
      <w:gridCol w:w="3391"/>
    </w:tblGrid>
    <w:tr w:rsidR="00882ADF" w:rsidRPr="003716A7">
      <w:trPr>
        <w:trHeight w:val="1258"/>
      </w:trPr>
      <w:tc>
        <w:tcPr>
          <w:tcW w:w="3389" w:type="dxa"/>
        </w:tcPr>
        <w:p w:rsidR="00882ADF" w:rsidRPr="003716A7" w:rsidRDefault="00882ADF" w:rsidP="00EB5A2B">
          <w:pPr>
            <w:pStyle w:val="Header"/>
          </w:pPr>
          <w:r w:rsidRPr="00E36ABD">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i1053" type="#_x0000_t75" alt="KAPITAL_LUDZKI_GRAY" style="width:157.5pt;height:69.75pt;visibility:visible">
                <v:imagedata r:id="rId1" o:title=""/>
              </v:shape>
            </w:pict>
          </w:r>
        </w:p>
      </w:tc>
      <w:tc>
        <w:tcPr>
          <w:tcW w:w="1101" w:type="dxa"/>
        </w:tcPr>
        <w:p w:rsidR="00882ADF" w:rsidRPr="003716A7" w:rsidRDefault="00882ADF" w:rsidP="00EB5A2B">
          <w:pPr>
            <w:pStyle w:val="Header"/>
          </w:pPr>
          <w:r w:rsidRPr="003716A7">
            <w:t xml:space="preserve"> </w:t>
          </w:r>
        </w:p>
        <w:p w:rsidR="00882ADF" w:rsidRPr="003716A7" w:rsidRDefault="00882ADF" w:rsidP="00EB5A2B">
          <w:pPr>
            <w:pStyle w:val="Header"/>
          </w:pPr>
          <w:r w:rsidRPr="00E36ABD">
            <w:rPr>
              <w:noProof/>
              <w:lang w:eastAsia="pl-PL"/>
            </w:rPr>
            <w:pict>
              <v:shape id="_x0000_i1054" type="#_x0000_t75" alt="logotyp krakow_greyscale" style="width:27.75pt;height:30.75pt;visibility:visible">
                <v:imagedata r:id="rId2" o:title=""/>
              </v:shape>
            </w:pict>
          </w:r>
        </w:p>
      </w:tc>
      <w:tc>
        <w:tcPr>
          <w:tcW w:w="1751" w:type="dxa"/>
        </w:tcPr>
        <w:p w:rsidR="00882ADF" w:rsidRPr="003716A7" w:rsidRDefault="00882ADF" w:rsidP="00EB5A2B">
          <w:pPr>
            <w:pStyle w:val="Header"/>
          </w:pPr>
        </w:p>
        <w:p w:rsidR="00882ADF" w:rsidRPr="003716A7" w:rsidRDefault="00882ADF" w:rsidP="00EB5A2B">
          <w:pPr>
            <w:pStyle w:val="Header"/>
          </w:pPr>
          <w:r w:rsidRPr="00E36ABD">
            <w:rPr>
              <w:noProof/>
              <w:lang w:eastAsia="pl-PL"/>
            </w:rPr>
            <w:pict>
              <v:shape id="Obraz 14" o:spid="_x0000_i1055" type="#_x0000_t75" alt="LOGO_POZNAN_PLmono2" style="width:68.25pt;height:30.75pt;visibility:visible">
                <v:imagedata r:id="rId3" o:title=""/>
              </v:shape>
            </w:pict>
          </w:r>
        </w:p>
      </w:tc>
      <w:tc>
        <w:tcPr>
          <w:tcW w:w="3391" w:type="dxa"/>
        </w:tcPr>
        <w:p w:rsidR="00882ADF" w:rsidRPr="003716A7" w:rsidRDefault="00882ADF" w:rsidP="00EB5A2B">
          <w:pPr>
            <w:pStyle w:val="Header"/>
            <w:jc w:val="center"/>
          </w:pPr>
          <w:r w:rsidRPr="00E36ABD">
            <w:rPr>
              <w:noProof/>
              <w:lang w:eastAsia="pl-PL"/>
            </w:rPr>
            <w:pict>
              <v:shape id="Obraz 15" o:spid="_x0000_i1056" type="#_x0000_t75" alt="UE+EFS_L-mono" style="width:151.5pt;height:64.5pt;visibility:visible">
                <v:imagedata r:id="rId4" o:title=""/>
              </v:shape>
            </w:pict>
          </w:r>
        </w:p>
      </w:tc>
    </w:tr>
  </w:tbl>
  <w:p w:rsidR="00882ADF" w:rsidRDefault="00882AD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DF" w:rsidRDefault="00882A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644D9"/>
    <w:multiLevelType w:val="hybridMultilevel"/>
    <w:tmpl w:val="DCD0B7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549680C"/>
    <w:multiLevelType w:val="hybridMultilevel"/>
    <w:tmpl w:val="C66CC144"/>
    <w:lvl w:ilvl="0" w:tplc="C9C0662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F3FE3"/>
    <w:multiLevelType w:val="hybridMultilevel"/>
    <w:tmpl w:val="C8F6FF3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726CA4"/>
    <w:multiLevelType w:val="hybridMultilevel"/>
    <w:tmpl w:val="5AA2789E"/>
    <w:lvl w:ilvl="0" w:tplc="04090001">
      <w:start w:val="1"/>
      <w:numFmt w:val="bullet"/>
      <w:lvlText w:val=""/>
      <w:lvlJc w:val="left"/>
      <w:pPr>
        <w:ind w:left="1068" w:hanging="360"/>
      </w:pPr>
      <w:rPr>
        <w:rFonts w:ascii="Symbol" w:hAnsi="Symbol" w:cs="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cs="Wingdings" w:hint="default"/>
      </w:rPr>
    </w:lvl>
    <w:lvl w:ilvl="3" w:tplc="04090001" w:tentative="1">
      <w:start w:val="1"/>
      <w:numFmt w:val="bullet"/>
      <w:lvlText w:val=""/>
      <w:lvlJc w:val="left"/>
      <w:pPr>
        <w:ind w:left="3228" w:hanging="360"/>
      </w:pPr>
      <w:rPr>
        <w:rFonts w:ascii="Symbol" w:hAnsi="Symbol" w:cs="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cs="Wingdings" w:hint="default"/>
      </w:rPr>
    </w:lvl>
    <w:lvl w:ilvl="6" w:tplc="04090001" w:tentative="1">
      <w:start w:val="1"/>
      <w:numFmt w:val="bullet"/>
      <w:lvlText w:val=""/>
      <w:lvlJc w:val="left"/>
      <w:pPr>
        <w:ind w:left="5388" w:hanging="360"/>
      </w:pPr>
      <w:rPr>
        <w:rFonts w:ascii="Symbol" w:hAnsi="Symbol" w:cs="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cs="Wingdings" w:hint="default"/>
      </w:rPr>
    </w:lvl>
  </w:abstractNum>
  <w:abstractNum w:abstractNumId="4">
    <w:nsid w:val="0FDE6226"/>
    <w:multiLevelType w:val="hybridMultilevel"/>
    <w:tmpl w:val="321835AC"/>
    <w:lvl w:ilvl="0" w:tplc="5BF403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F90101"/>
    <w:multiLevelType w:val="hybridMultilevel"/>
    <w:tmpl w:val="6322878A"/>
    <w:lvl w:ilvl="0" w:tplc="04090001">
      <w:start w:val="1"/>
      <w:numFmt w:val="bullet"/>
      <w:lvlText w:val=""/>
      <w:lvlJc w:val="left"/>
      <w:pPr>
        <w:ind w:left="1068" w:hanging="360"/>
      </w:pPr>
      <w:rPr>
        <w:rFonts w:ascii="Symbol" w:hAnsi="Symbol" w:cs="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cs="Wingdings" w:hint="default"/>
      </w:rPr>
    </w:lvl>
    <w:lvl w:ilvl="3" w:tplc="04090001" w:tentative="1">
      <w:start w:val="1"/>
      <w:numFmt w:val="bullet"/>
      <w:lvlText w:val=""/>
      <w:lvlJc w:val="left"/>
      <w:pPr>
        <w:ind w:left="3228" w:hanging="360"/>
      </w:pPr>
      <w:rPr>
        <w:rFonts w:ascii="Symbol" w:hAnsi="Symbol" w:cs="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cs="Wingdings" w:hint="default"/>
      </w:rPr>
    </w:lvl>
    <w:lvl w:ilvl="6" w:tplc="04090001" w:tentative="1">
      <w:start w:val="1"/>
      <w:numFmt w:val="bullet"/>
      <w:lvlText w:val=""/>
      <w:lvlJc w:val="left"/>
      <w:pPr>
        <w:ind w:left="5388" w:hanging="360"/>
      </w:pPr>
      <w:rPr>
        <w:rFonts w:ascii="Symbol" w:hAnsi="Symbol" w:cs="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cs="Wingdings" w:hint="default"/>
      </w:rPr>
    </w:lvl>
  </w:abstractNum>
  <w:abstractNum w:abstractNumId="6">
    <w:nsid w:val="113D1573"/>
    <w:multiLevelType w:val="hybridMultilevel"/>
    <w:tmpl w:val="36CA573E"/>
    <w:lvl w:ilvl="0" w:tplc="04090001">
      <w:start w:val="1"/>
      <w:numFmt w:val="bullet"/>
      <w:lvlText w:val=""/>
      <w:lvlJc w:val="left"/>
      <w:pPr>
        <w:ind w:left="1068" w:hanging="360"/>
      </w:pPr>
      <w:rPr>
        <w:rFonts w:ascii="Symbol" w:hAnsi="Symbol" w:cs="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cs="Wingdings" w:hint="default"/>
      </w:rPr>
    </w:lvl>
    <w:lvl w:ilvl="3" w:tplc="04090001" w:tentative="1">
      <w:start w:val="1"/>
      <w:numFmt w:val="bullet"/>
      <w:lvlText w:val=""/>
      <w:lvlJc w:val="left"/>
      <w:pPr>
        <w:ind w:left="3228" w:hanging="360"/>
      </w:pPr>
      <w:rPr>
        <w:rFonts w:ascii="Symbol" w:hAnsi="Symbol" w:cs="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cs="Wingdings" w:hint="default"/>
      </w:rPr>
    </w:lvl>
    <w:lvl w:ilvl="6" w:tplc="04090001" w:tentative="1">
      <w:start w:val="1"/>
      <w:numFmt w:val="bullet"/>
      <w:lvlText w:val=""/>
      <w:lvlJc w:val="left"/>
      <w:pPr>
        <w:ind w:left="5388" w:hanging="360"/>
      </w:pPr>
      <w:rPr>
        <w:rFonts w:ascii="Symbol" w:hAnsi="Symbol" w:cs="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cs="Wingdings" w:hint="default"/>
      </w:rPr>
    </w:lvl>
  </w:abstractNum>
  <w:abstractNum w:abstractNumId="7">
    <w:nsid w:val="16851A80"/>
    <w:multiLevelType w:val="hybridMultilevel"/>
    <w:tmpl w:val="C8FA95D0"/>
    <w:lvl w:ilvl="0" w:tplc="04090001">
      <w:start w:val="1"/>
      <w:numFmt w:val="bullet"/>
      <w:lvlText w:val=""/>
      <w:lvlJc w:val="left"/>
      <w:pPr>
        <w:ind w:left="1068" w:hanging="360"/>
      </w:pPr>
      <w:rPr>
        <w:rFonts w:ascii="Symbol" w:hAnsi="Symbol" w:cs="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cs="Wingdings" w:hint="default"/>
      </w:rPr>
    </w:lvl>
    <w:lvl w:ilvl="3" w:tplc="04090001" w:tentative="1">
      <w:start w:val="1"/>
      <w:numFmt w:val="bullet"/>
      <w:lvlText w:val=""/>
      <w:lvlJc w:val="left"/>
      <w:pPr>
        <w:ind w:left="3228" w:hanging="360"/>
      </w:pPr>
      <w:rPr>
        <w:rFonts w:ascii="Symbol" w:hAnsi="Symbol" w:cs="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cs="Wingdings" w:hint="default"/>
      </w:rPr>
    </w:lvl>
    <w:lvl w:ilvl="6" w:tplc="04090001" w:tentative="1">
      <w:start w:val="1"/>
      <w:numFmt w:val="bullet"/>
      <w:lvlText w:val=""/>
      <w:lvlJc w:val="left"/>
      <w:pPr>
        <w:ind w:left="5388" w:hanging="360"/>
      </w:pPr>
      <w:rPr>
        <w:rFonts w:ascii="Symbol" w:hAnsi="Symbol" w:cs="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cs="Wingdings" w:hint="default"/>
      </w:rPr>
    </w:lvl>
  </w:abstractNum>
  <w:abstractNum w:abstractNumId="8">
    <w:nsid w:val="18B923BD"/>
    <w:multiLevelType w:val="hybridMultilevel"/>
    <w:tmpl w:val="859EA1E0"/>
    <w:lvl w:ilvl="0" w:tplc="C9C06628">
      <w:start w:val="1"/>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B10759A"/>
    <w:multiLevelType w:val="hybridMultilevel"/>
    <w:tmpl w:val="C8F6FF3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C2907A3"/>
    <w:multiLevelType w:val="hybridMultilevel"/>
    <w:tmpl w:val="37866472"/>
    <w:lvl w:ilvl="0" w:tplc="5BF403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EE14CC"/>
    <w:multiLevelType w:val="hybridMultilevel"/>
    <w:tmpl w:val="FBCA30AC"/>
    <w:lvl w:ilvl="0" w:tplc="C9C0662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E57B31"/>
    <w:multiLevelType w:val="hybridMultilevel"/>
    <w:tmpl w:val="CD5021CA"/>
    <w:lvl w:ilvl="0" w:tplc="04090001">
      <w:start w:val="1"/>
      <w:numFmt w:val="bullet"/>
      <w:lvlText w:val=""/>
      <w:lvlJc w:val="left"/>
      <w:pPr>
        <w:ind w:left="1068" w:hanging="360"/>
      </w:pPr>
      <w:rPr>
        <w:rFonts w:ascii="Symbol" w:hAnsi="Symbol" w:cs="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cs="Wingdings" w:hint="default"/>
      </w:rPr>
    </w:lvl>
    <w:lvl w:ilvl="3" w:tplc="04090001" w:tentative="1">
      <w:start w:val="1"/>
      <w:numFmt w:val="bullet"/>
      <w:lvlText w:val=""/>
      <w:lvlJc w:val="left"/>
      <w:pPr>
        <w:ind w:left="3228" w:hanging="360"/>
      </w:pPr>
      <w:rPr>
        <w:rFonts w:ascii="Symbol" w:hAnsi="Symbol" w:cs="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cs="Wingdings" w:hint="default"/>
      </w:rPr>
    </w:lvl>
    <w:lvl w:ilvl="6" w:tplc="04090001" w:tentative="1">
      <w:start w:val="1"/>
      <w:numFmt w:val="bullet"/>
      <w:lvlText w:val=""/>
      <w:lvlJc w:val="left"/>
      <w:pPr>
        <w:ind w:left="5388" w:hanging="360"/>
      </w:pPr>
      <w:rPr>
        <w:rFonts w:ascii="Symbol" w:hAnsi="Symbol" w:cs="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cs="Wingdings" w:hint="default"/>
      </w:rPr>
    </w:lvl>
  </w:abstractNum>
  <w:abstractNum w:abstractNumId="13">
    <w:nsid w:val="1FFF3AAE"/>
    <w:multiLevelType w:val="hybridMultilevel"/>
    <w:tmpl w:val="C8F6FF3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763EFF"/>
    <w:multiLevelType w:val="hybridMultilevel"/>
    <w:tmpl w:val="E1BC9C78"/>
    <w:lvl w:ilvl="0" w:tplc="5BF403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DC300E"/>
    <w:multiLevelType w:val="hybridMultilevel"/>
    <w:tmpl w:val="AF9A1E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9D03CF8"/>
    <w:multiLevelType w:val="hybridMultilevel"/>
    <w:tmpl w:val="579450B6"/>
    <w:lvl w:ilvl="0" w:tplc="5BF403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262F49"/>
    <w:multiLevelType w:val="hybridMultilevel"/>
    <w:tmpl w:val="7B8892EE"/>
    <w:lvl w:ilvl="0" w:tplc="C9C0662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1722BC"/>
    <w:multiLevelType w:val="hybridMultilevel"/>
    <w:tmpl w:val="5D8C3F66"/>
    <w:lvl w:ilvl="0" w:tplc="C9C06628">
      <w:start w:val="1"/>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F963D1D"/>
    <w:multiLevelType w:val="hybridMultilevel"/>
    <w:tmpl w:val="480E9F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9F1DBF"/>
    <w:multiLevelType w:val="hybridMultilevel"/>
    <w:tmpl w:val="D39CC7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E52857"/>
    <w:multiLevelType w:val="hybridMultilevel"/>
    <w:tmpl w:val="AE1622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4847296"/>
    <w:multiLevelType w:val="hybridMultilevel"/>
    <w:tmpl w:val="53EA9FF6"/>
    <w:lvl w:ilvl="0" w:tplc="C9C0662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CF7484"/>
    <w:multiLevelType w:val="hybridMultilevel"/>
    <w:tmpl w:val="5FC2180E"/>
    <w:lvl w:ilvl="0" w:tplc="5BF403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81E2728"/>
    <w:multiLevelType w:val="hybridMultilevel"/>
    <w:tmpl w:val="6EBA7646"/>
    <w:lvl w:ilvl="0" w:tplc="C9C0662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BD5786"/>
    <w:multiLevelType w:val="hybridMultilevel"/>
    <w:tmpl w:val="06E4A3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nsid w:val="3A296386"/>
    <w:multiLevelType w:val="hybridMultilevel"/>
    <w:tmpl w:val="97287E2C"/>
    <w:lvl w:ilvl="0" w:tplc="5BF403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E7A19B8"/>
    <w:multiLevelType w:val="hybridMultilevel"/>
    <w:tmpl w:val="480E9F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7D5233"/>
    <w:multiLevelType w:val="hybridMultilevel"/>
    <w:tmpl w:val="70283E30"/>
    <w:lvl w:ilvl="0" w:tplc="5BF403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05D67B9"/>
    <w:multiLevelType w:val="hybridMultilevel"/>
    <w:tmpl w:val="E73A209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4688119F"/>
    <w:multiLevelType w:val="hybridMultilevel"/>
    <w:tmpl w:val="73C0F7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nsid w:val="4AB66FEF"/>
    <w:multiLevelType w:val="hybridMultilevel"/>
    <w:tmpl w:val="F7F6649E"/>
    <w:lvl w:ilvl="0" w:tplc="04090001">
      <w:start w:val="1"/>
      <w:numFmt w:val="bullet"/>
      <w:lvlText w:val=""/>
      <w:lvlJc w:val="left"/>
      <w:pPr>
        <w:ind w:left="1068" w:hanging="360"/>
      </w:pPr>
      <w:rPr>
        <w:rFonts w:ascii="Symbol" w:hAnsi="Symbol" w:cs="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cs="Wingdings" w:hint="default"/>
      </w:rPr>
    </w:lvl>
    <w:lvl w:ilvl="3" w:tplc="04090001" w:tentative="1">
      <w:start w:val="1"/>
      <w:numFmt w:val="bullet"/>
      <w:lvlText w:val=""/>
      <w:lvlJc w:val="left"/>
      <w:pPr>
        <w:ind w:left="3228" w:hanging="360"/>
      </w:pPr>
      <w:rPr>
        <w:rFonts w:ascii="Symbol" w:hAnsi="Symbol" w:cs="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cs="Wingdings" w:hint="default"/>
      </w:rPr>
    </w:lvl>
    <w:lvl w:ilvl="6" w:tplc="04090001" w:tentative="1">
      <w:start w:val="1"/>
      <w:numFmt w:val="bullet"/>
      <w:lvlText w:val=""/>
      <w:lvlJc w:val="left"/>
      <w:pPr>
        <w:ind w:left="5388" w:hanging="360"/>
      </w:pPr>
      <w:rPr>
        <w:rFonts w:ascii="Symbol" w:hAnsi="Symbol" w:cs="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cs="Wingdings" w:hint="default"/>
      </w:rPr>
    </w:lvl>
  </w:abstractNum>
  <w:abstractNum w:abstractNumId="32">
    <w:nsid w:val="4BF6514D"/>
    <w:multiLevelType w:val="hybridMultilevel"/>
    <w:tmpl w:val="95D2379A"/>
    <w:lvl w:ilvl="0" w:tplc="C9C0662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4A70E9"/>
    <w:multiLevelType w:val="hybridMultilevel"/>
    <w:tmpl w:val="E850DA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CF051D3"/>
    <w:multiLevelType w:val="hybridMultilevel"/>
    <w:tmpl w:val="987C44DC"/>
    <w:lvl w:ilvl="0" w:tplc="04090001">
      <w:start w:val="1"/>
      <w:numFmt w:val="bullet"/>
      <w:lvlText w:val=""/>
      <w:lvlJc w:val="left"/>
      <w:pPr>
        <w:ind w:left="1068" w:hanging="360"/>
      </w:pPr>
      <w:rPr>
        <w:rFonts w:ascii="Symbol" w:hAnsi="Symbol" w:cs="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cs="Wingdings" w:hint="default"/>
      </w:rPr>
    </w:lvl>
    <w:lvl w:ilvl="3" w:tplc="04090001" w:tentative="1">
      <w:start w:val="1"/>
      <w:numFmt w:val="bullet"/>
      <w:lvlText w:val=""/>
      <w:lvlJc w:val="left"/>
      <w:pPr>
        <w:ind w:left="3228" w:hanging="360"/>
      </w:pPr>
      <w:rPr>
        <w:rFonts w:ascii="Symbol" w:hAnsi="Symbol" w:cs="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cs="Wingdings" w:hint="default"/>
      </w:rPr>
    </w:lvl>
    <w:lvl w:ilvl="6" w:tplc="04090001" w:tentative="1">
      <w:start w:val="1"/>
      <w:numFmt w:val="bullet"/>
      <w:lvlText w:val=""/>
      <w:lvlJc w:val="left"/>
      <w:pPr>
        <w:ind w:left="5388" w:hanging="360"/>
      </w:pPr>
      <w:rPr>
        <w:rFonts w:ascii="Symbol" w:hAnsi="Symbol" w:cs="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cs="Wingdings" w:hint="default"/>
      </w:rPr>
    </w:lvl>
  </w:abstractNum>
  <w:abstractNum w:abstractNumId="35">
    <w:nsid w:val="518A4F5C"/>
    <w:multiLevelType w:val="hybridMultilevel"/>
    <w:tmpl w:val="8220A182"/>
    <w:lvl w:ilvl="0" w:tplc="C9C0662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F521AC"/>
    <w:multiLevelType w:val="hybridMultilevel"/>
    <w:tmpl w:val="E454E5C4"/>
    <w:lvl w:ilvl="0" w:tplc="C9C0662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B806D9"/>
    <w:multiLevelType w:val="hybridMultilevel"/>
    <w:tmpl w:val="BDB20EE0"/>
    <w:lvl w:ilvl="0" w:tplc="5BF403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4764EDE"/>
    <w:multiLevelType w:val="hybridMultilevel"/>
    <w:tmpl w:val="8F9610C2"/>
    <w:lvl w:ilvl="0" w:tplc="262CDF36">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720"/>
        </w:tabs>
        <w:ind w:left="72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66EF27BF"/>
    <w:multiLevelType w:val="hybridMultilevel"/>
    <w:tmpl w:val="2A3A5EB0"/>
    <w:lvl w:ilvl="0" w:tplc="5BF40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8A217D"/>
    <w:multiLevelType w:val="hybridMultilevel"/>
    <w:tmpl w:val="4D645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76718A"/>
    <w:multiLevelType w:val="hybridMultilevel"/>
    <w:tmpl w:val="C8F6FF3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CEA745D"/>
    <w:multiLevelType w:val="hybridMultilevel"/>
    <w:tmpl w:val="A3B26FDA"/>
    <w:lvl w:ilvl="0" w:tplc="5BF403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1D3F3B"/>
    <w:multiLevelType w:val="hybridMultilevel"/>
    <w:tmpl w:val="F43C5354"/>
    <w:lvl w:ilvl="0" w:tplc="C9C0662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29"/>
  </w:num>
  <w:num w:numId="3">
    <w:abstractNumId w:val="25"/>
  </w:num>
  <w:num w:numId="4">
    <w:abstractNumId w:val="24"/>
  </w:num>
  <w:num w:numId="5">
    <w:abstractNumId w:val="36"/>
  </w:num>
  <w:num w:numId="6">
    <w:abstractNumId w:val="43"/>
  </w:num>
  <w:num w:numId="7">
    <w:abstractNumId w:val="22"/>
  </w:num>
  <w:num w:numId="8">
    <w:abstractNumId w:val="32"/>
  </w:num>
  <w:num w:numId="9">
    <w:abstractNumId w:val="17"/>
  </w:num>
  <w:num w:numId="10">
    <w:abstractNumId w:val="11"/>
  </w:num>
  <w:num w:numId="11">
    <w:abstractNumId w:val="35"/>
  </w:num>
  <w:num w:numId="12">
    <w:abstractNumId w:val="1"/>
  </w:num>
  <w:num w:numId="13">
    <w:abstractNumId w:val="39"/>
  </w:num>
  <w:num w:numId="14">
    <w:abstractNumId w:val="37"/>
  </w:num>
  <w:num w:numId="15">
    <w:abstractNumId w:val="23"/>
  </w:num>
  <w:num w:numId="16">
    <w:abstractNumId w:val="26"/>
  </w:num>
  <w:num w:numId="17">
    <w:abstractNumId w:val="4"/>
  </w:num>
  <w:num w:numId="18">
    <w:abstractNumId w:val="28"/>
  </w:num>
  <w:num w:numId="19">
    <w:abstractNumId w:val="30"/>
  </w:num>
  <w:num w:numId="20">
    <w:abstractNumId w:val="0"/>
  </w:num>
  <w:num w:numId="21">
    <w:abstractNumId w:val="40"/>
  </w:num>
  <w:num w:numId="22">
    <w:abstractNumId w:val="27"/>
  </w:num>
  <w:num w:numId="23">
    <w:abstractNumId w:val="12"/>
  </w:num>
  <w:num w:numId="24">
    <w:abstractNumId w:val="34"/>
  </w:num>
  <w:num w:numId="25">
    <w:abstractNumId w:val="7"/>
  </w:num>
  <w:num w:numId="26">
    <w:abstractNumId w:val="6"/>
  </w:num>
  <w:num w:numId="27">
    <w:abstractNumId w:val="5"/>
  </w:num>
  <w:num w:numId="28">
    <w:abstractNumId w:val="31"/>
  </w:num>
  <w:num w:numId="29">
    <w:abstractNumId w:val="3"/>
  </w:num>
  <w:num w:numId="30">
    <w:abstractNumId w:val="13"/>
  </w:num>
  <w:num w:numId="31">
    <w:abstractNumId w:val="19"/>
  </w:num>
  <w:num w:numId="32">
    <w:abstractNumId w:val="20"/>
  </w:num>
  <w:num w:numId="33">
    <w:abstractNumId w:val="41"/>
  </w:num>
  <w:num w:numId="34">
    <w:abstractNumId w:val="33"/>
  </w:num>
  <w:num w:numId="35">
    <w:abstractNumId w:val="15"/>
  </w:num>
  <w:num w:numId="36">
    <w:abstractNumId w:val="9"/>
  </w:num>
  <w:num w:numId="37">
    <w:abstractNumId w:val="21"/>
  </w:num>
  <w:num w:numId="38">
    <w:abstractNumId w:val="8"/>
  </w:num>
  <w:num w:numId="39">
    <w:abstractNumId w:val="18"/>
  </w:num>
  <w:num w:numId="40">
    <w:abstractNumId w:val="10"/>
  </w:num>
  <w:num w:numId="41">
    <w:abstractNumId w:val="42"/>
  </w:num>
  <w:num w:numId="42">
    <w:abstractNumId w:val="2"/>
  </w:num>
  <w:num w:numId="43">
    <w:abstractNumId w:val="16"/>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0105"/>
    <w:rsid w:val="00003963"/>
    <w:rsid w:val="00004F46"/>
    <w:rsid w:val="000056BB"/>
    <w:rsid w:val="000066EB"/>
    <w:rsid w:val="00013339"/>
    <w:rsid w:val="000206AD"/>
    <w:rsid w:val="00023144"/>
    <w:rsid w:val="0002655C"/>
    <w:rsid w:val="000351CE"/>
    <w:rsid w:val="00041ED5"/>
    <w:rsid w:val="00042BB7"/>
    <w:rsid w:val="00042FDC"/>
    <w:rsid w:val="00043DFB"/>
    <w:rsid w:val="000442E2"/>
    <w:rsid w:val="00046388"/>
    <w:rsid w:val="0004763C"/>
    <w:rsid w:val="00053117"/>
    <w:rsid w:val="00054872"/>
    <w:rsid w:val="00060842"/>
    <w:rsid w:val="00062D23"/>
    <w:rsid w:val="00065E35"/>
    <w:rsid w:val="00066841"/>
    <w:rsid w:val="00072082"/>
    <w:rsid w:val="000757CF"/>
    <w:rsid w:val="00075EAD"/>
    <w:rsid w:val="00076BB7"/>
    <w:rsid w:val="0008301B"/>
    <w:rsid w:val="00085D66"/>
    <w:rsid w:val="00086A86"/>
    <w:rsid w:val="00091982"/>
    <w:rsid w:val="00093525"/>
    <w:rsid w:val="00096DE8"/>
    <w:rsid w:val="000977A4"/>
    <w:rsid w:val="000A2223"/>
    <w:rsid w:val="000A2DAA"/>
    <w:rsid w:val="000A4A76"/>
    <w:rsid w:val="000A4CFF"/>
    <w:rsid w:val="000A6630"/>
    <w:rsid w:val="000A728A"/>
    <w:rsid w:val="000A79D8"/>
    <w:rsid w:val="000C064C"/>
    <w:rsid w:val="000C1E44"/>
    <w:rsid w:val="000C7921"/>
    <w:rsid w:val="000D187E"/>
    <w:rsid w:val="000D47C2"/>
    <w:rsid w:val="000D5C01"/>
    <w:rsid w:val="000D78A0"/>
    <w:rsid w:val="000E0737"/>
    <w:rsid w:val="000E3BD7"/>
    <w:rsid w:val="000F06F1"/>
    <w:rsid w:val="000F07C9"/>
    <w:rsid w:val="000F3C8A"/>
    <w:rsid w:val="001012C2"/>
    <w:rsid w:val="001026A1"/>
    <w:rsid w:val="00104540"/>
    <w:rsid w:val="00104F21"/>
    <w:rsid w:val="0010648B"/>
    <w:rsid w:val="00110446"/>
    <w:rsid w:val="001128AB"/>
    <w:rsid w:val="00115A76"/>
    <w:rsid w:val="00116F7F"/>
    <w:rsid w:val="001205E5"/>
    <w:rsid w:val="00122EF7"/>
    <w:rsid w:val="001268BC"/>
    <w:rsid w:val="00130E3D"/>
    <w:rsid w:val="00133649"/>
    <w:rsid w:val="00134186"/>
    <w:rsid w:val="001344DB"/>
    <w:rsid w:val="001348E3"/>
    <w:rsid w:val="00136E3C"/>
    <w:rsid w:val="00142586"/>
    <w:rsid w:val="00143771"/>
    <w:rsid w:val="0014540B"/>
    <w:rsid w:val="001467B6"/>
    <w:rsid w:val="00153F08"/>
    <w:rsid w:val="00154CA4"/>
    <w:rsid w:val="00165309"/>
    <w:rsid w:val="00167689"/>
    <w:rsid w:val="00173663"/>
    <w:rsid w:val="00175CF0"/>
    <w:rsid w:val="001768BD"/>
    <w:rsid w:val="00184B44"/>
    <w:rsid w:val="00186361"/>
    <w:rsid w:val="001867EE"/>
    <w:rsid w:val="001878A5"/>
    <w:rsid w:val="001951E9"/>
    <w:rsid w:val="001A0020"/>
    <w:rsid w:val="001A11B4"/>
    <w:rsid w:val="001A15F0"/>
    <w:rsid w:val="001A390B"/>
    <w:rsid w:val="001A74B7"/>
    <w:rsid w:val="001B18C6"/>
    <w:rsid w:val="001C2849"/>
    <w:rsid w:val="001C796E"/>
    <w:rsid w:val="001D171F"/>
    <w:rsid w:val="001D19E3"/>
    <w:rsid w:val="001D6B4A"/>
    <w:rsid w:val="001E178C"/>
    <w:rsid w:val="001E2396"/>
    <w:rsid w:val="001E2EBB"/>
    <w:rsid w:val="001E3272"/>
    <w:rsid w:val="001E4C1E"/>
    <w:rsid w:val="001E6B83"/>
    <w:rsid w:val="001F1389"/>
    <w:rsid w:val="001F1DEA"/>
    <w:rsid w:val="001F2BCA"/>
    <w:rsid w:val="001F3B31"/>
    <w:rsid w:val="001F5342"/>
    <w:rsid w:val="001F7134"/>
    <w:rsid w:val="00200A71"/>
    <w:rsid w:val="00201487"/>
    <w:rsid w:val="002025D0"/>
    <w:rsid w:val="00202EDE"/>
    <w:rsid w:val="00210CC5"/>
    <w:rsid w:val="0021566D"/>
    <w:rsid w:val="0021703E"/>
    <w:rsid w:val="002176D7"/>
    <w:rsid w:val="00221D8F"/>
    <w:rsid w:val="0022361E"/>
    <w:rsid w:val="0022482C"/>
    <w:rsid w:val="00225AA2"/>
    <w:rsid w:val="0023369F"/>
    <w:rsid w:val="00240105"/>
    <w:rsid w:val="002411A5"/>
    <w:rsid w:val="002415D4"/>
    <w:rsid w:val="00241EA3"/>
    <w:rsid w:val="002422F3"/>
    <w:rsid w:val="002434EA"/>
    <w:rsid w:val="002448D8"/>
    <w:rsid w:val="00251342"/>
    <w:rsid w:val="00253F30"/>
    <w:rsid w:val="00256764"/>
    <w:rsid w:val="00256BAD"/>
    <w:rsid w:val="00256F4B"/>
    <w:rsid w:val="00264F70"/>
    <w:rsid w:val="00265226"/>
    <w:rsid w:val="0027145C"/>
    <w:rsid w:val="00271749"/>
    <w:rsid w:val="00271B19"/>
    <w:rsid w:val="00271FF2"/>
    <w:rsid w:val="002724EF"/>
    <w:rsid w:val="002775F0"/>
    <w:rsid w:val="00280E93"/>
    <w:rsid w:val="00282761"/>
    <w:rsid w:val="00290BAA"/>
    <w:rsid w:val="002942C5"/>
    <w:rsid w:val="002A058F"/>
    <w:rsid w:val="002A0620"/>
    <w:rsid w:val="002A117B"/>
    <w:rsid w:val="002A57AB"/>
    <w:rsid w:val="002A6088"/>
    <w:rsid w:val="002B050E"/>
    <w:rsid w:val="002B0C82"/>
    <w:rsid w:val="002B2049"/>
    <w:rsid w:val="002B464F"/>
    <w:rsid w:val="002B54B3"/>
    <w:rsid w:val="002B58EC"/>
    <w:rsid w:val="002B5ECE"/>
    <w:rsid w:val="002B741F"/>
    <w:rsid w:val="002C00DE"/>
    <w:rsid w:val="002D2A98"/>
    <w:rsid w:val="002D771E"/>
    <w:rsid w:val="002D797A"/>
    <w:rsid w:val="002E1B30"/>
    <w:rsid w:val="002E34BE"/>
    <w:rsid w:val="002E4755"/>
    <w:rsid w:val="002E4F14"/>
    <w:rsid w:val="002F0BB1"/>
    <w:rsid w:val="002F2AFE"/>
    <w:rsid w:val="002F2E0A"/>
    <w:rsid w:val="002F4473"/>
    <w:rsid w:val="002F57CA"/>
    <w:rsid w:val="002F5D4D"/>
    <w:rsid w:val="0030594C"/>
    <w:rsid w:val="00305A69"/>
    <w:rsid w:val="00312078"/>
    <w:rsid w:val="00315EB0"/>
    <w:rsid w:val="00320F96"/>
    <w:rsid w:val="00326BDE"/>
    <w:rsid w:val="003332DE"/>
    <w:rsid w:val="00343CD4"/>
    <w:rsid w:val="00345BBB"/>
    <w:rsid w:val="00350546"/>
    <w:rsid w:val="003512D2"/>
    <w:rsid w:val="00352DCF"/>
    <w:rsid w:val="00352F7F"/>
    <w:rsid w:val="003548EC"/>
    <w:rsid w:val="00357510"/>
    <w:rsid w:val="0036131D"/>
    <w:rsid w:val="00361DC0"/>
    <w:rsid w:val="003622D6"/>
    <w:rsid w:val="00362461"/>
    <w:rsid w:val="003648BA"/>
    <w:rsid w:val="00367B52"/>
    <w:rsid w:val="00370A48"/>
    <w:rsid w:val="003716A7"/>
    <w:rsid w:val="00371971"/>
    <w:rsid w:val="00374AC9"/>
    <w:rsid w:val="0037508D"/>
    <w:rsid w:val="00376C0E"/>
    <w:rsid w:val="003804BE"/>
    <w:rsid w:val="003834D4"/>
    <w:rsid w:val="0039180A"/>
    <w:rsid w:val="00391C84"/>
    <w:rsid w:val="00391DF0"/>
    <w:rsid w:val="00392C4C"/>
    <w:rsid w:val="00392D2E"/>
    <w:rsid w:val="00393A7B"/>
    <w:rsid w:val="00393BBD"/>
    <w:rsid w:val="003961D6"/>
    <w:rsid w:val="003A19DB"/>
    <w:rsid w:val="003A19E1"/>
    <w:rsid w:val="003A22EF"/>
    <w:rsid w:val="003A36DD"/>
    <w:rsid w:val="003A4547"/>
    <w:rsid w:val="003A46D5"/>
    <w:rsid w:val="003A79EF"/>
    <w:rsid w:val="003A7C70"/>
    <w:rsid w:val="003B2763"/>
    <w:rsid w:val="003C3007"/>
    <w:rsid w:val="003C666E"/>
    <w:rsid w:val="003D53C5"/>
    <w:rsid w:val="003D5CE2"/>
    <w:rsid w:val="003D674F"/>
    <w:rsid w:val="003E065F"/>
    <w:rsid w:val="003E0832"/>
    <w:rsid w:val="003E21EC"/>
    <w:rsid w:val="003E3D76"/>
    <w:rsid w:val="003E4F81"/>
    <w:rsid w:val="003E5C3D"/>
    <w:rsid w:val="003E7CC1"/>
    <w:rsid w:val="003F0FBD"/>
    <w:rsid w:val="003F1775"/>
    <w:rsid w:val="003F1A6A"/>
    <w:rsid w:val="003F3496"/>
    <w:rsid w:val="003F55DF"/>
    <w:rsid w:val="004007EF"/>
    <w:rsid w:val="004011F4"/>
    <w:rsid w:val="00406348"/>
    <w:rsid w:val="004136B5"/>
    <w:rsid w:val="004149AB"/>
    <w:rsid w:val="00414CC3"/>
    <w:rsid w:val="00416F47"/>
    <w:rsid w:val="00417C55"/>
    <w:rsid w:val="0042280A"/>
    <w:rsid w:val="004228F3"/>
    <w:rsid w:val="00426618"/>
    <w:rsid w:val="004311D0"/>
    <w:rsid w:val="0043187B"/>
    <w:rsid w:val="004326F4"/>
    <w:rsid w:val="00433D44"/>
    <w:rsid w:val="00434E91"/>
    <w:rsid w:val="004362DE"/>
    <w:rsid w:val="0043740C"/>
    <w:rsid w:val="00440B1F"/>
    <w:rsid w:val="00441FF6"/>
    <w:rsid w:val="004427E6"/>
    <w:rsid w:val="00450F56"/>
    <w:rsid w:val="004512B2"/>
    <w:rsid w:val="0045699F"/>
    <w:rsid w:val="00456A49"/>
    <w:rsid w:val="004612B3"/>
    <w:rsid w:val="0046294C"/>
    <w:rsid w:val="0046798B"/>
    <w:rsid w:val="00474DB2"/>
    <w:rsid w:val="004779EB"/>
    <w:rsid w:val="00477ABB"/>
    <w:rsid w:val="00486868"/>
    <w:rsid w:val="00487AAF"/>
    <w:rsid w:val="00491E32"/>
    <w:rsid w:val="00495176"/>
    <w:rsid w:val="00495854"/>
    <w:rsid w:val="00495950"/>
    <w:rsid w:val="00495BC8"/>
    <w:rsid w:val="004A333A"/>
    <w:rsid w:val="004A472E"/>
    <w:rsid w:val="004A5FD2"/>
    <w:rsid w:val="004A6052"/>
    <w:rsid w:val="004A7137"/>
    <w:rsid w:val="004B16FD"/>
    <w:rsid w:val="004B3B71"/>
    <w:rsid w:val="004B4C47"/>
    <w:rsid w:val="004B5292"/>
    <w:rsid w:val="004B7A98"/>
    <w:rsid w:val="004B7C39"/>
    <w:rsid w:val="004C0070"/>
    <w:rsid w:val="004C1205"/>
    <w:rsid w:val="004C1C3F"/>
    <w:rsid w:val="004C206E"/>
    <w:rsid w:val="004C6242"/>
    <w:rsid w:val="004C7E10"/>
    <w:rsid w:val="004D30DE"/>
    <w:rsid w:val="004E1A97"/>
    <w:rsid w:val="004E42E9"/>
    <w:rsid w:val="004E5F61"/>
    <w:rsid w:val="004F0762"/>
    <w:rsid w:val="004F5DF7"/>
    <w:rsid w:val="004F7BC7"/>
    <w:rsid w:val="004F7C80"/>
    <w:rsid w:val="00502766"/>
    <w:rsid w:val="00502D3B"/>
    <w:rsid w:val="00503989"/>
    <w:rsid w:val="0050520F"/>
    <w:rsid w:val="00511E3C"/>
    <w:rsid w:val="00514D74"/>
    <w:rsid w:val="00522558"/>
    <w:rsid w:val="005225D7"/>
    <w:rsid w:val="00523ED2"/>
    <w:rsid w:val="005247E2"/>
    <w:rsid w:val="00524B29"/>
    <w:rsid w:val="0052654A"/>
    <w:rsid w:val="00530F46"/>
    <w:rsid w:val="005313AF"/>
    <w:rsid w:val="005408B8"/>
    <w:rsid w:val="00543B77"/>
    <w:rsid w:val="00544DF8"/>
    <w:rsid w:val="005512EA"/>
    <w:rsid w:val="00553708"/>
    <w:rsid w:val="00556690"/>
    <w:rsid w:val="0055764E"/>
    <w:rsid w:val="00560479"/>
    <w:rsid w:val="0056255E"/>
    <w:rsid w:val="00563E59"/>
    <w:rsid w:val="00566D6E"/>
    <w:rsid w:val="0057399A"/>
    <w:rsid w:val="00577910"/>
    <w:rsid w:val="0058220F"/>
    <w:rsid w:val="0058646D"/>
    <w:rsid w:val="00586A22"/>
    <w:rsid w:val="005918C1"/>
    <w:rsid w:val="00591E61"/>
    <w:rsid w:val="00595378"/>
    <w:rsid w:val="00596B7A"/>
    <w:rsid w:val="00596FCF"/>
    <w:rsid w:val="00597ACD"/>
    <w:rsid w:val="005A1DDA"/>
    <w:rsid w:val="005A1F51"/>
    <w:rsid w:val="005A74CC"/>
    <w:rsid w:val="005A7B62"/>
    <w:rsid w:val="005B042A"/>
    <w:rsid w:val="005C090B"/>
    <w:rsid w:val="005C1FE0"/>
    <w:rsid w:val="005C2CD2"/>
    <w:rsid w:val="005C3812"/>
    <w:rsid w:val="005D32F0"/>
    <w:rsid w:val="005D66B1"/>
    <w:rsid w:val="005D675D"/>
    <w:rsid w:val="005D6C40"/>
    <w:rsid w:val="005E0BC4"/>
    <w:rsid w:val="005E2167"/>
    <w:rsid w:val="005E24AF"/>
    <w:rsid w:val="005E3082"/>
    <w:rsid w:val="005F1E1D"/>
    <w:rsid w:val="005F51C3"/>
    <w:rsid w:val="00601E97"/>
    <w:rsid w:val="00606E2D"/>
    <w:rsid w:val="006108AF"/>
    <w:rsid w:val="00611199"/>
    <w:rsid w:val="006142FF"/>
    <w:rsid w:val="00615382"/>
    <w:rsid w:val="00621FB0"/>
    <w:rsid w:val="006261EB"/>
    <w:rsid w:val="0063048C"/>
    <w:rsid w:val="006331EE"/>
    <w:rsid w:val="006335EA"/>
    <w:rsid w:val="00637C91"/>
    <w:rsid w:val="006467EF"/>
    <w:rsid w:val="00646BD6"/>
    <w:rsid w:val="00650AFA"/>
    <w:rsid w:val="00651080"/>
    <w:rsid w:val="00651796"/>
    <w:rsid w:val="00651DC2"/>
    <w:rsid w:val="006532A3"/>
    <w:rsid w:val="00654606"/>
    <w:rsid w:val="00654B1D"/>
    <w:rsid w:val="006573A8"/>
    <w:rsid w:val="006648C2"/>
    <w:rsid w:val="00666A5F"/>
    <w:rsid w:val="00667000"/>
    <w:rsid w:val="00667397"/>
    <w:rsid w:val="0067346C"/>
    <w:rsid w:val="0067409E"/>
    <w:rsid w:val="00677F73"/>
    <w:rsid w:val="006801C0"/>
    <w:rsid w:val="00683A79"/>
    <w:rsid w:val="00686208"/>
    <w:rsid w:val="00693AD8"/>
    <w:rsid w:val="006966A2"/>
    <w:rsid w:val="006A12C4"/>
    <w:rsid w:val="006A2820"/>
    <w:rsid w:val="006A3486"/>
    <w:rsid w:val="006A3579"/>
    <w:rsid w:val="006A61C4"/>
    <w:rsid w:val="006A65FE"/>
    <w:rsid w:val="006A754E"/>
    <w:rsid w:val="006B11FD"/>
    <w:rsid w:val="006B36B9"/>
    <w:rsid w:val="006B53BC"/>
    <w:rsid w:val="006B5FD6"/>
    <w:rsid w:val="006C7737"/>
    <w:rsid w:val="006D1756"/>
    <w:rsid w:val="006D1AAC"/>
    <w:rsid w:val="006D1D14"/>
    <w:rsid w:val="006D2203"/>
    <w:rsid w:val="006E0EAC"/>
    <w:rsid w:val="006E20A8"/>
    <w:rsid w:val="006E4170"/>
    <w:rsid w:val="006E43D7"/>
    <w:rsid w:val="006E5EFB"/>
    <w:rsid w:val="006F0849"/>
    <w:rsid w:val="006F3A69"/>
    <w:rsid w:val="006F3ED6"/>
    <w:rsid w:val="006F3F6F"/>
    <w:rsid w:val="006F47A0"/>
    <w:rsid w:val="006F6463"/>
    <w:rsid w:val="006F6987"/>
    <w:rsid w:val="006F6DB2"/>
    <w:rsid w:val="007016B9"/>
    <w:rsid w:val="00701BF2"/>
    <w:rsid w:val="0070406A"/>
    <w:rsid w:val="00705B2E"/>
    <w:rsid w:val="00706C45"/>
    <w:rsid w:val="00707BD7"/>
    <w:rsid w:val="00710F56"/>
    <w:rsid w:val="0071265C"/>
    <w:rsid w:val="007131FA"/>
    <w:rsid w:val="007135EE"/>
    <w:rsid w:val="0071486F"/>
    <w:rsid w:val="007157AF"/>
    <w:rsid w:val="00715D34"/>
    <w:rsid w:val="00715D3C"/>
    <w:rsid w:val="00723746"/>
    <w:rsid w:val="00727767"/>
    <w:rsid w:val="0073136B"/>
    <w:rsid w:val="00732159"/>
    <w:rsid w:val="00736C37"/>
    <w:rsid w:val="00737490"/>
    <w:rsid w:val="00742A1C"/>
    <w:rsid w:val="00753275"/>
    <w:rsid w:val="007565A8"/>
    <w:rsid w:val="00756754"/>
    <w:rsid w:val="007611BA"/>
    <w:rsid w:val="00761742"/>
    <w:rsid w:val="007625E2"/>
    <w:rsid w:val="00765A24"/>
    <w:rsid w:val="00767B5B"/>
    <w:rsid w:val="00770840"/>
    <w:rsid w:val="00771A65"/>
    <w:rsid w:val="007723A6"/>
    <w:rsid w:val="00774855"/>
    <w:rsid w:val="0077548A"/>
    <w:rsid w:val="0077671C"/>
    <w:rsid w:val="0078308E"/>
    <w:rsid w:val="00783702"/>
    <w:rsid w:val="00784B54"/>
    <w:rsid w:val="00790507"/>
    <w:rsid w:val="007971BF"/>
    <w:rsid w:val="007B434C"/>
    <w:rsid w:val="007B7350"/>
    <w:rsid w:val="007B7C13"/>
    <w:rsid w:val="007C1AC4"/>
    <w:rsid w:val="007C2983"/>
    <w:rsid w:val="007C36C7"/>
    <w:rsid w:val="007C62CA"/>
    <w:rsid w:val="007E1151"/>
    <w:rsid w:val="007E410C"/>
    <w:rsid w:val="007E4821"/>
    <w:rsid w:val="007E518B"/>
    <w:rsid w:val="007E528E"/>
    <w:rsid w:val="007F0D4A"/>
    <w:rsid w:val="007F2518"/>
    <w:rsid w:val="007F3648"/>
    <w:rsid w:val="007F54B7"/>
    <w:rsid w:val="0080785F"/>
    <w:rsid w:val="008104F5"/>
    <w:rsid w:val="00810525"/>
    <w:rsid w:val="00813FEE"/>
    <w:rsid w:val="0081560D"/>
    <w:rsid w:val="00815CAF"/>
    <w:rsid w:val="00815D4C"/>
    <w:rsid w:val="0081669C"/>
    <w:rsid w:val="00816F28"/>
    <w:rsid w:val="008222E0"/>
    <w:rsid w:val="0082348E"/>
    <w:rsid w:val="008248B3"/>
    <w:rsid w:val="00826362"/>
    <w:rsid w:val="008341A7"/>
    <w:rsid w:val="008345A6"/>
    <w:rsid w:val="00834915"/>
    <w:rsid w:val="00834B15"/>
    <w:rsid w:val="0083798E"/>
    <w:rsid w:val="00843EEB"/>
    <w:rsid w:val="008442FE"/>
    <w:rsid w:val="0085117B"/>
    <w:rsid w:val="008525D9"/>
    <w:rsid w:val="008539EC"/>
    <w:rsid w:val="00853CE5"/>
    <w:rsid w:val="008577F6"/>
    <w:rsid w:val="00864940"/>
    <w:rsid w:val="00866EF0"/>
    <w:rsid w:val="00870070"/>
    <w:rsid w:val="008710B7"/>
    <w:rsid w:val="00872105"/>
    <w:rsid w:val="00872DE1"/>
    <w:rsid w:val="00882621"/>
    <w:rsid w:val="00882ADF"/>
    <w:rsid w:val="0088368F"/>
    <w:rsid w:val="00892989"/>
    <w:rsid w:val="0089650E"/>
    <w:rsid w:val="008B0C8A"/>
    <w:rsid w:val="008B17A8"/>
    <w:rsid w:val="008B28E0"/>
    <w:rsid w:val="008B2EA2"/>
    <w:rsid w:val="008C245A"/>
    <w:rsid w:val="008C24DD"/>
    <w:rsid w:val="008C4024"/>
    <w:rsid w:val="008C665E"/>
    <w:rsid w:val="008C6A87"/>
    <w:rsid w:val="008D1020"/>
    <w:rsid w:val="008D1EA2"/>
    <w:rsid w:val="008D2B79"/>
    <w:rsid w:val="008D4CAA"/>
    <w:rsid w:val="008D5938"/>
    <w:rsid w:val="008D6EEB"/>
    <w:rsid w:val="008D7C5C"/>
    <w:rsid w:val="008E179E"/>
    <w:rsid w:val="008E5288"/>
    <w:rsid w:val="008F1016"/>
    <w:rsid w:val="008F3442"/>
    <w:rsid w:val="008F564F"/>
    <w:rsid w:val="00901B76"/>
    <w:rsid w:val="00906872"/>
    <w:rsid w:val="00913528"/>
    <w:rsid w:val="009160F5"/>
    <w:rsid w:val="00916A5F"/>
    <w:rsid w:val="00926623"/>
    <w:rsid w:val="00926E32"/>
    <w:rsid w:val="009307E6"/>
    <w:rsid w:val="009346CF"/>
    <w:rsid w:val="00935F6B"/>
    <w:rsid w:val="009374C3"/>
    <w:rsid w:val="00942B19"/>
    <w:rsid w:val="00944A5D"/>
    <w:rsid w:val="00947A4E"/>
    <w:rsid w:val="00950D78"/>
    <w:rsid w:val="00951FF3"/>
    <w:rsid w:val="009539D7"/>
    <w:rsid w:val="009565D0"/>
    <w:rsid w:val="00957F71"/>
    <w:rsid w:val="00964505"/>
    <w:rsid w:val="009649FC"/>
    <w:rsid w:val="00965497"/>
    <w:rsid w:val="00965FF8"/>
    <w:rsid w:val="00975EF2"/>
    <w:rsid w:val="00980A1E"/>
    <w:rsid w:val="009811EF"/>
    <w:rsid w:val="009811F8"/>
    <w:rsid w:val="00985433"/>
    <w:rsid w:val="00987432"/>
    <w:rsid w:val="009906F0"/>
    <w:rsid w:val="009930EB"/>
    <w:rsid w:val="009932C9"/>
    <w:rsid w:val="0099633E"/>
    <w:rsid w:val="0099798D"/>
    <w:rsid w:val="00997A27"/>
    <w:rsid w:val="009A0356"/>
    <w:rsid w:val="009A31C6"/>
    <w:rsid w:val="009B00C0"/>
    <w:rsid w:val="009B4B30"/>
    <w:rsid w:val="009B6BA0"/>
    <w:rsid w:val="009C058A"/>
    <w:rsid w:val="009C1419"/>
    <w:rsid w:val="009C1449"/>
    <w:rsid w:val="009C2CC4"/>
    <w:rsid w:val="009C6401"/>
    <w:rsid w:val="009D02C9"/>
    <w:rsid w:val="009D1232"/>
    <w:rsid w:val="009D17D5"/>
    <w:rsid w:val="009D2B74"/>
    <w:rsid w:val="009D4635"/>
    <w:rsid w:val="009D4773"/>
    <w:rsid w:val="009D51D3"/>
    <w:rsid w:val="009E27BD"/>
    <w:rsid w:val="009E4A65"/>
    <w:rsid w:val="009F182F"/>
    <w:rsid w:val="009F3DB9"/>
    <w:rsid w:val="00A02F02"/>
    <w:rsid w:val="00A0722F"/>
    <w:rsid w:val="00A07EFA"/>
    <w:rsid w:val="00A11CC7"/>
    <w:rsid w:val="00A1785A"/>
    <w:rsid w:val="00A21573"/>
    <w:rsid w:val="00A22305"/>
    <w:rsid w:val="00A22B6B"/>
    <w:rsid w:val="00A2458A"/>
    <w:rsid w:val="00A305D6"/>
    <w:rsid w:val="00A30AD6"/>
    <w:rsid w:val="00A30EC3"/>
    <w:rsid w:val="00A363BC"/>
    <w:rsid w:val="00A40724"/>
    <w:rsid w:val="00A45E2B"/>
    <w:rsid w:val="00A47306"/>
    <w:rsid w:val="00A57C49"/>
    <w:rsid w:val="00A57FC0"/>
    <w:rsid w:val="00A60FCD"/>
    <w:rsid w:val="00A664E0"/>
    <w:rsid w:val="00A66A8B"/>
    <w:rsid w:val="00A70E93"/>
    <w:rsid w:val="00A71AC7"/>
    <w:rsid w:val="00A72194"/>
    <w:rsid w:val="00A72BC4"/>
    <w:rsid w:val="00A741DB"/>
    <w:rsid w:val="00A84A9B"/>
    <w:rsid w:val="00A91A51"/>
    <w:rsid w:val="00A95A9B"/>
    <w:rsid w:val="00A96A62"/>
    <w:rsid w:val="00AA2C26"/>
    <w:rsid w:val="00AA3CEE"/>
    <w:rsid w:val="00AB2BA4"/>
    <w:rsid w:val="00AB314C"/>
    <w:rsid w:val="00AB6725"/>
    <w:rsid w:val="00AC2820"/>
    <w:rsid w:val="00AC28B5"/>
    <w:rsid w:val="00AD20E6"/>
    <w:rsid w:val="00AD706C"/>
    <w:rsid w:val="00AD7A7B"/>
    <w:rsid w:val="00AE3CCF"/>
    <w:rsid w:val="00AE7B20"/>
    <w:rsid w:val="00AF4CA2"/>
    <w:rsid w:val="00AF7E06"/>
    <w:rsid w:val="00B01953"/>
    <w:rsid w:val="00B03824"/>
    <w:rsid w:val="00B04C26"/>
    <w:rsid w:val="00B07A78"/>
    <w:rsid w:val="00B11D21"/>
    <w:rsid w:val="00B13EF1"/>
    <w:rsid w:val="00B17243"/>
    <w:rsid w:val="00B22D07"/>
    <w:rsid w:val="00B23F15"/>
    <w:rsid w:val="00B31DC4"/>
    <w:rsid w:val="00B33056"/>
    <w:rsid w:val="00B34509"/>
    <w:rsid w:val="00B34D6B"/>
    <w:rsid w:val="00B412C7"/>
    <w:rsid w:val="00B46A9D"/>
    <w:rsid w:val="00B46DD5"/>
    <w:rsid w:val="00B53D0B"/>
    <w:rsid w:val="00B55364"/>
    <w:rsid w:val="00B578C2"/>
    <w:rsid w:val="00B620B3"/>
    <w:rsid w:val="00B631F4"/>
    <w:rsid w:val="00B64B57"/>
    <w:rsid w:val="00B66246"/>
    <w:rsid w:val="00B73CF6"/>
    <w:rsid w:val="00B84EF7"/>
    <w:rsid w:val="00B91043"/>
    <w:rsid w:val="00B92999"/>
    <w:rsid w:val="00B94039"/>
    <w:rsid w:val="00BA0270"/>
    <w:rsid w:val="00BA0B2C"/>
    <w:rsid w:val="00BA40AF"/>
    <w:rsid w:val="00BA6A7E"/>
    <w:rsid w:val="00BB229B"/>
    <w:rsid w:val="00BB70C7"/>
    <w:rsid w:val="00BB7C5F"/>
    <w:rsid w:val="00BD18DF"/>
    <w:rsid w:val="00BD3B5B"/>
    <w:rsid w:val="00BD41E3"/>
    <w:rsid w:val="00BD5147"/>
    <w:rsid w:val="00BD6548"/>
    <w:rsid w:val="00BD711D"/>
    <w:rsid w:val="00BE0CEE"/>
    <w:rsid w:val="00BE2D80"/>
    <w:rsid w:val="00BE3744"/>
    <w:rsid w:val="00BE6717"/>
    <w:rsid w:val="00BE7404"/>
    <w:rsid w:val="00BF0F7C"/>
    <w:rsid w:val="00BF20AF"/>
    <w:rsid w:val="00BF484C"/>
    <w:rsid w:val="00BF56E3"/>
    <w:rsid w:val="00BF7546"/>
    <w:rsid w:val="00BF7BEC"/>
    <w:rsid w:val="00C00CEE"/>
    <w:rsid w:val="00C02618"/>
    <w:rsid w:val="00C02E04"/>
    <w:rsid w:val="00C11353"/>
    <w:rsid w:val="00C12F6B"/>
    <w:rsid w:val="00C134B5"/>
    <w:rsid w:val="00C165A6"/>
    <w:rsid w:val="00C167CF"/>
    <w:rsid w:val="00C168B6"/>
    <w:rsid w:val="00C21985"/>
    <w:rsid w:val="00C224F8"/>
    <w:rsid w:val="00C2366D"/>
    <w:rsid w:val="00C25956"/>
    <w:rsid w:val="00C25C42"/>
    <w:rsid w:val="00C306E1"/>
    <w:rsid w:val="00C3139E"/>
    <w:rsid w:val="00C33D3E"/>
    <w:rsid w:val="00C37115"/>
    <w:rsid w:val="00C400D3"/>
    <w:rsid w:val="00C4058E"/>
    <w:rsid w:val="00C4076A"/>
    <w:rsid w:val="00C40861"/>
    <w:rsid w:val="00C40ADC"/>
    <w:rsid w:val="00C4723E"/>
    <w:rsid w:val="00C506EA"/>
    <w:rsid w:val="00C525C3"/>
    <w:rsid w:val="00C53911"/>
    <w:rsid w:val="00C54602"/>
    <w:rsid w:val="00C5760B"/>
    <w:rsid w:val="00C609AC"/>
    <w:rsid w:val="00C616FB"/>
    <w:rsid w:val="00C61ECF"/>
    <w:rsid w:val="00C62F86"/>
    <w:rsid w:val="00C64D11"/>
    <w:rsid w:val="00C7064B"/>
    <w:rsid w:val="00C74341"/>
    <w:rsid w:val="00C74D6C"/>
    <w:rsid w:val="00C75010"/>
    <w:rsid w:val="00C761E8"/>
    <w:rsid w:val="00C82E27"/>
    <w:rsid w:val="00C94D99"/>
    <w:rsid w:val="00C96879"/>
    <w:rsid w:val="00CA1EF7"/>
    <w:rsid w:val="00CA5950"/>
    <w:rsid w:val="00CA624C"/>
    <w:rsid w:val="00CB16F8"/>
    <w:rsid w:val="00CB4033"/>
    <w:rsid w:val="00CB48FA"/>
    <w:rsid w:val="00CB4FC6"/>
    <w:rsid w:val="00CC1A6B"/>
    <w:rsid w:val="00CC2682"/>
    <w:rsid w:val="00CC3860"/>
    <w:rsid w:val="00CC44D8"/>
    <w:rsid w:val="00CD0577"/>
    <w:rsid w:val="00CD07E6"/>
    <w:rsid w:val="00CD119E"/>
    <w:rsid w:val="00CE3C3D"/>
    <w:rsid w:val="00CE5568"/>
    <w:rsid w:val="00CE5A7E"/>
    <w:rsid w:val="00CE5E97"/>
    <w:rsid w:val="00CF1B1F"/>
    <w:rsid w:val="00CF1CD4"/>
    <w:rsid w:val="00CF2EB0"/>
    <w:rsid w:val="00CF369D"/>
    <w:rsid w:val="00CF3738"/>
    <w:rsid w:val="00CF6465"/>
    <w:rsid w:val="00CF75F0"/>
    <w:rsid w:val="00CF79EB"/>
    <w:rsid w:val="00D00EFA"/>
    <w:rsid w:val="00D01B7F"/>
    <w:rsid w:val="00D01EFD"/>
    <w:rsid w:val="00D025F2"/>
    <w:rsid w:val="00D04163"/>
    <w:rsid w:val="00D06670"/>
    <w:rsid w:val="00D13706"/>
    <w:rsid w:val="00D14DBB"/>
    <w:rsid w:val="00D217D8"/>
    <w:rsid w:val="00D276E2"/>
    <w:rsid w:val="00D27DE5"/>
    <w:rsid w:val="00D31494"/>
    <w:rsid w:val="00D31D7B"/>
    <w:rsid w:val="00D35B18"/>
    <w:rsid w:val="00D544A4"/>
    <w:rsid w:val="00D54D83"/>
    <w:rsid w:val="00D555D7"/>
    <w:rsid w:val="00D576D7"/>
    <w:rsid w:val="00D70187"/>
    <w:rsid w:val="00D70FC3"/>
    <w:rsid w:val="00D77ED0"/>
    <w:rsid w:val="00D81600"/>
    <w:rsid w:val="00D82960"/>
    <w:rsid w:val="00D82A06"/>
    <w:rsid w:val="00D840EE"/>
    <w:rsid w:val="00D9385D"/>
    <w:rsid w:val="00D94875"/>
    <w:rsid w:val="00D94BDF"/>
    <w:rsid w:val="00D97080"/>
    <w:rsid w:val="00DA1974"/>
    <w:rsid w:val="00DA50B3"/>
    <w:rsid w:val="00DA70D1"/>
    <w:rsid w:val="00DC2CBD"/>
    <w:rsid w:val="00DC79C0"/>
    <w:rsid w:val="00DD0B49"/>
    <w:rsid w:val="00DD1BA6"/>
    <w:rsid w:val="00DD5817"/>
    <w:rsid w:val="00DE0331"/>
    <w:rsid w:val="00DE0E61"/>
    <w:rsid w:val="00DE28A5"/>
    <w:rsid w:val="00DE7F89"/>
    <w:rsid w:val="00DF25B9"/>
    <w:rsid w:val="00DF2CF7"/>
    <w:rsid w:val="00E02C79"/>
    <w:rsid w:val="00E03397"/>
    <w:rsid w:val="00E0595B"/>
    <w:rsid w:val="00E120B3"/>
    <w:rsid w:val="00E15258"/>
    <w:rsid w:val="00E1584D"/>
    <w:rsid w:val="00E16EC5"/>
    <w:rsid w:val="00E366A7"/>
    <w:rsid w:val="00E36ABD"/>
    <w:rsid w:val="00E36C94"/>
    <w:rsid w:val="00E376FF"/>
    <w:rsid w:val="00E379AA"/>
    <w:rsid w:val="00E37A09"/>
    <w:rsid w:val="00E404C5"/>
    <w:rsid w:val="00E41AD2"/>
    <w:rsid w:val="00E44771"/>
    <w:rsid w:val="00E451AB"/>
    <w:rsid w:val="00E45E5F"/>
    <w:rsid w:val="00E475C8"/>
    <w:rsid w:val="00E51EF0"/>
    <w:rsid w:val="00E521D5"/>
    <w:rsid w:val="00E555D5"/>
    <w:rsid w:val="00E615A4"/>
    <w:rsid w:val="00E619D2"/>
    <w:rsid w:val="00E62D9E"/>
    <w:rsid w:val="00E63A21"/>
    <w:rsid w:val="00E64D75"/>
    <w:rsid w:val="00E65F8E"/>
    <w:rsid w:val="00E66C14"/>
    <w:rsid w:val="00E706F4"/>
    <w:rsid w:val="00E712ED"/>
    <w:rsid w:val="00E71C06"/>
    <w:rsid w:val="00E7293C"/>
    <w:rsid w:val="00E76402"/>
    <w:rsid w:val="00E8206A"/>
    <w:rsid w:val="00E868F1"/>
    <w:rsid w:val="00E94F5D"/>
    <w:rsid w:val="00E95570"/>
    <w:rsid w:val="00EA0148"/>
    <w:rsid w:val="00EA0317"/>
    <w:rsid w:val="00EA042E"/>
    <w:rsid w:val="00EA1A98"/>
    <w:rsid w:val="00EA1ACE"/>
    <w:rsid w:val="00EA344F"/>
    <w:rsid w:val="00EA400F"/>
    <w:rsid w:val="00EA4180"/>
    <w:rsid w:val="00EB1B35"/>
    <w:rsid w:val="00EB26FF"/>
    <w:rsid w:val="00EB41CB"/>
    <w:rsid w:val="00EB5A2B"/>
    <w:rsid w:val="00EB6309"/>
    <w:rsid w:val="00ED20DD"/>
    <w:rsid w:val="00ED2A02"/>
    <w:rsid w:val="00ED492F"/>
    <w:rsid w:val="00ED7617"/>
    <w:rsid w:val="00EE0F89"/>
    <w:rsid w:val="00EE3025"/>
    <w:rsid w:val="00EF1AC3"/>
    <w:rsid w:val="00EF72EC"/>
    <w:rsid w:val="00F01946"/>
    <w:rsid w:val="00F02A94"/>
    <w:rsid w:val="00F10143"/>
    <w:rsid w:val="00F10F62"/>
    <w:rsid w:val="00F11916"/>
    <w:rsid w:val="00F1266E"/>
    <w:rsid w:val="00F146AA"/>
    <w:rsid w:val="00F15D57"/>
    <w:rsid w:val="00F17328"/>
    <w:rsid w:val="00F2039D"/>
    <w:rsid w:val="00F227FD"/>
    <w:rsid w:val="00F22ED3"/>
    <w:rsid w:val="00F245C5"/>
    <w:rsid w:val="00F24ECC"/>
    <w:rsid w:val="00F24EDC"/>
    <w:rsid w:val="00F258B2"/>
    <w:rsid w:val="00F26B02"/>
    <w:rsid w:val="00F36419"/>
    <w:rsid w:val="00F4106D"/>
    <w:rsid w:val="00F42F7C"/>
    <w:rsid w:val="00F46001"/>
    <w:rsid w:val="00F46627"/>
    <w:rsid w:val="00F46CD9"/>
    <w:rsid w:val="00F51E02"/>
    <w:rsid w:val="00F52779"/>
    <w:rsid w:val="00F530BF"/>
    <w:rsid w:val="00F53935"/>
    <w:rsid w:val="00F55D2A"/>
    <w:rsid w:val="00F57DBE"/>
    <w:rsid w:val="00F603AF"/>
    <w:rsid w:val="00F61F59"/>
    <w:rsid w:val="00F63D7F"/>
    <w:rsid w:val="00F67441"/>
    <w:rsid w:val="00F73042"/>
    <w:rsid w:val="00F7426D"/>
    <w:rsid w:val="00F82809"/>
    <w:rsid w:val="00F853C1"/>
    <w:rsid w:val="00F85F88"/>
    <w:rsid w:val="00F94F1B"/>
    <w:rsid w:val="00F96797"/>
    <w:rsid w:val="00F97A25"/>
    <w:rsid w:val="00FA0AD7"/>
    <w:rsid w:val="00FA0F3B"/>
    <w:rsid w:val="00FA1AB1"/>
    <w:rsid w:val="00FA22E8"/>
    <w:rsid w:val="00FA4F5D"/>
    <w:rsid w:val="00FA520B"/>
    <w:rsid w:val="00FA5723"/>
    <w:rsid w:val="00FA6938"/>
    <w:rsid w:val="00FA78C4"/>
    <w:rsid w:val="00FB13B6"/>
    <w:rsid w:val="00FB3B6A"/>
    <w:rsid w:val="00FB3BFD"/>
    <w:rsid w:val="00FB4F5A"/>
    <w:rsid w:val="00FB6738"/>
    <w:rsid w:val="00FC1B91"/>
    <w:rsid w:val="00FC29B5"/>
    <w:rsid w:val="00FC2F39"/>
    <w:rsid w:val="00FC3A41"/>
    <w:rsid w:val="00FD0EDB"/>
    <w:rsid w:val="00FD35C5"/>
    <w:rsid w:val="00FD5AEE"/>
    <w:rsid w:val="00FD5C19"/>
    <w:rsid w:val="00FE23F9"/>
    <w:rsid w:val="00FF0F73"/>
    <w:rsid w:val="00FF2ACE"/>
    <w:rsid w:val="00FF47AA"/>
    <w:rsid w:val="00FF74B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lsdException w:name="Light Grid Accent 1" w:semiHidden="0" w:uiPriority="62"/>
    <w:lsdException w:name="Medium Shading 1 Accent 1" w:semiHidden="0"/>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aliases w:val="Nor_JUP"/>
    <w:qFormat/>
    <w:rsid w:val="00FA6938"/>
    <w:pPr>
      <w:spacing w:before="120" w:line="276" w:lineRule="auto"/>
      <w:jc w:val="both"/>
    </w:pPr>
    <w:rPr>
      <w:rFonts w:ascii="Cambria" w:hAnsi="Cambria" w:cs="Cambria"/>
      <w:sz w:val="24"/>
      <w:szCs w:val="24"/>
      <w:lang w:eastAsia="en-US"/>
    </w:rPr>
  </w:style>
  <w:style w:type="paragraph" w:styleId="Heading1">
    <w:name w:val="heading 1"/>
    <w:basedOn w:val="Normal"/>
    <w:next w:val="Normal"/>
    <w:link w:val="Heading1Char"/>
    <w:uiPriority w:val="99"/>
    <w:qFormat/>
    <w:rsid w:val="00240105"/>
    <w:pPr>
      <w:keepNext/>
      <w:keepLines/>
      <w:spacing w:before="480"/>
      <w:outlineLvl w:val="0"/>
    </w:pPr>
    <w:rPr>
      <w:rFonts w:eastAsia="Times New Roman"/>
      <w:b/>
      <w:bCs/>
      <w:color w:val="365F91"/>
      <w:sz w:val="28"/>
      <w:szCs w:val="28"/>
    </w:rPr>
  </w:style>
  <w:style w:type="paragraph" w:styleId="Heading2">
    <w:name w:val="heading 2"/>
    <w:aliases w:val="Nag_2"/>
    <w:basedOn w:val="Normal"/>
    <w:next w:val="Normal"/>
    <w:link w:val="Heading2Char"/>
    <w:uiPriority w:val="99"/>
    <w:qFormat/>
    <w:rsid w:val="008D4CAA"/>
    <w:pPr>
      <w:keepNext/>
      <w:spacing w:before="0"/>
      <w:outlineLvl w:val="1"/>
    </w:pPr>
    <w:rPr>
      <w:rFonts w:eastAsia="Times New Roman"/>
      <w:b/>
      <w:bCs/>
      <w:lang w:eastAsia="pl-PL"/>
    </w:rPr>
  </w:style>
  <w:style w:type="paragraph" w:styleId="Heading3">
    <w:name w:val="heading 3"/>
    <w:basedOn w:val="Normal"/>
    <w:next w:val="Normal"/>
    <w:link w:val="Heading3Char"/>
    <w:uiPriority w:val="99"/>
    <w:qFormat/>
    <w:rsid w:val="00BE0CEE"/>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9"/>
    <w:qFormat/>
    <w:rsid w:val="00BE0CEE"/>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9"/>
    <w:qFormat/>
    <w:rsid w:val="00EB5A2B"/>
    <w:pPr>
      <w:autoSpaceDE w:val="0"/>
      <w:autoSpaceDN w:val="0"/>
      <w:spacing w:before="240" w:after="60"/>
      <w:outlineLvl w:val="4"/>
    </w:pPr>
    <w:rPr>
      <w:rFonts w:ascii="Times New Roman" w:eastAsia="Times New Roman" w:hAnsi="Times New Roman" w:cs="Times New Roman"/>
      <w:b/>
      <w:bCs/>
      <w:i/>
      <w:iCs/>
      <w:sz w:val="26"/>
      <w:szCs w:val="26"/>
      <w:lang w:eastAsia="pl-PL"/>
    </w:rPr>
  </w:style>
  <w:style w:type="paragraph" w:styleId="Heading6">
    <w:name w:val="heading 6"/>
    <w:aliases w:val="Tabela"/>
    <w:basedOn w:val="Normal"/>
    <w:next w:val="Normal"/>
    <w:link w:val="Heading6Char"/>
    <w:uiPriority w:val="99"/>
    <w:qFormat/>
    <w:rsid w:val="00A84A9B"/>
    <w:pPr>
      <w:keepNext/>
      <w:keepLines/>
      <w:spacing w:before="200" w:line="240" w:lineRule="auto"/>
      <w:outlineLvl w:val="5"/>
    </w:pPr>
    <w:rPr>
      <w:rFonts w:eastAsia="Times New Roman"/>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40105"/>
    <w:rPr>
      <w:rFonts w:ascii="Cambria" w:hAnsi="Cambria" w:cs="Cambria"/>
      <w:b/>
      <w:bCs/>
      <w:color w:val="365F91"/>
      <w:sz w:val="28"/>
      <w:szCs w:val="28"/>
    </w:rPr>
  </w:style>
  <w:style w:type="character" w:customStyle="1" w:styleId="Heading2Char">
    <w:name w:val="Heading 2 Char"/>
    <w:aliases w:val="Nag_2 Char"/>
    <w:basedOn w:val="DefaultParagraphFont"/>
    <w:link w:val="Heading2"/>
    <w:uiPriority w:val="99"/>
    <w:rsid w:val="008D4CAA"/>
    <w:rPr>
      <w:rFonts w:ascii="Cambria" w:hAnsi="Cambria" w:cs="Cambria"/>
      <w:b/>
      <w:bCs/>
      <w:sz w:val="24"/>
      <w:szCs w:val="24"/>
      <w:lang w:eastAsia="pl-PL"/>
    </w:rPr>
  </w:style>
  <w:style w:type="character" w:customStyle="1" w:styleId="Heading3Char">
    <w:name w:val="Heading 3 Char"/>
    <w:basedOn w:val="DefaultParagraphFont"/>
    <w:link w:val="Heading3"/>
    <w:uiPriority w:val="99"/>
    <w:semiHidden/>
    <w:rsid w:val="00BE0CEE"/>
    <w:rPr>
      <w:rFonts w:ascii="Cambria" w:hAnsi="Cambria" w:cs="Cambria"/>
      <w:b/>
      <w:bCs/>
      <w:color w:val="4F81BD"/>
    </w:rPr>
  </w:style>
  <w:style w:type="character" w:customStyle="1" w:styleId="Heading4Char">
    <w:name w:val="Heading 4 Char"/>
    <w:basedOn w:val="DefaultParagraphFont"/>
    <w:link w:val="Heading4"/>
    <w:uiPriority w:val="99"/>
    <w:semiHidden/>
    <w:rsid w:val="00BE0CEE"/>
    <w:rPr>
      <w:rFonts w:ascii="Cambria" w:hAnsi="Cambria" w:cs="Cambria"/>
      <w:b/>
      <w:bCs/>
      <w:i/>
      <w:iCs/>
      <w:color w:val="4F81BD"/>
    </w:rPr>
  </w:style>
  <w:style w:type="character" w:customStyle="1" w:styleId="Heading5Char">
    <w:name w:val="Heading 5 Char"/>
    <w:basedOn w:val="DefaultParagraphFont"/>
    <w:link w:val="Heading5"/>
    <w:uiPriority w:val="99"/>
    <w:rsid w:val="00EB5A2B"/>
    <w:rPr>
      <w:rFonts w:ascii="Times New Roman" w:hAnsi="Times New Roman" w:cs="Times New Roman"/>
      <w:b/>
      <w:bCs/>
      <w:i/>
      <w:iCs/>
      <w:sz w:val="26"/>
      <w:szCs w:val="26"/>
      <w:lang w:eastAsia="pl-PL"/>
    </w:rPr>
  </w:style>
  <w:style w:type="character" w:customStyle="1" w:styleId="Heading6Char">
    <w:name w:val="Heading 6 Char"/>
    <w:aliases w:val="Tabela Char"/>
    <w:basedOn w:val="DefaultParagraphFont"/>
    <w:link w:val="Heading6"/>
    <w:uiPriority w:val="99"/>
    <w:rsid w:val="00A84A9B"/>
    <w:rPr>
      <w:rFonts w:ascii="Cambria" w:hAnsi="Cambria" w:cs="Cambria"/>
      <w:b/>
      <w:bCs/>
      <w:sz w:val="20"/>
      <w:szCs w:val="20"/>
    </w:rPr>
  </w:style>
  <w:style w:type="paragraph" w:styleId="Header">
    <w:name w:val="header"/>
    <w:basedOn w:val="Normal"/>
    <w:link w:val="HeaderChar"/>
    <w:uiPriority w:val="99"/>
    <w:rsid w:val="00240105"/>
    <w:pPr>
      <w:tabs>
        <w:tab w:val="center" w:pos="4536"/>
        <w:tab w:val="right" w:pos="9072"/>
      </w:tabs>
      <w:spacing w:line="240" w:lineRule="auto"/>
    </w:pPr>
  </w:style>
  <w:style w:type="character" w:customStyle="1" w:styleId="HeaderChar">
    <w:name w:val="Header Char"/>
    <w:basedOn w:val="DefaultParagraphFont"/>
    <w:link w:val="Header"/>
    <w:uiPriority w:val="99"/>
    <w:rsid w:val="00240105"/>
  </w:style>
  <w:style w:type="paragraph" w:styleId="Footer">
    <w:name w:val="footer"/>
    <w:basedOn w:val="Normal"/>
    <w:link w:val="FooterChar"/>
    <w:uiPriority w:val="99"/>
    <w:rsid w:val="00240105"/>
    <w:pPr>
      <w:tabs>
        <w:tab w:val="center" w:pos="4536"/>
        <w:tab w:val="right" w:pos="9072"/>
      </w:tabs>
      <w:spacing w:line="240" w:lineRule="auto"/>
    </w:pPr>
  </w:style>
  <w:style w:type="character" w:customStyle="1" w:styleId="FooterChar">
    <w:name w:val="Footer Char"/>
    <w:basedOn w:val="DefaultParagraphFont"/>
    <w:link w:val="Footer"/>
    <w:uiPriority w:val="99"/>
    <w:rsid w:val="00240105"/>
  </w:style>
  <w:style w:type="paragraph" w:styleId="BalloonText">
    <w:name w:val="Balloon Text"/>
    <w:basedOn w:val="Normal"/>
    <w:link w:val="BalloonTextChar"/>
    <w:uiPriority w:val="99"/>
    <w:semiHidden/>
    <w:rsid w:val="002401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05"/>
    <w:rPr>
      <w:rFonts w:ascii="Tahoma" w:hAnsi="Tahoma" w:cs="Tahoma"/>
      <w:sz w:val="16"/>
      <w:szCs w:val="16"/>
    </w:rPr>
  </w:style>
  <w:style w:type="character" w:styleId="CommentReference">
    <w:name w:val="annotation reference"/>
    <w:basedOn w:val="DefaultParagraphFont"/>
    <w:uiPriority w:val="99"/>
    <w:semiHidden/>
    <w:rsid w:val="00EB5A2B"/>
    <w:rPr>
      <w:sz w:val="16"/>
      <w:szCs w:val="16"/>
    </w:rPr>
  </w:style>
  <w:style w:type="character" w:styleId="PageNumber">
    <w:name w:val="page number"/>
    <w:basedOn w:val="DefaultParagraphFont"/>
    <w:uiPriority w:val="99"/>
    <w:rsid w:val="00EB5A2B"/>
  </w:style>
  <w:style w:type="paragraph" w:styleId="BodyText2">
    <w:name w:val="Body Text 2"/>
    <w:basedOn w:val="Normal"/>
    <w:link w:val="BodyText2Char"/>
    <w:uiPriority w:val="99"/>
    <w:rsid w:val="00EB5A2B"/>
    <w:pPr>
      <w:spacing w:line="240" w:lineRule="auto"/>
    </w:pPr>
    <w:rPr>
      <w:rFonts w:ascii="Calibri" w:eastAsia="Times New Roman" w:hAnsi="Calibri" w:cs="Calibri"/>
      <w:b/>
      <w:bCs/>
      <w:color w:val="BFBFBF"/>
      <w:lang w:eastAsia="pl-PL"/>
    </w:rPr>
  </w:style>
  <w:style w:type="character" w:customStyle="1" w:styleId="BodyText2Char">
    <w:name w:val="Body Text 2 Char"/>
    <w:basedOn w:val="DefaultParagraphFont"/>
    <w:link w:val="BodyText2"/>
    <w:uiPriority w:val="99"/>
    <w:rsid w:val="00EB5A2B"/>
    <w:rPr>
      <w:rFonts w:ascii="Calibri" w:hAnsi="Calibri" w:cs="Calibri"/>
      <w:b/>
      <w:bCs/>
      <w:color w:val="BFBFBF"/>
      <w:sz w:val="24"/>
      <w:szCs w:val="24"/>
      <w:lang w:eastAsia="pl-PL"/>
    </w:rPr>
  </w:style>
  <w:style w:type="paragraph" w:styleId="BodyText3">
    <w:name w:val="Body Text 3"/>
    <w:basedOn w:val="Normal"/>
    <w:link w:val="BodyText3Char"/>
    <w:uiPriority w:val="99"/>
    <w:rsid w:val="00EB5A2B"/>
    <w:pPr>
      <w:spacing w:line="240" w:lineRule="auto"/>
    </w:pPr>
    <w:rPr>
      <w:rFonts w:ascii="Times New Roman" w:eastAsia="Arial Unicode MS" w:hAnsi="Times New Roman" w:cs="Times New Roman"/>
      <w:color w:val="333333"/>
      <w:lang w:eastAsia="pl-PL"/>
    </w:rPr>
  </w:style>
  <w:style w:type="character" w:customStyle="1" w:styleId="BodyText3Char">
    <w:name w:val="Body Text 3 Char"/>
    <w:basedOn w:val="DefaultParagraphFont"/>
    <w:link w:val="BodyText3"/>
    <w:uiPriority w:val="99"/>
    <w:rsid w:val="00EB5A2B"/>
    <w:rPr>
      <w:rFonts w:ascii="Times New Roman" w:eastAsia="Arial Unicode MS" w:hAnsi="Times New Roman" w:cs="Times New Roman"/>
      <w:color w:val="333333"/>
      <w:sz w:val="24"/>
      <w:szCs w:val="24"/>
      <w:lang w:eastAsia="pl-PL"/>
    </w:rPr>
  </w:style>
  <w:style w:type="paragraph" w:customStyle="1" w:styleId="Akapitzlist1">
    <w:name w:val="Akapit z listą1"/>
    <w:basedOn w:val="Normal"/>
    <w:uiPriority w:val="99"/>
    <w:rsid w:val="00EB5A2B"/>
    <w:pPr>
      <w:spacing w:line="240" w:lineRule="auto"/>
      <w:ind w:left="720"/>
    </w:pPr>
    <w:rPr>
      <w:rFonts w:eastAsia="MS ??"/>
      <w:lang w:eastAsia="pl-PL"/>
    </w:rPr>
  </w:style>
  <w:style w:type="paragraph" w:styleId="BodyText">
    <w:name w:val="Body Text"/>
    <w:basedOn w:val="Normal"/>
    <w:link w:val="BodyTextChar"/>
    <w:uiPriority w:val="99"/>
    <w:rsid w:val="00EB5A2B"/>
    <w:pPr>
      <w:spacing w:line="240" w:lineRule="auto"/>
    </w:pPr>
    <w:rPr>
      <w:rFonts w:ascii="MS ??" w:eastAsia="MS ??" w:hAnsi="Calibri" w:cs="MS ??"/>
      <w:b/>
      <w:bCs/>
      <w:lang w:eastAsia="pl-PL"/>
    </w:rPr>
  </w:style>
  <w:style w:type="character" w:customStyle="1" w:styleId="BodyTextChar">
    <w:name w:val="Body Text Char"/>
    <w:basedOn w:val="DefaultParagraphFont"/>
    <w:link w:val="BodyText"/>
    <w:uiPriority w:val="99"/>
    <w:rsid w:val="00EB5A2B"/>
    <w:rPr>
      <w:rFonts w:ascii="MS ??" w:eastAsia="MS ??" w:hAnsi="Calibri" w:cs="MS ??"/>
      <w:b/>
      <w:bCs/>
      <w:sz w:val="24"/>
      <w:szCs w:val="24"/>
      <w:lang w:eastAsia="pl-PL"/>
    </w:rPr>
  </w:style>
  <w:style w:type="paragraph" w:styleId="CommentText">
    <w:name w:val="annotation text"/>
    <w:basedOn w:val="Normal"/>
    <w:link w:val="CommentTextChar"/>
    <w:uiPriority w:val="99"/>
    <w:semiHidden/>
    <w:rsid w:val="00EB5A2B"/>
    <w:pPr>
      <w:spacing w:line="240" w:lineRule="auto"/>
    </w:pPr>
    <w:rPr>
      <w:rFonts w:ascii="MS ??" w:eastAsia="MS ??" w:hAnsi="Calibri" w:cs="MS ??"/>
      <w:sz w:val="20"/>
      <w:szCs w:val="20"/>
      <w:lang w:eastAsia="pl-PL"/>
    </w:rPr>
  </w:style>
  <w:style w:type="character" w:customStyle="1" w:styleId="CommentTextChar">
    <w:name w:val="Comment Text Char"/>
    <w:basedOn w:val="DefaultParagraphFont"/>
    <w:link w:val="CommentText"/>
    <w:uiPriority w:val="99"/>
    <w:semiHidden/>
    <w:rsid w:val="00EB5A2B"/>
    <w:rPr>
      <w:rFonts w:ascii="MS ??" w:eastAsia="MS ??" w:hAnsi="Calibri" w:cs="MS ??"/>
      <w:sz w:val="20"/>
      <w:szCs w:val="20"/>
      <w:lang w:eastAsia="pl-PL"/>
    </w:rPr>
  </w:style>
  <w:style w:type="paragraph" w:styleId="FootnoteText">
    <w:name w:val="footnote text"/>
    <w:aliases w:val="Podrozdział,Footnote,Podrozdzia3,-E Fuﬂnotentext,Fuﬂnotentext Ursprung,Fußnotentext Ursprung,-E Fußnotentext,Footnote text,Tekst przypisu Znak Znak Znak Znak,Tekst przypisu Znak Znak Znak Znak Znak,Fußnote,FOOTNOTES"/>
    <w:basedOn w:val="Normal"/>
    <w:link w:val="FootnoteTextChar"/>
    <w:uiPriority w:val="99"/>
    <w:semiHidden/>
    <w:rsid w:val="00EB5A2B"/>
    <w:pPr>
      <w:spacing w:line="240" w:lineRule="auto"/>
    </w:pPr>
    <w:rPr>
      <w:rFonts w:eastAsia="MS ??"/>
      <w:lang w:eastAsia="pl-PL"/>
    </w:rPr>
  </w:style>
  <w:style w:type="character" w:customStyle="1" w:styleId="FootnoteTextChar">
    <w:name w:val="Footnote Text Char"/>
    <w:aliases w:val="Podrozdział Char,Footnote Char,Podrozdzia3 Char,-E Fuﬂnotentext Char,Fuﬂnotentext Ursprung Char,Fußnotentext Ursprung Char,-E Fußnotentext Char,Footnote text Char,Tekst przypisu Znak Znak Znak Znak Char,Fußnote Char,FOOTNOTES Char"/>
    <w:basedOn w:val="DefaultParagraphFont"/>
    <w:link w:val="FootnoteText"/>
    <w:uiPriority w:val="99"/>
    <w:semiHidden/>
    <w:rsid w:val="00EB5A2B"/>
    <w:rPr>
      <w:rFonts w:ascii="Cambria" w:eastAsia="MS ??" w:hAnsi="Cambria" w:cs="Cambria"/>
      <w:sz w:val="24"/>
      <w:szCs w:val="24"/>
      <w:lang w:eastAsia="pl-PL"/>
    </w:rPr>
  </w:style>
  <w:style w:type="paragraph" w:customStyle="1" w:styleId="Tekstdymka1">
    <w:name w:val="Tekst dymka1"/>
    <w:basedOn w:val="Normal"/>
    <w:uiPriority w:val="99"/>
    <w:semiHidden/>
    <w:rsid w:val="00EB5A2B"/>
    <w:pPr>
      <w:spacing w:line="240" w:lineRule="auto"/>
    </w:pPr>
    <w:rPr>
      <w:rFonts w:ascii="Lucida Grande" w:eastAsia="MS ??" w:hAnsi="Lucida Grande" w:cs="Lucida Grande"/>
      <w:sz w:val="18"/>
      <w:szCs w:val="18"/>
      <w:lang w:eastAsia="pl-PL"/>
    </w:rPr>
  </w:style>
  <w:style w:type="paragraph" w:styleId="ListParagraph">
    <w:name w:val="List Paragraph"/>
    <w:basedOn w:val="Normal"/>
    <w:uiPriority w:val="99"/>
    <w:qFormat/>
    <w:rsid w:val="00EB5A2B"/>
    <w:pPr>
      <w:spacing w:line="240" w:lineRule="auto"/>
      <w:ind w:left="708"/>
    </w:pPr>
    <w:rPr>
      <w:rFonts w:ascii="Times New Roman" w:eastAsia="Times New Roman" w:hAnsi="Times New Roman" w:cs="Times New Roman"/>
      <w:lang w:eastAsia="pl-PL"/>
    </w:rPr>
  </w:style>
  <w:style w:type="character" w:styleId="Hyperlink">
    <w:name w:val="Hyperlink"/>
    <w:basedOn w:val="DefaultParagraphFont"/>
    <w:uiPriority w:val="99"/>
    <w:rsid w:val="00EB5A2B"/>
    <w:rPr>
      <w:color w:val="0000FF"/>
      <w:u w:val="single"/>
    </w:rPr>
  </w:style>
  <w:style w:type="paragraph" w:styleId="BodyTextIndent">
    <w:name w:val="Body Text Indent"/>
    <w:basedOn w:val="Normal"/>
    <w:link w:val="BodyTextIndentChar"/>
    <w:uiPriority w:val="99"/>
    <w:rsid w:val="00EB5A2B"/>
    <w:pPr>
      <w:spacing w:line="240" w:lineRule="auto"/>
      <w:ind w:left="360"/>
    </w:pPr>
    <w:rPr>
      <w:rFonts w:ascii="Calibri" w:eastAsia="Times New Roman" w:hAnsi="Calibri" w:cs="Calibri"/>
      <w:lang w:eastAsia="pl-PL"/>
    </w:rPr>
  </w:style>
  <w:style w:type="character" w:customStyle="1" w:styleId="BodyTextIndentChar">
    <w:name w:val="Body Text Indent Char"/>
    <w:basedOn w:val="DefaultParagraphFont"/>
    <w:link w:val="BodyTextIndent"/>
    <w:uiPriority w:val="99"/>
    <w:rsid w:val="00EB5A2B"/>
    <w:rPr>
      <w:rFonts w:ascii="Calibri" w:hAnsi="Calibri" w:cs="Calibri"/>
      <w:sz w:val="24"/>
      <w:szCs w:val="24"/>
      <w:lang w:eastAsia="pl-PL"/>
    </w:rPr>
  </w:style>
  <w:style w:type="paragraph" w:customStyle="1" w:styleId="Akapitzlist2">
    <w:name w:val="Akapit z listą2"/>
    <w:basedOn w:val="Normal"/>
    <w:uiPriority w:val="99"/>
    <w:rsid w:val="00EB5A2B"/>
    <w:pPr>
      <w:spacing w:line="240" w:lineRule="auto"/>
      <w:ind w:left="720"/>
    </w:pPr>
    <w:rPr>
      <w:rFonts w:eastAsia="MS ??"/>
      <w:lang w:eastAsia="pl-PL"/>
    </w:rPr>
  </w:style>
  <w:style w:type="table" w:styleId="TableGrid">
    <w:name w:val="Table Grid"/>
    <w:basedOn w:val="TableNormal"/>
    <w:uiPriority w:val="99"/>
    <w:rsid w:val="00EB5A2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rsid w:val="00EB5A2B"/>
    <w:pPr>
      <w:spacing w:line="240" w:lineRule="auto"/>
      <w:ind w:left="720"/>
    </w:pPr>
    <w:rPr>
      <w:rFonts w:eastAsia="MS ??"/>
      <w:lang w:eastAsia="pl-PL"/>
    </w:rPr>
  </w:style>
  <w:style w:type="paragraph" w:styleId="DocumentMap">
    <w:name w:val="Document Map"/>
    <w:basedOn w:val="Normal"/>
    <w:link w:val="DocumentMapChar"/>
    <w:uiPriority w:val="99"/>
    <w:semiHidden/>
    <w:rsid w:val="00EB5A2B"/>
    <w:pPr>
      <w:spacing w:line="240" w:lineRule="auto"/>
    </w:pPr>
    <w:rPr>
      <w:rFonts w:ascii="Tahoma" w:eastAsia="Times New Roman" w:hAnsi="Tahoma" w:cs="Tahoma"/>
      <w:sz w:val="16"/>
      <w:szCs w:val="16"/>
      <w:lang w:eastAsia="pl-PL"/>
    </w:rPr>
  </w:style>
  <w:style w:type="character" w:customStyle="1" w:styleId="DocumentMapChar">
    <w:name w:val="Document Map Char"/>
    <w:basedOn w:val="DefaultParagraphFont"/>
    <w:link w:val="DocumentMap"/>
    <w:uiPriority w:val="99"/>
    <w:semiHidden/>
    <w:rsid w:val="00EB5A2B"/>
    <w:rPr>
      <w:rFonts w:ascii="Tahoma" w:hAnsi="Tahoma" w:cs="Tahoma"/>
      <w:sz w:val="16"/>
      <w:szCs w:val="16"/>
      <w:lang w:eastAsia="pl-PL"/>
    </w:rPr>
  </w:style>
  <w:style w:type="paragraph" w:styleId="TOC1">
    <w:name w:val="toc 1"/>
    <w:basedOn w:val="Normal"/>
    <w:next w:val="Normal"/>
    <w:autoRedefine/>
    <w:uiPriority w:val="99"/>
    <w:semiHidden/>
    <w:rsid w:val="006F3A69"/>
    <w:pPr>
      <w:tabs>
        <w:tab w:val="right" w:leader="dot" w:pos="9062"/>
      </w:tabs>
      <w:spacing w:after="120"/>
      <w:jc w:val="left"/>
    </w:pPr>
    <w:rPr>
      <w:rFonts w:ascii="Calibri" w:hAnsi="Calibri" w:cs="Calibri"/>
      <w:b/>
      <w:bCs/>
      <w:caps/>
      <w:sz w:val="20"/>
      <w:szCs w:val="20"/>
    </w:rPr>
  </w:style>
  <w:style w:type="paragraph" w:styleId="TOC2">
    <w:name w:val="toc 2"/>
    <w:basedOn w:val="Normal"/>
    <w:next w:val="Normal"/>
    <w:autoRedefine/>
    <w:uiPriority w:val="99"/>
    <w:semiHidden/>
    <w:rsid w:val="00942B19"/>
    <w:pPr>
      <w:tabs>
        <w:tab w:val="right" w:leader="dot" w:pos="9062"/>
      </w:tabs>
      <w:spacing w:before="0"/>
      <w:ind w:left="240"/>
      <w:jc w:val="left"/>
    </w:pPr>
    <w:rPr>
      <w:smallCaps/>
      <w:noProof/>
      <w:sz w:val="20"/>
      <w:szCs w:val="20"/>
    </w:rPr>
  </w:style>
  <w:style w:type="paragraph" w:styleId="TOC3">
    <w:name w:val="toc 3"/>
    <w:basedOn w:val="Normal"/>
    <w:next w:val="Normal"/>
    <w:autoRedefine/>
    <w:uiPriority w:val="99"/>
    <w:semiHidden/>
    <w:rsid w:val="00BE0CEE"/>
    <w:pPr>
      <w:spacing w:before="0"/>
      <w:ind w:left="480"/>
      <w:jc w:val="left"/>
    </w:pPr>
    <w:rPr>
      <w:rFonts w:ascii="Calibri" w:hAnsi="Calibri" w:cs="Calibri"/>
      <w:i/>
      <w:iCs/>
      <w:sz w:val="20"/>
      <w:szCs w:val="20"/>
    </w:rPr>
  </w:style>
  <w:style w:type="paragraph" w:styleId="TOC4">
    <w:name w:val="toc 4"/>
    <w:basedOn w:val="Normal"/>
    <w:next w:val="Normal"/>
    <w:autoRedefine/>
    <w:uiPriority w:val="99"/>
    <w:semiHidden/>
    <w:rsid w:val="00BE0CEE"/>
    <w:pPr>
      <w:spacing w:before="0"/>
      <w:ind w:left="720"/>
      <w:jc w:val="left"/>
    </w:pPr>
    <w:rPr>
      <w:rFonts w:ascii="Calibri" w:hAnsi="Calibri" w:cs="Calibri"/>
      <w:sz w:val="18"/>
      <w:szCs w:val="18"/>
    </w:rPr>
  </w:style>
  <w:style w:type="paragraph" w:styleId="TOC5">
    <w:name w:val="toc 5"/>
    <w:basedOn w:val="Normal"/>
    <w:next w:val="Normal"/>
    <w:autoRedefine/>
    <w:uiPriority w:val="99"/>
    <w:semiHidden/>
    <w:rsid w:val="00BE0CEE"/>
    <w:pPr>
      <w:spacing w:before="0"/>
      <w:ind w:left="960"/>
      <w:jc w:val="left"/>
    </w:pPr>
    <w:rPr>
      <w:rFonts w:ascii="Calibri" w:hAnsi="Calibri" w:cs="Calibri"/>
      <w:sz w:val="18"/>
      <w:szCs w:val="18"/>
    </w:rPr>
  </w:style>
  <w:style w:type="paragraph" w:styleId="TOC6">
    <w:name w:val="toc 6"/>
    <w:basedOn w:val="Normal"/>
    <w:next w:val="Normal"/>
    <w:autoRedefine/>
    <w:uiPriority w:val="99"/>
    <w:semiHidden/>
    <w:rsid w:val="00BD711D"/>
    <w:pPr>
      <w:tabs>
        <w:tab w:val="right" w:leader="dot" w:pos="9062"/>
      </w:tabs>
      <w:spacing w:before="0"/>
      <w:ind w:left="284"/>
      <w:jc w:val="left"/>
    </w:pPr>
    <w:rPr>
      <w:rFonts w:ascii="Calibri" w:hAnsi="Calibri" w:cs="Calibri"/>
      <w:sz w:val="18"/>
      <w:szCs w:val="18"/>
    </w:rPr>
  </w:style>
  <w:style w:type="paragraph" w:styleId="TOC7">
    <w:name w:val="toc 7"/>
    <w:basedOn w:val="Normal"/>
    <w:next w:val="Normal"/>
    <w:autoRedefine/>
    <w:uiPriority w:val="99"/>
    <w:semiHidden/>
    <w:rsid w:val="00BE0CEE"/>
    <w:pPr>
      <w:spacing w:before="0"/>
      <w:ind w:left="1440"/>
      <w:jc w:val="left"/>
    </w:pPr>
    <w:rPr>
      <w:rFonts w:ascii="Calibri" w:hAnsi="Calibri" w:cs="Calibri"/>
      <w:sz w:val="18"/>
      <w:szCs w:val="18"/>
    </w:rPr>
  </w:style>
  <w:style w:type="paragraph" w:styleId="TOC8">
    <w:name w:val="toc 8"/>
    <w:basedOn w:val="Normal"/>
    <w:next w:val="Normal"/>
    <w:autoRedefine/>
    <w:uiPriority w:val="99"/>
    <w:semiHidden/>
    <w:rsid w:val="00BE0CEE"/>
    <w:pPr>
      <w:spacing w:before="0"/>
      <w:ind w:left="1680"/>
      <w:jc w:val="left"/>
    </w:pPr>
    <w:rPr>
      <w:rFonts w:ascii="Calibri" w:hAnsi="Calibri" w:cs="Calibri"/>
      <w:sz w:val="18"/>
      <w:szCs w:val="18"/>
    </w:rPr>
  </w:style>
  <w:style w:type="paragraph" w:styleId="TOC9">
    <w:name w:val="toc 9"/>
    <w:basedOn w:val="Normal"/>
    <w:next w:val="Normal"/>
    <w:autoRedefine/>
    <w:uiPriority w:val="99"/>
    <w:semiHidden/>
    <w:rsid w:val="00BE0CEE"/>
    <w:pPr>
      <w:spacing w:before="0"/>
      <w:ind w:left="1920"/>
      <w:jc w:val="left"/>
    </w:pPr>
    <w:rPr>
      <w:rFonts w:ascii="Calibri" w:hAnsi="Calibri" w:cs="Calibri"/>
      <w:sz w:val="18"/>
      <w:szCs w:val="18"/>
    </w:rPr>
  </w:style>
  <w:style w:type="paragraph" w:styleId="EndnoteText">
    <w:name w:val="endnote text"/>
    <w:basedOn w:val="Normal"/>
    <w:link w:val="EndnoteTextChar"/>
    <w:uiPriority w:val="99"/>
    <w:semiHidden/>
    <w:rsid w:val="005E2167"/>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5E2167"/>
    <w:rPr>
      <w:rFonts w:ascii="Cambria" w:hAnsi="Cambria" w:cs="Cambria"/>
      <w:sz w:val="20"/>
      <w:szCs w:val="20"/>
    </w:rPr>
  </w:style>
  <w:style w:type="character" w:styleId="EndnoteReference">
    <w:name w:val="endnote reference"/>
    <w:basedOn w:val="DefaultParagraphFont"/>
    <w:uiPriority w:val="99"/>
    <w:semiHidden/>
    <w:rsid w:val="005E2167"/>
    <w:rPr>
      <w:vertAlign w:val="superscript"/>
    </w:rPr>
  </w:style>
  <w:style w:type="table" w:customStyle="1" w:styleId="Tabela-Siatka1">
    <w:name w:val="Tabela - Siatka1"/>
    <w:uiPriority w:val="99"/>
    <w:rsid w:val="000A4CF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165309"/>
    <w:pPr>
      <w:jc w:val="both"/>
    </w:pPr>
    <w:rPr>
      <w:rFonts w:ascii="Cambria" w:hAnsi="Cambria" w:cs="Cambria"/>
      <w:sz w:val="24"/>
      <w:szCs w:val="24"/>
      <w:lang w:eastAsia="en-US"/>
    </w:rPr>
  </w:style>
  <w:style w:type="paragraph" w:styleId="CommentSubject">
    <w:name w:val="annotation subject"/>
    <w:basedOn w:val="CommentText"/>
    <w:next w:val="CommentText"/>
    <w:link w:val="CommentSubjectChar"/>
    <w:uiPriority w:val="99"/>
    <w:semiHidden/>
    <w:rsid w:val="00115A76"/>
    <w:pPr>
      <w:spacing w:line="276" w:lineRule="auto"/>
    </w:pPr>
    <w:rPr>
      <w:rFonts w:ascii="Cambria" w:eastAsia="Calibri" w:hAnsi="Cambria" w:cs="Cambria"/>
      <w:b/>
      <w:bCs/>
      <w:lang w:eastAsia="en-US"/>
    </w:rPr>
  </w:style>
  <w:style w:type="character" w:customStyle="1" w:styleId="CommentSubjectChar">
    <w:name w:val="Comment Subject Char"/>
    <w:basedOn w:val="CommentTextChar"/>
    <w:link w:val="CommentSubject"/>
    <w:uiPriority w:val="99"/>
    <w:semiHidden/>
    <w:rsid w:val="001D171F"/>
    <w:rPr>
      <w:rFonts w:ascii="Cambria" w:hAnsi="Cambria" w:cs="Cambria"/>
      <w:b/>
      <w:bCs/>
      <w:lang w:eastAsia="en-US"/>
    </w:rPr>
  </w:style>
  <w:style w:type="table" w:styleId="LightList-Accent1">
    <w:name w:val="Light List Accent 1"/>
    <w:basedOn w:val="TableNormal"/>
    <w:uiPriority w:val="99"/>
    <w:rsid w:val="00E404C5"/>
    <w:rPr>
      <w:rFonts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99"/>
    <w:rsid w:val="00E404C5"/>
    <w:rPr>
      <w:rFonts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FootnoteReference">
    <w:name w:val="footnote reference"/>
    <w:aliases w:val="Footnote Reference Number,Footnote symbol,Footnote reference number,note TESI,SUPERS,EN Footnote Reference,Footnote number,Ref,de nota al pie,Odwo3anie przypisu,Times 10 Point,Exposant 3 Point,number,16 Poi"/>
    <w:basedOn w:val="DefaultParagraphFont"/>
    <w:uiPriority w:val="99"/>
    <w:semiHidden/>
    <w:rsid w:val="002D797A"/>
    <w:rPr>
      <w:vertAlign w:val="superscript"/>
    </w:rPr>
  </w:style>
  <w:style w:type="paragraph" w:customStyle="1" w:styleId="Akapitzlist3">
    <w:name w:val="Akapit z listą3"/>
    <w:basedOn w:val="Normal"/>
    <w:uiPriority w:val="99"/>
    <w:rsid w:val="002D797A"/>
    <w:pPr>
      <w:spacing w:before="0" w:after="200"/>
      <w:ind w:left="720"/>
      <w:contextualSpacing/>
      <w:jc w:val="left"/>
    </w:pPr>
    <w:rPr>
      <w:rFonts w:ascii="Calibri" w:eastAsia="Times New Roman" w:hAnsi="Calibri" w:cs="Calibri"/>
      <w:sz w:val="22"/>
      <w:szCs w:val="22"/>
    </w:rPr>
  </w:style>
  <w:style w:type="paragraph" w:customStyle="1" w:styleId="xl119">
    <w:name w:val="xl119"/>
    <w:basedOn w:val="Normal"/>
    <w:uiPriority w:val="99"/>
    <w:rsid w:val="005247E2"/>
    <w:pPr>
      <w:pBdr>
        <w:top w:val="single" w:sz="8" w:space="0" w:color="auto"/>
        <w:bottom w:val="single" w:sz="8" w:space="0" w:color="auto"/>
        <w:right w:val="single" w:sz="8" w:space="0" w:color="auto"/>
      </w:pBdr>
      <w:shd w:val="clear" w:color="000000" w:fill="00CCFF"/>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Styl">
    <w:name w:val="Styl"/>
    <w:uiPriority w:val="99"/>
    <w:rsid w:val="005247E2"/>
    <w:pPr>
      <w:widowControl w:val="0"/>
    </w:pPr>
    <w:rPr>
      <w:rFonts w:ascii="Arial" w:eastAsia="Times New Roman" w:hAnsi="Arial" w:cs="Arial"/>
      <w:sz w:val="24"/>
      <w:szCs w:val="24"/>
    </w:rPr>
  </w:style>
  <w:style w:type="paragraph" w:styleId="BodyTextIndent2">
    <w:name w:val="Body Text Indent 2"/>
    <w:basedOn w:val="Normal"/>
    <w:link w:val="BodyTextIndent2Char"/>
    <w:uiPriority w:val="99"/>
    <w:rsid w:val="005247E2"/>
    <w:pPr>
      <w:spacing w:after="120" w:line="480" w:lineRule="auto"/>
      <w:ind w:left="283"/>
    </w:pPr>
  </w:style>
  <w:style w:type="character" w:customStyle="1" w:styleId="BodyTextIndent2Char">
    <w:name w:val="Body Text Indent 2 Char"/>
    <w:basedOn w:val="DefaultParagraphFont"/>
    <w:link w:val="BodyTextIndent2"/>
    <w:uiPriority w:val="99"/>
    <w:rsid w:val="005247E2"/>
    <w:rPr>
      <w:rFonts w:ascii="Cambria" w:hAnsi="Cambria" w:cs="Cambria"/>
      <w:sz w:val="24"/>
      <w:szCs w:val="24"/>
      <w:lang w:eastAsia="en-US"/>
    </w:rPr>
  </w:style>
  <w:style w:type="paragraph" w:customStyle="1" w:styleId="TekstpodstawowyTekstpodstawowyZnakbtbTekstpodstawowyZnakZnakZnakZnakZnakZnakZnakZnakblockstyleTekstpodstawowyZnakZnakZnakZnakZnakTekstpodstawowyZnakZnakZnakTekstpodstawowyZnakZnakZnakZnakZnakZnakszaroagab1anita">
    <w:name w:val="Tekst podstawowy.Tekst podstawowy Znak.bt.b.Tekst podstawowy Znak Znak Znak Znak Znak Znak Znak Znak.block style.Tekst podstawowy Znak Znak Znak Znak Znak.Tekst podstawowy Znak Znak Znak.Tekst podstawowy Znak Znak Znak Znak Znak Znak.szaro.aga.b1.anita"/>
    <w:basedOn w:val="Normal"/>
    <w:uiPriority w:val="99"/>
    <w:rsid w:val="005247E2"/>
    <w:pPr>
      <w:autoSpaceDE w:val="0"/>
      <w:autoSpaceDN w:val="0"/>
      <w:spacing w:before="0" w:line="360" w:lineRule="auto"/>
    </w:pPr>
    <w:rPr>
      <w:rFonts w:ascii="Times New Roman" w:eastAsia="Times New Roman" w:hAnsi="Times New Roman" w:cs="Times New Roman"/>
      <w:lang w:eastAsia="pl-PL"/>
    </w:rPr>
  </w:style>
  <w:style w:type="paragraph" w:styleId="BodyTextIndent3">
    <w:name w:val="Body Text Indent 3"/>
    <w:basedOn w:val="Normal"/>
    <w:link w:val="BodyTextIndent3Char"/>
    <w:uiPriority w:val="99"/>
    <w:semiHidden/>
    <w:rsid w:val="005247E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247E2"/>
    <w:rPr>
      <w:rFonts w:ascii="Cambria" w:hAnsi="Cambria" w:cs="Cambri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12.png"/><Relationship Id="rId42" Type="http://schemas.openxmlformats.org/officeDocument/2006/relationships/oleObject" Target="embeddings/oleObject8.bin"/><Relationship Id="rId63" Type="http://schemas.openxmlformats.org/officeDocument/2006/relationships/oleObject" Target="embeddings/oleObject17.bin"/><Relationship Id="rId84" Type="http://schemas.openxmlformats.org/officeDocument/2006/relationships/oleObject" Target="embeddings/oleObject26.bin"/><Relationship Id="rId138" Type="http://schemas.openxmlformats.org/officeDocument/2006/relationships/oleObject" Target="embeddings/oleObject48.bin"/><Relationship Id="rId159" Type="http://schemas.openxmlformats.org/officeDocument/2006/relationships/oleObject" Target="embeddings/oleObject57.bin"/><Relationship Id="rId170" Type="http://schemas.openxmlformats.org/officeDocument/2006/relationships/oleObject" Target="embeddings/oleObject61.bin"/><Relationship Id="rId191" Type="http://schemas.openxmlformats.org/officeDocument/2006/relationships/image" Target="media/image112.png"/><Relationship Id="rId205" Type="http://schemas.openxmlformats.org/officeDocument/2006/relationships/oleObject" Target="embeddings/oleObject74.bin"/><Relationship Id="rId226" Type="http://schemas.openxmlformats.org/officeDocument/2006/relationships/oleObject" Target="embeddings/oleObject83.bin"/><Relationship Id="rId107" Type="http://schemas.openxmlformats.org/officeDocument/2006/relationships/oleObject" Target="embeddings/oleObject36.bin"/><Relationship Id="rId11" Type="http://schemas.openxmlformats.org/officeDocument/2006/relationships/footer" Target="footer3.xml"/><Relationship Id="rId32" Type="http://schemas.openxmlformats.org/officeDocument/2006/relationships/oleObject" Target="embeddings/oleObject3.bin"/><Relationship Id="rId53" Type="http://schemas.openxmlformats.org/officeDocument/2006/relationships/image" Target="media/image31.png"/><Relationship Id="rId74" Type="http://schemas.openxmlformats.org/officeDocument/2006/relationships/oleObject" Target="embeddings/oleObject21.bin"/><Relationship Id="rId128" Type="http://schemas.openxmlformats.org/officeDocument/2006/relationships/image" Target="media/image74.png"/><Relationship Id="rId149" Type="http://schemas.openxmlformats.org/officeDocument/2006/relationships/image" Target="media/image87.png"/><Relationship Id="rId5" Type="http://schemas.openxmlformats.org/officeDocument/2006/relationships/footnotes" Target="footnotes.xml"/><Relationship Id="rId95" Type="http://schemas.openxmlformats.org/officeDocument/2006/relationships/oleObject" Target="embeddings/oleObject30.bin"/><Relationship Id="rId160" Type="http://schemas.openxmlformats.org/officeDocument/2006/relationships/image" Target="media/image93.png"/><Relationship Id="rId181" Type="http://schemas.openxmlformats.org/officeDocument/2006/relationships/image" Target="media/image106.png"/><Relationship Id="rId216" Type="http://schemas.openxmlformats.org/officeDocument/2006/relationships/oleObject" Target="embeddings/oleObject78.bin"/><Relationship Id="rId237" Type="http://schemas.openxmlformats.org/officeDocument/2006/relationships/oleObject" Target="embeddings/oleObject87.bin"/><Relationship Id="rId22" Type="http://schemas.openxmlformats.org/officeDocument/2006/relationships/image" Target="media/image13.png"/><Relationship Id="rId43" Type="http://schemas.openxmlformats.org/officeDocument/2006/relationships/image" Target="media/image26.png"/><Relationship Id="rId64" Type="http://schemas.openxmlformats.org/officeDocument/2006/relationships/image" Target="media/image38.png"/><Relationship Id="rId118" Type="http://schemas.openxmlformats.org/officeDocument/2006/relationships/oleObject" Target="embeddings/oleObject40.bin"/><Relationship Id="rId139" Type="http://schemas.openxmlformats.org/officeDocument/2006/relationships/image" Target="media/image81.png"/><Relationship Id="rId85" Type="http://schemas.openxmlformats.org/officeDocument/2006/relationships/image" Target="media/image50.png"/><Relationship Id="rId150" Type="http://schemas.openxmlformats.org/officeDocument/2006/relationships/image" Target="media/image88.png"/><Relationship Id="rId171" Type="http://schemas.openxmlformats.org/officeDocument/2006/relationships/image" Target="media/image100.png"/><Relationship Id="rId192" Type="http://schemas.openxmlformats.org/officeDocument/2006/relationships/image" Target="media/image113.png"/><Relationship Id="rId206" Type="http://schemas.openxmlformats.org/officeDocument/2006/relationships/image" Target="media/image122.png"/><Relationship Id="rId227" Type="http://schemas.openxmlformats.org/officeDocument/2006/relationships/image" Target="media/image134.png"/><Relationship Id="rId201" Type="http://schemas.openxmlformats.org/officeDocument/2006/relationships/image" Target="media/image118.png"/><Relationship Id="rId222" Type="http://schemas.openxmlformats.org/officeDocument/2006/relationships/oleObject" Target="embeddings/oleObject81.bin"/><Relationship Id="rId243"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header" Target="header4.xml"/><Relationship Id="rId33" Type="http://schemas.openxmlformats.org/officeDocument/2006/relationships/image" Target="media/image21.png"/><Relationship Id="rId38" Type="http://schemas.openxmlformats.org/officeDocument/2006/relationships/oleObject" Target="embeddings/oleObject6.bin"/><Relationship Id="rId59" Type="http://schemas.openxmlformats.org/officeDocument/2006/relationships/image" Target="media/image34.png"/><Relationship Id="rId103" Type="http://schemas.openxmlformats.org/officeDocument/2006/relationships/oleObject" Target="embeddings/oleObject34.bin"/><Relationship Id="rId108" Type="http://schemas.openxmlformats.org/officeDocument/2006/relationships/image" Target="media/image63.png"/><Relationship Id="rId124" Type="http://schemas.openxmlformats.org/officeDocument/2006/relationships/oleObject" Target="embeddings/oleObject43.bin"/><Relationship Id="rId129" Type="http://schemas.openxmlformats.org/officeDocument/2006/relationships/image" Target="media/image75.png"/><Relationship Id="rId54" Type="http://schemas.openxmlformats.org/officeDocument/2006/relationships/oleObject" Target="embeddings/oleObject14.bin"/><Relationship Id="rId70" Type="http://schemas.openxmlformats.org/officeDocument/2006/relationships/image" Target="media/image41.png"/><Relationship Id="rId75" Type="http://schemas.openxmlformats.org/officeDocument/2006/relationships/image" Target="media/image45.png"/><Relationship Id="rId91" Type="http://schemas.openxmlformats.org/officeDocument/2006/relationships/image" Target="media/image54.png"/><Relationship Id="rId96" Type="http://schemas.openxmlformats.org/officeDocument/2006/relationships/image" Target="media/image57.png"/><Relationship Id="rId140" Type="http://schemas.openxmlformats.org/officeDocument/2006/relationships/oleObject" Target="embeddings/oleObject49.bin"/><Relationship Id="rId145" Type="http://schemas.openxmlformats.org/officeDocument/2006/relationships/image" Target="media/image84.png"/><Relationship Id="rId161" Type="http://schemas.openxmlformats.org/officeDocument/2006/relationships/oleObject" Target="embeddings/oleObject58.bin"/><Relationship Id="rId166" Type="http://schemas.openxmlformats.org/officeDocument/2006/relationships/image" Target="media/image96.png"/><Relationship Id="rId182" Type="http://schemas.openxmlformats.org/officeDocument/2006/relationships/image" Target="media/image107.png"/><Relationship Id="rId187" Type="http://schemas.openxmlformats.org/officeDocument/2006/relationships/oleObject" Target="embeddings/oleObject68.bin"/><Relationship Id="rId217" Type="http://schemas.openxmlformats.org/officeDocument/2006/relationships/image" Target="media/image129.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25.png"/><Relationship Id="rId233" Type="http://schemas.openxmlformats.org/officeDocument/2006/relationships/image" Target="media/image138.png"/><Relationship Id="rId238" Type="http://schemas.openxmlformats.org/officeDocument/2006/relationships/image" Target="media/image141.png"/><Relationship Id="rId23" Type="http://schemas.openxmlformats.org/officeDocument/2006/relationships/image" Target="media/image14.png"/><Relationship Id="rId28" Type="http://schemas.openxmlformats.org/officeDocument/2006/relationships/oleObject" Target="embeddings/oleObject1.bin"/><Relationship Id="rId49" Type="http://schemas.openxmlformats.org/officeDocument/2006/relationships/image" Target="media/image29.png"/><Relationship Id="rId114" Type="http://schemas.openxmlformats.org/officeDocument/2006/relationships/oleObject" Target="embeddings/oleObject38.bin"/><Relationship Id="rId119" Type="http://schemas.openxmlformats.org/officeDocument/2006/relationships/image" Target="media/image70.png"/><Relationship Id="rId44" Type="http://schemas.openxmlformats.org/officeDocument/2006/relationships/oleObject" Target="embeddings/oleObject9.bin"/><Relationship Id="rId60" Type="http://schemas.openxmlformats.org/officeDocument/2006/relationships/image" Target="media/image35.png"/><Relationship Id="rId65" Type="http://schemas.openxmlformats.org/officeDocument/2006/relationships/oleObject" Target="embeddings/oleObject18.bin"/><Relationship Id="rId81" Type="http://schemas.openxmlformats.org/officeDocument/2006/relationships/image" Target="media/image48.png"/><Relationship Id="rId86" Type="http://schemas.openxmlformats.org/officeDocument/2006/relationships/oleObject" Target="embeddings/oleObject27.bin"/><Relationship Id="rId130" Type="http://schemas.openxmlformats.org/officeDocument/2006/relationships/image" Target="media/image76.png"/><Relationship Id="rId135" Type="http://schemas.openxmlformats.org/officeDocument/2006/relationships/image" Target="media/image79.png"/><Relationship Id="rId151" Type="http://schemas.openxmlformats.org/officeDocument/2006/relationships/oleObject" Target="embeddings/oleObject53.bin"/><Relationship Id="rId156" Type="http://schemas.openxmlformats.org/officeDocument/2006/relationships/image" Target="media/image91.png"/><Relationship Id="rId177" Type="http://schemas.openxmlformats.org/officeDocument/2006/relationships/image" Target="media/image103.png"/><Relationship Id="rId198" Type="http://schemas.openxmlformats.org/officeDocument/2006/relationships/oleObject" Target="embeddings/oleObject72.bin"/><Relationship Id="rId172" Type="http://schemas.openxmlformats.org/officeDocument/2006/relationships/oleObject" Target="embeddings/oleObject62.bin"/><Relationship Id="rId193" Type="http://schemas.openxmlformats.org/officeDocument/2006/relationships/image" Target="media/image114.png"/><Relationship Id="rId202" Type="http://schemas.openxmlformats.org/officeDocument/2006/relationships/image" Target="media/image119.png"/><Relationship Id="rId207" Type="http://schemas.openxmlformats.org/officeDocument/2006/relationships/oleObject" Target="embeddings/oleObject75.bin"/><Relationship Id="rId223" Type="http://schemas.openxmlformats.org/officeDocument/2006/relationships/image" Target="media/image132.png"/><Relationship Id="rId228" Type="http://schemas.openxmlformats.org/officeDocument/2006/relationships/oleObject" Target="embeddings/oleObject84.bin"/><Relationship Id="rId244"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image" Target="media/image64.png"/><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32.png"/><Relationship Id="rId76" Type="http://schemas.openxmlformats.org/officeDocument/2006/relationships/oleObject" Target="embeddings/oleObject22.bin"/><Relationship Id="rId97" Type="http://schemas.openxmlformats.org/officeDocument/2006/relationships/oleObject" Target="embeddings/oleObject31.bin"/><Relationship Id="rId104" Type="http://schemas.openxmlformats.org/officeDocument/2006/relationships/image" Target="media/image61.png"/><Relationship Id="rId120" Type="http://schemas.openxmlformats.org/officeDocument/2006/relationships/oleObject" Target="embeddings/oleObject41.bin"/><Relationship Id="rId125" Type="http://schemas.openxmlformats.org/officeDocument/2006/relationships/image" Target="media/image73.png"/><Relationship Id="rId141" Type="http://schemas.openxmlformats.org/officeDocument/2006/relationships/image" Target="media/image82.png"/><Relationship Id="rId146" Type="http://schemas.openxmlformats.org/officeDocument/2006/relationships/oleObject" Target="embeddings/oleObject52.bin"/><Relationship Id="rId167" Type="http://schemas.openxmlformats.org/officeDocument/2006/relationships/image" Target="media/image97.png"/><Relationship Id="rId188" Type="http://schemas.openxmlformats.org/officeDocument/2006/relationships/image" Target="media/image110.png"/><Relationship Id="rId7" Type="http://schemas.openxmlformats.org/officeDocument/2006/relationships/header" Target="header1.xml"/><Relationship Id="rId71" Type="http://schemas.openxmlformats.org/officeDocument/2006/relationships/image" Target="media/image42.png"/><Relationship Id="rId92" Type="http://schemas.openxmlformats.org/officeDocument/2006/relationships/image" Target="media/image55.png"/><Relationship Id="rId162" Type="http://schemas.openxmlformats.org/officeDocument/2006/relationships/image" Target="media/image94.png"/><Relationship Id="rId183" Type="http://schemas.openxmlformats.org/officeDocument/2006/relationships/oleObject" Target="embeddings/oleObject66.bin"/><Relationship Id="rId213" Type="http://schemas.openxmlformats.org/officeDocument/2006/relationships/image" Target="media/image126.png"/><Relationship Id="rId218" Type="http://schemas.openxmlformats.org/officeDocument/2006/relationships/oleObject" Target="embeddings/oleObject79.bin"/><Relationship Id="rId234" Type="http://schemas.openxmlformats.org/officeDocument/2006/relationships/image" Target="media/image139.png"/><Relationship Id="rId239" Type="http://schemas.openxmlformats.org/officeDocument/2006/relationships/oleObject" Target="embeddings/oleObject88.bin"/><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oleObject" Target="embeddings/oleObject7.bin"/><Relationship Id="rId45" Type="http://schemas.openxmlformats.org/officeDocument/2006/relationships/image" Target="media/image27.png"/><Relationship Id="rId66" Type="http://schemas.openxmlformats.org/officeDocument/2006/relationships/image" Target="media/image39.png"/><Relationship Id="rId87" Type="http://schemas.openxmlformats.org/officeDocument/2006/relationships/image" Target="media/image51.png"/><Relationship Id="rId110" Type="http://schemas.openxmlformats.org/officeDocument/2006/relationships/image" Target="media/image65.png"/><Relationship Id="rId115" Type="http://schemas.openxmlformats.org/officeDocument/2006/relationships/image" Target="media/image68.png"/><Relationship Id="rId131" Type="http://schemas.openxmlformats.org/officeDocument/2006/relationships/image" Target="media/image77.png"/><Relationship Id="rId136" Type="http://schemas.openxmlformats.org/officeDocument/2006/relationships/oleObject" Target="embeddings/oleObject47.bin"/><Relationship Id="rId157" Type="http://schemas.openxmlformats.org/officeDocument/2006/relationships/oleObject" Target="embeddings/oleObject56.bin"/><Relationship Id="rId178" Type="http://schemas.openxmlformats.org/officeDocument/2006/relationships/oleObject" Target="embeddings/oleObject65.bin"/><Relationship Id="rId61" Type="http://schemas.openxmlformats.org/officeDocument/2006/relationships/image" Target="media/image36.png"/><Relationship Id="rId82" Type="http://schemas.openxmlformats.org/officeDocument/2006/relationships/oleObject" Target="embeddings/oleObject25.bin"/><Relationship Id="rId152" Type="http://schemas.openxmlformats.org/officeDocument/2006/relationships/image" Target="media/image89.png"/><Relationship Id="rId173" Type="http://schemas.openxmlformats.org/officeDocument/2006/relationships/image" Target="media/image101.png"/><Relationship Id="rId194" Type="http://schemas.openxmlformats.org/officeDocument/2006/relationships/oleObject" Target="embeddings/oleObject70.bin"/><Relationship Id="rId199" Type="http://schemas.openxmlformats.org/officeDocument/2006/relationships/image" Target="media/image117.png"/><Relationship Id="rId203" Type="http://schemas.openxmlformats.org/officeDocument/2006/relationships/image" Target="media/image120.png"/><Relationship Id="rId208" Type="http://schemas.openxmlformats.org/officeDocument/2006/relationships/image" Target="media/image123.png"/><Relationship Id="rId229" Type="http://schemas.openxmlformats.org/officeDocument/2006/relationships/image" Target="media/image135.png"/><Relationship Id="rId19" Type="http://schemas.openxmlformats.org/officeDocument/2006/relationships/image" Target="media/image10.png"/><Relationship Id="rId224" Type="http://schemas.openxmlformats.org/officeDocument/2006/relationships/oleObject" Target="embeddings/oleObject82.bin"/><Relationship Id="rId240" Type="http://schemas.openxmlformats.org/officeDocument/2006/relationships/image" Target="media/image142.png"/><Relationship Id="rId14" Type="http://schemas.openxmlformats.org/officeDocument/2006/relationships/image" Target="media/image6.png"/><Relationship Id="rId30" Type="http://schemas.openxmlformats.org/officeDocument/2006/relationships/oleObject" Target="embeddings/oleObject2.bin"/><Relationship Id="rId35" Type="http://schemas.openxmlformats.org/officeDocument/2006/relationships/image" Target="media/image22.png"/><Relationship Id="rId56" Type="http://schemas.openxmlformats.org/officeDocument/2006/relationships/oleObject" Target="embeddings/oleObject15.bin"/><Relationship Id="rId77" Type="http://schemas.openxmlformats.org/officeDocument/2006/relationships/image" Target="media/image46.png"/><Relationship Id="rId100" Type="http://schemas.openxmlformats.org/officeDocument/2006/relationships/image" Target="media/image59.png"/><Relationship Id="rId105" Type="http://schemas.openxmlformats.org/officeDocument/2006/relationships/oleObject" Target="embeddings/oleObject35.bin"/><Relationship Id="rId126" Type="http://schemas.openxmlformats.org/officeDocument/2006/relationships/oleObject" Target="embeddings/oleObject44.bin"/><Relationship Id="rId147" Type="http://schemas.openxmlformats.org/officeDocument/2006/relationships/image" Target="media/image85.png"/><Relationship Id="rId168" Type="http://schemas.openxmlformats.org/officeDocument/2006/relationships/image" Target="media/image98.pn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43.png"/><Relationship Id="rId93" Type="http://schemas.openxmlformats.org/officeDocument/2006/relationships/oleObject" Target="embeddings/oleObject29.bin"/><Relationship Id="rId98" Type="http://schemas.openxmlformats.org/officeDocument/2006/relationships/image" Target="media/image58.png"/><Relationship Id="rId121" Type="http://schemas.openxmlformats.org/officeDocument/2006/relationships/image" Target="media/image71.png"/><Relationship Id="rId142" Type="http://schemas.openxmlformats.org/officeDocument/2006/relationships/oleObject" Target="embeddings/oleObject50.bin"/><Relationship Id="rId163" Type="http://schemas.openxmlformats.org/officeDocument/2006/relationships/oleObject" Target="embeddings/oleObject59.bin"/><Relationship Id="rId184" Type="http://schemas.openxmlformats.org/officeDocument/2006/relationships/image" Target="media/image108.png"/><Relationship Id="rId189" Type="http://schemas.openxmlformats.org/officeDocument/2006/relationships/oleObject" Target="embeddings/oleObject69.bin"/><Relationship Id="rId219" Type="http://schemas.openxmlformats.org/officeDocument/2006/relationships/image" Target="media/image130.png"/><Relationship Id="rId3" Type="http://schemas.openxmlformats.org/officeDocument/2006/relationships/settings" Target="settings.xml"/><Relationship Id="rId214" Type="http://schemas.openxmlformats.org/officeDocument/2006/relationships/image" Target="media/image127.png"/><Relationship Id="rId230" Type="http://schemas.openxmlformats.org/officeDocument/2006/relationships/oleObject" Target="embeddings/oleObject85.bin"/><Relationship Id="rId235" Type="http://schemas.openxmlformats.org/officeDocument/2006/relationships/oleObject" Target="embeddings/oleObject86.bin"/><Relationship Id="rId25" Type="http://schemas.openxmlformats.org/officeDocument/2006/relationships/image" Target="media/image16.png"/><Relationship Id="rId46" Type="http://schemas.openxmlformats.org/officeDocument/2006/relationships/oleObject" Target="embeddings/oleObject10.bin"/><Relationship Id="rId67" Type="http://schemas.openxmlformats.org/officeDocument/2006/relationships/oleObject" Target="embeddings/oleObject19.bin"/><Relationship Id="rId116" Type="http://schemas.openxmlformats.org/officeDocument/2006/relationships/oleObject" Target="embeddings/oleObject39.bin"/><Relationship Id="rId137" Type="http://schemas.openxmlformats.org/officeDocument/2006/relationships/image" Target="media/image80.png"/><Relationship Id="rId158" Type="http://schemas.openxmlformats.org/officeDocument/2006/relationships/image" Target="media/image92.png"/><Relationship Id="rId20" Type="http://schemas.openxmlformats.org/officeDocument/2006/relationships/image" Target="media/image11.png"/><Relationship Id="rId41" Type="http://schemas.openxmlformats.org/officeDocument/2006/relationships/image" Target="media/image25.png"/><Relationship Id="rId62" Type="http://schemas.openxmlformats.org/officeDocument/2006/relationships/image" Target="media/image37.png"/><Relationship Id="rId83" Type="http://schemas.openxmlformats.org/officeDocument/2006/relationships/image" Target="media/image49.png"/><Relationship Id="rId88" Type="http://schemas.openxmlformats.org/officeDocument/2006/relationships/oleObject" Target="embeddings/oleObject28.bin"/><Relationship Id="rId111" Type="http://schemas.openxmlformats.org/officeDocument/2006/relationships/image" Target="media/image66.png"/><Relationship Id="rId132" Type="http://schemas.openxmlformats.org/officeDocument/2006/relationships/oleObject" Target="embeddings/oleObject45.bin"/><Relationship Id="rId153" Type="http://schemas.openxmlformats.org/officeDocument/2006/relationships/oleObject" Target="embeddings/oleObject54.bin"/><Relationship Id="rId174" Type="http://schemas.openxmlformats.org/officeDocument/2006/relationships/oleObject" Target="embeddings/oleObject63.bin"/><Relationship Id="rId179" Type="http://schemas.openxmlformats.org/officeDocument/2006/relationships/image" Target="media/image104.png"/><Relationship Id="rId195" Type="http://schemas.openxmlformats.org/officeDocument/2006/relationships/image" Target="media/image115.png"/><Relationship Id="rId209" Type="http://schemas.openxmlformats.org/officeDocument/2006/relationships/oleObject" Target="embeddings/oleObject76.bin"/><Relationship Id="rId190" Type="http://schemas.openxmlformats.org/officeDocument/2006/relationships/image" Target="media/image111.png"/><Relationship Id="rId204" Type="http://schemas.openxmlformats.org/officeDocument/2006/relationships/image" Target="media/image121.png"/><Relationship Id="rId220" Type="http://schemas.openxmlformats.org/officeDocument/2006/relationships/oleObject" Target="embeddings/oleObject80.bin"/><Relationship Id="rId225" Type="http://schemas.openxmlformats.org/officeDocument/2006/relationships/image" Target="media/image133.png"/><Relationship Id="rId241" Type="http://schemas.openxmlformats.org/officeDocument/2006/relationships/oleObject" Target="embeddings/oleObject89.bin"/><Relationship Id="rId15" Type="http://schemas.openxmlformats.org/officeDocument/2006/relationships/image" Target="media/image7.png"/><Relationship Id="rId36" Type="http://schemas.openxmlformats.org/officeDocument/2006/relationships/oleObject" Target="embeddings/oleObject5.bin"/><Relationship Id="rId57" Type="http://schemas.openxmlformats.org/officeDocument/2006/relationships/image" Target="media/image33.png"/><Relationship Id="rId106" Type="http://schemas.openxmlformats.org/officeDocument/2006/relationships/image" Target="media/image62.png"/><Relationship Id="rId127" Type="http://schemas.openxmlformats.org/officeDocument/2006/relationships/hyperlink" Target="http://bip.poznan.pl" TargetMode="External"/><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oleObject" Target="embeddings/oleObject13.bin"/><Relationship Id="rId73" Type="http://schemas.openxmlformats.org/officeDocument/2006/relationships/image" Target="media/image44.png"/><Relationship Id="rId78" Type="http://schemas.openxmlformats.org/officeDocument/2006/relationships/oleObject" Target="embeddings/oleObject23.bin"/><Relationship Id="rId94" Type="http://schemas.openxmlformats.org/officeDocument/2006/relationships/image" Target="media/image56.png"/><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2.bin"/><Relationship Id="rId143" Type="http://schemas.openxmlformats.org/officeDocument/2006/relationships/image" Target="media/image83.png"/><Relationship Id="rId148" Type="http://schemas.openxmlformats.org/officeDocument/2006/relationships/image" Target="media/image86.png"/><Relationship Id="rId164" Type="http://schemas.openxmlformats.org/officeDocument/2006/relationships/image" Target="media/image95.png"/><Relationship Id="rId169" Type="http://schemas.openxmlformats.org/officeDocument/2006/relationships/image" Target="media/image99.png"/><Relationship Id="rId185" Type="http://schemas.openxmlformats.org/officeDocument/2006/relationships/oleObject" Target="embeddings/oleObject67.bin"/><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105.png"/><Relationship Id="rId210" Type="http://schemas.openxmlformats.org/officeDocument/2006/relationships/image" Target="media/image124.png"/><Relationship Id="rId215" Type="http://schemas.openxmlformats.org/officeDocument/2006/relationships/image" Target="media/image128.png"/><Relationship Id="rId236" Type="http://schemas.openxmlformats.org/officeDocument/2006/relationships/image" Target="media/image140.png"/><Relationship Id="rId26" Type="http://schemas.openxmlformats.org/officeDocument/2006/relationships/image" Target="media/image17.png"/><Relationship Id="rId231" Type="http://schemas.openxmlformats.org/officeDocument/2006/relationships/image" Target="media/image136.png"/><Relationship Id="rId47" Type="http://schemas.openxmlformats.org/officeDocument/2006/relationships/image" Target="media/image28.png"/><Relationship Id="rId68" Type="http://schemas.openxmlformats.org/officeDocument/2006/relationships/image" Target="media/image40.png"/><Relationship Id="rId89" Type="http://schemas.openxmlformats.org/officeDocument/2006/relationships/image" Target="media/image52.png"/><Relationship Id="rId112" Type="http://schemas.openxmlformats.org/officeDocument/2006/relationships/oleObject" Target="embeddings/oleObject37.bin"/><Relationship Id="rId133" Type="http://schemas.openxmlformats.org/officeDocument/2006/relationships/image" Target="media/image78.png"/><Relationship Id="rId154" Type="http://schemas.openxmlformats.org/officeDocument/2006/relationships/image" Target="media/image90.png"/><Relationship Id="rId175" Type="http://schemas.openxmlformats.org/officeDocument/2006/relationships/image" Target="media/image102.png"/><Relationship Id="rId196" Type="http://schemas.openxmlformats.org/officeDocument/2006/relationships/oleObject" Target="embeddings/oleObject71.bin"/><Relationship Id="rId200" Type="http://schemas.openxmlformats.org/officeDocument/2006/relationships/oleObject" Target="embeddings/oleObject73.bin"/><Relationship Id="rId16" Type="http://schemas.openxmlformats.org/officeDocument/2006/relationships/image" Target="media/image8.png"/><Relationship Id="rId221" Type="http://schemas.openxmlformats.org/officeDocument/2006/relationships/image" Target="media/image131.png"/><Relationship Id="rId242" Type="http://schemas.openxmlformats.org/officeDocument/2006/relationships/header" Target="header5.xml"/><Relationship Id="rId37" Type="http://schemas.openxmlformats.org/officeDocument/2006/relationships/image" Target="media/image23.png"/><Relationship Id="rId58" Type="http://schemas.openxmlformats.org/officeDocument/2006/relationships/oleObject" Target="embeddings/oleObject16.bin"/><Relationship Id="rId79" Type="http://schemas.openxmlformats.org/officeDocument/2006/relationships/image" Target="media/image47.png"/><Relationship Id="rId102" Type="http://schemas.openxmlformats.org/officeDocument/2006/relationships/image" Target="media/image60.png"/><Relationship Id="rId123" Type="http://schemas.openxmlformats.org/officeDocument/2006/relationships/image" Target="media/image72.png"/><Relationship Id="rId144" Type="http://schemas.openxmlformats.org/officeDocument/2006/relationships/oleObject" Target="embeddings/oleObject51.bin"/><Relationship Id="rId90" Type="http://schemas.openxmlformats.org/officeDocument/2006/relationships/image" Target="media/image53.png"/><Relationship Id="rId165" Type="http://schemas.openxmlformats.org/officeDocument/2006/relationships/oleObject" Target="embeddings/oleObject60.bin"/><Relationship Id="rId186" Type="http://schemas.openxmlformats.org/officeDocument/2006/relationships/image" Target="media/image109.png"/><Relationship Id="rId211" Type="http://schemas.openxmlformats.org/officeDocument/2006/relationships/oleObject" Target="embeddings/oleObject77.bin"/><Relationship Id="rId232" Type="http://schemas.openxmlformats.org/officeDocument/2006/relationships/image" Target="media/image137.png"/><Relationship Id="rId27" Type="http://schemas.openxmlformats.org/officeDocument/2006/relationships/image" Target="media/image18.png"/><Relationship Id="rId48" Type="http://schemas.openxmlformats.org/officeDocument/2006/relationships/oleObject" Target="embeddings/oleObject11.bin"/><Relationship Id="rId69" Type="http://schemas.openxmlformats.org/officeDocument/2006/relationships/oleObject" Target="embeddings/oleObject20.bin"/><Relationship Id="rId113" Type="http://schemas.openxmlformats.org/officeDocument/2006/relationships/image" Target="media/image67.png"/><Relationship Id="rId134" Type="http://schemas.openxmlformats.org/officeDocument/2006/relationships/oleObject" Target="embeddings/oleObject46.bin"/><Relationship Id="rId80" Type="http://schemas.openxmlformats.org/officeDocument/2006/relationships/oleObject" Target="embeddings/oleObject24.bin"/><Relationship Id="rId155" Type="http://schemas.openxmlformats.org/officeDocument/2006/relationships/oleObject" Target="embeddings/oleObject55.bin"/><Relationship Id="rId176" Type="http://schemas.openxmlformats.org/officeDocument/2006/relationships/oleObject" Target="embeddings/oleObject64.bin"/><Relationship Id="rId197" Type="http://schemas.openxmlformats.org/officeDocument/2006/relationships/image" Target="media/image11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121</Pages>
  <Words>23188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CENTRUM BADAŃ STOSOWANYCH</dc:title>
  <dc:subject/>
  <dc:creator>Katarzyna Gądek</dc:creator>
  <cp:keywords/>
  <dc:description/>
  <cp:lastModifiedBy>Katple</cp:lastModifiedBy>
  <cp:revision>5</cp:revision>
  <cp:lastPrinted>2014-11-04T13:44:00Z</cp:lastPrinted>
  <dcterms:created xsi:type="dcterms:W3CDTF">2015-03-09T12:32:00Z</dcterms:created>
  <dcterms:modified xsi:type="dcterms:W3CDTF">2015-03-09T13:05:00Z</dcterms:modified>
</cp:coreProperties>
</file>