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074" w:rsidRDefault="00B65074" w:rsidP="00F1009C">
      <w:pPr>
        <w:pStyle w:val="Akapitzlist"/>
      </w:pPr>
    </w:p>
    <w:p w:rsidR="00B65074" w:rsidRDefault="00B65074" w:rsidP="00F1009C">
      <w:pPr>
        <w:pStyle w:val="Akapitzlist"/>
      </w:pPr>
    </w:p>
    <w:p w:rsidR="00AB5AED" w:rsidRDefault="00B65074" w:rsidP="00951001">
      <w:pPr>
        <w:pStyle w:val="Akapitzlist"/>
        <w:jc w:val="center"/>
        <w:rPr>
          <w:sz w:val="44"/>
          <w:szCs w:val="44"/>
        </w:rPr>
      </w:pPr>
      <w:r w:rsidRPr="00951001">
        <w:rPr>
          <w:sz w:val="44"/>
          <w:szCs w:val="44"/>
        </w:rPr>
        <w:t xml:space="preserve">Instrukcja planowania zadań budżetowych </w:t>
      </w:r>
      <w:r w:rsidR="00554067">
        <w:rPr>
          <w:sz w:val="44"/>
          <w:szCs w:val="44"/>
        </w:rPr>
        <w:t>w</w:t>
      </w:r>
      <w:r w:rsidR="00AB5AED">
        <w:rPr>
          <w:sz w:val="44"/>
          <w:szCs w:val="44"/>
        </w:rPr>
        <w:t> </w:t>
      </w:r>
      <w:r w:rsidR="00554067">
        <w:rPr>
          <w:sz w:val="44"/>
          <w:szCs w:val="44"/>
        </w:rPr>
        <w:t xml:space="preserve">systemie STRADOM – </w:t>
      </w:r>
      <w:r w:rsidR="001E0664">
        <w:rPr>
          <w:sz w:val="44"/>
          <w:szCs w:val="44"/>
        </w:rPr>
        <w:t xml:space="preserve">część </w:t>
      </w:r>
      <w:r w:rsidR="00951001">
        <w:rPr>
          <w:sz w:val="44"/>
          <w:szCs w:val="44"/>
        </w:rPr>
        <w:t xml:space="preserve">II </w:t>
      </w:r>
    </w:p>
    <w:p w:rsidR="00A84B15" w:rsidRDefault="00554067" w:rsidP="00951001">
      <w:pPr>
        <w:pStyle w:val="Akapitzlist"/>
        <w:jc w:val="center"/>
        <w:rPr>
          <w:szCs w:val="44"/>
        </w:rPr>
      </w:pPr>
      <w:r w:rsidRPr="00951001">
        <w:rPr>
          <w:szCs w:val="44"/>
        </w:rPr>
        <w:t>wersja 2</w:t>
      </w:r>
      <w:r>
        <w:rPr>
          <w:szCs w:val="44"/>
        </w:rPr>
        <w:t xml:space="preserve"> (luty 2015)</w:t>
      </w:r>
    </w:p>
    <w:p w:rsidR="001E0664" w:rsidRDefault="001E0664" w:rsidP="00951001">
      <w:pPr>
        <w:pStyle w:val="Akapitzlist"/>
        <w:jc w:val="center"/>
        <w:rPr>
          <w:szCs w:val="44"/>
        </w:rPr>
      </w:pPr>
    </w:p>
    <w:p w:rsidR="0015279A" w:rsidRDefault="0015279A" w:rsidP="00951001">
      <w:pPr>
        <w:pStyle w:val="Akapitzlist"/>
        <w:jc w:val="center"/>
        <w:rPr>
          <w:szCs w:val="44"/>
        </w:rPr>
      </w:pPr>
    </w:p>
    <w:p w:rsidR="0015279A" w:rsidRDefault="0015279A" w:rsidP="00951001">
      <w:pPr>
        <w:pStyle w:val="Akapitzlist"/>
        <w:jc w:val="center"/>
        <w:rPr>
          <w:szCs w:val="44"/>
        </w:rPr>
      </w:pPr>
      <w:r>
        <w:rPr>
          <w:szCs w:val="44"/>
        </w:rPr>
        <w:t>Aktualizacja rejestru zadań,</w:t>
      </w:r>
    </w:p>
    <w:p w:rsidR="0015279A" w:rsidRDefault="0015279A" w:rsidP="00951001">
      <w:pPr>
        <w:pStyle w:val="Akapitzlist"/>
        <w:jc w:val="center"/>
        <w:rPr>
          <w:szCs w:val="44"/>
        </w:rPr>
      </w:pPr>
      <w:r>
        <w:rPr>
          <w:szCs w:val="44"/>
        </w:rPr>
        <w:t>Definiowanie i planowanie zadań,</w:t>
      </w:r>
    </w:p>
    <w:p w:rsidR="001E0664" w:rsidRDefault="0015279A" w:rsidP="00951001">
      <w:pPr>
        <w:pStyle w:val="Akapitzlist"/>
        <w:jc w:val="center"/>
        <w:rPr>
          <w:szCs w:val="44"/>
        </w:rPr>
      </w:pPr>
      <w:r>
        <w:rPr>
          <w:szCs w:val="44"/>
        </w:rPr>
        <w:t xml:space="preserve">Formatowanie i wydruk planu finansowego </w:t>
      </w:r>
    </w:p>
    <w:p w:rsidR="00783431" w:rsidRPr="001D38AA" w:rsidRDefault="00783431" w:rsidP="00951001">
      <w:pPr>
        <w:pStyle w:val="Akapitzlist"/>
      </w:pPr>
    </w:p>
    <w:p w:rsidR="001E0664" w:rsidRDefault="008B6B0F" w:rsidP="00951001">
      <w:pPr>
        <w:pStyle w:val="Spistreci1"/>
        <w:tabs>
          <w:tab w:val="left" w:pos="440"/>
          <w:tab w:val="right" w:leader="dot" w:pos="9062"/>
        </w:tabs>
        <w:rPr>
          <w:rFonts w:asciiTheme="minorHAnsi" w:eastAsiaTheme="minorEastAsia" w:hAnsiTheme="minorHAnsi" w:cstheme="minorBidi"/>
          <w:noProof/>
        </w:rPr>
      </w:pPr>
      <w:r w:rsidRPr="00951001">
        <w:rPr>
          <w:rFonts w:ascii="Times New Roman" w:hAnsi="Times New Roman"/>
          <w:b/>
          <w:sz w:val="24"/>
        </w:rPr>
        <w:fldChar w:fldCharType="begin"/>
      </w:r>
      <w:r w:rsidRPr="00951001">
        <w:rPr>
          <w:rFonts w:ascii="Times New Roman" w:hAnsi="Times New Roman"/>
          <w:b/>
          <w:sz w:val="24"/>
        </w:rPr>
        <w:instrText xml:space="preserve"> TOC \o "1-3" \h \z \u </w:instrText>
      </w:r>
      <w:r w:rsidRPr="00951001">
        <w:rPr>
          <w:rFonts w:ascii="Times New Roman" w:hAnsi="Times New Roman"/>
          <w:b/>
          <w:sz w:val="24"/>
        </w:rPr>
        <w:fldChar w:fldCharType="separate"/>
      </w:r>
    </w:p>
    <w:p w:rsidR="00554067" w:rsidRPr="00951001" w:rsidRDefault="008B6B0F">
      <w:pPr>
        <w:pStyle w:val="Spistreci1"/>
        <w:tabs>
          <w:tab w:val="left" w:pos="440"/>
          <w:tab w:val="right" w:leader="dot" w:pos="9062"/>
        </w:tabs>
        <w:rPr>
          <w:rFonts w:ascii="Times New Roman" w:eastAsiaTheme="minorEastAsia" w:hAnsi="Times New Roman"/>
          <w:b/>
          <w:noProof/>
          <w:sz w:val="24"/>
        </w:rPr>
      </w:pPr>
      <w:r w:rsidRPr="00951001">
        <w:rPr>
          <w:rFonts w:ascii="Times New Roman" w:hAnsi="Times New Roman"/>
          <w:b/>
          <w:sz w:val="24"/>
        </w:rPr>
        <w:fldChar w:fldCharType="end"/>
      </w:r>
      <w:r w:rsidR="00554067" w:rsidRPr="00951001">
        <w:rPr>
          <w:rFonts w:ascii="Times New Roman" w:hAnsi="Times New Roman"/>
          <w:b/>
          <w:sz w:val="24"/>
        </w:rPr>
        <w:fldChar w:fldCharType="begin"/>
      </w:r>
      <w:r w:rsidR="00554067" w:rsidRPr="00951001">
        <w:rPr>
          <w:rFonts w:ascii="Times New Roman" w:hAnsi="Times New Roman"/>
          <w:b/>
          <w:sz w:val="24"/>
        </w:rPr>
        <w:instrText xml:space="preserve"> TOC \o "1-2" \f \h \z </w:instrText>
      </w:r>
      <w:r w:rsidR="00554067" w:rsidRPr="00951001">
        <w:rPr>
          <w:rFonts w:ascii="Times New Roman" w:hAnsi="Times New Roman"/>
          <w:b/>
          <w:sz w:val="24"/>
        </w:rPr>
        <w:fldChar w:fldCharType="separate"/>
      </w:r>
      <w:hyperlink w:anchor="_Toc411015339" w:history="1">
        <w:r w:rsidR="00554067" w:rsidRPr="00951001">
          <w:rPr>
            <w:rStyle w:val="Hipercze"/>
            <w:rFonts w:ascii="Times New Roman" w:hAnsi="Times New Roman"/>
            <w:b/>
            <w:noProof/>
            <w:sz w:val="24"/>
          </w:rPr>
          <w:t>1.</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Definicje</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_Toc411015339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w:t>
        </w:r>
        <w:r w:rsidR="00554067" w:rsidRPr="00951001">
          <w:rPr>
            <w:rFonts w:ascii="Times New Roman" w:hAnsi="Times New Roman"/>
            <w:b/>
            <w:noProof/>
            <w:webHidden/>
            <w:sz w:val="24"/>
          </w:rPr>
          <w:fldChar w:fldCharType="end"/>
        </w:r>
      </w:hyperlink>
    </w:p>
    <w:p w:rsidR="00554067" w:rsidRPr="00951001" w:rsidRDefault="00745157">
      <w:pPr>
        <w:pStyle w:val="Spistreci1"/>
        <w:tabs>
          <w:tab w:val="left" w:pos="440"/>
          <w:tab w:val="right" w:leader="dot" w:pos="9062"/>
        </w:tabs>
        <w:rPr>
          <w:rFonts w:ascii="Times New Roman" w:eastAsiaTheme="minorEastAsia" w:hAnsi="Times New Roman"/>
          <w:b/>
          <w:noProof/>
          <w:sz w:val="24"/>
        </w:rPr>
      </w:pPr>
      <w:hyperlink w:anchor="_Toc411015340" w:history="1">
        <w:r w:rsidR="00554067" w:rsidRPr="00951001">
          <w:rPr>
            <w:rStyle w:val="Hipercze"/>
            <w:rFonts w:ascii="Times New Roman" w:hAnsi="Times New Roman"/>
            <w:b/>
            <w:noProof/>
            <w:sz w:val="24"/>
          </w:rPr>
          <w:t>2.</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Wstęp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_Toc411015340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4</w:t>
        </w:r>
        <w:r w:rsidR="00554067" w:rsidRPr="00951001">
          <w:rPr>
            <w:rFonts w:ascii="Times New Roman" w:hAnsi="Times New Roman"/>
            <w:b/>
            <w:noProof/>
            <w:webHidden/>
            <w:sz w:val="24"/>
          </w:rPr>
          <w:fldChar w:fldCharType="end"/>
        </w:r>
      </w:hyperlink>
    </w:p>
    <w:p w:rsidR="00554067" w:rsidRPr="00951001" w:rsidRDefault="00745157">
      <w:pPr>
        <w:pStyle w:val="Spistreci1"/>
        <w:tabs>
          <w:tab w:val="left" w:pos="440"/>
          <w:tab w:val="right" w:leader="dot" w:pos="9062"/>
        </w:tabs>
        <w:rPr>
          <w:rFonts w:ascii="Times New Roman" w:eastAsiaTheme="minorEastAsia" w:hAnsi="Times New Roman"/>
          <w:b/>
          <w:noProof/>
          <w:sz w:val="24"/>
        </w:rPr>
      </w:pPr>
      <w:hyperlink w:anchor="_Toc411015341" w:history="1">
        <w:r w:rsidR="00554067" w:rsidRPr="00951001">
          <w:rPr>
            <w:rStyle w:val="Hipercze"/>
            <w:rFonts w:ascii="Times New Roman" w:hAnsi="Times New Roman"/>
            <w:b/>
            <w:noProof/>
            <w:sz w:val="24"/>
          </w:rPr>
          <w:t>3.</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Planowanie zadań budżetowych</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_Toc411015341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6</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42" w:history="1">
        <w:r w:rsidR="00554067" w:rsidRPr="00951001">
          <w:rPr>
            <w:rStyle w:val="Hipercze"/>
            <w:rFonts w:ascii="Times New Roman" w:hAnsi="Times New Roman"/>
            <w:b/>
            <w:noProof/>
            <w:sz w:val="24"/>
          </w:rPr>
          <w:t>3.2</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Aktualizacja rejestru zadań w PLZ</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_Toc411015342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7</w:t>
        </w:r>
        <w:r w:rsidR="00554067" w:rsidRPr="00951001">
          <w:rPr>
            <w:rFonts w:ascii="Times New Roman" w:hAnsi="Times New Roman"/>
            <w:b/>
            <w:noProof/>
            <w:webHidden/>
            <w:sz w:val="24"/>
          </w:rPr>
          <w:fldChar w:fldCharType="end"/>
        </w:r>
      </w:hyperlink>
    </w:p>
    <w:p w:rsidR="00554067" w:rsidRPr="00951001" w:rsidRDefault="00745157">
      <w:pPr>
        <w:pStyle w:val="Spistreci1"/>
        <w:tabs>
          <w:tab w:val="left" w:pos="440"/>
          <w:tab w:val="right" w:leader="dot" w:pos="9062"/>
        </w:tabs>
        <w:rPr>
          <w:rFonts w:ascii="Times New Roman" w:eastAsiaTheme="minorEastAsia" w:hAnsi="Times New Roman"/>
          <w:b/>
          <w:noProof/>
          <w:sz w:val="24"/>
        </w:rPr>
      </w:pPr>
      <w:hyperlink w:anchor="_Toc411015343" w:history="1">
        <w:r w:rsidR="00554067" w:rsidRPr="00951001">
          <w:rPr>
            <w:rStyle w:val="Hipercze"/>
            <w:rFonts w:ascii="Times New Roman" w:hAnsi="Times New Roman"/>
            <w:b/>
            <w:noProof/>
            <w:sz w:val="24"/>
          </w:rPr>
          <w:t>4.</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Planowanie zadań typu B</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_Toc411015343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8</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49" w:history="1">
        <w:r w:rsidR="00554067" w:rsidRPr="00951001">
          <w:rPr>
            <w:rStyle w:val="Hipercze"/>
            <w:rFonts w:ascii="Times New Roman" w:hAnsi="Times New Roman"/>
            <w:b/>
            <w:noProof/>
            <w:sz w:val="24"/>
          </w:rPr>
          <w:t>4.1</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Przygotowanie danych do planowania zadań B</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_Toc411015349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8</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0" w:history="1">
        <w:r w:rsidR="00554067" w:rsidRPr="00951001">
          <w:rPr>
            <w:rStyle w:val="Hipercze"/>
            <w:rFonts w:ascii="Times New Roman" w:hAnsi="Times New Roman"/>
            <w:b/>
            <w:noProof/>
            <w:sz w:val="24"/>
          </w:rPr>
          <w:t>4.2</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Uzupełnienie definicji zadań typu B</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_Toc411015350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9</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1" w:history="1">
        <w:r w:rsidR="00554067" w:rsidRPr="00951001">
          <w:rPr>
            <w:rStyle w:val="Hipercze"/>
            <w:rFonts w:ascii="Times New Roman" w:hAnsi="Times New Roman"/>
            <w:b/>
            <w:noProof/>
            <w:sz w:val="24"/>
          </w:rPr>
          <w:t>4.3</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Uzupełnienie danych dla Działań w Zadaniach  typu B</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_Toc411015351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12</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2" w:history="1">
        <w:r w:rsidR="00554067" w:rsidRPr="00951001">
          <w:rPr>
            <w:rStyle w:val="Hipercze"/>
            <w:rFonts w:ascii="Times New Roman" w:hAnsi="Times New Roman"/>
            <w:b/>
            <w:noProof/>
            <w:sz w:val="24"/>
          </w:rPr>
          <w:t>4.4</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Limity wydatków i etatów</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_Toc411015352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13</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3" w:history="1">
        <w:r w:rsidR="00554067" w:rsidRPr="00951001">
          <w:rPr>
            <w:rStyle w:val="Hipercze"/>
            <w:rFonts w:ascii="Times New Roman" w:hAnsi="Times New Roman"/>
            <w:b/>
            <w:noProof/>
            <w:sz w:val="24"/>
          </w:rPr>
          <w:t>4.5</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Plan rzeczowo - finansowy zadania typu B</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_Toc411015353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14</w:t>
        </w:r>
        <w:r w:rsidR="00554067" w:rsidRPr="00951001">
          <w:rPr>
            <w:rFonts w:ascii="Times New Roman" w:hAnsi="Times New Roman"/>
            <w:b/>
            <w:noProof/>
            <w:webHidden/>
            <w:sz w:val="24"/>
          </w:rPr>
          <w:fldChar w:fldCharType="end"/>
        </w:r>
      </w:hyperlink>
    </w:p>
    <w:p w:rsidR="00554067" w:rsidRPr="00951001" w:rsidRDefault="00745157">
      <w:pPr>
        <w:pStyle w:val="Spistreci1"/>
        <w:tabs>
          <w:tab w:val="left" w:pos="440"/>
          <w:tab w:val="right" w:leader="dot" w:pos="9062"/>
        </w:tabs>
        <w:rPr>
          <w:rFonts w:ascii="Times New Roman" w:eastAsiaTheme="minorEastAsia" w:hAnsi="Times New Roman"/>
          <w:b/>
          <w:noProof/>
          <w:sz w:val="24"/>
        </w:rPr>
      </w:pPr>
      <w:hyperlink w:anchor="_Toc411015357" w:history="1">
        <w:r w:rsidR="00554067" w:rsidRPr="00951001">
          <w:rPr>
            <w:rStyle w:val="Hipercze"/>
            <w:rFonts w:ascii="Times New Roman" w:hAnsi="Times New Roman"/>
            <w:b/>
            <w:noProof/>
            <w:sz w:val="24"/>
          </w:rPr>
          <w:t>5.</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Planowanie zadań budżetowych typu 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_Toc411015357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19</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8" w:history="1">
        <w:r w:rsidR="00554067" w:rsidRPr="00951001">
          <w:rPr>
            <w:rStyle w:val="Hipercze"/>
            <w:rFonts w:ascii="Times New Roman" w:hAnsi="Times New Roman"/>
            <w:b/>
            <w:noProof/>
            <w:sz w:val="24"/>
          </w:rPr>
          <w:t>5.1</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Uzupełnienie definicji zadań typu 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_Toc411015358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19</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59" w:history="1">
        <w:r w:rsidR="00554067" w:rsidRPr="00951001">
          <w:rPr>
            <w:rStyle w:val="Hipercze"/>
            <w:rFonts w:ascii="Times New Roman" w:hAnsi="Times New Roman"/>
            <w:b/>
            <w:noProof/>
            <w:sz w:val="24"/>
          </w:rPr>
          <w:t>5.2</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Uzupełnienie danych dla etapów w zadaniach typu 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_Toc411015359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22</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60" w:history="1">
        <w:r w:rsidR="00554067" w:rsidRPr="00951001">
          <w:rPr>
            <w:rStyle w:val="Hipercze"/>
            <w:rFonts w:ascii="Times New Roman" w:hAnsi="Times New Roman"/>
            <w:b/>
            <w:noProof/>
            <w:sz w:val="24"/>
          </w:rPr>
          <w:t>5.3</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Kamienie milowe dla etapów w zadaniach typu 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_Toc411015360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23</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61" w:history="1">
        <w:r w:rsidR="00554067" w:rsidRPr="00951001">
          <w:rPr>
            <w:rStyle w:val="Hipercze"/>
            <w:rFonts w:ascii="Times New Roman" w:hAnsi="Times New Roman"/>
            <w:b/>
            <w:noProof/>
            <w:sz w:val="24"/>
          </w:rPr>
          <w:t>5.4</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Plan finansowo – rzeczowy zadania typu P</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_Toc411015361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24</w:t>
        </w:r>
        <w:r w:rsidR="00554067" w:rsidRPr="00951001">
          <w:rPr>
            <w:rFonts w:ascii="Times New Roman" w:hAnsi="Times New Roman"/>
            <w:b/>
            <w:noProof/>
            <w:webHidden/>
            <w:sz w:val="24"/>
          </w:rPr>
          <w:fldChar w:fldCharType="end"/>
        </w:r>
      </w:hyperlink>
    </w:p>
    <w:p w:rsidR="00554067" w:rsidRPr="00951001" w:rsidRDefault="00745157">
      <w:pPr>
        <w:pStyle w:val="Spistreci1"/>
        <w:tabs>
          <w:tab w:val="left" w:pos="440"/>
          <w:tab w:val="right" w:leader="dot" w:pos="9062"/>
        </w:tabs>
        <w:rPr>
          <w:rFonts w:ascii="Times New Roman" w:eastAsiaTheme="minorEastAsia" w:hAnsi="Times New Roman"/>
          <w:b/>
          <w:noProof/>
          <w:sz w:val="24"/>
        </w:rPr>
      </w:pPr>
      <w:hyperlink w:anchor="_Toc411015362" w:history="1">
        <w:r w:rsidR="00554067" w:rsidRPr="00951001">
          <w:rPr>
            <w:rStyle w:val="Hipercze"/>
            <w:rFonts w:ascii="Times New Roman" w:hAnsi="Times New Roman"/>
            <w:b/>
            <w:noProof/>
            <w:sz w:val="24"/>
          </w:rPr>
          <w:t>6.</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Wydrukowanie planu zadania</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_Toc411015362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28</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63" w:history="1">
        <w:r w:rsidR="00554067" w:rsidRPr="00951001">
          <w:rPr>
            <w:rStyle w:val="Hipercze"/>
            <w:rFonts w:ascii="Times New Roman" w:hAnsi="Times New Roman"/>
            <w:b/>
            <w:noProof/>
            <w:sz w:val="24"/>
          </w:rPr>
          <w:t>6.1</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Przygotowanie formatu</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_Toc411015363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28</w:t>
        </w:r>
        <w:r w:rsidR="00554067" w:rsidRPr="00951001">
          <w:rPr>
            <w:rFonts w:ascii="Times New Roman" w:hAnsi="Times New Roman"/>
            <w:b/>
            <w:noProof/>
            <w:webHidden/>
            <w:sz w:val="24"/>
          </w:rPr>
          <w:fldChar w:fldCharType="end"/>
        </w:r>
      </w:hyperlink>
    </w:p>
    <w:p w:rsidR="00554067" w:rsidRPr="00951001" w:rsidRDefault="00745157">
      <w:pPr>
        <w:pStyle w:val="Spistreci2"/>
        <w:tabs>
          <w:tab w:val="left" w:pos="880"/>
          <w:tab w:val="right" w:leader="dot" w:pos="9062"/>
        </w:tabs>
        <w:rPr>
          <w:rFonts w:ascii="Times New Roman" w:eastAsiaTheme="minorEastAsia" w:hAnsi="Times New Roman"/>
          <w:b/>
          <w:noProof/>
          <w:sz w:val="24"/>
        </w:rPr>
      </w:pPr>
      <w:hyperlink w:anchor="_Toc411015364" w:history="1">
        <w:r w:rsidR="00554067" w:rsidRPr="00951001">
          <w:rPr>
            <w:rStyle w:val="Hipercze"/>
            <w:rFonts w:ascii="Times New Roman" w:hAnsi="Times New Roman"/>
            <w:b/>
            <w:noProof/>
            <w:sz w:val="24"/>
          </w:rPr>
          <w:t>6.2</w:t>
        </w:r>
        <w:r w:rsidR="00554067" w:rsidRPr="00951001">
          <w:rPr>
            <w:rFonts w:ascii="Times New Roman" w:eastAsiaTheme="minorEastAsia" w:hAnsi="Times New Roman"/>
            <w:b/>
            <w:noProof/>
            <w:sz w:val="24"/>
          </w:rPr>
          <w:tab/>
        </w:r>
        <w:r w:rsidR="00554067" w:rsidRPr="00951001">
          <w:rPr>
            <w:rStyle w:val="Hipercze"/>
            <w:rFonts w:ascii="Times New Roman" w:hAnsi="Times New Roman"/>
            <w:b/>
            <w:noProof/>
            <w:sz w:val="24"/>
          </w:rPr>
          <w:t>Eksport raportu do Excela i przygotowanie wydruku</w:t>
        </w:r>
        <w:r w:rsidR="00554067" w:rsidRPr="00951001">
          <w:rPr>
            <w:rFonts w:ascii="Times New Roman" w:hAnsi="Times New Roman"/>
            <w:b/>
            <w:noProof/>
            <w:webHidden/>
            <w:sz w:val="24"/>
          </w:rPr>
          <w:tab/>
        </w:r>
        <w:r w:rsidR="00554067" w:rsidRPr="00951001">
          <w:rPr>
            <w:rFonts w:ascii="Times New Roman" w:hAnsi="Times New Roman"/>
            <w:b/>
            <w:noProof/>
            <w:webHidden/>
            <w:sz w:val="24"/>
          </w:rPr>
          <w:fldChar w:fldCharType="begin"/>
        </w:r>
        <w:r w:rsidR="00554067" w:rsidRPr="00951001">
          <w:rPr>
            <w:rFonts w:ascii="Times New Roman" w:hAnsi="Times New Roman"/>
            <w:b/>
            <w:noProof/>
            <w:webHidden/>
            <w:sz w:val="24"/>
          </w:rPr>
          <w:instrText xml:space="preserve"> PAGEREF _Toc411015364 \h </w:instrText>
        </w:r>
        <w:r w:rsidR="00554067" w:rsidRPr="00951001">
          <w:rPr>
            <w:rFonts w:ascii="Times New Roman" w:hAnsi="Times New Roman"/>
            <w:b/>
            <w:noProof/>
            <w:webHidden/>
            <w:sz w:val="24"/>
          </w:rPr>
        </w:r>
        <w:r w:rsidR="00554067" w:rsidRPr="00951001">
          <w:rPr>
            <w:rFonts w:ascii="Times New Roman" w:hAnsi="Times New Roman"/>
            <w:b/>
            <w:noProof/>
            <w:webHidden/>
            <w:sz w:val="24"/>
          </w:rPr>
          <w:fldChar w:fldCharType="separate"/>
        </w:r>
        <w:r w:rsidR="00554067" w:rsidRPr="00951001">
          <w:rPr>
            <w:rFonts w:ascii="Times New Roman" w:hAnsi="Times New Roman"/>
            <w:b/>
            <w:noProof/>
            <w:webHidden/>
            <w:sz w:val="24"/>
          </w:rPr>
          <w:t>31</w:t>
        </w:r>
        <w:r w:rsidR="00554067" w:rsidRPr="00951001">
          <w:rPr>
            <w:rFonts w:ascii="Times New Roman" w:hAnsi="Times New Roman"/>
            <w:b/>
            <w:noProof/>
            <w:webHidden/>
            <w:sz w:val="24"/>
          </w:rPr>
          <w:fldChar w:fldCharType="end"/>
        </w:r>
      </w:hyperlink>
    </w:p>
    <w:p w:rsidR="00783431" w:rsidRDefault="00554067" w:rsidP="00951001">
      <w:pPr>
        <w:pStyle w:val="Akapitzlist"/>
        <w:rPr>
          <w:b/>
          <w:sz w:val="28"/>
        </w:rPr>
      </w:pPr>
      <w:r w:rsidRPr="00951001">
        <w:rPr>
          <w:b/>
          <w:sz w:val="28"/>
        </w:rPr>
        <w:fldChar w:fldCharType="end"/>
      </w:r>
    </w:p>
    <w:p w:rsidR="001E0664" w:rsidRDefault="001E0664" w:rsidP="00951001">
      <w:pPr>
        <w:pStyle w:val="Akapitzlist"/>
        <w:rPr>
          <w:b/>
          <w:sz w:val="28"/>
        </w:rPr>
      </w:pPr>
    </w:p>
    <w:p w:rsidR="00554067" w:rsidRPr="00951001" w:rsidRDefault="00554067" w:rsidP="00951001">
      <w:pPr>
        <w:pStyle w:val="Akapitzlist"/>
        <w:jc w:val="right"/>
        <w:rPr>
          <w:i/>
        </w:rPr>
      </w:pPr>
      <w:bookmarkStart w:id="0" w:name="_GoBack"/>
      <w:bookmarkEnd w:id="0"/>
      <w:r w:rsidRPr="00951001">
        <w:rPr>
          <w:i/>
        </w:rPr>
        <w:t>Opracowanie: Krzysztof Pakoński, Piotr Wierzchosławski</w:t>
      </w:r>
    </w:p>
    <w:p w:rsidR="00B65074" w:rsidRPr="00951001" w:rsidRDefault="00B65074" w:rsidP="00951001">
      <w:pPr>
        <w:pStyle w:val="Nagwek1"/>
        <w:numPr>
          <w:ilvl w:val="0"/>
          <w:numId w:val="12"/>
        </w:numPr>
      </w:pPr>
      <w:bookmarkStart w:id="1" w:name="_Toc411014812"/>
      <w:bookmarkStart w:id="2" w:name="_Toc411015339"/>
      <w:bookmarkStart w:id="3" w:name="_Toc411016028"/>
      <w:r w:rsidRPr="00951001">
        <w:lastRenderedPageBreak/>
        <w:t>Definicje</w:t>
      </w:r>
      <w:bookmarkEnd w:id="1"/>
      <w:bookmarkEnd w:id="2"/>
      <w:bookmarkEnd w:id="3"/>
    </w:p>
    <w:p w:rsidR="00B65074" w:rsidRPr="00B65074" w:rsidRDefault="00B65074" w:rsidP="00951001">
      <w:pPr>
        <w:pStyle w:val="Nagwek1"/>
      </w:pPr>
    </w:p>
    <w:p w:rsidR="00B65074" w:rsidRPr="00B65074" w:rsidRDefault="00B65074" w:rsidP="00F1009C">
      <w:pPr>
        <w:pStyle w:val="Akapitzlist"/>
      </w:pPr>
      <w:r w:rsidRPr="00B65074">
        <w:rPr>
          <w:b/>
        </w:rPr>
        <w:t>Dziedzina</w:t>
      </w:r>
      <w:r w:rsidRPr="00B65074">
        <w:t xml:space="preserve"> - Jeden z obszarów działalności JST, na które umownie podzielono uniwersum pozostające w zakresie jej działalności (np. </w:t>
      </w:r>
      <w:r w:rsidR="008E4577">
        <w:t>oświata i wychowanie</w:t>
      </w:r>
      <w:r w:rsidRPr="00B65074">
        <w:t xml:space="preserve">, ochrona </w:t>
      </w:r>
      <w:r w:rsidR="008E4577">
        <w:t xml:space="preserve">i kształtowanie </w:t>
      </w:r>
      <w:r w:rsidRPr="00B65074">
        <w:t>środowiska).</w:t>
      </w:r>
    </w:p>
    <w:p w:rsidR="00B65074" w:rsidRPr="00B65074" w:rsidRDefault="00B65074">
      <w:pPr>
        <w:pStyle w:val="Akapitzlist"/>
      </w:pPr>
      <w:r w:rsidRPr="00B65074">
        <w:rPr>
          <w:b/>
        </w:rPr>
        <w:t xml:space="preserve">Program </w:t>
      </w:r>
      <w:r w:rsidRPr="00B65074">
        <w:t>- Zespół działań, przewidzianych do wykonania w ciągu kilku lat, podejmowany dla realizacji strategii. Celem programu jest uzyskanie oczekiwanych zmian wybranych wskaźników strategicznych. Realizacja programu następuje poprzez wykonywanie należących do niego zadań budżetowych.</w:t>
      </w:r>
    </w:p>
    <w:p w:rsidR="00B65074" w:rsidRPr="00714429" w:rsidRDefault="00B65074">
      <w:pPr>
        <w:pStyle w:val="Akapitzlist"/>
      </w:pPr>
      <w:r w:rsidRPr="00714429">
        <w:rPr>
          <w:b/>
        </w:rPr>
        <w:t xml:space="preserve">Projekt </w:t>
      </w:r>
      <w:r w:rsidRPr="00714429">
        <w:t>- Projekt jest to jedno lub więcej zadań budżetowych typu P, które mogą być uzupełnione działaniami z innych zadań (</w:t>
      </w:r>
      <w:r w:rsidR="00B6256E" w:rsidRPr="00714429">
        <w:t xml:space="preserve">np. </w:t>
      </w:r>
      <w:r w:rsidRPr="00714429">
        <w:t xml:space="preserve">dotyczących terenu inwestycji), realizującymi łącznie wspólny cel. Projekt może mieć charakter inwestycyjny lub organizacyjny. </w:t>
      </w:r>
    </w:p>
    <w:p w:rsidR="00B65074" w:rsidRPr="00B65074" w:rsidRDefault="00B65074">
      <w:pPr>
        <w:pStyle w:val="Akapitzlist"/>
      </w:pPr>
      <w:r w:rsidRPr="00B65074">
        <w:rPr>
          <w:b/>
        </w:rPr>
        <w:t xml:space="preserve">Usługa publiczna </w:t>
      </w:r>
      <w:r w:rsidRPr="00B65074">
        <w:t>- Usługa publiczna to działanie lub zespół działań wykonywanych na rzecz wspólnoty przez podmiot publiczny lub z udziałem środków publicznych w celu wytworzenia pewnego dobra publicznego lub społecznego. Usługi publiczne są udostępniane lub wytwarzane w sposób i w stopniu określonym zazwyczaj w przepisach prawa lub / i w politykach jednostek samorządu terytorialnego. Usługi publiczne wytwarzane są w ramach dziedzin zarządzania i dotyczą jednego lub wielu zadań.</w:t>
      </w:r>
    </w:p>
    <w:p w:rsidR="00B65074" w:rsidRPr="00B65074" w:rsidRDefault="00B65074">
      <w:pPr>
        <w:pStyle w:val="Akapitzlist"/>
      </w:pPr>
      <w:r w:rsidRPr="00B65074">
        <w:rPr>
          <w:b/>
        </w:rPr>
        <w:t>Przedsięwzięcie</w:t>
      </w:r>
      <w:r w:rsidRPr="00B65074">
        <w:t xml:space="preserve"> - Przedsięwzięcie wieloletnie </w:t>
      </w:r>
      <w:r w:rsidRPr="00C76179">
        <w:t>to</w:t>
      </w:r>
      <w:r w:rsidR="00C76179" w:rsidRPr="00C76179">
        <w:t xml:space="preserve"> zadanie, działanie lub etap ze statusem WPF</w:t>
      </w:r>
      <w:r w:rsidR="00C76179">
        <w:t xml:space="preserve"> zawierające jedną lub wiele</w:t>
      </w:r>
      <w:r w:rsidR="008E4577">
        <w:t xml:space="preserve"> </w:t>
      </w:r>
      <w:r w:rsidRPr="00B65074">
        <w:t>um</w:t>
      </w:r>
      <w:r w:rsidR="00C76179">
        <w:t>ów</w:t>
      </w:r>
      <w:r w:rsidRPr="00B65074">
        <w:t>, na któr</w:t>
      </w:r>
      <w:r w:rsidR="00C76179">
        <w:t>e</w:t>
      </w:r>
      <w:r w:rsidRPr="00B65074">
        <w:t xml:space="preserve"> zaciągane są zobowiązania na okres dłuższy niż rok budżetowy. </w:t>
      </w:r>
      <w:r w:rsidR="00C76179">
        <w:t>P</w:t>
      </w:r>
      <w:r w:rsidRPr="00B65074">
        <w:t xml:space="preserve">rzedsięwzięcie wieloletnie może być </w:t>
      </w:r>
      <w:r w:rsidR="00C76179">
        <w:t>jednym</w:t>
      </w:r>
      <w:r w:rsidRPr="00B65074">
        <w:t xml:space="preserve"> zadanie</w:t>
      </w:r>
      <w:r w:rsidR="00C76179">
        <w:t>m</w:t>
      </w:r>
      <w:r w:rsidRPr="00B65074">
        <w:t xml:space="preserve"> budżetow</w:t>
      </w:r>
      <w:r w:rsidR="00C76179">
        <w:t xml:space="preserve">ym, </w:t>
      </w:r>
      <w:r w:rsidRPr="00B65074">
        <w:t xml:space="preserve"> </w:t>
      </w:r>
      <w:r w:rsidR="00C76179">
        <w:t xml:space="preserve">jednym lub wieloma </w:t>
      </w:r>
      <w:r w:rsidRPr="00B65074">
        <w:t>działa</w:t>
      </w:r>
      <w:r w:rsidR="00C76179">
        <w:t xml:space="preserve">niami lub etapami </w:t>
      </w:r>
      <w:r w:rsidRPr="00B65074">
        <w:t xml:space="preserve"> w ramach jednego zadania</w:t>
      </w:r>
      <w:r w:rsidRPr="00C76179">
        <w:t>.</w:t>
      </w:r>
      <w:r w:rsidRPr="00B65074">
        <w:t xml:space="preserve"> Przyjęte w budżecie przedsięwzięcia wieloletnie ujmowane są w wieloletniej prognozie finansowej.</w:t>
      </w:r>
    </w:p>
    <w:p w:rsidR="00B65074" w:rsidRPr="00B65074" w:rsidRDefault="00B65074" w:rsidP="00714429">
      <w:pPr>
        <w:spacing w:before="40" w:after="40"/>
        <w:ind w:left="0"/>
        <w:jc w:val="both"/>
        <w:rPr>
          <w:rFonts w:ascii="Times New Roman" w:hAnsi="Times New Roman"/>
          <w:sz w:val="24"/>
          <w:szCs w:val="24"/>
        </w:rPr>
      </w:pPr>
      <w:r w:rsidRPr="00B65074">
        <w:rPr>
          <w:rFonts w:ascii="Times New Roman" w:hAnsi="Times New Roman"/>
          <w:b/>
          <w:sz w:val="24"/>
          <w:szCs w:val="24"/>
        </w:rPr>
        <w:t>Zadanie budżetowe</w:t>
      </w:r>
      <w:r w:rsidRPr="00B65074">
        <w:rPr>
          <w:rFonts w:ascii="Times New Roman" w:hAnsi="Times New Roman"/>
          <w:sz w:val="24"/>
          <w:szCs w:val="24"/>
        </w:rPr>
        <w:t xml:space="preserve"> - Zadanie budżetowe jest podstawową jednostką rozliczeniową w budżecie rocznym i ukierunkowane jest na realizację celów organizacji oraz poprawę jakości usług publicznych świadczonych na rzecz mieszkańców. Posiada określony cel, wymagania jakościowe, zaplanowanych do wykorzystania zasobach (środki finansowe, etaty) oraz realizowanych/dostarczanych produktach. W zadaniu zdefiniowane są działania lub etapy, mierniki i wskaźniki </w:t>
      </w:r>
      <w:r w:rsidR="009648BC" w:rsidRPr="00C76179">
        <w:rPr>
          <w:rFonts w:ascii="Times New Roman" w:hAnsi="Times New Roman"/>
          <w:sz w:val="24"/>
          <w:szCs w:val="24"/>
        </w:rPr>
        <w:t>operacyjne</w:t>
      </w:r>
      <w:r w:rsidRPr="00B65074">
        <w:rPr>
          <w:rFonts w:ascii="Times New Roman" w:hAnsi="Times New Roman"/>
          <w:sz w:val="24"/>
          <w:szCs w:val="24"/>
        </w:rPr>
        <w:t xml:space="preserve"> pozwalające ocenić jego wykonanie. Jedno Zadanie budżetowe może zawierać wydatki majątkowe, bieżące lub jedne i drugie. Zadania budżetowe planowane są przez komórki organizacyjne urzędu oraz miejskie jednostki organizacyjne.</w:t>
      </w:r>
    </w:p>
    <w:p w:rsidR="00B65074" w:rsidRPr="00714429" w:rsidRDefault="00B65074" w:rsidP="00714429">
      <w:pPr>
        <w:spacing w:before="40" w:after="40"/>
        <w:ind w:left="0"/>
        <w:jc w:val="both"/>
        <w:rPr>
          <w:rFonts w:ascii="Times New Roman" w:hAnsi="Times New Roman"/>
          <w:sz w:val="24"/>
          <w:szCs w:val="24"/>
        </w:rPr>
      </w:pPr>
      <w:r w:rsidRPr="00B65074">
        <w:rPr>
          <w:rFonts w:ascii="Times New Roman" w:hAnsi="Times New Roman"/>
          <w:b/>
          <w:sz w:val="24"/>
          <w:szCs w:val="24"/>
        </w:rPr>
        <w:t>Zadanie budżetowe typu B</w:t>
      </w:r>
      <w:r w:rsidRPr="00B65074">
        <w:rPr>
          <w:rFonts w:ascii="Times New Roman" w:hAnsi="Times New Roman"/>
          <w:sz w:val="24"/>
          <w:szCs w:val="24"/>
        </w:rPr>
        <w:t xml:space="preserve"> - Zadanie budżetowe realizowane w sposób powtarzalny, zwykle zgodnie z ustalonymi procedurami i/lub wg  zdefiniowanych w organizacji procesów, którego efektem mogą być podobne produkty. </w:t>
      </w:r>
      <w:r w:rsidRPr="00714429">
        <w:rPr>
          <w:rFonts w:ascii="Times New Roman" w:hAnsi="Times New Roman"/>
          <w:sz w:val="24"/>
          <w:szCs w:val="24"/>
        </w:rPr>
        <w:t>Plan Zadania typu B składa się z Działań.</w:t>
      </w:r>
    </w:p>
    <w:p w:rsidR="00B65074" w:rsidRPr="00714429" w:rsidRDefault="00B65074" w:rsidP="00F1009C">
      <w:pPr>
        <w:pStyle w:val="Akapitzlist"/>
      </w:pPr>
      <w:r w:rsidRPr="00714429">
        <w:rPr>
          <w:b/>
        </w:rPr>
        <w:t>Zadanie budżetowe typu P</w:t>
      </w:r>
      <w:r w:rsidRPr="00714429">
        <w:t xml:space="preserve"> - Zadanie budżetowe realizowane jednorazowo, którego rezultatem jest unikalny produkt, zwykle zadanie takie trwa więcej niż rok, podzielone jest na etapy i ma określony harmonogram oraz termin zakończenia. Plan Zadania typu P składa się z Etapów.</w:t>
      </w:r>
    </w:p>
    <w:p w:rsidR="00B65074" w:rsidRPr="00B65074" w:rsidRDefault="00B65074">
      <w:pPr>
        <w:pStyle w:val="Akapitzlist"/>
      </w:pPr>
      <w:r w:rsidRPr="00B65074">
        <w:rPr>
          <w:b/>
        </w:rPr>
        <w:t>Działanie</w:t>
      </w:r>
      <w:r w:rsidRPr="00B65074">
        <w:t xml:space="preserve"> – Czynność (lub zbiór czynności) podejmowana przez pracowników urzędu lub miejskiej jednostki w celu realizacji zadania.</w:t>
      </w:r>
    </w:p>
    <w:p w:rsidR="00B65074" w:rsidRPr="00B65074" w:rsidRDefault="00B65074">
      <w:pPr>
        <w:pStyle w:val="Akapitzlist"/>
      </w:pPr>
      <w:r w:rsidRPr="00B65074">
        <w:rPr>
          <w:b/>
        </w:rPr>
        <w:lastRenderedPageBreak/>
        <w:t>Etap</w:t>
      </w:r>
      <w:r w:rsidRPr="00B65074">
        <w:t xml:space="preserve"> – działanie niezbędne dla realizacji produktu projektu, które powiązane z innymi etapami składa się na całość projektu (zadania typu P).  </w:t>
      </w:r>
    </w:p>
    <w:p w:rsidR="00B65074" w:rsidRPr="00B65074" w:rsidRDefault="00B65074">
      <w:pPr>
        <w:pStyle w:val="Akapitzlist"/>
      </w:pPr>
      <w:r w:rsidRPr="00B65074">
        <w:rPr>
          <w:b/>
        </w:rPr>
        <w:t xml:space="preserve">Faza </w:t>
      </w:r>
      <w:r w:rsidRPr="00B65074">
        <w:t xml:space="preserve">– zbiór wydzielonych etapów (działań) wyznaczających cykl życia projektu z punktu widzenia zarządzania. Dla zadań inwestycyjnych wyróżnia się fazy: P- planowanie, B – budowa, P+B – przygotowanie i budowa, RF -  rozliczenia finansowe, T – odszkodowania / wykupy. Dla projektów bieżących wyróżnia się fazy: I- inicjowania, P – planowania, RM – realizacji i monitorowania, Z – zamykania. </w:t>
      </w:r>
    </w:p>
    <w:p w:rsidR="00B65074" w:rsidRPr="00B65074" w:rsidRDefault="00B65074">
      <w:pPr>
        <w:pStyle w:val="Akapitzlist"/>
      </w:pPr>
      <w:r w:rsidRPr="00B65074">
        <w:rPr>
          <w:b/>
        </w:rPr>
        <w:t>Kamień Milowy</w:t>
      </w:r>
      <w:r w:rsidRPr="00B65074">
        <w:t xml:space="preserve"> – ważne, jednorazowe, możliwe do określenia zdarzenie w harmonogramie, które podsumowuje zestaw działań, etap lub fazę projektu. </w:t>
      </w:r>
    </w:p>
    <w:p w:rsidR="00B65074" w:rsidRPr="00B65074" w:rsidRDefault="00B65074">
      <w:pPr>
        <w:pStyle w:val="Akapitzlist"/>
      </w:pPr>
      <w:r w:rsidRPr="00B65074">
        <w:rPr>
          <w:b/>
        </w:rPr>
        <w:t>Jednostka Realizująca</w:t>
      </w:r>
      <w:r w:rsidRPr="00B65074">
        <w:t xml:space="preserve"> – jednostka organizacyjna, jej komórka organizacyjna lub miejska jednostka organizacyjna odpowiedzialna za realizację zadań budżetowych, które sama realizuje. </w:t>
      </w:r>
    </w:p>
    <w:p w:rsidR="00B65074" w:rsidRPr="00B65074" w:rsidRDefault="00B65074">
      <w:pPr>
        <w:pStyle w:val="Akapitzlist"/>
      </w:pPr>
      <w:r w:rsidRPr="00B65074">
        <w:rPr>
          <w:b/>
        </w:rPr>
        <w:t>Jednostka Koordynująca</w:t>
      </w:r>
      <w:r w:rsidRPr="00B65074">
        <w:t xml:space="preserve"> – jednostka organizacyjna, jej komórka organizacyjna lub miejska jednostka organizacyjna odpowiedzialna za zadania budżetowe, które realizują inne jednostki realizujące. </w:t>
      </w:r>
    </w:p>
    <w:p w:rsidR="00B65074" w:rsidRPr="00B65074" w:rsidRDefault="00B65074">
      <w:pPr>
        <w:pStyle w:val="Akapitzlist"/>
      </w:pPr>
      <w:r w:rsidRPr="00B65074">
        <w:rPr>
          <w:b/>
        </w:rPr>
        <w:t>Dysponent</w:t>
      </w:r>
      <w:r w:rsidRPr="00B65074">
        <w:t xml:space="preserve"> – jednostka organizacyjna, która pełni rolę faktycznego wykonawcy części budżetu JST oraz prowadzi kontrolę wykonania budżetu w toku i na koniec roku budżetowego. Dla Urzędu Miasta Krakowa oraz części instytucji kultury, dysponentem jest Wydział Finansowy, dla samodzielnych miejskich jednostek organizacyjnych, dysponentem są same te jednostki, dla części jednostek oświatowych – Zespół Ekonomiki Oświaty.  </w:t>
      </w:r>
    </w:p>
    <w:p w:rsidR="00B65074" w:rsidRPr="00B65074" w:rsidRDefault="00B65074">
      <w:pPr>
        <w:pStyle w:val="Akapitzlist"/>
      </w:pPr>
      <w:r w:rsidRPr="00B65074">
        <w:rPr>
          <w:b/>
        </w:rPr>
        <w:t>Koordynator Programu</w:t>
      </w:r>
      <w:r w:rsidRPr="00B65074">
        <w:t xml:space="preserve"> – w</w:t>
      </w:r>
      <w:r w:rsidRPr="00B65074">
        <w:rPr>
          <w:rFonts w:eastAsia="Calibri"/>
          <w:lang w:eastAsia="en-US"/>
        </w:rPr>
        <w:t>yznaczony pracownik Urzędu Miasta lub Miejskiej Jednostki Organizacyjnej, która zarządza programem, w tym odpowiada za jego opracowanie lub aktualizacje, planowanie środków w perspektywie rocznej i wieloletniej, realizację oraz opracowanie sprawozdań z wykonania programu.</w:t>
      </w:r>
    </w:p>
    <w:p w:rsidR="00B65074" w:rsidRPr="00B65074" w:rsidRDefault="00B65074">
      <w:pPr>
        <w:pStyle w:val="Akapitzlist"/>
      </w:pPr>
      <w:r w:rsidRPr="00B65074">
        <w:t>Koordynator Zadania</w:t>
      </w:r>
    </w:p>
    <w:p w:rsidR="00B65074" w:rsidRPr="00B65074" w:rsidRDefault="00B65074">
      <w:pPr>
        <w:pStyle w:val="Akapitzlist"/>
      </w:pPr>
      <w:r w:rsidRPr="00B65074">
        <w:rPr>
          <w:b/>
        </w:rPr>
        <w:t>Koordynator Zadania</w:t>
      </w:r>
      <w:r w:rsidRPr="00B65074">
        <w:t xml:space="preserve"> - Wyznaczony pracownik Urzędu Miasta lub Miejskiej Jednostki Organizacyjnej, który planuje zadania budżetowe, dokonuje zmian w planie zadań budżetowych, wnioskuje o zmianę w planie zadania, realizuje zadania i opracowuje sprawozdanie z realizacji.</w:t>
      </w:r>
    </w:p>
    <w:p w:rsidR="00B65074" w:rsidRPr="00B65074" w:rsidRDefault="00B65074">
      <w:pPr>
        <w:pStyle w:val="Akapitzlist"/>
      </w:pPr>
      <w:r w:rsidRPr="00B65074">
        <w:rPr>
          <w:b/>
        </w:rPr>
        <w:t>Miernik</w:t>
      </w:r>
      <w:r w:rsidR="00A52578">
        <w:rPr>
          <w:b/>
        </w:rPr>
        <w:t xml:space="preserve"> zadania</w:t>
      </w:r>
      <w:r w:rsidRPr="00B65074">
        <w:t xml:space="preserve"> - wielkość otrzymywana w wyniku pomiaru bezpośredniego, której znajomość jest konieczna dla obliczenia wartości wskaźnika dziedziny lub wskaźnika zadania</w:t>
      </w:r>
    </w:p>
    <w:p w:rsidR="00B65074" w:rsidRPr="00B65074" w:rsidRDefault="00B65074">
      <w:pPr>
        <w:pStyle w:val="Akapitzlist"/>
      </w:pPr>
      <w:r w:rsidRPr="00B65074">
        <w:rPr>
          <w:b/>
        </w:rPr>
        <w:t>Wskaźnik zadania</w:t>
      </w:r>
      <w:r w:rsidRPr="00B65074">
        <w:t xml:space="preserve"> – wielkość służąca charakterystyce produktów realizowanych w ramach zadań budżetowych. Wskaźniki zadania służą do planowania, monitorowania i ocen stopnia realizacji celów zadań oraz ich planów rzeczowo – finansowych. (wskaźniki skuteczności, efektywności, satysfakcji klienta, realizacji planu i inne których zmiana w określonym kierunku jest pożądana).</w:t>
      </w:r>
    </w:p>
    <w:p w:rsidR="00B65074" w:rsidRPr="00B65074" w:rsidRDefault="00B65074">
      <w:pPr>
        <w:pStyle w:val="Akapitzlist"/>
      </w:pPr>
      <w:r w:rsidRPr="00B65074">
        <w:rPr>
          <w:b/>
        </w:rPr>
        <w:t>Instrukcja Planowania</w:t>
      </w:r>
      <w:r w:rsidRPr="00B65074">
        <w:t xml:space="preserve"> – oznacza to Zarządzenie Nr 2347/2013 Prezydenta Miasta Krakowa  z dnia 12 sierpnia 2013 r. w sprawie sporządzania Wieloletniej Prognozy Finansowej Miasta Krakowa oraz planowania i realizacji budżetu Miasta Krakowa. </w:t>
      </w:r>
    </w:p>
    <w:p w:rsidR="00D82088" w:rsidRPr="00B65074" w:rsidRDefault="00D82088">
      <w:pPr>
        <w:pStyle w:val="Akapitzlist"/>
      </w:pPr>
    </w:p>
    <w:p w:rsidR="00B65074" w:rsidRDefault="00B65074" w:rsidP="00951001">
      <w:pPr>
        <w:pStyle w:val="Akapitzlist"/>
      </w:pPr>
    </w:p>
    <w:p w:rsidR="00554067" w:rsidRDefault="00554067" w:rsidP="00951001">
      <w:pPr>
        <w:pStyle w:val="Akapitzlist"/>
      </w:pPr>
    </w:p>
    <w:p w:rsidR="00BA22C5" w:rsidRPr="00B65074" w:rsidRDefault="00BA22C5" w:rsidP="00951001">
      <w:pPr>
        <w:pStyle w:val="Nagwek1"/>
        <w:numPr>
          <w:ilvl w:val="0"/>
          <w:numId w:val="12"/>
        </w:numPr>
      </w:pPr>
      <w:bookmarkStart w:id="4" w:name="_Toc411014813"/>
      <w:bookmarkStart w:id="5" w:name="_Toc411015340"/>
      <w:bookmarkStart w:id="6" w:name="_Toc411016029"/>
      <w:r w:rsidRPr="00B65074">
        <w:lastRenderedPageBreak/>
        <w:t>Wstęp</w:t>
      </w:r>
      <w:bookmarkEnd w:id="4"/>
      <w:bookmarkEnd w:id="5"/>
      <w:bookmarkEnd w:id="6"/>
    </w:p>
    <w:p w:rsidR="00B65074" w:rsidRPr="00B65074" w:rsidRDefault="00B65074" w:rsidP="00951001">
      <w:pPr>
        <w:pStyle w:val="Akapitzlist"/>
      </w:pPr>
    </w:p>
    <w:p w:rsidR="008410DB" w:rsidRPr="00951001" w:rsidRDefault="00485453" w:rsidP="00F1009C">
      <w:pPr>
        <w:pStyle w:val="Akapitzlist"/>
        <w:rPr>
          <w:rStyle w:val="Pogrubienie"/>
        </w:rPr>
      </w:pPr>
      <w:r w:rsidRPr="00951001">
        <w:rPr>
          <w:rStyle w:val="Pogrubienie"/>
        </w:rPr>
        <w:t>Zadanie budżetowe</w:t>
      </w:r>
    </w:p>
    <w:p w:rsidR="00054A46" w:rsidRPr="00B65074" w:rsidRDefault="000C03D8">
      <w:pPr>
        <w:pStyle w:val="Akapitzlist"/>
      </w:pPr>
      <w:r w:rsidRPr="00B65074">
        <w:t>Zadanie budżetowe jako „jednostka rozliczeniowa” w planie finansowo – rzeczowym urzędu i każdej z jednostek organizacyjnych JST jest podstawowym elementem kontroli zarządczej. W</w:t>
      </w:r>
      <w:r w:rsidR="00A52578">
        <w:t> </w:t>
      </w:r>
      <w:r w:rsidRPr="00B65074">
        <w:t>naszej administracji przy jego pomocy</w:t>
      </w:r>
      <w:r w:rsidR="00054A46" w:rsidRPr="00B65074">
        <w:t>:</w:t>
      </w:r>
    </w:p>
    <w:p w:rsidR="00054A46" w:rsidRPr="00B65074" w:rsidRDefault="000C03D8" w:rsidP="00951001">
      <w:pPr>
        <w:pStyle w:val="Akapitzlist"/>
      </w:pPr>
      <w:r w:rsidRPr="00B65074">
        <w:t xml:space="preserve">spełniamy </w:t>
      </w:r>
      <w:r w:rsidR="00054A46" w:rsidRPr="00B65074">
        <w:t xml:space="preserve">wymagania ustawy o finansach publicznych, a dokładniej Standardów Kontroli Zarządczej </w:t>
      </w:r>
      <w:r w:rsidRPr="00B65074">
        <w:t xml:space="preserve">w zakresie zapisu celów, przypisania odpowiedzialności, zarządzania ryzykiem oraz  </w:t>
      </w:r>
      <w:r w:rsidR="00054A46" w:rsidRPr="00B65074">
        <w:t>monitorowania i ocen rezultatów,</w:t>
      </w:r>
    </w:p>
    <w:p w:rsidR="00054A46" w:rsidRPr="00B65074" w:rsidRDefault="00054A46" w:rsidP="00951001">
      <w:pPr>
        <w:pStyle w:val="Akapitzlist"/>
      </w:pPr>
      <w:r w:rsidRPr="00B65074">
        <w:t>możemy i powinniśmy zapewnić poprawę jakości naszych usług</w:t>
      </w:r>
      <w:r w:rsidR="00A52578">
        <w:t xml:space="preserve">. </w:t>
      </w:r>
    </w:p>
    <w:p w:rsidR="00A52578" w:rsidRDefault="00A52578" w:rsidP="00714429">
      <w:pPr>
        <w:ind w:left="0"/>
        <w:jc w:val="both"/>
        <w:rPr>
          <w:rFonts w:ascii="Times New Roman" w:hAnsi="Times New Roman"/>
          <w:sz w:val="24"/>
          <w:szCs w:val="24"/>
        </w:rPr>
      </w:pPr>
    </w:p>
    <w:p w:rsidR="00BA22C5" w:rsidRPr="00A52578" w:rsidRDefault="00054A46" w:rsidP="00714429">
      <w:pPr>
        <w:ind w:left="0"/>
        <w:jc w:val="both"/>
        <w:rPr>
          <w:rFonts w:ascii="Times New Roman" w:hAnsi="Times New Roman"/>
          <w:sz w:val="24"/>
          <w:szCs w:val="24"/>
        </w:rPr>
      </w:pPr>
      <w:r w:rsidRPr="00A52578">
        <w:rPr>
          <w:rFonts w:ascii="Times New Roman" w:hAnsi="Times New Roman"/>
          <w:sz w:val="24"/>
          <w:szCs w:val="24"/>
        </w:rPr>
        <w:t>W roku bieżącym UMK</w:t>
      </w:r>
      <w:r w:rsidR="00BA22C5" w:rsidRPr="00A52578">
        <w:rPr>
          <w:rFonts w:ascii="Times New Roman" w:hAnsi="Times New Roman"/>
          <w:sz w:val="24"/>
          <w:szCs w:val="24"/>
        </w:rPr>
        <w:t xml:space="preserve">, ZIKiT, ZBK, ZIS, SMMK, MOPS </w:t>
      </w:r>
      <w:r w:rsidR="00A52578">
        <w:rPr>
          <w:rFonts w:ascii="Times New Roman" w:hAnsi="Times New Roman"/>
          <w:sz w:val="24"/>
          <w:szCs w:val="24"/>
        </w:rPr>
        <w:t>przygotowują projekty i plany zadań budżetowych</w:t>
      </w:r>
      <w:r w:rsidRPr="00A52578">
        <w:rPr>
          <w:rFonts w:ascii="Times New Roman" w:hAnsi="Times New Roman"/>
          <w:sz w:val="24"/>
          <w:szCs w:val="24"/>
        </w:rPr>
        <w:t xml:space="preserve"> na rok 2015</w:t>
      </w:r>
      <w:r w:rsidR="00BA22C5" w:rsidRPr="00A52578">
        <w:rPr>
          <w:rFonts w:ascii="Times New Roman" w:hAnsi="Times New Roman"/>
          <w:sz w:val="24"/>
          <w:szCs w:val="24"/>
        </w:rPr>
        <w:t xml:space="preserve"> przy  wykorzystaniu nowej aplikacji w ramach wdrażanego obecnie systemu STRADOM. </w:t>
      </w:r>
      <w:r w:rsidRPr="00A52578">
        <w:rPr>
          <w:rFonts w:ascii="Times New Roman" w:hAnsi="Times New Roman"/>
          <w:sz w:val="24"/>
          <w:szCs w:val="24"/>
        </w:rPr>
        <w:t xml:space="preserve"> </w:t>
      </w:r>
      <w:r w:rsidR="00BA22C5" w:rsidRPr="00A52578">
        <w:rPr>
          <w:rFonts w:ascii="Times New Roman" w:hAnsi="Times New Roman"/>
          <w:sz w:val="24"/>
          <w:szCs w:val="24"/>
        </w:rPr>
        <w:t xml:space="preserve">Niniejsza instrukcja objaśnia w jaki sposób planiści winni wprowadzić do systemu STRADOM dane, które dotychczas wprowadzali do arkuszy </w:t>
      </w:r>
      <w:proofErr w:type="spellStart"/>
      <w:r w:rsidR="00BA22C5" w:rsidRPr="00A52578">
        <w:rPr>
          <w:rFonts w:ascii="Times New Roman" w:hAnsi="Times New Roman"/>
          <w:sz w:val="24"/>
          <w:szCs w:val="24"/>
        </w:rPr>
        <w:t>EXCELa</w:t>
      </w:r>
      <w:proofErr w:type="spellEnd"/>
      <w:r w:rsidR="00BA22C5" w:rsidRPr="00A52578">
        <w:rPr>
          <w:rFonts w:ascii="Times New Roman" w:hAnsi="Times New Roman"/>
          <w:sz w:val="24"/>
          <w:szCs w:val="24"/>
        </w:rPr>
        <w:t>.</w:t>
      </w:r>
    </w:p>
    <w:p w:rsidR="00A52578" w:rsidRDefault="00A52578" w:rsidP="00F1009C">
      <w:pPr>
        <w:pStyle w:val="Akapitzlist"/>
      </w:pPr>
    </w:p>
    <w:p w:rsidR="00D82088" w:rsidRPr="00B65074" w:rsidRDefault="00D82088">
      <w:pPr>
        <w:pStyle w:val="Akapitzlist"/>
      </w:pPr>
      <w:r w:rsidRPr="00B65074">
        <w:t xml:space="preserve">Projekty i plany zadań dla pozostałych jednostek organizacyjnych zostaną wprowadzone do Systemu STRADOM za pomocą arkuszy Excela, zgodnie z Poleceniem Służbowym Prezydenta. </w:t>
      </w:r>
    </w:p>
    <w:p w:rsidR="00BA22C5" w:rsidRDefault="00A52578">
      <w:pPr>
        <w:pStyle w:val="Akapitzlist"/>
      </w:pPr>
      <w:r>
        <w:t>Na etapie opracowania projektu budżetu d</w:t>
      </w:r>
      <w:r w:rsidR="00BA22C5" w:rsidRPr="00B65074">
        <w:t xml:space="preserve">ane wprowadzone do systemu STRADOM na końcu procesu </w:t>
      </w:r>
      <w:r w:rsidR="00D03F9A" w:rsidRPr="00B65074">
        <w:t xml:space="preserve">opracowania projektów zadań </w:t>
      </w:r>
      <w:r w:rsidR="00BA22C5" w:rsidRPr="00B65074">
        <w:t xml:space="preserve">zostaną w roku bieżącym wyeksportowane do </w:t>
      </w:r>
      <w:proofErr w:type="spellStart"/>
      <w:r w:rsidR="00BA22C5" w:rsidRPr="00B65074">
        <w:t>EXCELa</w:t>
      </w:r>
      <w:proofErr w:type="spellEnd"/>
      <w:r w:rsidR="00D03F9A" w:rsidRPr="00B65074">
        <w:t xml:space="preserve"> i przesłane do Wydziału Budżetu Miasta, zgodnie z Instrukcją Planowania.</w:t>
      </w:r>
    </w:p>
    <w:p w:rsidR="00A52578" w:rsidRDefault="00A52578">
      <w:pPr>
        <w:pStyle w:val="Akapitzlist"/>
      </w:pPr>
    </w:p>
    <w:p w:rsidR="00A52578" w:rsidRPr="00B65074" w:rsidRDefault="00A52578">
      <w:pPr>
        <w:pStyle w:val="Akapitzlist"/>
      </w:pPr>
      <w:r>
        <w:t xml:space="preserve">Na etapie </w:t>
      </w:r>
      <w:r w:rsidR="0005771A">
        <w:t xml:space="preserve">opracowania planu budżetu dane wprowadzone wcześniej </w:t>
      </w:r>
      <w:r w:rsidRPr="00A52578">
        <w:t>do systemu STRADOM</w:t>
      </w:r>
      <w:r w:rsidR="0005771A">
        <w:t xml:space="preserve"> zostaną zweryfikowane i uzupełnione i po zaakceptowaniu</w:t>
      </w:r>
      <w:r w:rsidRPr="00A52578">
        <w:t xml:space="preserve"> </w:t>
      </w:r>
      <w:r>
        <w:t>plan</w:t>
      </w:r>
      <w:r w:rsidRPr="00A52578">
        <w:t>ów zadań zostaną wyeksportowane do</w:t>
      </w:r>
      <w:r w:rsidR="0005771A">
        <w:t xml:space="preserve"> aplikacji PLZ Systemu OTAGO. </w:t>
      </w:r>
    </w:p>
    <w:p w:rsidR="00BA22C5" w:rsidRPr="00B65074" w:rsidRDefault="00BA22C5">
      <w:pPr>
        <w:pStyle w:val="Akapitzlist"/>
      </w:pPr>
    </w:p>
    <w:p w:rsidR="00BA22C5" w:rsidRPr="00B65074" w:rsidRDefault="00485453">
      <w:pPr>
        <w:pStyle w:val="Akapitzlist"/>
      </w:pPr>
      <w:r w:rsidRPr="0005771A">
        <w:t>Systematyka zadań w systemie</w:t>
      </w:r>
      <w:r w:rsidR="00BA22C5" w:rsidRPr="00B65074">
        <w:t xml:space="preserve"> </w:t>
      </w:r>
      <w:r w:rsidR="00BA22C5" w:rsidRPr="00B65074">
        <w:rPr>
          <w:i/>
        </w:rPr>
        <w:t>STRADOM</w:t>
      </w:r>
      <w:r w:rsidR="00BA22C5" w:rsidRPr="00B65074">
        <w:t>:</w:t>
      </w:r>
    </w:p>
    <w:p w:rsidR="00BA22C5" w:rsidRPr="00B65074" w:rsidRDefault="00157383" w:rsidP="00714429">
      <w:pPr>
        <w:ind w:left="0"/>
        <w:jc w:val="both"/>
        <w:rPr>
          <w:rFonts w:ascii="Times New Roman" w:hAnsi="Times New Roman"/>
          <w:sz w:val="24"/>
          <w:szCs w:val="24"/>
        </w:rPr>
      </w:pPr>
      <w:r w:rsidRPr="00B65074">
        <w:rPr>
          <w:rFonts w:ascii="Times New Roman" w:hAnsi="Times New Roman"/>
          <w:sz w:val="24"/>
          <w:szCs w:val="24"/>
        </w:rPr>
        <w:t>W systemie STRADOM z</w:t>
      </w:r>
      <w:r w:rsidR="00BA22C5" w:rsidRPr="00B65074">
        <w:rPr>
          <w:rFonts w:ascii="Times New Roman" w:hAnsi="Times New Roman"/>
          <w:sz w:val="24"/>
          <w:szCs w:val="24"/>
        </w:rPr>
        <w:t xml:space="preserve">e względu na szczegółowość planowania i monitorowania zadań </w:t>
      </w:r>
      <w:r w:rsidRPr="00B65074">
        <w:rPr>
          <w:rFonts w:ascii="Times New Roman" w:hAnsi="Times New Roman"/>
          <w:i/>
          <w:sz w:val="24"/>
          <w:szCs w:val="24"/>
        </w:rPr>
        <w:t xml:space="preserve">wyróżniamy zadania wg </w:t>
      </w:r>
      <w:r w:rsidRPr="00B65074">
        <w:rPr>
          <w:rFonts w:ascii="Times New Roman" w:hAnsi="Times New Roman"/>
          <w:b/>
          <w:sz w:val="24"/>
          <w:szCs w:val="24"/>
        </w:rPr>
        <w:t>Rodzaju Zadania</w:t>
      </w:r>
      <w:r w:rsidR="00BA22C5" w:rsidRPr="00B65074">
        <w:rPr>
          <w:rFonts w:ascii="Times New Roman" w:hAnsi="Times New Roman"/>
          <w:sz w:val="24"/>
          <w:szCs w:val="24"/>
        </w:rPr>
        <w:t>:</w:t>
      </w:r>
    </w:p>
    <w:p w:rsidR="00BA22C5" w:rsidRPr="00B65074" w:rsidRDefault="00BA22C5" w:rsidP="00951001">
      <w:pPr>
        <w:pStyle w:val="Akapitzlist"/>
      </w:pPr>
      <w:r w:rsidRPr="00B65074">
        <w:t xml:space="preserve">„pełne” (zawierające plan rzeczowo – finansowy </w:t>
      </w:r>
      <w:r w:rsidR="00075749" w:rsidRPr="00B65074">
        <w:t xml:space="preserve">z uwzględnieniem sił własnych (SW) </w:t>
      </w:r>
      <w:r w:rsidRPr="00B65074">
        <w:t>oraz miary dla oceny wykonania) lub</w:t>
      </w:r>
    </w:p>
    <w:p w:rsidR="00BA22C5" w:rsidRPr="00B65074" w:rsidRDefault="00BA22C5" w:rsidP="00951001">
      <w:pPr>
        <w:pStyle w:val="Akapitzlist"/>
      </w:pPr>
      <w:r w:rsidRPr="00B65074">
        <w:t>„proste” (posiadające wyłącznie plan finansowy</w:t>
      </w:r>
      <w:r w:rsidR="00157383" w:rsidRPr="00B65074">
        <w:t xml:space="preserve"> w klasyfikacji budżetowej</w:t>
      </w:r>
      <w:r w:rsidRPr="00B65074">
        <w:t>).</w:t>
      </w:r>
    </w:p>
    <w:p w:rsidR="00BA22C5" w:rsidRPr="00B65074" w:rsidRDefault="00BA22C5" w:rsidP="00951001">
      <w:pPr>
        <w:pStyle w:val="Akapitzlist"/>
      </w:pPr>
    </w:p>
    <w:p w:rsidR="00BA22C5" w:rsidRDefault="00BA22C5" w:rsidP="00F1009C">
      <w:pPr>
        <w:pStyle w:val="Akapitzlist"/>
      </w:pPr>
      <w:r w:rsidRPr="00B65074">
        <w:t xml:space="preserve">Planując zadanie „pełne” definiujemy cel, przewidywane ilości dostarczanych produktów, wymagania jakościowe oraz zasoby (środki finansowe, personel, infrastruktura) zaplanowane do wykorzystania. W ramach zadania trzeba także zdefiniować mierniki i wskaźniki </w:t>
      </w:r>
      <w:r w:rsidR="005B246F" w:rsidRPr="00B65074">
        <w:t>zadaniowe</w:t>
      </w:r>
      <w:r w:rsidR="00D03F9A" w:rsidRPr="00B65074">
        <w:t xml:space="preserve"> </w:t>
      </w:r>
      <w:r w:rsidRPr="00B65074">
        <w:t xml:space="preserve">pozwalające ocenić jego wykonanie. Dla zadania „prostego” wystarcza plan finansowy w </w:t>
      </w:r>
      <w:r w:rsidR="00D03F9A" w:rsidRPr="00B65074">
        <w:t xml:space="preserve">układzie </w:t>
      </w:r>
      <w:r w:rsidRPr="00B65074">
        <w:t>klasyfikacji budżetowej.</w:t>
      </w:r>
    </w:p>
    <w:p w:rsidR="00E9575B" w:rsidRDefault="00E9575B" w:rsidP="00F1009C">
      <w:pPr>
        <w:pStyle w:val="Akapitzlist"/>
      </w:pPr>
    </w:p>
    <w:p w:rsidR="00E9575B" w:rsidRPr="00B65074" w:rsidRDefault="00E9575B" w:rsidP="00F1009C">
      <w:pPr>
        <w:pStyle w:val="Akapitzlist"/>
      </w:pPr>
    </w:p>
    <w:p w:rsidR="00BA22C5" w:rsidRPr="00B65074" w:rsidRDefault="00157383">
      <w:pPr>
        <w:pStyle w:val="Akapitzlist"/>
      </w:pPr>
      <w:r w:rsidRPr="00B65074">
        <w:lastRenderedPageBreak/>
        <w:t xml:space="preserve">Zadania „pełne” dzielimy wg </w:t>
      </w:r>
      <w:r w:rsidRPr="00B65074">
        <w:rPr>
          <w:b/>
        </w:rPr>
        <w:t xml:space="preserve">Typu </w:t>
      </w:r>
      <w:r w:rsidRPr="00B65074">
        <w:t xml:space="preserve"> na dwie grupy</w:t>
      </w:r>
      <w:r w:rsidR="00BA22C5" w:rsidRPr="00B65074">
        <w:t xml:space="preserve">: </w:t>
      </w:r>
    </w:p>
    <w:p w:rsidR="00BA22C5" w:rsidRPr="00B65074" w:rsidRDefault="00157383" w:rsidP="00951001">
      <w:pPr>
        <w:pStyle w:val="Akapitzlist"/>
      </w:pPr>
      <w:r w:rsidRPr="00B65074">
        <w:t xml:space="preserve">Zadania TYPU B </w:t>
      </w:r>
      <w:r w:rsidR="00BA22C5" w:rsidRPr="00B65074">
        <w:t xml:space="preserve"> – zadanie „ciągłe”, wykonywane powtarzalnie, związane zwykle z usługami lub utrzymaniem infrastruktury finansowane w ramach wydatków bieżących</w:t>
      </w:r>
      <w:r w:rsidRPr="00B65074">
        <w:t xml:space="preserve"> (w systemie ma określoną datę rozpoczęcia, ale nie ma wpisanej daty zakończenia)</w:t>
      </w:r>
      <w:r w:rsidR="00BA22C5" w:rsidRPr="00B65074">
        <w:t xml:space="preserve">. </w:t>
      </w:r>
    </w:p>
    <w:p w:rsidR="00BA22C5" w:rsidRPr="00B65074" w:rsidRDefault="00157383" w:rsidP="00951001">
      <w:pPr>
        <w:pStyle w:val="Akapitzlist"/>
      </w:pPr>
      <w:r w:rsidRPr="00B65074">
        <w:t xml:space="preserve">Zadania </w:t>
      </w:r>
      <w:r w:rsidR="00DC68E1" w:rsidRPr="00B65074">
        <w:t>TYPU P</w:t>
      </w:r>
      <w:r w:rsidRPr="00B65074">
        <w:t xml:space="preserve">  </w:t>
      </w:r>
      <w:r w:rsidR="00BA22C5" w:rsidRPr="00B65074">
        <w:t>– zadanie unikalne, jednorazowe, projektowe</w:t>
      </w:r>
      <w:r w:rsidRPr="00B65074">
        <w:t xml:space="preserve">  (w systemie zapisano dla zadań tego typu datę zakończenia)</w:t>
      </w:r>
      <w:r w:rsidR="00BA22C5" w:rsidRPr="00B65074">
        <w:t xml:space="preserve">, </w:t>
      </w:r>
      <w:r w:rsidR="00DC68E1" w:rsidRPr="00B65074">
        <w:t xml:space="preserve">zadanie </w:t>
      </w:r>
      <w:r w:rsidR="00BA22C5" w:rsidRPr="00B65074">
        <w:t>może być finansowane ze środków inwestycyjnych lub w ramach wydatków bieżących (projekty o charakterze organizacyjnym, szkoleniowe itp.)</w:t>
      </w:r>
      <w:r w:rsidRPr="00B65074">
        <w:t xml:space="preserve">, </w:t>
      </w:r>
    </w:p>
    <w:p w:rsidR="00DC68E1" w:rsidRPr="00B65074" w:rsidRDefault="00DC68E1" w:rsidP="00714429">
      <w:pPr>
        <w:spacing w:after="200"/>
        <w:ind w:left="0"/>
        <w:contextualSpacing/>
        <w:jc w:val="both"/>
        <w:rPr>
          <w:rFonts w:ascii="Times New Roman" w:hAnsi="Times New Roman"/>
          <w:i/>
          <w:sz w:val="24"/>
          <w:szCs w:val="24"/>
        </w:rPr>
      </w:pPr>
      <w:r w:rsidRPr="00B65074">
        <w:rPr>
          <w:rFonts w:ascii="Times New Roman" w:hAnsi="Times New Roman"/>
          <w:sz w:val="24"/>
          <w:szCs w:val="24"/>
        </w:rPr>
        <w:t xml:space="preserve">Dodatkowo zadania TYPU B </w:t>
      </w:r>
      <w:r w:rsidR="00BA22C5" w:rsidRPr="00B65074">
        <w:rPr>
          <w:rFonts w:ascii="Times New Roman" w:hAnsi="Times New Roman"/>
          <w:sz w:val="24"/>
          <w:szCs w:val="24"/>
        </w:rPr>
        <w:t xml:space="preserve">możemy podzielić </w:t>
      </w:r>
      <w:r w:rsidRPr="00B65074">
        <w:rPr>
          <w:rFonts w:ascii="Times New Roman" w:hAnsi="Times New Roman"/>
          <w:sz w:val="24"/>
          <w:szCs w:val="24"/>
        </w:rPr>
        <w:t>na „</w:t>
      </w:r>
      <w:r w:rsidR="006C361D" w:rsidRPr="00B65074">
        <w:rPr>
          <w:rFonts w:ascii="Times New Roman" w:hAnsi="Times New Roman"/>
          <w:b/>
          <w:sz w:val="24"/>
          <w:szCs w:val="24"/>
        </w:rPr>
        <w:t>P</w:t>
      </w:r>
      <w:r w:rsidRPr="00B65074">
        <w:rPr>
          <w:rFonts w:ascii="Times New Roman" w:hAnsi="Times New Roman"/>
          <w:b/>
          <w:sz w:val="24"/>
          <w:szCs w:val="24"/>
        </w:rPr>
        <w:t>odtypy</w:t>
      </w:r>
      <w:r w:rsidRPr="00B65074">
        <w:rPr>
          <w:rFonts w:ascii="Times New Roman" w:hAnsi="Times New Roman"/>
          <w:sz w:val="24"/>
          <w:szCs w:val="24"/>
        </w:rPr>
        <w:t>”</w:t>
      </w:r>
      <w:r w:rsidRPr="00B65074">
        <w:rPr>
          <w:rFonts w:ascii="Times New Roman" w:hAnsi="Times New Roman"/>
          <w:i/>
          <w:sz w:val="24"/>
          <w:szCs w:val="24"/>
        </w:rPr>
        <w:t>:</w:t>
      </w:r>
    </w:p>
    <w:p w:rsidR="00BA22C5" w:rsidRPr="00B65074" w:rsidRDefault="00BA22C5" w:rsidP="00951001">
      <w:pPr>
        <w:pStyle w:val="Akapitzlist"/>
      </w:pPr>
      <w:r w:rsidRPr="00B65074">
        <w:t xml:space="preserve">„M” – to zadania tzw. „Merytoryczne”, których produkty są dostarczane </w:t>
      </w:r>
      <w:r w:rsidR="00075749" w:rsidRPr="00B65074">
        <w:t xml:space="preserve">na zewnątrz </w:t>
      </w:r>
      <w:r w:rsidRPr="00B65074">
        <w:t>(skierowane na zewnątrz organizacji)</w:t>
      </w:r>
      <w:r w:rsidR="00075749" w:rsidRPr="00B65074">
        <w:t xml:space="preserve">, </w:t>
      </w:r>
    </w:p>
    <w:p w:rsidR="00BA22C5" w:rsidRPr="00B65074" w:rsidRDefault="00BA22C5" w:rsidP="00951001">
      <w:pPr>
        <w:pStyle w:val="Akapitzlist"/>
      </w:pPr>
      <w:r w:rsidRPr="00B65074">
        <w:t>„W” – to zadania tzw. „Wspomagające”, które wspomagają dostawców produktów i</w:t>
      </w:r>
      <w:r w:rsidR="00714429">
        <w:t> </w:t>
      </w:r>
      <w:r w:rsidRPr="00B65074">
        <w:t>usług na zewnątrz czyli realizatorów zadań typu „M” (np. obsługa finansowo- księgowa, informatyka, utrzymanie budynków i stanowisk pracy czy audyt i kontrola).</w:t>
      </w:r>
    </w:p>
    <w:p w:rsidR="00A84B15" w:rsidRDefault="00DC68E1" w:rsidP="00714429">
      <w:pPr>
        <w:spacing w:after="200"/>
        <w:ind w:left="0"/>
        <w:contextualSpacing/>
        <w:jc w:val="both"/>
        <w:rPr>
          <w:rFonts w:ascii="Times New Roman" w:hAnsi="Times New Roman"/>
          <w:sz w:val="24"/>
          <w:szCs w:val="24"/>
        </w:rPr>
      </w:pPr>
      <w:r w:rsidRPr="00B65074">
        <w:rPr>
          <w:rFonts w:ascii="Times New Roman" w:hAnsi="Times New Roman"/>
          <w:sz w:val="24"/>
          <w:szCs w:val="24"/>
        </w:rPr>
        <w:t>Zadania TYPU P dzielimy dalej na „</w:t>
      </w:r>
      <w:r w:rsidR="006C361D" w:rsidRPr="00B65074">
        <w:rPr>
          <w:rFonts w:ascii="Times New Roman" w:hAnsi="Times New Roman"/>
          <w:b/>
          <w:sz w:val="24"/>
          <w:szCs w:val="24"/>
        </w:rPr>
        <w:t>P</w:t>
      </w:r>
      <w:r w:rsidRPr="00B65074">
        <w:rPr>
          <w:rFonts w:ascii="Times New Roman" w:hAnsi="Times New Roman"/>
          <w:b/>
          <w:sz w:val="24"/>
          <w:szCs w:val="24"/>
        </w:rPr>
        <w:t>odtypy</w:t>
      </w:r>
      <w:r w:rsidRPr="00B65074">
        <w:rPr>
          <w:rFonts w:ascii="Times New Roman" w:hAnsi="Times New Roman"/>
          <w:sz w:val="24"/>
          <w:szCs w:val="24"/>
        </w:rPr>
        <w:t>”:</w:t>
      </w:r>
    </w:p>
    <w:p w:rsidR="00DC68E1" w:rsidRPr="00B65074" w:rsidRDefault="00DC68E1" w:rsidP="00951001">
      <w:pPr>
        <w:pStyle w:val="Akapitzlist"/>
      </w:pPr>
      <w:r w:rsidRPr="00B65074">
        <w:t>„Bieżące” – to zadanie TYPU P finansowane z wydatków bieżących (</w:t>
      </w:r>
      <w:proofErr w:type="spellStart"/>
      <w:r w:rsidR="00B65074" w:rsidRPr="00B65074">
        <w:t>nieinwestycyjne</w:t>
      </w:r>
      <w:proofErr w:type="spellEnd"/>
      <w:r w:rsidRPr="00B65074">
        <w:t>)</w:t>
      </w:r>
    </w:p>
    <w:p w:rsidR="006C361D" w:rsidRPr="00B65074" w:rsidRDefault="006C361D" w:rsidP="00951001">
      <w:pPr>
        <w:pStyle w:val="Akapitzlist"/>
      </w:pPr>
      <w:r w:rsidRPr="00B65074">
        <w:t>„Inwestycyjne Strategiczne” - to zadanie z grupy inwestycji strategicznych</w:t>
      </w:r>
    </w:p>
    <w:p w:rsidR="00DC68E1" w:rsidRPr="00B65074" w:rsidRDefault="00DC68E1" w:rsidP="00951001">
      <w:pPr>
        <w:pStyle w:val="Akapitzlist"/>
      </w:pPr>
      <w:r w:rsidRPr="00B65074">
        <w:t>„Inwestycyjne Programowe” – to zadanie z grupy inwestycji programowych</w:t>
      </w:r>
    </w:p>
    <w:p w:rsidR="00DC68E1" w:rsidRPr="00B65074" w:rsidRDefault="00DC68E1" w:rsidP="00951001">
      <w:pPr>
        <w:pStyle w:val="Akapitzlist"/>
      </w:pPr>
      <w:r w:rsidRPr="00B65074">
        <w:t>„Inwestycyjne Dzielnicowe” - to zadanie z grupy zadań dzielnicowych inwestycyjnych</w:t>
      </w:r>
    </w:p>
    <w:p w:rsidR="00BA22C5" w:rsidRDefault="00BA22C5" w:rsidP="00714429">
      <w:pPr>
        <w:ind w:left="0"/>
        <w:jc w:val="both"/>
        <w:rPr>
          <w:rFonts w:ascii="Times New Roman" w:hAnsi="Times New Roman"/>
          <w:sz w:val="24"/>
          <w:szCs w:val="24"/>
        </w:rPr>
      </w:pPr>
      <w:r w:rsidRPr="00B65074">
        <w:rPr>
          <w:rFonts w:ascii="Times New Roman" w:hAnsi="Times New Roman"/>
          <w:sz w:val="24"/>
          <w:szCs w:val="24"/>
        </w:rPr>
        <w:t xml:space="preserve">System STRADOM jest zintegrowany z systemem ewidencji księgowej UMK i dlatego proces planowania zadań budżetowych rozpocząć należy od </w:t>
      </w:r>
      <w:r w:rsidR="006C361D" w:rsidRPr="00B65074">
        <w:rPr>
          <w:rFonts w:ascii="Times New Roman" w:hAnsi="Times New Roman"/>
          <w:sz w:val="24"/>
          <w:szCs w:val="24"/>
        </w:rPr>
        <w:t xml:space="preserve">zaktualizowania </w:t>
      </w:r>
      <w:r w:rsidR="00D03F9A" w:rsidRPr="00B65074">
        <w:rPr>
          <w:rFonts w:ascii="Times New Roman" w:hAnsi="Times New Roman"/>
          <w:sz w:val="24"/>
          <w:szCs w:val="24"/>
        </w:rPr>
        <w:t xml:space="preserve">rejestru </w:t>
      </w:r>
      <w:r w:rsidRPr="00B65074">
        <w:rPr>
          <w:rFonts w:ascii="Times New Roman" w:hAnsi="Times New Roman"/>
          <w:sz w:val="24"/>
          <w:szCs w:val="24"/>
        </w:rPr>
        <w:t>zadań</w:t>
      </w:r>
      <w:r w:rsidR="00075749" w:rsidRPr="00B65074">
        <w:rPr>
          <w:rFonts w:ascii="Times New Roman" w:hAnsi="Times New Roman"/>
          <w:sz w:val="24"/>
          <w:szCs w:val="24"/>
        </w:rPr>
        <w:t xml:space="preserve"> z</w:t>
      </w:r>
      <w:r w:rsidR="00714429">
        <w:rPr>
          <w:rFonts w:ascii="Times New Roman" w:hAnsi="Times New Roman"/>
          <w:sz w:val="24"/>
          <w:szCs w:val="24"/>
        </w:rPr>
        <w:t> </w:t>
      </w:r>
      <w:r w:rsidR="00075749" w:rsidRPr="00B65074">
        <w:rPr>
          <w:rFonts w:ascii="Times New Roman" w:hAnsi="Times New Roman"/>
          <w:sz w:val="24"/>
          <w:szCs w:val="24"/>
        </w:rPr>
        <w:t>uwzględnieniem działań / etapów</w:t>
      </w:r>
      <w:r w:rsidR="006C361D" w:rsidRPr="00B65074">
        <w:rPr>
          <w:rFonts w:ascii="Times New Roman" w:hAnsi="Times New Roman"/>
          <w:sz w:val="24"/>
          <w:szCs w:val="24"/>
        </w:rPr>
        <w:t xml:space="preserve">, </w:t>
      </w:r>
      <w:r w:rsidR="00D03F9A" w:rsidRPr="00B65074">
        <w:rPr>
          <w:rFonts w:ascii="Times New Roman" w:hAnsi="Times New Roman"/>
          <w:sz w:val="24"/>
          <w:szCs w:val="24"/>
        </w:rPr>
        <w:t xml:space="preserve">co </w:t>
      </w:r>
      <w:r w:rsidR="006C361D" w:rsidRPr="00B65074">
        <w:rPr>
          <w:rFonts w:ascii="Times New Roman" w:hAnsi="Times New Roman"/>
          <w:sz w:val="24"/>
          <w:szCs w:val="24"/>
        </w:rPr>
        <w:t>pozwala powiązać proces planowania z ewidencją księgową</w:t>
      </w:r>
      <w:r w:rsidRPr="00B65074">
        <w:rPr>
          <w:rFonts w:ascii="Times New Roman" w:hAnsi="Times New Roman"/>
          <w:sz w:val="24"/>
          <w:szCs w:val="24"/>
        </w:rPr>
        <w:t>.</w:t>
      </w:r>
    </w:p>
    <w:p w:rsidR="008410DB" w:rsidRDefault="008410DB" w:rsidP="00714429">
      <w:pPr>
        <w:ind w:left="0"/>
        <w:jc w:val="both"/>
        <w:rPr>
          <w:rFonts w:ascii="Times New Roman" w:hAnsi="Times New Roman"/>
          <w:sz w:val="24"/>
          <w:szCs w:val="24"/>
        </w:rPr>
      </w:pPr>
    </w:p>
    <w:p w:rsidR="008410DB" w:rsidRPr="00C87CF0" w:rsidRDefault="00485453" w:rsidP="00714429">
      <w:pPr>
        <w:ind w:left="0"/>
        <w:jc w:val="both"/>
        <w:rPr>
          <w:rFonts w:ascii="Times New Roman" w:hAnsi="Times New Roman"/>
          <w:b/>
          <w:sz w:val="24"/>
          <w:szCs w:val="24"/>
        </w:rPr>
      </w:pPr>
      <w:r w:rsidRPr="00C87CF0">
        <w:rPr>
          <w:rFonts w:ascii="Times New Roman" w:hAnsi="Times New Roman"/>
          <w:b/>
          <w:sz w:val="24"/>
          <w:szCs w:val="24"/>
        </w:rPr>
        <w:t xml:space="preserve">Produkty w zadaniach </w:t>
      </w:r>
      <w:r w:rsidR="00E37977">
        <w:rPr>
          <w:rFonts w:ascii="Times New Roman" w:hAnsi="Times New Roman"/>
          <w:b/>
          <w:sz w:val="24"/>
          <w:szCs w:val="24"/>
        </w:rPr>
        <w:t>typu B</w:t>
      </w:r>
    </w:p>
    <w:p w:rsidR="00A84B15" w:rsidRDefault="008410DB" w:rsidP="00714429">
      <w:pPr>
        <w:spacing w:before="120"/>
        <w:ind w:left="0"/>
        <w:jc w:val="both"/>
        <w:rPr>
          <w:rFonts w:ascii="Times New Roman" w:hAnsi="Times New Roman"/>
          <w:sz w:val="24"/>
          <w:szCs w:val="24"/>
        </w:rPr>
      </w:pPr>
      <w:r>
        <w:rPr>
          <w:rFonts w:ascii="Times New Roman" w:hAnsi="Times New Roman"/>
          <w:sz w:val="24"/>
          <w:szCs w:val="24"/>
        </w:rPr>
        <w:t>Sposób w jaki koordynator zaplanuje zadanie ma istotny wpływ na zarządzanie</w:t>
      </w:r>
      <w:r w:rsidR="00E7056E">
        <w:rPr>
          <w:rFonts w:ascii="Times New Roman" w:hAnsi="Times New Roman"/>
          <w:sz w:val="24"/>
          <w:szCs w:val="24"/>
        </w:rPr>
        <w:t xml:space="preserve"> zorientowane na cele</w:t>
      </w:r>
      <w:r>
        <w:rPr>
          <w:rFonts w:ascii="Times New Roman" w:hAnsi="Times New Roman"/>
          <w:sz w:val="24"/>
          <w:szCs w:val="24"/>
        </w:rPr>
        <w:t xml:space="preserve"> oraz </w:t>
      </w:r>
      <w:r w:rsidR="00E7056E">
        <w:rPr>
          <w:rFonts w:ascii="Times New Roman" w:hAnsi="Times New Roman"/>
          <w:sz w:val="24"/>
          <w:szCs w:val="24"/>
        </w:rPr>
        <w:t xml:space="preserve">na </w:t>
      </w:r>
      <w:r>
        <w:rPr>
          <w:rFonts w:ascii="Times New Roman" w:hAnsi="Times New Roman"/>
          <w:sz w:val="24"/>
          <w:szCs w:val="24"/>
        </w:rPr>
        <w:t xml:space="preserve">monitorowanie działań. Dla </w:t>
      </w:r>
      <w:r w:rsidR="00E37977">
        <w:rPr>
          <w:rFonts w:ascii="Times New Roman" w:hAnsi="Times New Roman"/>
          <w:sz w:val="24"/>
          <w:szCs w:val="24"/>
        </w:rPr>
        <w:t>monitorowania z</w:t>
      </w:r>
      <w:r>
        <w:rPr>
          <w:rFonts w:ascii="Times New Roman" w:hAnsi="Times New Roman"/>
          <w:sz w:val="24"/>
          <w:szCs w:val="24"/>
        </w:rPr>
        <w:t>adań typu B podstawowym obiektem w systemie jest szeroko rozumiany PRODUKT</w:t>
      </w:r>
      <w:r w:rsidR="00770ABD">
        <w:rPr>
          <w:rFonts w:ascii="Times New Roman" w:hAnsi="Times New Roman"/>
          <w:sz w:val="24"/>
          <w:szCs w:val="24"/>
        </w:rPr>
        <w:t xml:space="preserve"> działania</w:t>
      </w:r>
      <w:r>
        <w:rPr>
          <w:rFonts w:ascii="Times New Roman" w:hAnsi="Times New Roman"/>
          <w:sz w:val="24"/>
          <w:szCs w:val="24"/>
        </w:rPr>
        <w:t xml:space="preserve"> (pojęciem tym obejmujemy zarówno produkt materialny, </w:t>
      </w:r>
      <w:r w:rsidR="00E37977">
        <w:rPr>
          <w:rFonts w:ascii="Times New Roman" w:hAnsi="Times New Roman"/>
          <w:sz w:val="24"/>
          <w:szCs w:val="24"/>
        </w:rPr>
        <w:t xml:space="preserve">usługę jak i </w:t>
      </w:r>
      <w:r w:rsidR="00E7056E">
        <w:rPr>
          <w:rFonts w:ascii="Times New Roman" w:hAnsi="Times New Roman"/>
          <w:sz w:val="24"/>
          <w:szCs w:val="24"/>
        </w:rPr>
        <w:t>inny rezultat działań)</w:t>
      </w:r>
      <w:r w:rsidR="00CA72C0">
        <w:rPr>
          <w:rFonts w:ascii="Times New Roman" w:hAnsi="Times New Roman"/>
          <w:sz w:val="24"/>
          <w:szCs w:val="24"/>
        </w:rPr>
        <w:t>.</w:t>
      </w:r>
      <w:r>
        <w:rPr>
          <w:rFonts w:ascii="Times New Roman" w:hAnsi="Times New Roman"/>
          <w:sz w:val="24"/>
          <w:szCs w:val="24"/>
        </w:rPr>
        <w:t xml:space="preserve"> </w:t>
      </w:r>
      <w:r w:rsidR="00CA72C0">
        <w:rPr>
          <w:rFonts w:ascii="Times New Roman" w:hAnsi="Times New Roman"/>
          <w:sz w:val="24"/>
          <w:szCs w:val="24"/>
        </w:rPr>
        <w:t>Definiowanie, ok</w:t>
      </w:r>
      <w:r w:rsidR="00E37977">
        <w:rPr>
          <w:rFonts w:ascii="Times New Roman" w:hAnsi="Times New Roman"/>
          <w:sz w:val="24"/>
          <w:szCs w:val="24"/>
        </w:rPr>
        <w:t>reśla</w:t>
      </w:r>
      <w:r>
        <w:rPr>
          <w:rFonts w:ascii="Times New Roman" w:hAnsi="Times New Roman"/>
          <w:sz w:val="24"/>
          <w:szCs w:val="24"/>
        </w:rPr>
        <w:t xml:space="preserve">nie produktów </w:t>
      </w:r>
      <w:r w:rsidR="00CA72C0">
        <w:rPr>
          <w:rFonts w:ascii="Times New Roman" w:hAnsi="Times New Roman"/>
          <w:sz w:val="24"/>
          <w:szCs w:val="24"/>
        </w:rPr>
        <w:t xml:space="preserve">ma miejsce </w:t>
      </w:r>
      <w:r>
        <w:rPr>
          <w:rFonts w:ascii="Times New Roman" w:hAnsi="Times New Roman"/>
          <w:sz w:val="24"/>
          <w:szCs w:val="24"/>
        </w:rPr>
        <w:t>w procesie planowania.</w:t>
      </w:r>
      <w:r w:rsidR="00CA72C0">
        <w:rPr>
          <w:rFonts w:ascii="Times New Roman" w:hAnsi="Times New Roman"/>
          <w:sz w:val="24"/>
          <w:szCs w:val="24"/>
        </w:rPr>
        <w:t xml:space="preserve"> W trakcie planowania </w:t>
      </w:r>
      <w:r w:rsidR="00E37977">
        <w:rPr>
          <w:rFonts w:ascii="Times New Roman" w:hAnsi="Times New Roman"/>
          <w:sz w:val="24"/>
          <w:szCs w:val="24"/>
        </w:rPr>
        <w:t xml:space="preserve">system pozwala nam </w:t>
      </w:r>
      <w:r w:rsidR="00CA72C0">
        <w:rPr>
          <w:rFonts w:ascii="Times New Roman" w:hAnsi="Times New Roman"/>
          <w:sz w:val="24"/>
          <w:szCs w:val="24"/>
        </w:rPr>
        <w:t xml:space="preserve"> zdefiniować produkt </w:t>
      </w:r>
      <w:r w:rsidR="00944BDD">
        <w:rPr>
          <w:rFonts w:ascii="Times New Roman" w:hAnsi="Times New Roman"/>
          <w:sz w:val="24"/>
          <w:szCs w:val="24"/>
        </w:rPr>
        <w:t>także na poziomie całego zadania</w:t>
      </w:r>
      <w:r w:rsidR="00641F42">
        <w:rPr>
          <w:rFonts w:ascii="Times New Roman" w:hAnsi="Times New Roman"/>
          <w:sz w:val="24"/>
          <w:szCs w:val="24"/>
        </w:rPr>
        <w:t xml:space="preserve"> (np. dla zadań prostych) lub </w:t>
      </w:r>
      <w:r w:rsidR="00CA72C0">
        <w:rPr>
          <w:rFonts w:ascii="Times New Roman" w:hAnsi="Times New Roman"/>
          <w:sz w:val="24"/>
          <w:szCs w:val="24"/>
        </w:rPr>
        <w:t>dla każdego wiersza planu</w:t>
      </w:r>
      <w:r w:rsidR="00944BDD">
        <w:rPr>
          <w:rFonts w:ascii="Times New Roman" w:hAnsi="Times New Roman"/>
          <w:sz w:val="24"/>
          <w:szCs w:val="24"/>
        </w:rPr>
        <w:t xml:space="preserve"> na poziomie poddziałań</w:t>
      </w:r>
      <w:r w:rsidR="00CA72C0">
        <w:rPr>
          <w:rFonts w:ascii="Times New Roman" w:hAnsi="Times New Roman"/>
          <w:sz w:val="24"/>
          <w:szCs w:val="24"/>
        </w:rPr>
        <w:t xml:space="preserve">, </w:t>
      </w:r>
      <w:r w:rsidR="00944BDD">
        <w:rPr>
          <w:rFonts w:ascii="Times New Roman" w:hAnsi="Times New Roman"/>
          <w:sz w:val="24"/>
          <w:szCs w:val="24"/>
        </w:rPr>
        <w:t>ale określenie produktu na tych poziomach powinno wynika</w:t>
      </w:r>
      <w:r w:rsidR="00641F42">
        <w:rPr>
          <w:rFonts w:ascii="Times New Roman" w:hAnsi="Times New Roman"/>
          <w:sz w:val="24"/>
          <w:szCs w:val="24"/>
        </w:rPr>
        <w:t>ć</w:t>
      </w:r>
      <w:r w:rsidR="00944BDD">
        <w:rPr>
          <w:rFonts w:ascii="Times New Roman" w:hAnsi="Times New Roman"/>
          <w:sz w:val="24"/>
          <w:szCs w:val="24"/>
        </w:rPr>
        <w:t xml:space="preserve"> z </w:t>
      </w:r>
      <w:r w:rsidR="00641F42">
        <w:rPr>
          <w:rFonts w:ascii="Times New Roman" w:hAnsi="Times New Roman"/>
          <w:sz w:val="24"/>
          <w:szCs w:val="24"/>
        </w:rPr>
        <w:t xml:space="preserve">potwierdzonych </w:t>
      </w:r>
      <w:r w:rsidR="00944BDD">
        <w:rPr>
          <w:rFonts w:ascii="Times New Roman" w:hAnsi="Times New Roman"/>
          <w:sz w:val="24"/>
          <w:szCs w:val="24"/>
        </w:rPr>
        <w:t>potrzeb informacyjnych</w:t>
      </w:r>
      <w:r w:rsidR="00CA72C0">
        <w:rPr>
          <w:rFonts w:ascii="Times New Roman" w:hAnsi="Times New Roman"/>
          <w:sz w:val="24"/>
          <w:szCs w:val="24"/>
        </w:rPr>
        <w:t>.</w:t>
      </w:r>
    </w:p>
    <w:p w:rsidR="00A84B15" w:rsidRDefault="00E37977" w:rsidP="00714429">
      <w:pPr>
        <w:spacing w:before="120"/>
        <w:ind w:left="0"/>
        <w:jc w:val="both"/>
        <w:rPr>
          <w:rFonts w:ascii="Times New Roman" w:hAnsi="Times New Roman"/>
          <w:sz w:val="24"/>
          <w:szCs w:val="24"/>
        </w:rPr>
      </w:pPr>
      <w:r>
        <w:rPr>
          <w:rFonts w:ascii="Times New Roman" w:hAnsi="Times New Roman"/>
          <w:sz w:val="24"/>
          <w:szCs w:val="24"/>
        </w:rPr>
        <w:t>Nazwy Produktów</w:t>
      </w:r>
      <w:r w:rsidR="00CA72C0">
        <w:rPr>
          <w:rFonts w:ascii="Times New Roman" w:hAnsi="Times New Roman"/>
          <w:sz w:val="24"/>
          <w:szCs w:val="24"/>
        </w:rPr>
        <w:t xml:space="preserve"> obowiązkowo muszą być zdefiniowane na </w:t>
      </w:r>
      <w:r w:rsidR="00E7056E">
        <w:rPr>
          <w:rFonts w:ascii="Times New Roman" w:hAnsi="Times New Roman"/>
          <w:sz w:val="24"/>
          <w:szCs w:val="24"/>
        </w:rPr>
        <w:t xml:space="preserve">poziomie Działań, czy Etapów, powinny </w:t>
      </w:r>
      <w:r w:rsidR="00CA72C0">
        <w:rPr>
          <w:rFonts w:ascii="Times New Roman" w:hAnsi="Times New Roman"/>
          <w:sz w:val="24"/>
          <w:szCs w:val="24"/>
        </w:rPr>
        <w:t xml:space="preserve">one </w:t>
      </w:r>
      <w:r>
        <w:rPr>
          <w:rFonts w:ascii="Times New Roman" w:hAnsi="Times New Roman"/>
          <w:sz w:val="24"/>
          <w:szCs w:val="24"/>
        </w:rPr>
        <w:t xml:space="preserve">krótko, ale </w:t>
      </w:r>
      <w:r w:rsidR="00E7056E">
        <w:rPr>
          <w:rFonts w:ascii="Times New Roman" w:hAnsi="Times New Roman"/>
          <w:sz w:val="24"/>
          <w:szCs w:val="24"/>
        </w:rPr>
        <w:t>trafnie</w:t>
      </w:r>
      <w:r>
        <w:rPr>
          <w:rFonts w:ascii="Times New Roman" w:hAnsi="Times New Roman"/>
          <w:sz w:val="24"/>
          <w:szCs w:val="24"/>
        </w:rPr>
        <w:t xml:space="preserve"> i komunikatywnie</w:t>
      </w:r>
      <w:r w:rsidR="00E7056E">
        <w:rPr>
          <w:rFonts w:ascii="Times New Roman" w:hAnsi="Times New Roman"/>
          <w:sz w:val="24"/>
          <w:szCs w:val="24"/>
        </w:rPr>
        <w:t xml:space="preserve"> określać obiekt z perspektywy klienta, odbiorcy.  </w:t>
      </w:r>
      <w:r w:rsidR="00086CA1">
        <w:rPr>
          <w:rFonts w:ascii="Times New Roman" w:hAnsi="Times New Roman"/>
          <w:sz w:val="24"/>
          <w:szCs w:val="24"/>
        </w:rPr>
        <w:t>Dla systemu każdy zapisany w planie produkt jest osobnym unikalnym obiektem i</w:t>
      </w:r>
      <w:r w:rsidR="00714429">
        <w:rPr>
          <w:rFonts w:ascii="Times New Roman" w:hAnsi="Times New Roman"/>
          <w:sz w:val="24"/>
          <w:szCs w:val="24"/>
        </w:rPr>
        <w:t> </w:t>
      </w:r>
      <w:r w:rsidR="00086CA1">
        <w:rPr>
          <w:rFonts w:ascii="Times New Roman" w:hAnsi="Times New Roman"/>
          <w:sz w:val="24"/>
          <w:szCs w:val="24"/>
        </w:rPr>
        <w:t xml:space="preserve">jako taki musi mieć </w:t>
      </w:r>
      <w:r w:rsidR="00086CA1" w:rsidRPr="00086CA1">
        <w:rPr>
          <w:rFonts w:ascii="Times New Roman" w:hAnsi="Times New Roman"/>
          <w:b/>
          <w:sz w:val="24"/>
          <w:szCs w:val="24"/>
        </w:rPr>
        <w:t>unikalną nazwę</w:t>
      </w:r>
      <w:r w:rsidR="00086CA1">
        <w:rPr>
          <w:rFonts w:ascii="Times New Roman" w:hAnsi="Times New Roman"/>
          <w:sz w:val="24"/>
          <w:szCs w:val="24"/>
        </w:rPr>
        <w:t>.</w:t>
      </w:r>
    </w:p>
    <w:p w:rsidR="00A84B15" w:rsidRDefault="00CA72C0" w:rsidP="00714429">
      <w:pPr>
        <w:spacing w:before="120"/>
        <w:ind w:left="0"/>
        <w:jc w:val="both"/>
        <w:rPr>
          <w:rFonts w:ascii="Times New Roman" w:hAnsi="Times New Roman"/>
          <w:sz w:val="24"/>
          <w:szCs w:val="24"/>
        </w:rPr>
      </w:pPr>
      <w:r>
        <w:rPr>
          <w:rFonts w:ascii="Times New Roman" w:hAnsi="Times New Roman"/>
          <w:sz w:val="24"/>
          <w:szCs w:val="24"/>
        </w:rPr>
        <w:t>Prócz</w:t>
      </w:r>
      <w:r w:rsidR="00E37977">
        <w:rPr>
          <w:rFonts w:ascii="Times New Roman" w:hAnsi="Times New Roman"/>
          <w:sz w:val="24"/>
          <w:szCs w:val="24"/>
        </w:rPr>
        <w:t xml:space="preserve"> w/w P</w:t>
      </w:r>
      <w:r>
        <w:rPr>
          <w:rFonts w:ascii="Times New Roman" w:hAnsi="Times New Roman"/>
          <w:sz w:val="24"/>
          <w:szCs w:val="24"/>
        </w:rPr>
        <w:t>roduktów Działań d</w:t>
      </w:r>
      <w:r w:rsidR="00E7056E">
        <w:rPr>
          <w:rFonts w:ascii="Times New Roman" w:hAnsi="Times New Roman"/>
          <w:sz w:val="24"/>
          <w:szCs w:val="24"/>
        </w:rPr>
        <w:t>la celów zarządczych często potrzebne okazuje się także odnotowanie w planie produktów „technicznych” typu umowa, zlecenie itp. , które dopiero złożone z innymi pozwalają dostarczyć produkt Działania</w:t>
      </w:r>
      <w:r w:rsidR="00944BDD">
        <w:rPr>
          <w:rFonts w:ascii="Times New Roman" w:hAnsi="Times New Roman"/>
          <w:sz w:val="24"/>
          <w:szCs w:val="24"/>
        </w:rPr>
        <w:t xml:space="preserve"> –realizowanego najczęściej siłami </w:t>
      </w:r>
      <w:r w:rsidR="00944BDD">
        <w:rPr>
          <w:rFonts w:ascii="Times New Roman" w:hAnsi="Times New Roman"/>
          <w:sz w:val="24"/>
          <w:szCs w:val="24"/>
        </w:rPr>
        <w:lastRenderedPageBreak/>
        <w:t>własnymi (SW)</w:t>
      </w:r>
      <w:r w:rsidR="00E7056E">
        <w:rPr>
          <w:rFonts w:ascii="Times New Roman" w:hAnsi="Times New Roman"/>
          <w:sz w:val="24"/>
          <w:szCs w:val="24"/>
        </w:rPr>
        <w:t>.</w:t>
      </w:r>
      <w:r w:rsidR="00CD2DDD">
        <w:rPr>
          <w:rFonts w:ascii="Times New Roman" w:hAnsi="Times New Roman"/>
          <w:sz w:val="24"/>
          <w:szCs w:val="24"/>
        </w:rPr>
        <w:t xml:space="preserve"> Wtedy możemy taki produkt także zdefiniować wybierając dla niego odpowiednią kategorię produktu. </w:t>
      </w:r>
    </w:p>
    <w:p w:rsidR="00C76179" w:rsidRDefault="00CD2DDD" w:rsidP="00714429">
      <w:pPr>
        <w:spacing w:before="120"/>
        <w:ind w:left="0"/>
        <w:jc w:val="both"/>
        <w:rPr>
          <w:rFonts w:ascii="Times New Roman" w:hAnsi="Times New Roman"/>
          <w:sz w:val="24"/>
          <w:szCs w:val="24"/>
        </w:rPr>
      </w:pPr>
      <w:r>
        <w:rPr>
          <w:rFonts w:ascii="Times New Roman" w:hAnsi="Times New Roman"/>
          <w:sz w:val="24"/>
          <w:szCs w:val="24"/>
        </w:rPr>
        <w:t>Natomiast, gdy kilka wierszy (np. wydatki o różnej klasyfikacji budżetowej, czy wydatek i praca ujęte w dwóch wierszach</w:t>
      </w:r>
      <w:r w:rsidR="000274E3">
        <w:rPr>
          <w:rFonts w:ascii="Times New Roman" w:hAnsi="Times New Roman"/>
          <w:sz w:val="24"/>
          <w:szCs w:val="24"/>
        </w:rPr>
        <w:t xml:space="preserve"> </w:t>
      </w:r>
      <w:r w:rsidR="00944BDD" w:rsidRPr="00951001">
        <w:rPr>
          <w:rFonts w:ascii="Times New Roman" w:hAnsi="Times New Roman"/>
          <w:sz w:val="24"/>
          <w:szCs w:val="24"/>
        </w:rPr>
        <w:t>itp.</w:t>
      </w:r>
      <w:r>
        <w:rPr>
          <w:rFonts w:ascii="Times New Roman" w:hAnsi="Times New Roman"/>
          <w:sz w:val="24"/>
          <w:szCs w:val="24"/>
        </w:rPr>
        <w:t xml:space="preserve">) dotyczą produktu </w:t>
      </w:r>
      <w:r w:rsidR="00086CA1">
        <w:rPr>
          <w:rFonts w:ascii="Times New Roman" w:hAnsi="Times New Roman"/>
          <w:sz w:val="24"/>
          <w:szCs w:val="24"/>
        </w:rPr>
        <w:t xml:space="preserve">o tej samej nazwie, </w:t>
      </w:r>
      <w:r>
        <w:rPr>
          <w:rFonts w:ascii="Times New Roman" w:hAnsi="Times New Roman"/>
          <w:sz w:val="24"/>
          <w:szCs w:val="24"/>
        </w:rPr>
        <w:t xml:space="preserve">to absolutnie w tych wierszach nie można </w:t>
      </w:r>
      <w:r w:rsidR="00E37977">
        <w:rPr>
          <w:rFonts w:ascii="Times New Roman" w:hAnsi="Times New Roman"/>
          <w:sz w:val="24"/>
          <w:szCs w:val="24"/>
        </w:rPr>
        <w:t>umieszczać</w:t>
      </w:r>
      <w:r>
        <w:rPr>
          <w:rFonts w:ascii="Times New Roman" w:hAnsi="Times New Roman"/>
          <w:sz w:val="24"/>
          <w:szCs w:val="24"/>
        </w:rPr>
        <w:t xml:space="preserve"> produktu</w:t>
      </w:r>
      <w:r w:rsidR="00086CA1">
        <w:rPr>
          <w:rFonts w:ascii="Times New Roman" w:hAnsi="Times New Roman"/>
          <w:sz w:val="24"/>
          <w:szCs w:val="24"/>
        </w:rPr>
        <w:t xml:space="preserve"> z tą samą nazwą</w:t>
      </w:r>
      <w:r>
        <w:rPr>
          <w:rFonts w:ascii="Times New Roman" w:hAnsi="Times New Roman"/>
          <w:sz w:val="24"/>
          <w:szCs w:val="24"/>
        </w:rPr>
        <w:t xml:space="preserve">. </w:t>
      </w:r>
    </w:p>
    <w:p w:rsidR="00A84B15" w:rsidRDefault="00086CA1" w:rsidP="00714429">
      <w:pPr>
        <w:spacing w:before="120"/>
        <w:ind w:left="0"/>
        <w:jc w:val="both"/>
        <w:rPr>
          <w:rFonts w:ascii="Times New Roman" w:hAnsi="Times New Roman"/>
          <w:sz w:val="24"/>
          <w:szCs w:val="24"/>
        </w:rPr>
      </w:pPr>
      <w:r>
        <w:rPr>
          <w:rFonts w:ascii="Times New Roman" w:hAnsi="Times New Roman"/>
          <w:sz w:val="24"/>
          <w:szCs w:val="24"/>
        </w:rPr>
        <w:t xml:space="preserve">W celu uniknięcia powtarzania nazw produktów, dla poddziałań z wydatkami rzeczowymi (ZZ, Z, SPN) najczęściej nie będziemy definiować produktów, ani określać kategorii produktu, wpisując do formatki planowania zadania tylko liczbę produktów i koszt jednostkowy / pracochłonność jednostkową (w przypadku gdy nie określamy produktu dla SW).  </w:t>
      </w:r>
    </w:p>
    <w:p w:rsidR="00A84B15" w:rsidRDefault="005C515B" w:rsidP="00714429">
      <w:pPr>
        <w:spacing w:before="120"/>
        <w:ind w:left="0"/>
        <w:jc w:val="both"/>
        <w:rPr>
          <w:rFonts w:ascii="Times New Roman" w:hAnsi="Times New Roman"/>
          <w:sz w:val="24"/>
          <w:szCs w:val="24"/>
        </w:rPr>
      </w:pPr>
      <w:r>
        <w:rPr>
          <w:rFonts w:ascii="Times New Roman" w:hAnsi="Times New Roman"/>
          <w:sz w:val="24"/>
          <w:szCs w:val="24"/>
        </w:rPr>
        <w:t xml:space="preserve">Jako dobrą praktykę proponujemy przyjąć, że Nazwa produktu Działania lub </w:t>
      </w:r>
      <w:r w:rsidR="00E66D5A">
        <w:rPr>
          <w:rFonts w:ascii="Times New Roman" w:hAnsi="Times New Roman"/>
          <w:sz w:val="24"/>
          <w:szCs w:val="24"/>
        </w:rPr>
        <w:t xml:space="preserve">Etapu </w:t>
      </w:r>
      <w:r>
        <w:rPr>
          <w:rFonts w:ascii="Times New Roman" w:hAnsi="Times New Roman"/>
          <w:sz w:val="24"/>
          <w:szCs w:val="24"/>
        </w:rPr>
        <w:t>w</w:t>
      </w:r>
      <w:r w:rsidR="00C6485C">
        <w:rPr>
          <w:rFonts w:ascii="Times New Roman" w:hAnsi="Times New Roman"/>
          <w:sz w:val="24"/>
          <w:szCs w:val="24"/>
        </w:rPr>
        <w:t> </w:t>
      </w:r>
      <w:r>
        <w:rPr>
          <w:rFonts w:ascii="Times New Roman" w:hAnsi="Times New Roman"/>
          <w:sz w:val="24"/>
          <w:szCs w:val="24"/>
        </w:rPr>
        <w:t>systemie STRADOM zapisywana jest dużymi literami i na końcu na znak „+”. Nazwy produktów pozostałych wpisujemy małymi literami. – taka zasada pozwoli we wszystkich zestawieniach i raportach łatwo na pierwszy rzut oka odróżniać te produkty.</w:t>
      </w:r>
    </w:p>
    <w:p w:rsidR="008410DB" w:rsidRDefault="00E7056E" w:rsidP="00714429">
      <w:pPr>
        <w:ind w:left="0"/>
        <w:jc w:val="both"/>
        <w:rPr>
          <w:rFonts w:ascii="Times New Roman" w:hAnsi="Times New Roman"/>
          <w:sz w:val="24"/>
          <w:szCs w:val="24"/>
        </w:rPr>
      </w:pPr>
      <w:r>
        <w:rPr>
          <w:rFonts w:ascii="Times New Roman" w:hAnsi="Times New Roman"/>
          <w:sz w:val="24"/>
          <w:szCs w:val="24"/>
        </w:rPr>
        <w:t xml:space="preserve"> </w:t>
      </w:r>
      <w:r w:rsidR="008410DB">
        <w:rPr>
          <w:rFonts w:ascii="Times New Roman" w:hAnsi="Times New Roman"/>
          <w:sz w:val="24"/>
          <w:szCs w:val="24"/>
        </w:rPr>
        <w:t xml:space="preserve">  </w:t>
      </w:r>
    </w:p>
    <w:p w:rsidR="00BA22C5" w:rsidRPr="00B65074" w:rsidRDefault="00054A46" w:rsidP="00951001">
      <w:pPr>
        <w:pStyle w:val="Nagwek1"/>
        <w:numPr>
          <w:ilvl w:val="0"/>
          <w:numId w:val="12"/>
        </w:numPr>
      </w:pPr>
      <w:bookmarkStart w:id="7" w:name="_Toc411015975"/>
      <w:bookmarkStart w:id="8" w:name="_Toc411016030"/>
      <w:bookmarkStart w:id="9" w:name="_Toc411015976"/>
      <w:bookmarkStart w:id="10" w:name="_Toc411016031"/>
      <w:bookmarkStart w:id="11" w:name="_Toc411014814"/>
      <w:bookmarkStart w:id="12" w:name="_Toc411015341"/>
      <w:bookmarkStart w:id="13" w:name="_Toc411016032"/>
      <w:bookmarkEnd w:id="7"/>
      <w:bookmarkEnd w:id="8"/>
      <w:bookmarkEnd w:id="9"/>
      <w:bookmarkEnd w:id="10"/>
      <w:r w:rsidRPr="00B65074">
        <w:t>Planowanie zadań budżetowych</w:t>
      </w:r>
      <w:bookmarkEnd w:id="11"/>
      <w:bookmarkEnd w:id="12"/>
      <w:bookmarkEnd w:id="13"/>
      <w:r w:rsidR="006F7BA2">
        <w:t xml:space="preserve"> </w:t>
      </w:r>
    </w:p>
    <w:p w:rsidR="000D505D" w:rsidRPr="00C87CF0" w:rsidRDefault="006F7BA2" w:rsidP="00951001">
      <w:pPr>
        <w:pStyle w:val="Nagwek3"/>
        <w:numPr>
          <w:ilvl w:val="1"/>
          <w:numId w:val="12"/>
        </w:numPr>
      </w:pPr>
      <w:bookmarkStart w:id="14" w:name="_Toc411014815"/>
      <w:bookmarkStart w:id="15" w:name="_Toc411016033"/>
      <w:r>
        <w:t>Aktualizacja rejestru zadań - zgłoszenia</w:t>
      </w:r>
      <w:bookmarkEnd w:id="14"/>
      <w:bookmarkEnd w:id="15"/>
    </w:p>
    <w:p w:rsidR="00BA22C5" w:rsidRPr="00B65074" w:rsidRDefault="006F7BA2">
      <w:pPr>
        <w:pStyle w:val="Akapitzlist"/>
      </w:pPr>
      <w:r w:rsidRPr="00B65074">
        <w:t>Aktualizacj</w:t>
      </w:r>
      <w:r>
        <w:t>ę</w:t>
      </w:r>
      <w:r w:rsidRPr="00B65074">
        <w:t xml:space="preserve"> rejestru zadań </w:t>
      </w:r>
      <w:r w:rsidR="00075749" w:rsidRPr="00B65074">
        <w:t xml:space="preserve">z uwzględnieniem DZIAŁAŃ / ETAPÓW </w:t>
      </w:r>
      <w:r w:rsidR="00BA22C5" w:rsidRPr="00B65074">
        <w:t>(wykonuje kierownik J</w:t>
      </w:r>
      <w:r>
        <w:t>ednostki realizującej</w:t>
      </w:r>
      <w:r w:rsidR="00BA22C5" w:rsidRPr="00B65074">
        <w:t>)</w:t>
      </w:r>
    </w:p>
    <w:p w:rsidR="00BA22C5" w:rsidRPr="00B65074" w:rsidRDefault="00BA22C5">
      <w:pPr>
        <w:pStyle w:val="Akapitzlist"/>
      </w:pPr>
      <w:r w:rsidRPr="00B65074">
        <w:t>Pierwszym krokiem winna być aktualizacja zadań budżetowych.</w:t>
      </w:r>
    </w:p>
    <w:p w:rsidR="00BA22C5" w:rsidRPr="00B65074" w:rsidRDefault="00BA22C5">
      <w:pPr>
        <w:pStyle w:val="Akapitzlist"/>
      </w:pPr>
      <w:r w:rsidRPr="00B65074">
        <w:t xml:space="preserve">a) kierownik Jednostki Realizującej  winien dla swojej jednostki dokonać przeglądu zadań i działań, które obecnie znajdują się w Rejestrze zadań w systemie </w:t>
      </w:r>
      <w:r w:rsidRPr="00B65074">
        <w:rPr>
          <w:b/>
          <w:i/>
        </w:rPr>
        <w:t>STRADOM</w:t>
      </w:r>
      <w:r w:rsidRPr="00B65074">
        <w:t xml:space="preserve"> i dokonać aktualizacji. </w:t>
      </w:r>
    </w:p>
    <w:p w:rsidR="000D505D" w:rsidRPr="00B65074" w:rsidRDefault="00BA22C5" w:rsidP="00951001">
      <w:pPr>
        <w:pStyle w:val="Akapitzlist"/>
      </w:pPr>
      <w:r w:rsidRPr="00B65074">
        <w:t>Jeśli</w:t>
      </w:r>
      <w:r w:rsidR="001E0664">
        <w:t xml:space="preserve"> </w:t>
      </w:r>
      <w:r w:rsidRPr="00B65074">
        <w:t>jakieś zadanie nie ma kontynuacji w roku następnym</w:t>
      </w:r>
      <w:r w:rsidR="002B024F">
        <w:t xml:space="preserve"> </w:t>
      </w:r>
      <w:r w:rsidR="000D505D" w:rsidRPr="00B65074">
        <w:t xml:space="preserve">i powinno zostać </w:t>
      </w:r>
      <w:r w:rsidR="00D03F9A" w:rsidRPr="00B65074">
        <w:t xml:space="preserve">zamknięte </w:t>
      </w:r>
      <w:r w:rsidRPr="00B65074">
        <w:t>lub</w:t>
      </w:r>
    </w:p>
    <w:p w:rsidR="00D03F9A" w:rsidRPr="00B65074" w:rsidRDefault="00BA22C5" w:rsidP="00951001">
      <w:pPr>
        <w:pStyle w:val="Akapitzlist"/>
      </w:pPr>
      <w:r w:rsidRPr="00B65074">
        <w:t>istnieje potrzeba dopisania nowego zadania</w:t>
      </w:r>
      <w:r w:rsidR="000D505D" w:rsidRPr="00B65074">
        <w:t>, którego dotychczas nie było</w:t>
      </w:r>
      <w:r w:rsidRPr="00B65074">
        <w:t xml:space="preserve">, lub </w:t>
      </w:r>
      <w:r w:rsidR="000D505D" w:rsidRPr="00B65074">
        <w:t xml:space="preserve">istnieje potrzeba </w:t>
      </w:r>
      <w:r w:rsidRPr="00B65074">
        <w:t xml:space="preserve">zmiany struktury obecnego </w:t>
      </w:r>
      <w:r w:rsidR="000D505D" w:rsidRPr="00B65074">
        <w:t>zadania (np. inne działania</w:t>
      </w:r>
      <w:r w:rsidR="0089545C" w:rsidRPr="00B65074">
        <w:t>/etapy</w:t>
      </w:r>
      <w:r w:rsidR="000D505D" w:rsidRPr="00B65074">
        <w:t xml:space="preserve">) </w:t>
      </w:r>
      <w:r w:rsidRPr="00B65074">
        <w:t xml:space="preserve">należy </w:t>
      </w:r>
      <w:r w:rsidR="000D505D" w:rsidRPr="00B65074">
        <w:t xml:space="preserve">przygotować w Arkuszu EXCEL i wypełnić </w:t>
      </w:r>
      <w:r w:rsidRPr="00B65074">
        <w:t xml:space="preserve">tabelę zmian </w:t>
      </w:r>
      <w:r w:rsidR="000D505D" w:rsidRPr="00B65074">
        <w:t xml:space="preserve">wg wzoru </w:t>
      </w:r>
      <w:r w:rsidRPr="00B65074">
        <w:t>rys. 1</w:t>
      </w:r>
      <w:r w:rsidR="000D505D" w:rsidRPr="00B65074">
        <w:t>, a na</w:t>
      </w:r>
      <w:r w:rsidR="00D03F9A" w:rsidRPr="00B65074">
        <w:t>s</w:t>
      </w:r>
      <w:r w:rsidR="000D505D" w:rsidRPr="00B65074">
        <w:t>tępnie</w:t>
      </w:r>
      <w:r w:rsidRPr="00B65074">
        <w:t xml:space="preserve">  wysłać </w:t>
      </w:r>
      <w:r w:rsidR="000D505D" w:rsidRPr="00B65074">
        <w:t xml:space="preserve">ją jako załącznik </w:t>
      </w:r>
      <w:r w:rsidRPr="00B65074">
        <w:t>e-mailem na adres</w:t>
      </w:r>
      <w:r w:rsidR="00D03F9A" w:rsidRPr="00B65074">
        <w:t>y:</w:t>
      </w:r>
    </w:p>
    <w:p w:rsidR="00D03F9A" w:rsidRPr="00B65074" w:rsidRDefault="00D03F9A" w:rsidP="00714429">
      <w:pPr>
        <w:ind w:left="0"/>
        <w:jc w:val="both"/>
        <w:rPr>
          <w:rFonts w:ascii="Times New Roman" w:hAnsi="Times New Roman"/>
          <w:sz w:val="24"/>
          <w:szCs w:val="24"/>
        </w:rPr>
      </w:pPr>
      <w:r w:rsidRPr="00B65074">
        <w:rPr>
          <w:rFonts w:ascii="Times New Roman" w:hAnsi="Times New Roman"/>
          <w:sz w:val="24"/>
          <w:szCs w:val="24"/>
        </w:rPr>
        <w:t xml:space="preserve">1) </w:t>
      </w:r>
      <w:hyperlink r:id="rId9" w:history="1">
        <w:r w:rsidRPr="00B65074">
          <w:rPr>
            <w:rStyle w:val="Hipercze"/>
            <w:rFonts w:ascii="Times New Roman" w:hAnsi="Times New Roman"/>
            <w:sz w:val="24"/>
            <w:szCs w:val="24"/>
          </w:rPr>
          <w:t>wp.umk@um.krakow.pl</w:t>
        </w:r>
      </w:hyperlink>
      <w:r w:rsidRPr="00B65074">
        <w:rPr>
          <w:rFonts w:ascii="Times New Roman" w:hAnsi="Times New Roman"/>
          <w:sz w:val="24"/>
          <w:szCs w:val="24"/>
        </w:rPr>
        <w:t xml:space="preserve"> – dla zadań typu P inwestycyjnych</w:t>
      </w:r>
    </w:p>
    <w:p w:rsidR="00D03F9A" w:rsidRPr="00B65074" w:rsidRDefault="00D03F9A" w:rsidP="00714429">
      <w:pPr>
        <w:ind w:left="0"/>
        <w:jc w:val="both"/>
        <w:rPr>
          <w:rFonts w:ascii="Times New Roman" w:hAnsi="Times New Roman"/>
          <w:sz w:val="24"/>
          <w:szCs w:val="24"/>
        </w:rPr>
      </w:pPr>
      <w:r w:rsidRPr="00B65074">
        <w:rPr>
          <w:rFonts w:ascii="Times New Roman" w:hAnsi="Times New Roman"/>
          <w:sz w:val="24"/>
          <w:szCs w:val="24"/>
        </w:rPr>
        <w:t xml:space="preserve">2) </w:t>
      </w:r>
      <w:hyperlink r:id="rId10" w:history="1">
        <w:r w:rsidRPr="00B65074">
          <w:rPr>
            <w:rStyle w:val="Hipercze"/>
            <w:rFonts w:ascii="Times New Roman" w:hAnsi="Times New Roman"/>
            <w:sz w:val="24"/>
            <w:szCs w:val="24"/>
          </w:rPr>
          <w:t>monitorowanie@um.krakow.pl</w:t>
        </w:r>
      </w:hyperlink>
      <w:r w:rsidRPr="00B65074">
        <w:rPr>
          <w:rFonts w:ascii="Times New Roman" w:hAnsi="Times New Roman"/>
          <w:sz w:val="24"/>
          <w:szCs w:val="24"/>
        </w:rPr>
        <w:t xml:space="preserve"> , </w:t>
      </w:r>
      <w:hyperlink r:id="rId11" w:history="1">
        <w:r w:rsidRPr="00B65074">
          <w:rPr>
            <w:rStyle w:val="Hipercze"/>
            <w:rFonts w:ascii="Times New Roman" w:hAnsi="Times New Roman"/>
            <w:sz w:val="24"/>
            <w:szCs w:val="24"/>
          </w:rPr>
          <w:t>Piotr.Wierzchoslawski@um.krakw.pl</w:t>
        </w:r>
      </w:hyperlink>
      <w:r w:rsidRPr="00B65074">
        <w:rPr>
          <w:rFonts w:ascii="Times New Roman" w:hAnsi="Times New Roman"/>
          <w:sz w:val="24"/>
          <w:szCs w:val="24"/>
        </w:rPr>
        <w:t xml:space="preserve"> – dla zadań typu B i</w:t>
      </w:r>
      <w:r w:rsidR="00A820A0">
        <w:rPr>
          <w:rFonts w:ascii="Times New Roman" w:hAnsi="Times New Roman"/>
          <w:sz w:val="24"/>
          <w:szCs w:val="24"/>
        </w:rPr>
        <w:t> </w:t>
      </w:r>
      <w:r w:rsidRPr="00B65074">
        <w:rPr>
          <w:rFonts w:ascii="Times New Roman" w:hAnsi="Times New Roman"/>
          <w:sz w:val="24"/>
          <w:szCs w:val="24"/>
        </w:rPr>
        <w:t>zadań typu P bieżących.</w:t>
      </w:r>
    </w:p>
    <w:p w:rsidR="00BA22C5" w:rsidRPr="00B65074" w:rsidRDefault="00BA22C5" w:rsidP="00714429">
      <w:pPr>
        <w:ind w:left="0"/>
        <w:jc w:val="both"/>
        <w:rPr>
          <w:rFonts w:ascii="Times New Roman" w:hAnsi="Times New Roman"/>
          <w:sz w:val="24"/>
          <w:szCs w:val="24"/>
        </w:rPr>
      </w:pPr>
    </w:p>
    <w:p w:rsidR="000D505D" w:rsidRPr="00951001" w:rsidRDefault="00BA22C5">
      <w:pPr>
        <w:pStyle w:val="Akapitzlist"/>
        <w:rPr>
          <w:b/>
          <w:i/>
          <w:color w:val="365F91" w:themeColor="accent1" w:themeShade="BF"/>
        </w:rPr>
      </w:pPr>
      <w:r w:rsidRPr="00951001">
        <w:rPr>
          <w:b/>
          <w:i/>
          <w:color w:val="365F91" w:themeColor="accent1" w:themeShade="BF"/>
        </w:rPr>
        <w:t xml:space="preserve">Wskazówka: </w:t>
      </w:r>
      <w:r w:rsidR="000D505D" w:rsidRPr="00951001">
        <w:rPr>
          <w:i/>
          <w:color w:val="365F91" w:themeColor="accent1" w:themeShade="BF"/>
        </w:rPr>
        <w:t xml:space="preserve">dla zadań </w:t>
      </w:r>
      <w:r w:rsidR="00D03F9A" w:rsidRPr="00951001">
        <w:rPr>
          <w:i/>
          <w:color w:val="365F91" w:themeColor="accent1" w:themeShade="BF"/>
        </w:rPr>
        <w:t xml:space="preserve">zamkniętych lub </w:t>
      </w:r>
      <w:r w:rsidR="000D505D" w:rsidRPr="00951001">
        <w:rPr>
          <w:i/>
          <w:color w:val="365F91" w:themeColor="accent1" w:themeShade="BF"/>
        </w:rPr>
        <w:t xml:space="preserve">do </w:t>
      </w:r>
      <w:r w:rsidR="00D03F9A" w:rsidRPr="00951001">
        <w:rPr>
          <w:i/>
          <w:color w:val="365F91" w:themeColor="accent1" w:themeShade="BF"/>
        </w:rPr>
        <w:t xml:space="preserve">przeznaczonych do zamknięcia na koniec roku 2014 </w:t>
      </w:r>
      <w:r w:rsidR="000D505D" w:rsidRPr="00951001">
        <w:rPr>
          <w:i/>
          <w:color w:val="365F91" w:themeColor="accent1" w:themeShade="BF"/>
        </w:rPr>
        <w:t xml:space="preserve">wypełniamy </w:t>
      </w:r>
      <w:r w:rsidR="000D505D" w:rsidRPr="00951001">
        <w:rPr>
          <w:b/>
          <w:i/>
          <w:color w:val="365F91" w:themeColor="accent1" w:themeShade="BF"/>
        </w:rPr>
        <w:t xml:space="preserve">tylko kolumny 2 i 3 </w:t>
      </w:r>
    </w:p>
    <w:p w:rsidR="00BA22C5" w:rsidRPr="00951001" w:rsidRDefault="00BA22C5">
      <w:pPr>
        <w:pStyle w:val="Akapitzlist"/>
        <w:rPr>
          <w:i/>
          <w:color w:val="365F91" w:themeColor="accent1" w:themeShade="BF"/>
        </w:rPr>
      </w:pPr>
      <w:r w:rsidRPr="00951001">
        <w:rPr>
          <w:i/>
          <w:color w:val="365F91" w:themeColor="accent1" w:themeShade="BF"/>
        </w:rPr>
        <w:t xml:space="preserve">dla zadań i działań </w:t>
      </w:r>
      <w:r w:rsidR="003623DA" w:rsidRPr="00951001">
        <w:rPr>
          <w:i/>
          <w:color w:val="365F91" w:themeColor="accent1" w:themeShade="BF"/>
        </w:rPr>
        <w:t xml:space="preserve">/ etapów </w:t>
      </w:r>
      <w:r w:rsidRPr="00951001">
        <w:rPr>
          <w:i/>
          <w:color w:val="365F91" w:themeColor="accent1" w:themeShade="BF"/>
        </w:rPr>
        <w:t xml:space="preserve">nowych kolumny </w:t>
      </w:r>
      <w:r w:rsidRPr="00951001">
        <w:rPr>
          <w:b/>
          <w:i/>
          <w:color w:val="365F91" w:themeColor="accent1" w:themeShade="BF"/>
        </w:rPr>
        <w:t>2 i 3 pozostawiamy puste</w:t>
      </w:r>
      <w:r w:rsidRPr="00951001">
        <w:rPr>
          <w:i/>
          <w:color w:val="365F91" w:themeColor="accent1" w:themeShade="BF"/>
        </w:rPr>
        <w:t xml:space="preserve"> </w:t>
      </w:r>
    </w:p>
    <w:p w:rsidR="000D505D" w:rsidRPr="00951001" w:rsidRDefault="000D505D">
      <w:pPr>
        <w:pStyle w:val="Akapitzlist"/>
        <w:rPr>
          <w:b/>
          <w:i/>
          <w:color w:val="365F91" w:themeColor="accent1" w:themeShade="BF"/>
        </w:rPr>
      </w:pPr>
      <w:r w:rsidRPr="00951001">
        <w:rPr>
          <w:i/>
          <w:color w:val="365F91" w:themeColor="accent1" w:themeShade="BF"/>
        </w:rPr>
        <w:t>dla zadań i działań</w:t>
      </w:r>
      <w:r w:rsidR="003623DA" w:rsidRPr="00951001">
        <w:rPr>
          <w:i/>
          <w:color w:val="365F91" w:themeColor="accent1" w:themeShade="BF"/>
        </w:rPr>
        <w:t xml:space="preserve"> / etapów </w:t>
      </w:r>
      <w:r w:rsidRPr="00951001">
        <w:rPr>
          <w:i/>
          <w:color w:val="365F91" w:themeColor="accent1" w:themeShade="BF"/>
        </w:rPr>
        <w:t xml:space="preserve">istniejących już w STRADOM, ale  wymagających zmiany wypełniamy </w:t>
      </w:r>
      <w:r w:rsidRPr="00951001">
        <w:rPr>
          <w:b/>
          <w:i/>
          <w:color w:val="365F91" w:themeColor="accent1" w:themeShade="BF"/>
        </w:rPr>
        <w:t>wszystkie kolumny</w:t>
      </w:r>
    </w:p>
    <w:p w:rsidR="002B024F" w:rsidRPr="00951001" w:rsidRDefault="002B024F">
      <w:pPr>
        <w:pStyle w:val="Akapitzlist"/>
        <w:rPr>
          <w:b/>
          <w:i/>
          <w:color w:val="365F91" w:themeColor="accent1" w:themeShade="BF"/>
        </w:rPr>
      </w:pPr>
      <w:r w:rsidRPr="00951001">
        <w:rPr>
          <w:b/>
          <w:i/>
          <w:color w:val="365F91" w:themeColor="accent1" w:themeShade="BF"/>
        </w:rPr>
        <w:t>Uwaga:</w:t>
      </w:r>
      <w:r w:rsidR="001E0664" w:rsidRPr="00951001">
        <w:rPr>
          <w:b/>
          <w:i/>
          <w:color w:val="365F91" w:themeColor="accent1" w:themeShade="BF"/>
        </w:rPr>
        <w:t xml:space="preserve"> </w:t>
      </w:r>
      <w:r w:rsidRPr="00951001">
        <w:rPr>
          <w:b/>
          <w:i/>
          <w:color w:val="365F91" w:themeColor="accent1" w:themeShade="BF"/>
        </w:rPr>
        <w:t>Z</w:t>
      </w:r>
      <w:r w:rsidR="00485453" w:rsidRPr="00951001">
        <w:rPr>
          <w:b/>
          <w:i/>
          <w:color w:val="365F91" w:themeColor="accent1" w:themeShade="BF"/>
        </w:rPr>
        <w:t>miana</w:t>
      </w:r>
      <w:r w:rsidRPr="00951001">
        <w:rPr>
          <w:b/>
          <w:i/>
          <w:color w:val="365F91" w:themeColor="accent1" w:themeShade="BF"/>
        </w:rPr>
        <w:t xml:space="preserve"> struktury zadania (działań, etapów oraz nazw produktów</w:t>
      </w:r>
      <w:r w:rsidR="0022240C" w:rsidRPr="00951001">
        <w:rPr>
          <w:b/>
          <w:i/>
          <w:color w:val="365F91" w:themeColor="accent1" w:themeShade="BF"/>
        </w:rPr>
        <w:t xml:space="preserve"> i/</w:t>
      </w:r>
      <w:r w:rsidRPr="00951001">
        <w:rPr>
          <w:b/>
          <w:i/>
          <w:color w:val="365F91" w:themeColor="accent1" w:themeShade="BF"/>
        </w:rPr>
        <w:t xml:space="preserve"> lub ich kategorii) spowoduje utratę ciągłości</w:t>
      </w:r>
      <w:r w:rsidR="0022240C" w:rsidRPr="00951001">
        <w:rPr>
          <w:b/>
          <w:i/>
          <w:color w:val="365F91" w:themeColor="accent1" w:themeShade="BF"/>
        </w:rPr>
        <w:t xml:space="preserve"> danych dotyczących mierników i wskaźników.</w:t>
      </w:r>
      <w:r w:rsidRPr="00951001">
        <w:rPr>
          <w:b/>
          <w:i/>
          <w:color w:val="365F91" w:themeColor="accent1" w:themeShade="BF"/>
        </w:rPr>
        <w:t xml:space="preserve"> </w:t>
      </w:r>
    </w:p>
    <w:p w:rsidR="00A820A0" w:rsidRDefault="00A820A0" w:rsidP="00F1009C">
      <w:pPr>
        <w:pStyle w:val="Akapitzlist"/>
      </w:pPr>
    </w:p>
    <w:p w:rsidR="00BA22C5" w:rsidRPr="00A820A0" w:rsidRDefault="005B246F">
      <w:pPr>
        <w:pStyle w:val="Akapitzlist"/>
      </w:pPr>
      <w:r w:rsidRPr="00A820A0">
        <w:t xml:space="preserve">Tabela do aktualizacji Rejestru zadań w PLZ </w:t>
      </w:r>
      <w:r w:rsidR="00BA22C5" w:rsidRPr="00A820A0">
        <w:t>na rok 2015</w:t>
      </w:r>
      <w:r w:rsidR="00B65074" w:rsidRPr="00A820A0">
        <w:t xml:space="preserve"> i lata następne (WPF)</w:t>
      </w:r>
    </w:p>
    <w:p w:rsidR="00BA22C5" w:rsidRPr="00B65074" w:rsidRDefault="00BA22C5">
      <w:pPr>
        <w:pStyle w:val="Akapitzlist"/>
        <w:rPr>
          <w:b/>
        </w:rPr>
      </w:pPr>
      <w:r w:rsidRPr="00B65074">
        <w:t>Jednostka Realizująca…………………………………….</w:t>
      </w:r>
    </w:p>
    <w:tbl>
      <w:tblPr>
        <w:tblStyle w:val="Tabela-Siatka"/>
        <w:tblW w:w="9039" w:type="dxa"/>
        <w:tblLayout w:type="fixed"/>
        <w:tblLook w:val="04A0" w:firstRow="1" w:lastRow="0" w:firstColumn="1" w:lastColumn="0" w:noHBand="0" w:noVBand="1"/>
      </w:tblPr>
      <w:tblGrid>
        <w:gridCol w:w="533"/>
        <w:gridCol w:w="1134"/>
        <w:gridCol w:w="1188"/>
        <w:gridCol w:w="992"/>
        <w:gridCol w:w="939"/>
        <w:gridCol w:w="1134"/>
        <w:gridCol w:w="1134"/>
        <w:gridCol w:w="1985"/>
      </w:tblGrid>
      <w:tr w:rsidR="00114304" w:rsidRPr="00B65074" w:rsidTr="00951001">
        <w:tc>
          <w:tcPr>
            <w:tcW w:w="533" w:type="dxa"/>
          </w:tcPr>
          <w:p w:rsidR="00114304" w:rsidRPr="00B65074" w:rsidRDefault="00114304">
            <w:pPr>
              <w:pStyle w:val="Akapitzlist"/>
            </w:pPr>
            <w:r w:rsidRPr="00B65074">
              <w:t>Lp.</w:t>
            </w:r>
          </w:p>
        </w:tc>
        <w:tc>
          <w:tcPr>
            <w:tcW w:w="1134" w:type="dxa"/>
          </w:tcPr>
          <w:p w:rsidR="00114304" w:rsidRPr="00B65074" w:rsidRDefault="00114304">
            <w:pPr>
              <w:pStyle w:val="Akapitzlist"/>
            </w:pPr>
            <w:r w:rsidRPr="00B65074">
              <w:t>Symbol Zadania 2014</w:t>
            </w:r>
          </w:p>
        </w:tc>
        <w:tc>
          <w:tcPr>
            <w:tcW w:w="1188" w:type="dxa"/>
          </w:tcPr>
          <w:p w:rsidR="00114304" w:rsidRPr="00B65074" w:rsidRDefault="00114304">
            <w:pPr>
              <w:pStyle w:val="Akapitzlist"/>
            </w:pPr>
            <w:r w:rsidRPr="00B65074">
              <w:t>Symbol Działania/ Etapu 2014</w:t>
            </w:r>
          </w:p>
        </w:tc>
        <w:tc>
          <w:tcPr>
            <w:tcW w:w="992" w:type="dxa"/>
          </w:tcPr>
          <w:p w:rsidR="00114304" w:rsidRPr="00B65074" w:rsidRDefault="00114304">
            <w:pPr>
              <w:pStyle w:val="Akapitzlist"/>
            </w:pPr>
            <w:r w:rsidRPr="00B65074">
              <w:t>Symbol Zadania 2015</w:t>
            </w:r>
          </w:p>
        </w:tc>
        <w:tc>
          <w:tcPr>
            <w:tcW w:w="939" w:type="dxa"/>
          </w:tcPr>
          <w:p w:rsidR="00114304" w:rsidRPr="00B65074" w:rsidRDefault="00114304">
            <w:pPr>
              <w:pStyle w:val="Akapitzlist"/>
            </w:pPr>
            <w:r w:rsidRPr="00B65074">
              <w:t>Nazwa</w:t>
            </w:r>
          </w:p>
          <w:p w:rsidR="00114304" w:rsidRPr="00B65074" w:rsidRDefault="00114304">
            <w:pPr>
              <w:pStyle w:val="Akapitzlist"/>
            </w:pPr>
            <w:r w:rsidRPr="00B65074">
              <w:t>Zadania 2015</w:t>
            </w:r>
          </w:p>
        </w:tc>
        <w:tc>
          <w:tcPr>
            <w:tcW w:w="1134" w:type="dxa"/>
          </w:tcPr>
          <w:p w:rsidR="00114304" w:rsidRPr="00B65074" w:rsidRDefault="00114304">
            <w:pPr>
              <w:pStyle w:val="Akapitzlist"/>
            </w:pPr>
            <w:r w:rsidRPr="00B65074">
              <w:t>Symbol Działania/ Etapu 2015</w:t>
            </w:r>
          </w:p>
        </w:tc>
        <w:tc>
          <w:tcPr>
            <w:tcW w:w="1134" w:type="dxa"/>
          </w:tcPr>
          <w:p w:rsidR="00114304" w:rsidRPr="00B65074" w:rsidRDefault="00114304">
            <w:pPr>
              <w:pStyle w:val="Akapitzlist"/>
            </w:pPr>
            <w:r w:rsidRPr="00B65074">
              <w:t>Nazwa</w:t>
            </w:r>
          </w:p>
          <w:p w:rsidR="00114304" w:rsidRPr="00B65074" w:rsidRDefault="00114304">
            <w:pPr>
              <w:pStyle w:val="Akapitzlist"/>
            </w:pPr>
            <w:r w:rsidRPr="00B65074">
              <w:t>Działania/ Etapu 2015</w:t>
            </w:r>
          </w:p>
        </w:tc>
        <w:tc>
          <w:tcPr>
            <w:tcW w:w="1985" w:type="dxa"/>
          </w:tcPr>
          <w:p w:rsidR="00114304" w:rsidRPr="00B65074" w:rsidRDefault="00114304">
            <w:pPr>
              <w:pStyle w:val="Akapitzlist"/>
            </w:pPr>
            <w:r w:rsidRPr="00B65074">
              <w:t>Czy są wydatki bezpośrednie w 2015 lub później? TAK/NIE</w:t>
            </w:r>
          </w:p>
        </w:tc>
      </w:tr>
      <w:tr w:rsidR="00114304" w:rsidRPr="00B65074" w:rsidTr="00951001">
        <w:tc>
          <w:tcPr>
            <w:tcW w:w="533"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1</w:t>
            </w:r>
          </w:p>
        </w:tc>
        <w:tc>
          <w:tcPr>
            <w:tcW w:w="1134"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2</w:t>
            </w:r>
          </w:p>
        </w:tc>
        <w:tc>
          <w:tcPr>
            <w:tcW w:w="1188"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3</w:t>
            </w:r>
          </w:p>
        </w:tc>
        <w:tc>
          <w:tcPr>
            <w:tcW w:w="992"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4</w:t>
            </w:r>
          </w:p>
        </w:tc>
        <w:tc>
          <w:tcPr>
            <w:tcW w:w="939"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5</w:t>
            </w:r>
          </w:p>
        </w:tc>
        <w:tc>
          <w:tcPr>
            <w:tcW w:w="1134"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6</w:t>
            </w:r>
          </w:p>
        </w:tc>
        <w:tc>
          <w:tcPr>
            <w:tcW w:w="1134"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7</w:t>
            </w:r>
          </w:p>
        </w:tc>
        <w:tc>
          <w:tcPr>
            <w:tcW w:w="1985" w:type="dxa"/>
          </w:tcPr>
          <w:p w:rsidR="00114304" w:rsidRPr="00B65074" w:rsidRDefault="00114304" w:rsidP="00714429">
            <w:pPr>
              <w:ind w:left="0"/>
              <w:jc w:val="both"/>
              <w:rPr>
                <w:rFonts w:ascii="Times New Roman" w:hAnsi="Times New Roman"/>
                <w:i/>
                <w:sz w:val="24"/>
                <w:szCs w:val="24"/>
              </w:rPr>
            </w:pPr>
            <w:r w:rsidRPr="00B65074">
              <w:rPr>
                <w:rFonts w:ascii="Times New Roman" w:hAnsi="Times New Roman"/>
                <w:i/>
                <w:sz w:val="24"/>
                <w:szCs w:val="24"/>
              </w:rPr>
              <w:t>8</w:t>
            </w:r>
          </w:p>
        </w:tc>
      </w:tr>
    </w:tbl>
    <w:p w:rsidR="00BA22C5" w:rsidRPr="00B65074" w:rsidRDefault="00BA22C5" w:rsidP="00F1009C">
      <w:pPr>
        <w:pStyle w:val="Akapitzlist"/>
      </w:pPr>
      <w:r w:rsidRPr="00B65074">
        <w:t xml:space="preserve"> </w:t>
      </w:r>
    </w:p>
    <w:p w:rsidR="00BA22C5" w:rsidRPr="00B65074" w:rsidRDefault="00BA22C5" w:rsidP="00F1009C">
      <w:pPr>
        <w:pStyle w:val="Akapitzlist"/>
      </w:pPr>
      <w:r w:rsidRPr="00B65074">
        <w:t>Niedostarczenie w/w tabeli w terminie określonym w kalendarium oznacza, że żadnych zmian w w/w zakresie nie ma.</w:t>
      </w:r>
    </w:p>
    <w:p w:rsidR="001C334A" w:rsidRPr="00B65074" w:rsidRDefault="001C334A">
      <w:pPr>
        <w:pStyle w:val="Akapitzlist"/>
      </w:pPr>
      <w:r w:rsidRPr="00B65074">
        <w:t xml:space="preserve">Zmiany w zadaniach i działaniach wprowadzone w powyższej tabelce zostaną wprowadzone do PLZ i PLBI przez gospodarza obu Systemów. </w:t>
      </w:r>
    </w:p>
    <w:p w:rsidR="00545BCB" w:rsidRPr="00B65074" w:rsidRDefault="00545BCB">
      <w:pPr>
        <w:pStyle w:val="Akapitzlist"/>
      </w:pPr>
    </w:p>
    <w:p w:rsidR="00BA22C5" w:rsidRPr="00B65074" w:rsidRDefault="006F7BA2" w:rsidP="00951001">
      <w:pPr>
        <w:pStyle w:val="Nagwek2"/>
        <w:numPr>
          <w:ilvl w:val="1"/>
          <w:numId w:val="12"/>
        </w:numPr>
      </w:pPr>
      <w:bookmarkStart w:id="16" w:name="_Toc411014816"/>
      <w:bookmarkStart w:id="17" w:name="_Toc411015342"/>
      <w:bookmarkStart w:id="18" w:name="_Toc411016034"/>
      <w:r>
        <w:t>Aktualizacja rejestru zadań w PLZ</w:t>
      </w:r>
      <w:bookmarkEnd w:id="16"/>
      <w:bookmarkEnd w:id="17"/>
      <w:bookmarkEnd w:id="18"/>
    </w:p>
    <w:p w:rsidR="00BA22C5" w:rsidRPr="00B65074" w:rsidRDefault="00BA22C5">
      <w:pPr>
        <w:pStyle w:val="Akapitzlist"/>
      </w:pPr>
      <w:r w:rsidRPr="00B65074">
        <w:t xml:space="preserve">AKTUALIZACJA </w:t>
      </w:r>
      <w:r w:rsidR="00D03F9A" w:rsidRPr="00B65074">
        <w:t xml:space="preserve">REJESTRU </w:t>
      </w:r>
      <w:r w:rsidRPr="00B65074">
        <w:t xml:space="preserve">ZADAŃ W </w:t>
      </w:r>
      <w:r w:rsidR="00C117F9" w:rsidRPr="00B65074">
        <w:t>PLZ</w:t>
      </w:r>
      <w:r w:rsidRPr="00B65074">
        <w:t xml:space="preserve"> (wykonuje gospodarz PLZ)</w:t>
      </w:r>
    </w:p>
    <w:p w:rsidR="005B246F" w:rsidRPr="00B65074" w:rsidRDefault="00BA22C5">
      <w:pPr>
        <w:pStyle w:val="Akapitzlist"/>
        <w:rPr>
          <w:b/>
          <w:i/>
          <w:color w:val="365F91" w:themeColor="accent1" w:themeShade="BF"/>
        </w:rPr>
      </w:pPr>
      <w:r w:rsidRPr="00B65074">
        <w:t xml:space="preserve">Na podstawie w/w informacji otrzymanej od Kierowników JR </w:t>
      </w:r>
      <w:r w:rsidR="00545BCB" w:rsidRPr="00B65074">
        <w:rPr>
          <w:i/>
        </w:rPr>
        <w:t>gospodarz PLZ</w:t>
      </w:r>
      <w:r w:rsidRPr="00B65074">
        <w:rPr>
          <w:i/>
          <w:color w:val="FF0000"/>
        </w:rPr>
        <w:t xml:space="preserve"> </w:t>
      </w:r>
      <w:r w:rsidRPr="00B65074">
        <w:t xml:space="preserve">dokonuje zmian w Rejestrze zadań w aplikacji </w:t>
      </w:r>
      <w:r w:rsidRPr="00B65074">
        <w:rPr>
          <w:b/>
          <w:i/>
        </w:rPr>
        <w:t>PLZ</w:t>
      </w:r>
      <w:r w:rsidRPr="00B65074">
        <w:t xml:space="preserve"> (obsługującym bazę </w:t>
      </w:r>
      <w:r w:rsidRPr="00B65074">
        <w:rPr>
          <w:b/>
          <w:i/>
        </w:rPr>
        <w:t>OTAGO</w:t>
      </w:r>
      <w:r w:rsidRPr="00B65074">
        <w:t xml:space="preserve">) i zaktualizowany Rejestr automatycznie „zaciągany” jest do bazy systemu </w:t>
      </w:r>
      <w:r w:rsidRPr="00B65074">
        <w:rPr>
          <w:b/>
          <w:i/>
        </w:rPr>
        <w:t xml:space="preserve">STRADOM. </w:t>
      </w:r>
      <w:r w:rsidRPr="00B65074">
        <w:t xml:space="preserve">Dane zapisane w systemie </w:t>
      </w:r>
      <w:r w:rsidR="009648BC" w:rsidRPr="002D432E">
        <w:rPr>
          <w:b/>
          <w:i/>
        </w:rPr>
        <w:t xml:space="preserve">STRADOM </w:t>
      </w:r>
      <w:r w:rsidRPr="00B65074">
        <w:t>to</w:t>
      </w:r>
      <w:r w:rsidR="00545BCB" w:rsidRPr="00B65074">
        <w:t xml:space="preserve"> numery i nazwy Zadań i Działań</w:t>
      </w:r>
      <w:r w:rsidR="00247234" w:rsidRPr="00B65074">
        <w:t xml:space="preserve">, w ramach których planowane są </w:t>
      </w:r>
      <w:r w:rsidR="00247234" w:rsidRPr="00B65074">
        <w:rPr>
          <w:b/>
        </w:rPr>
        <w:t>wydatki bezpośrednie</w:t>
      </w:r>
      <w:r w:rsidR="00247234" w:rsidRPr="00B65074">
        <w:t xml:space="preserve"> </w:t>
      </w:r>
      <w:r w:rsidR="00545BCB" w:rsidRPr="00B65074">
        <w:t>oraz</w:t>
      </w:r>
      <w:r w:rsidRPr="00B65074">
        <w:t xml:space="preserve"> symbole Jednostek Realizujących.</w:t>
      </w:r>
      <w:r w:rsidR="00E66D5A">
        <w:t xml:space="preserve"> Jeśli Działanie w całości jest wykonywane siłami własnymi i nie ma w planie żadnych wydatków bezpośrednich, wówczas może ono zostać dodane w systemie STRADOM </w:t>
      </w:r>
    </w:p>
    <w:p w:rsidR="002D432E" w:rsidRDefault="002D432E">
      <w:pPr>
        <w:pStyle w:val="Akapitzlist"/>
      </w:pPr>
    </w:p>
    <w:p w:rsidR="00BA22C5" w:rsidRPr="00951001" w:rsidRDefault="00545BCB">
      <w:pPr>
        <w:pStyle w:val="Akapitzlist"/>
        <w:rPr>
          <w:i/>
          <w:color w:val="365F91" w:themeColor="accent1" w:themeShade="BF"/>
        </w:rPr>
      </w:pPr>
      <w:r w:rsidRPr="00951001">
        <w:rPr>
          <w:b/>
          <w:i/>
          <w:color w:val="365F91" w:themeColor="accent1" w:themeShade="BF"/>
        </w:rPr>
        <w:t xml:space="preserve">Uwaga: </w:t>
      </w:r>
      <w:r w:rsidR="00641F42" w:rsidRPr="00951001">
        <w:rPr>
          <w:i/>
          <w:color w:val="365F91" w:themeColor="accent1" w:themeShade="BF"/>
        </w:rPr>
        <w:t>Wprowadzani</w:t>
      </w:r>
      <w:r w:rsidR="002D432E" w:rsidRPr="00951001">
        <w:rPr>
          <w:i/>
          <w:color w:val="365F91" w:themeColor="accent1" w:themeShade="BF"/>
        </w:rPr>
        <w:t>e</w:t>
      </w:r>
      <w:r w:rsidR="00641F42" w:rsidRPr="00951001">
        <w:rPr>
          <w:i/>
          <w:color w:val="365F91" w:themeColor="accent1" w:themeShade="BF"/>
        </w:rPr>
        <w:t xml:space="preserve"> w</w:t>
      </w:r>
      <w:r w:rsidR="00BA22C5" w:rsidRPr="00951001">
        <w:rPr>
          <w:i/>
          <w:color w:val="365F91" w:themeColor="accent1" w:themeShade="BF"/>
        </w:rPr>
        <w:t>szystki</w:t>
      </w:r>
      <w:r w:rsidR="00641F42" w:rsidRPr="00951001">
        <w:rPr>
          <w:i/>
          <w:color w:val="365F91" w:themeColor="accent1" w:themeShade="BF"/>
        </w:rPr>
        <w:t>ch</w:t>
      </w:r>
      <w:r w:rsidR="00BA22C5" w:rsidRPr="00951001">
        <w:rPr>
          <w:i/>
          <w:color w:val="365F91" w:themeColor="accent1" w:themeShade="BF"/>
        </w:rPr>
        <w:t xml:space="preserve"> pozostał</w:t>
      </w:r>
      <w:r w:rsidR="00641F42" w:rsidRPr="00951001">
        <w:rPr>
          <w:i/>
          <w:color w:val="365F91" w:themeColor="accent1" w:themeShade="BF"/>
        </w:rPr>
        <w:t xml:space="preserve">ych </w:t>
      </w:r>
      <w:r w:rsidR="00BA22C5" w:rsidRPr="00951001">
        <w:rPr>
          <w:i/>
          <w:color w:val="365F91" w:themeColor="accent1" w:themeShade="BF"/>
        </w:rPr>
        <w:t>dan</w:t>
      </w:r>
      <w:r w:rsidR="00641F42" w:rsidRPr="00951001">
        <w:rPr>
          <w:i/>
          <w:color w:val="365F91" w:themeColor="accent1" w:themeShade="BF"/>
        </w:rPr>
        <w:t>ych</w:t>
      </w:r>
      <w:r w:rsidR="00BA22C5" w:rsidRPr="00951001">
        <w:rPr>
          <w:i/>
          <w:color w:val="365F91" w:themeColor="accent1" w:themeShade="BF"/>
        </w:rPr>
        <w:t xml:space="preserve"> umożliwiając</w:t>
      </w:r>
      <w:r w:rsidR="00641F42" w:rsidRPr="00951001">
        <w:rPr>
          <w:i/>
          <w:color w:val="365F91" w:themeColor="accent1" w:themeShade="BF"/>
        </w:rPr>
        <w:t>ych</w:t>
      </w:r>
      <w:r w:rsidR="00BA22C5" w:rsidRPr="00951001">
        <w:rPr>
          <w:i/>
          <w:color w:val="365F91" w:themeColor="accent1" w:themeShade="BF"/>
        </w:rPr>
        <w:t xml:space="preserve"> zaplanowanie, monitorowanie i analizowanie realizacji zadań, a także ich usytuowanie w dziedzinach zarządzania</w:t>
      </w:r>
      <w:r w:rsidR="002D432E" w:rsidRPr="00951001">
        <w:rPr>
          <w:i/>
          <w:color w:val="365F91" w:themeColor="accent1" w:themeShade="BF"/>
        </w:rPr>
        <w:t xml:space="preserve">, powiązanie </w:t>
      </w:r>
      <w:r w:rsidR="00BA22C5" w:rsidRPr="00951001">
        <w:rPr>
          <w:i/>
          <w:color w:val="365F91" w:themeColor="accent1" w:themeShade="BF"/>
        </w:rPr>
        <w:t>ze strategią, programami</w:t>
      </w:r>
      <w:r w:rsidR="002D432E" w:rsidRPr="00951001">
        <w:rPr>
          <w:i/>
          <w:color w:val="365F91" w:themeColor="accent1" w:themeShade="BF"/>
        </w:rPr>
        <w:t xml:space="preserve"> </w:t>
      </w:r>
      <w:r w:rsidR="00BA22C5" w:rsidRPr="00951001">
        <w:rPr>
          <w:i/>
          <w:color w:val="365F91" w:themeColor="accent1" w:themeShade="BF"/>
        </w:rPr>
        <w:t xml:space="preserve"> </w:t>
      </w:r>
      <w:r w:rsidR="00641F42" w:rsidRPr="00951001">
        <w:rPr>
          <w:i/>
          <w:color w:val="365F91" w:themeColor="accent1" w:themeShade="BF"/>
        </w:rPr>
        <w:t xml:space="preserve">oraz </w:t>
      </w:r>
      <w:r w:rsidR="00BA22C5" w:rsidRPr="00951001">
        <w:rPr>
          <w:i/>
          <w:color w:val="365F91" w:themeColor="accent1" w:themeShade="BF"/>
        </w:rPr>
        <w:t>usługami</w:t>
      </w:r>
      <w:r w:rsidR="00641F42" w:rsidRPr="00951001">
        <w:rPr>
          <w:i/>
          <w:color w:val="365F91" w:themeColor="accent1" w:themeShade="BF"/>
        </w:rPr>
        <w:t xml:space="preserve"> publicznymi</w:t>
      </w:r>
      <w:r w:rsidR="00BA22C5" w:rsidRPr="00951001">
        <w:rPr>
          <w:i/>
          <w:color w:val="365F91" w:themeColor="accent1" w:themeShade="BF"/>
        </w:rPr>
        <w:t xml:space="preserve">, dokonywane jest już w systemie </w:t>
      </w:r>
      <w:r w:rsidR="00485453" w:rsidRPr="00951001">
        <w:rPr>
          <w:b/>
          <w:i/>
          <w:color w:val="365F91" w:themeColor="accent1" w:themeShade="BF"/>
        </w:rPr>
        <w:t>STRADOM</w:t>
      </w:r>
      <w:r w:rsidR="00BA22C5" w:rsidRPr="00951001">
        <w:rPr>
          <w:i/>
          <w:color w:val="365F91" w:themeColor="accent1" w:themeShade="BF"/>
        </w:rPr>
        <w:t>. Powiązania te mogą być zapisywane na poziomie całych zadań budżetowych</w:t>
      </w:r>
      <w:r w:rsidR="00C23313" w:rsidRPr="00951001">
        <w:rPr>
          <w:i/>
          <w:color w:val="365F91" w:themeColor="accent1" w:themeShade="BF"/>
        </w:rPr>
        <w:t xml:space="preserve"> (</w:t>
      </w:r>
      <w:r w:rsidR="00C23313" w:rsidRPr="00951001">
        <w:rPr>
          <w:b/>
          <w:i/>
          <w:color w:val="365F91" w:themeColor="accent1" w:themeShade="BF"/>
        </w:rPr>
        <w:t>Krok 3</w:t>
      </w:r>
      <w:r w:rsidR="00C23313" w:rsidRPr="00951001">
        <w:rPr>
          <w:i/>
          <w:color w:val="365F91" w:themeColor="accent1" w:themeShade="BF"/>
        </w:rPr>
        <w:t>)</w:t>
      </w:r>
      <w:r w:rsidR="00BA22C5" w:rsidRPr="00951001">
        <w:rPr>
          <w:i/>
          <w:color w:val="365F91" w:themeColor="accent1" w:themeShade="BF"/>
        </w:rPr>
        <w:t xml:space="preserve"> </w:t>
      </w:r>
      <w:r w:rsidR="002D432E" w:rsidRPr="00951001">
        <w:rPr>
          <w:i/>
          <w:color w:val="365F91" w:themeColor="accent1" w:themeShade="BF"/>
        </w:rPr>
        <w:t xml:space="preserve">- </w:t>
      </w:r>
      <w:r w:rsidR="00BA22C5" w:rsidRPr="00951001">
        <w:rPr>
          <w:i/>
          <w:color w:val="365F91" w:themeColor="accent1" w:themeShade="BF"/>
        </w:rPr>
        <w:t xml:space="preserve">i w takim przypadku dotyczą wszystkich działań zaplanowanych w ramach danego zadania. </w:t>
      </w:r>
    </w:p>
    <w:p w:rsidR="00BA22C5" w:rsidRPr="00951001" w:rsidRDefault="00BA22C5">
      <w:pPr>
        <w:pStyle w:val="Akapitzlist"/>
        <w:rPr>
          <w:i/>
          <w:color w:val="365F91" w:themeColor="accent1" w:themeShade="BF"/>
        </w:rPr>
      </w:pPr>
      <w:r w:rsidRPr="00951001">
        <w:rPr>
          <w:i/>
          <w:color w:val="365F91" w:themeColor="accent1" w:themeShade="BF"/>
        </w:rPr>
        <w:t>Jeśli nie oznaczymy tych powiązań na poziomie zadania, wtedy system umożliwia dokonywanie takich powiązań na poziomie każdego z działań niezależnie</w:t>
      </w:r>
      <w:r w:rsidR="00C23313" w:rsidRPr="00951001">
        <w:rPr>
          <w:i/>
          <w:color w:val="365F91" w:themeColor="accent1" w:themeShade="BF"/>
        </w:rPr>
        <w:t xml:space="preserve"> (</w:t>
      </w:r>
      <w:r w:rsidR="00C23313" w:rsidRPr="00951001">
        <w:rPr>
          <w:b/>
          <w:i/>
          <w:color w:val="365F91" w:themeColor="accent1" w:themeShade="BF"/>
        </w:rPr>
        <w:t>Krok 4</w:t>
      </w:r>
      <w:r w:rsidR="00C23313" w:rsidRPr="00951001">
        <w:rPr>
          <w:i/>
          <w:color w:val="365F91" w:themeColor="accent1" w:themeShade="BF"/>
        </w:rPr>
        <w:t>)</w:t>
      </w:r>
      <w:r w:rsidRPr="00951001">
        <w:rPr>
          <w:i/>
          <w:color w:val="365F91" w:themeColor="accent1" w:themeShade="BF"/>
        </w:rPr>
        <w:t xml:space="preserve">. </w:t>
      </w:r>
    </w:p>
    <w:p w:rsidR="00A820A0" w:rsidRDefault="0045782F" w:rsidP="00951001">
      <w:pPr>
        <w:pStyle w:val="Nagwek1"/>
        <w:numPr>
          <w:ilvl w:val="0"/>
          <w:numId w:val="12"/>
        </w:numPr>
      </w:pPr>
      <w:bookmarkStart w:id="19" w:name="_Toc411015980"/>
      <w:bookmarkStart w:id="20" w:name="_Toc411016035"/>
      <w:bookmarkStart w:id="21" w:name="_Toc411014817"/>
      <w:bookmarkStart w:id="22" w:name="_Toc411015343"/>
      <w:bookmarkStart w:id="23" w:name="_Toc411016036"/>
      <w:bookmarkEnd w:id="19"/>
      <w:bookmarkEnd w:id="20"/>
      <w:r>
        <w:t>Planowanie zadań typu B</w:t>
      </w:r>
      <w:bookmarkEnd w:id="21"/>
      <w:bookmarkEnd w:id="22"/>
      <w:bookmarkEnd w:id="23"/>
    </w:p>
    <w:p w:rsidR="0024652F" w:rsidRPr="00A820A0" w:rsidRDefault="0024652F" w:rsidP="0024652F">
      <w:pPr>
        <w:pStyle w:val="Nagwek2"/>
        <w:numPr>
          <w:ilvl w:val="1"/>
          <w:numId w:val="12"/>
        </w:numPr>
      </w:pPr>
      <w:bookmarkStart w:id="24" w:name="_Toc411014818"/>
      <w:bookmarkStart w:id="25" w:name="_Toc411015344"/>
      <w:bookmarkStart w:id="26" w:name="_Toc411015982"/>
      <w:bookmarkStart w:id="27" w:name="_Toc411016037"/>
      <w:bookmarkStart w:id="28" w:name="_Toc411014819"/>
      <w:bookmarkStart w:id="29" w:name="_Toc411015345"/>
      <w:bookmarkStart w:id="30" w:name="_Toc411015983"/>
      <w:bookmarkStart w:id="31" w:name="_Toc411016038"/>
      <w:bookmarkStart w:id="32" w:name="_Toc411014820"/>
      <w:bookmarkStart w:id="33" w:name="_Toc411015346"/>
      <w:bookmarkStart w:id="34" w:name="_Toc411015984"/>
      <w:bookmarkStart w:id="35" w:name="_Toc411016039"/>
      <w:bookmarkStart w:id="36" w:name="_Toc411014821"/>
      <w:bookmarkStart w:id="37" w:name="_Toc411015347"/>
      <w:bookmarkStart w:id="38" w:name="_Toc411015985"/>
      <w:bookmarkStart w:id="39" w:name="_Toc411016040"/>
      <w:bookmarkStart w:id="40" w:name="_Toc411014822"/>
      <w:bookmarkStart w:id="41" w:name="_Toc411015348"/>
      <w:bookmarkStart w:id="42" w:name="_Toc411015986"/>
      <w:bookmarkStart w:id="43" w:name="_Toc411016041"/>
      <w:bookmarkStart w:id="44" w:name="_Toc411014823"/>
      <w:bookmarkStart w:id="45" w:name="_Toc411015349"/>
      <w:bookmarkStart w:id="46" w:name="_Toc41101604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Przygotowanie danych do planowania zadań B</w:t>
      </w:r>
      <w:bookmarkEnd w:id="44"/>
      <w:bookmarkEnd w:id="45"/>
      <w:bookmarkEnd w:id="46"/>
    </w:p>
    <w:p w:rsidR="00C117F9" w:rsidRPr="00B65074" w:rsidRDefault="006F7BA2">
      <w:pPr>
        <w:pStyle w:val="Akapitzlist"/>
      </w:pPr>
      <w:r>
        <w:t xml:space="preserve">Przygotowanie </w:t>
      </w:r>
      <w:r w:rsidRPr="00B65074">
        <w:t>dan</w:t>
      </w:r>
      <w:r>
        <w:t xml:space="preserve">ych </w:t>
      </w:r>
      <w:r w:rsidRPr="00B65074">
        <w:t xml:space="preserve"> do planowania </w:t>
      </w:r>
      <w:r w:rsidR="009231DC" w:rsidRPr="00B65074">
        <w:t xml:space="preserve">-  </w:t>
      </w:r>
      <w:r w:rsidRPr="00B65074">
        <w:t xml:space="preserve">kwoty, etaty i koszt roboczogodziny </w:t>
      </w:r>
      <w:r w:rsidR="00C117F9" w:rsidRPr="00B65074">
        <w:rPr>
          <w:i/>
        </w:rPr>
        <w:t xml:space="preserve">(wykonuje </w:t>
      </w:r>
      <w:r w:rsidR="009231DC" w:rsidRPr="00B65074">
        <w:rPr>
          <w:i/>
        </w:rPr>
        <w:t>OR-6 i MJO</w:t>
      </w:r>
      <w:r w:rsidR="0022240C">
        <w:rPr>
          <w:i/>
        </w:rPr>
        <w:t>, korzystając z ról PRWB lub PROR</w:t>
      </w:r>
      <w:r w:rsidR="00C117F9" w:rsidRPr="00B65074">
        <w:rPr>
          <w:i/>
        </w:rPr>
        <w:t>)</w:t>
      </w:r>
      <w:r w:rsidR="00C117F9" w:rsidRPr="00B65074">
        <w:t xml:space="preserve"> </w:t>
      </w:r>
    </w:p>
    <w:p w:rsidR="0018181B" w:rsidRDefault="0018181B">
      <w:pPr>
        <w:pStyle w:val="Akapitzlist"/>
      </w:pPr>
    </w:p>
    <w:p w:rsidR="00C117F9" w:rsidRPr="00B65074" w:rsidRDefault="00C117F9">
      <w:pPr>
        <w:pStyle w:val="Akapitzlist"/>
      </w:pPr>
      <w:r w:rsidRPr="00B65074">
        <w:t>Z MENU GŁÓWNEGO należy wybrać PLANOWANIE i dalej LIMITY WYDATKÓW DLA JEDNOSTEK ORGANIZACYJNYCH.</w:t>
      </w:r>
    </w:p>
    <w:p w:rsidR="0043172A" w:rsidRPr="0018181B" w:rsidRDefault="00C117F9">
      <w:pPr>
        <w:pStyle w:val="Akapitzlist"/>
      </w:pPr>
      <w:r w:rsidRPr="00B65074">
        <w:lastRenderedPageBreak/>
        <w:t>Dla kolejnych JEDNOSTEK korzystając z ikony edycji (OŁÓWEK) należy rozwinąć formatkę</w:t>
      </w:r>
      <w:r w:rsidR="004672A2" w:rsidRPr="004672A2">
        <w:rPr>
          <w:b/>
          <w:color w:val="FF0000"/>
        </w:rPr>
        <w:t xml:space="preserve"> </w:t>
      </w:r>
      <w:r w:rsidR="004672A2" w:rsidRPr="00B65074">
        <w:rPr>
          <w:b/>
          <w:color w:val="FF0000"/>
        </w:rPr>
        <w:t xml:space="preserve">Rys. </w:t>
      </w:r>
      <w:r w:rsidR="004672A2">
        <w:rPr>
          <w:b/>
          <w:color w:val="FF0000"/>
        </w:rPr>
        <w:t>1</w:t>
      </w:r>
      <w:r w:rsidRPr="00B65074">
        <w:t xml:space="preserve"> i wprowadzić dla każdej z jednostek limit wydatków oraz limit etatów</w:t>
      </w:r>
      <w:r w:rsidR="00CE61E3" w:rsidRPr="00B65074">
        <w:t>, można także wprowadzić planowany koszt godziny roboczej</w:t>
      </w:r>
      <w:r w:rsidRPr="00B65074">
        <w:t>.</w:t>
      </w:r>
      <w:r w:rsidR="00CE61E3" w:rsidRPr="00B65074">
        <w:rPr>
          <w:b/>
          <w:color w:val="0070C0"/>
        </w:rPr>
        <w:t>.</w:t>
      </w:r>
      <w:r w:rsidR="00CE61E3" w:rsidRPr="00B65074">
        <w:t xml:space="preserve">  </w:t>
      </w:r>
      <w:r w:rsidRPr="00B65074">
        <w:t xml:space="preserve">W UMK dane dotyczące limitu </w:t>
      </w:r>
      <w:r w:rsidR="00CE61E3" w:rsidRPr="00B65074">
        <w:t xml:space="preserve">wydatków </w:t>
      </w:r>
      <w:r w:rsidRPr="00B65074">
        <w:t xml:space="preserve">operator </w:t>
      </w:r>
      <w:r w:rsidR="00CE61E3" w:rsidRPr="00B65074">
        <w:t>OR-6 pozyskuje od B</w:t>
      </w:r>
      <w:r w:rsidRPr="00B65074">
        <w:t>M</w:t>
      </w:r>
      <w:r w:rsidR="00CE61E3" w:rsidRPr="00B65074">
        <w:t>, a limit etatów od DM</w:t>
      </w:r>
      <w:r w:rsidRPr="00B65074">
        <w:t xml:space="preserve">. </w:t>
      </w:r>
      <w:r w:rsidR="0043172A" w:rsidRPr="0018181B">
        <w:t>Dla jednostek, dla których limity w zarządzani</w:t>
      </w:r>
      <w:r w:rsidR="004672A2" w:rsidRPr="0018181B">
        <w:t>u</w:t>
      </w:r>
      <w:r w:rsidR="0043172A" w:rsidRPr="0018181B">
        <w:t xml:space="preserve"> Prezydenta  podane są łącznie, limity dla poszczególnych jednostek określa kierujący komórką organizacyjną lub miejsk</w:t>
      </w:r>
      <w:r w:rsidR="004672A2" w:rsidRPr="0018181B">
        <w:t>ą</w:t>
      </w:r>
      <w:r w:rsidR="0043172A" w:rsidRPr="0018181B">
        <w:t xml:space="preserve"> jednostką organizacyjną wiodącą w danej dziedzinie. </w:t>
      </w:r>
      <w:r w:rsidR="0022240C" w:rsidRPr="0018181B">
        <w:t>Dane te odpowiedni kierownicy winni dostarczyć do OR</w:t>
      </w:r>
      <w:r w:rsidR="004370C7" w:rsidRPr="0018181B">
        <w:t xml:space="preserve"> poza systemem (np. pocztą elektroniczną za skrzynki wydziałowej) i do </w:t>
      </w:r>
      <w:r w:rsidR="0022240C" w:rsidRPr="0018181B">
        <w:t>Systemu STRADOM</w:t>
      </w:r>
      <w:r w:rsidR="004370C7" w:rsidRPr="0018181B">
        <w:t xml:space="preserve"> wprowadzi je osoba </w:t>
      </w:r>
      <w:r w:rsidR="0018181B" w:rsidRPr="0018181B">
        <w:t>korzystająca</w:t>
      </w:r>
      <w:r w:rsidR="004370C7" w:rsidRPr="0018181B">
        <w:t xml:space="preserve"> z roli PROR.</w:t>
      </w:r>
    </w:p>
    <w:p w:rsidR="00C117F9" w:rsidRDefault="00C117F9">
      <w:pPr>
        <w:pStyle w:val="Akapitzlist"/>
      </w:pPr>
      <w:r w:rsidRPr="00B65074">
        <w:t xml:space="preserve">Gdy dla danej jednostki limity kwot wydatków i ilości etatów zostały wprowadzone należy pod prawym klawiszem myszy otworzyć MENU KONTEKSTOWE i wybrać z niego zakładkę BLOKADA WIERSZA – wówczas ikona OŁÓWEK przestaje być aktywna.  </w:t>
      </w:r>
    </w:p>
    <w:p w:rsidR="0015279A" w:rsidRPr="00B65074" w:rsidRDefault="0015279A">
      <w:pPr>
        <w:pStyle w:val="Akapitzlist"/>
      </w:pPr>
    </w:p>
    <w:p w:rsidR="005B246F" w:rsidRPr="00B65074" w:rsidRDefault="00951001">
      <w:pPr>
        <w:pStyle w:val="Akapitzlist"/>
      </w:pPr>
      <w:r>
        <w:rPr>
          <w:noProof/>
        </w:rPr>
        <mc:AlternateContent>
          <mc:Choice Requires="wps">
            <w:drawing>
              <wp:anchor distT="0" distB="0" distL="114300" distR="114300" simplePos="0" relativeHeight="251669504" behindDoc="0" locked="0" layoutInCell="1" allowOverlap="1">
                <wp:simplePos x="0" y="0"/>
                <wp:positionH relativeFrom="column">
                  <wp:posOffset>2120265</wp:posOffset>
                </wp:positionH>
                <wp:positionV relativeFrom="paragraph">
                  <wp:posOffset>1854200</wp:posOffset>
                </wp:positionV>
                <wp:extent cx="318770" cy="191135"/>
                <wp:effectExtent l="15240" t="15875" r="18415" b="21590"/>
                <wp:wrapNone/>
                <wp:docPr id="4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91135"/>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66.95pt;margin-top:146pt;width:25.1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" filled="f" strokecolor="#c00000" strokeweight="2pt">
                <v:stroke dashstyle="1 1"/>
              </v:oval>
            </w:pict>
          </mc:Fallback>
        </mc:AlternateContent>
      </w:r>
      <w:r w:rsidR="00AC473E" w:rsidRPr="00B65074">
        <w:rPr>
          <w:noProof/>
        </w:rPr>
        <w:drawing>
          <wp:inline distT="0" distB="0" distL="0" distR="0" wp14:anchorId="0A418145" wp14:editId="0E08E513">
            <wp:extent cx="5753819" cy="4088921"/>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srcRect t="2600" b="2528"/>
                    <a:stretch/>
                  </pic:blipFill>
                  <pic:spPr bwMode="auto">
                    <a:xfrm>
                      <a:off x="0" y="0"/>
                      <a:ext cx="5760721" cy="4093826"/>
                    </a:xfrm>
                    <a:prstGeom prst="rect">
                      <a:avLst/>
                    </a:prstGeom>
                    <a:noFill/>
                    <a:ln>
                      <a:noFill/>
                    </a:ln>
                    <a:extLst>
                      <a:ext uri="{53640926-AAD7-44D8-BBD7-CCE9431645EC}">
                        <a14:shadowObscured xmlns:a14="http://schemas.microsoft.com/office/drawing/2010/main"/>
                      </a:ext>
                    </a:extLst>
                  </pic:spPr>
                </pic:pic>
              </a:graphicData>
            </a:graphic>
          </wp:inline>
        </w:drawing>
      </w:r>
    </w:p>
    <w:p w:rsidR="00AC473E" w:rsidRPr="00B65074" w:rsidRDefault="00AC473E" w:rsidP="00714429">
      <w:pPr>
        <w:ind w:left="0"/>
        <w:jc w:val="both"/>
        <w:rPr>
          <w:rFonts w:ascii="Times New Roman" w:hAnsi="Times New Roman"/>
          <w:sz w:val="24"/>
          <w:szCs w:val="24"/>
        </w:rPr>
      </w:pPr>
      <w:r w:rsidRPr="00B65074">
        <w:rPr>
          <w:rFonts w:ascii="Times New Roman" w:hAnsi="Times New Roman"/>
          <w:sz w:val="24"/>
          <w:szCs w:val="24"/>
        </w:rPr>
        <w:t>RYS 1</w:t>
      </w:r>
    </w:p>
    <w:p w:rsidR="00AC473E" w:rsidRPr="00B65074" w:rsidRDefault="00AC473E" w:rsidP="00F1009C">
      <w:pPr>
        <w:pStyle w:val="Akapitzlist"/>
      </w:pPr>
    </w:p>
    <w:p w:rsidR="00B65074" w:rsidRDefault="00B65074">
      <w:pPr>
        <w:pStyle w:val="Akapitzlist"/>
      </w:pPr>
    </w:p>
    <w:p w:rsidR="006F7BA2" w:rsidRPr="00A820A0" w:rsidRDefault="006F7BA2" w:rsidP="00951001">
      <w:pPr>
        <w:pStyle w:val="Nagwek2"/>
        <w:numPr>
          <w:ilvl w:val="1"/>
          <w:numId w:val="12"/>
        </w:numPr>
      </w:pPr>
      <w:bookmarkStart w:id="47" w:name="_Toc411014824"/>
      <w:bookmarkStart w:id="48" w:name="_Toc411015350"/>
      <w:bookmarkStart w:id="49" w:name="_Toc411016043"/>
      <w:r>
        <w:t>Uzupełnienie definicji zadań typu B</w:t>
      </w:r>
      <w:bookmarkEnd w:id="47"/>
      <w:bookmarkEnd w:id="48"/>
      <w:bookmarkEnd w:id="49"/>
    </w:p>
    <w:p w:rsidR="00545BCB" w:rsidRPr="00B65074" w:rsidRDefault="00545BCB">
      <w:pPr>
        <w:pStyle w:val="Akapitzlist"/>
      </w:pPr>
    </w:p>
    <w:p w:rsidR="00BA22C5" w:rsidRDefault="006F7BA2">
      <w:pPr>
        <w:pStyle w:val="Akapitzlist"/>
        <w:rPr>
          <w:i/>
        </w:rPr>
      </w:pPr>
      <w:r w:rsidRPr="00B65074">
        <w:t>Aktualizacj</w:t>
      </w:r>
      <w:r>
        <w:t>ę</w:t>
      </w:r>
      <w:r w:rsidRPr="00B65074">
        <w:t xml:space="preserve"> </w:t>
      </w:r>
      <w:r>
        <w:t xml:space="preserve">i uzupełnienie </w:t>
      </w:r>
      <w:r w:rsidRPr="00B65074">
        <w:t xml:space="preserve">definicji zadań </w:t>
      </w:r>
      <w:r w:rsidR="00BA22C5" w:rsidRPr="00B65074">
        <w:t>wykonuje koordynator Zadania</w:t>
      </w:r>
      <w:r>
        <w:t>.</w:t>
      </w:r>
      <w:r w:rsidR="00BA22C5" w:rsidRPr="00B65074">
        <w:rPr>
          <w:i/>
        </w:rPr>
        <w:t xml:space="preserve"> </w:t>
      </w:r>
    </w:p>
    <w:p w:rsidR="00BA22C5" w:rsidRPr="00B65074" w:rsidRDefault="00D03F9A">
      <w:pPr>
        <w:pStyle w:val="Akapitzlist"/>
      </w:pPr>
      <w:r w:rsidRPr="00B65074">
        <w:t xml:space="preserve">Dane </w:t>
      </w:r>
      <w:r w:rsidR="0018181B" w:rsidRPr="00B65074">
        <w:t>zaimportowan</w:t>
      </w:r>
      <w:r w:rsidR="0018181B">
        <w:t>e</w:t>
      </w:r>
      <w:r w:rsidR="0018181B" w:rsidRPr="00B65074">
        <w:t xml:space="preserve"> </w:t>
      </w:r>
      <w:r w:rsidR="00BA22C5" w:rsidRPr="00B65074">
        <w:t xml:space="preserve">z systemu OTAGO (PLZ) </w:t>
      </w:r>
      <w:r w:rsidRPr="00B65074">
        <w:t xml:space="preserve">są </w:t>
      </w:r>
      <w:r w:rsidR="00BA22C5" w:rsidRPr="00B65074">
        <w:t>podstawą dla zdefiniowania Zadania w</w:t>
      </w:r>
      <w:r w:rsidR="00B6256E">
        <w:t> </w:t>
      </w:r>
      <w:r w:rsidR="00BA22C5" w:rsidRPr="00B65074">
        <w:t>systemie STRADOM.</w:t>
      </w:r>
    </w:p>
    <w:p w:rsidR="00BA22C5" w:rsidRPr="00B65074" w:rsidRDefault="00BA22C5">
      <w:pPr>
        <w:pStyle w:val="Akapitzlist"/>
      </w:pPr>
      <w:r w:rsidRPr="00B65074">
        <w:rPr>
          <w:b/>
          <w:i/>
        </w:rPr>
        <w:lastRenderedPageBreak/>
        <w:t xml:space="preserve">Jeśli zadanie jest kontynuowane </w:t>
      </w:r>
      <w:r w:rsidRPr="00B65074">
        <w:t xml:space="preserve">i od roku ubiegłego w jego definicji nie zaszły żadne zmiany </w:t>
      </w:r>
      <w:r w:rsidR="004370C7">
        <w:t>NIE NALEŻY</w:t>
      </w:r>
      <w:r w:rsidRPr="00B65074">
        <w:t xml:space="preserve"> </w:t>
      </w:r>
      <w:r w:rsidR="00545BCB" w:rsidRPr="00B65074">
        <w:t xml:space="preserve">ponownie </w:t>
      </w:r>
      <w:r w:rsidRPr="00B65074">
        <w:t>go edytować</w:t>
      </w:r>
      <w:r w:rsidR="00D44CF6" w:rsidRPr="00B65074">
        <w:t xml:space="preserve"> (ołówek) </w:t>
      </w:r>
      <w:r w:rsidR="004370C7">
        <w:t>i trzeba</w:t>
      </w:r>
      <w:r w:rsidR="00D44CF6" w:rsidRPr="00B65074">
        <w:t xml:space="preserve"> przejść </w:t>
      </w:r>
      <w:r w:rsidR="004370C7">
        <w:t xml:space="preserve">bezpośrednio </w:t>
      </w:r>
      <w:r w:rsidR="00D44CF6" w:rsidRPr="00B65074">
        <w:t>do etapu planowania</w:t>
      </w:r>
      <w:r w:rsidRPr="00B65074">
        <w:t>.</w:t>
      </w:r>
    </w:p>
    <w:p w:rsidR="00BA22C5" w:rsidRPr="00B65074" w:rsidRDefault="00BA22C5">
      <w:pPr>
        <w:pStyle w:val="Akapitzlist"/>
      </w:pPr>
      <w:r w:rsidRPr="00B65074">
        <w:t xml:space="preserve"> </w:t>
      </w:r>
      <w:r w:rsidRPr="00B65074">
        <w:rPr>
          <w:b/>
          <w:i/>
        </w:rPr>
        <w:t>Jeśli zadanie jest nowe</w:t>
      </w:r>
      <w:r w:rsidRPr="00B65074">
        <w:t xml:space="preserve"> lub w jego definicji </w:t>
      </w:r>
      <w:r w:rsidRPr="00B65074">
        <w:rPr>
          <w:b/>
          <w:i/>
        </w:rPr>
        <w:t>zaszła zmiana</w:t>
      </w:r>
      <w:r w:rsidRPr="00B65074">
        <w:t xml:space="preserve"> – należy wprowadzić ją do systemu </w:t>
      </w:r>
      <w:r w:rsidRPr="00B65074">
        <w:rPr>
          <w:b/>
          <w:i/>
        </w:rPr>
        <w:t>STRADOM</w:t>
      </w:r>
      <w:r w:rsidRPr="00B65074">
        <w:t xml:space="preserve">, w tym celu należy z MENU GŁÓWNEGO wybrać ZADANIA </w:t>
      </w:r>
      <w:r w:rsidR="004370C7">
        <w:t xml:space="preserve">i </w:t>
      </w:r>
      <w:r w:rsidRPr="00B65074">
        <w:t xml:space="preserve">dalej TYPU B, kolejno  wpisać w „pole filtra” kolumny zatytułowanej NR ZADANIA początek symbolu zadania i uruchomić filtrowanie naciskając na klawiaturze klawisz „ENTER” . </w:t>
      </w:r>
    </w:p>
    <w:p w:rsidR="00AC473E" w:rsidRPr="00B65074" w:rsidRDefault="00AC473E">
      <w:pPr>
        <w:pStyle w:val="Akapitzlist"/>
      </w:pPr>
    </w:p>
    <w:p w:rsidR="00AC473E" w:rsidRPr="00B65074" w:rsidRDefault="00951001">
      <w:pPr>
        <w:pStyle w:val="Akapitzlist"/>
      </w:pPr>
      <w:r>
        <w:rPr>
          <w:noProof/>
        </w:rPr>
        <mc:AlternateContent>
          <mc:Choice Requires="wps">
            <w:drawing>
              <wp:anchor distT="0" distB="0" distL="114300" distR="114300" simplePos="0" relativeHeight="251660288" behindDoc="0" locked="0" layoutInCell="1" allowOverlap="1">
                <wp:simplePos x="0" y="0"/>
                <wp:positionH relativeFrom="column">
                  <wp:posOffset>1891030</wp:posOffset>
                </wp:positionH>
                <wp:positionV relativeFrom="paragraph">
                  <wp:posOffset>1726565</wp:posOffset>
                </wp:positionV>
                <wp:extent cx="447675" cy="238125"/>
                <wp:effectExtent l="0" t="0" r="28575" b="28575"/>
                <wp:wrapNone/>
                <wp:docPr id="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381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48.9pt;margin-top:135.95pt;width: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" strokecolor="#c00000" strokeweight="1.5pt">
                <v:fill opacity="0"/>
                <v:stroke dashstyle="1 1"/>
              </v:oval>
            </w:pict>
          </mc:Fallback>
        </mc:AlternateContent>
      </w:r>
      <w:r w:rsidR="00AC473E" w:rsidRPr="00B65074">
        <w:rPr>
          <w:noProof/>
        </w:rPr>
        <w:drawing>
          <wp:inline distT="0" distB="0" distL="0" distR="0" wp14:anchorId="0648B571" wp14:editId="2E65519F">
            <wp:extent cx="5762445" cy="35023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t="3250" b="2464"/>
                    <a:stretch/>
                  </pic:blipFill>
                  <pic:spPr bwMode="auto">
                    <a:xfrm>
                      <a:off x="0" y="0"/>
                      <a:ext cx="5760720" cy="3501277"/>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Pr="00B65074" w:rsidRDefault="001B6950" w:rsidP="00714429">
      <w:pPr>
        <w:ind w:left="0"/>
        <w:jc w:val="both"/>
        <w:rPr>
          <w:rFonts w:ascii="Times New Roman" w:hAnsi="Times New Roman"/>
          <w:sz w:val="24"/>
          <w:szCs w:val="24"/>
        </w:rPr>
      </w:pPr>
      <w:r w:rsidRPr="00B65074">
        <w:rPr>
          <w:rFonts w:ascii="Times New Roman" w:hAnsi="Times New Roman"/>
          <w:sz w:val="24"/>
          <w:szCs w:val="24"/>
        </w:rPr>
        <w:t>RYS 2</w:t>
      </w:r>
    </w:p>
    <w:p w:rsidR="001B6950" w:rsidRPr="00B65074" w:rsidRDefault="001B6950" w:rsidP="00F1009C">
      <w:pPr>
        <w:pStyle w:val="Akapitzlist"/>
      </w:pPr>
    </w:p>
    <w:p w:rsidR="00BA22C5" w:rsidRPr="00B65074" w:rsidRDefault="00BA22C5">
      <w:pPr>
        <w:pStyle w:val="Akapitzlist"/>
      </w:pPr>
      <w:r w:rsidRPr="00B65074">
        <w:t>Teraz trzeba odszukać wiersz z „naszym” zadaniem i w tym wierszu kliknąć ołówek (</w:t>
      </w:r>
      <w:r w:rsidR="00CE61E3" w:rsidRPr="00B65074">
        <w:rPr>
          <w:b/>
          <w:color w:val="FF0000"/>
        </w:rPr>
        <w:t>Rys. 2</w:t>
      </w:r>
      <w:r w:rsidRPr="00B65074">
        <w:t>), uruchamiając formatkę edycji (</w:t>
      </w:r>
      <w:r w:rsidR="00CE61E3" w:rsidRPr="00B65074">
        <w:rPr>
          <w:b/>
          <w:color w:val="FF0000"/>
        </w:rPr>
        <w:t xml:space="preserve">Rys. </w:t>
      </w:r>
      <w:r w:rsidR="00253B91" w:rsidRPr="00B65074">
        <w:rPr>
          <w:b/>
          <w:color w:val="FF0000"/>
        </w:rPr>
        <w:t>3</w:t>
      </w:r>
      <w:r w:rsidR="00253B91" w:rsidRPr="00B65074">
        <w:t>).</w:t>
      </w:r>
      <w:r w:rsidRPr="00B65074">
        <w:t xml:space="preserve"> Uzupełniając dane wybieramy odpowiednio:</w:t>
      </w:r>
    </w:p>
    <w:p w:rsidR="00BA22C5" w:rsidRPr="00B65074" w:rsidRDefault="00BA22C5">
      <w:pPr>
        <w:pStyle w:val="Akapitzlist"/>
      </w:pPr>
      <w:r w:rsidRPr="00B65074">
        <w:rPr>
          <w:b/>
          <w:color w:val="0070C0"/>
        </w:rPr>
        <w:t>Rodzaj zadania:</w:t>
      </w:r>
      <w:r w:rsidRPr="00B65074">
        <w:t xml:space="preserve"> - w UMK pozostawiamy </w:t>
      </w:r>
      <w:r w:rsidRPr="00B65074">
        <w:rPr>
          <w:b/>
          <w:color w:val="365F91" w:themeColor="accent1" w:themeShade="BF"/>
        </w:rPr>
        <w:t>Pełne</w:t>
      </w:r>
    </w:p>
    <w:p w:rsidR="00BA22C5" w:rsidRPr="00B65074" w:rsidRDefault="00BA22C5">
      <w:pPr>
        <w:pStyle w:val="Akapitzlist"/>
      </w:pPr>
      <w:r w:rsidRPr="00B65074">
        <w:rPr>
          <w:b/>
          <w:color w:val="0070C0"/>
        </w:rPr>
        <w:t>Typ zadania budżetowego</w:t>
      </w:r>
      <w:r w:rsidRPr="00B65074">
        <w:t xml:space="preserve">: - należy wybrać </w:t>
      </w:r>
      <w:r w:rsidRPr="00B65074">
        <w:rPr>
          <w:b/>
          <w:color w:val="365F91" w:themeColor="accent1" w:themeShade="BF"/>
        </w:rPr>
        <w:t>M</w:t>
      </w:r>
      <w:r w:rsidRPr="00B65074">
        <w:t xml:space="preserve"> lub </w:t>
      </w:r>
      <w:r w:rsidRPr="00B65074">
        <w:rPr>
          <w:b/>
          <w:color w:val="365F91" w:themeColor="accent1" w:themeShade="BF"/>
        </w:rPr>
        <w:t>W</w:t>
      </w:r>
      <w:r w:rsidRPr="00B65074">
        <w:t xml:space="preserve"> </w:t>
      </w:r>
      <w:r w:rsidR="005B246F" w:rsidRPr="00B65074">
        <w:t xml:space="preserve">- </w:t>
      </w:r>
      <w:r w:rsidRPr="00B65074">
        <w:t>w zależności od charakteru zadania</w:t>
      </w:r>
    </w:p>
    <w:p w:rsidR="00BA22C5" w:rsidRPr="00B65074" w:rsidRDefault="00BA22C5">
      <w:pPr>
        <w:pStyle w:val="Akapitzlist"/>
      </w:pPr>
      <w:r w:rsidRPr="00B65074">
        <w:rPr>
          <w:b/>
          <w:color w:val="0070C0"/>
        </w:rPr>
        <w:t>Data od: pole obowiązkowe</w:t>
      </w:r>
      <w:r w:rsidRPr="00B65074">
        <w:t xml:space="preserve"> – należy wpisać datę rozpoczęcia zadania (zwykle początek roku)</w:t>
      </w:r>
    </w:p>
    <w:p w:rsidR="00BA22C5" w:rsidRPr="00B65074" w:rsidRDefault="00BA22C5">
      <w:pPr>
        <w:pStyle w:val="Akapitzlist"/>
      </w:pPr>
      <w:r w:rsidRPr="00B65074">
        <w:rPr>
          <w:b/>
          <w:color w:val="0070C0"/>
        </w:rPr>
        <w:t>Data do</w:t>
      </w:r>
      <w:r w:rsidRPr="00B65074">
        <w:t>: dla zadań ciągłych (</w:t>
      </w:r>
      <w:r w:rsidRPr="00B65074">
        <w:rPr>
          <w:b/>
          <w:i/>
        </w:rPr>
        <w:t>TYPU B</w:t>
      </w:r>
      <w:r w:rsidRPr="00B65074">
        <w:t>) należy pozostawić puste pole</w:t>
      </w:r>
    </w:p>
    <w:p w:rsidR="001B6950" w:rsidRPr="00B65074" w:rsidRDefault="001B6950">
      <w:pPr>
        <w:pStyle w:val="Akapitzlist"/>
      </w:pPr>
      <w:r w:rsidRPr="00B65074">
        <w:rPr>
          <w:noProof/>
        </w:rPr>
        <w:lastRenderedPageBreak/>
        <w:drawing>
          <wp:inline distT="0" distB="0" distL="0" distR="0" wp14:anchorId="7FF9029F" wp14:editId="0EE68101">
            <wp:extent cx="5753819" cy="4045789"/>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t="3219" b="2361"/>
                    <a:stretch/>
                  </pic:blipFill>
                  <pic:spPr bwMode="auto">
                    <a:xfrm>
                      <a:off x="0" y="0"/>
                      <a:ext cx="5760720" cy="4050641"/>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Pr="00B65074" w:rsidRDefault="001B6950">
      <w:pPr>
        <w:pStyle w:val="Akapitzlist"/>
      </w:pPr>
      <w:r w:rsidRPr="00B65074">
        <w:rPr>
          <w:noProof/>
        </w:rPr>
        <w:drawing>
          <wp:inline distT="0" distB="0" distL="0" distR="0" wp14:anchorId="3BEFC4ED" wp14:editId="78628F76">
            <wp:extent cx="5762445" cy="3726612"/>
            <wp:effectExtent l="0" t="0" r="0"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srcRect t="3052" b="2760"/>
                    <a:stretch/>
                  </pic:blipFill>
                  <pic:spPr bwMode="auto">
                    <a:xfrm>
                      <a:off x="0" y="0"/>
                      <a:ext cx="5760720" cy="3725496"/>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Pr="00B65074" w:rsidRDefault="001B6950">
      <w:pPr>
        <w:pStyle w:val="Akapitzlist"/>
      </w:pPr>
      <w:r w:rsidRPr="00B65074">
        <w:t>RYS 3</w:t>
      </w:r>
    </w:p>
    <w:p w:rsidR="00B65074" w:rsidRDefault="00B65074">
      <w:pPr>
        <w:pStyle w:val="Akapitzlist"/>
      </w:pPr>
    </w:p>
    <w:p w:rsidR="0015279A" w:rsidRPr="00B65074" w:rsidRDefault="0015279A" w:rsidP="0015279A">
      <w:pPr>
        <w:pStyle w:val="Akapitzlist"/>
      </w:pPr>
      <w:r w:rsidRPr="00B65074">
        <w:rPr>
          <w:b/>
          <w:color w:val="0070C0"/>
        </w:rPr>
        <w:lastRenderedPageBreak/>
        <w:t>Dziedzina zarządzania</w:t>
      </w:r>
      <w:r w:rsidRPr="00B65074">
        <w:t xml:space="preserve">: Należy wybrać odpowiednią do zadania dziedzinę ze słownika , jeśli całe zadanie mieści się w jednej dziedzinie. Jeśli jakieś działanie należy do innej dziedziny, powiązania z dziedzinami definiujemy dopiero na poziomie działań. </w:t>
      </w:r>
    </w:p>
    <w:p w:rsidR="0015279A" w:rsidRPr="00B65074" w:rsidRDefault="0015279A" w:rsidP="0015279A">
      <w:pPr>
        <w:pStyle w:val="Akapitzlist"/>
      </w:pPr>
      <w:r w:rsidRPr="00B65074">
        <w:rPr>
          <w:b/>
          <w:color w:val="0070C0"/>
        </w:rPr>
        <w:t>Usługa publiczna</w:t>
      </w:r>
      <w:r w:rsidRPr="00B65074">
        <w:t>: Należy wybrać odpowiednią do zadania usługę ze słownika</w:t>
      </w:r>
      <w:r>
        <w:t xml:space="preserve">. </w:t>
      </w:r>
      <w:r w:rsidRPr="00B65074">
        <w:t xml:space="preserve"> </w:t>
      </w:r>
      <w:r>
        <w:t xml:space="preserve">Jeśli nasze zadanie należy do dziedziny Administracja i </w:t>
      </w:r>
      <w:r w:rsidRPr="00B65074">
        <w:t xml:space="preserve"> </w:t>
      </w:r>
      <w:r>
        <w:t xml:space="preserve">finanse - dotyczy to zwłaszcza zadań należących do podtypu W - </w:t>
      </w:r>
      <w:r w:rsidRPr="00B65074">
        <w:t>pole można pozostawić puste.</w:t>
      </w:r>
    </w:p>
    <w:p w:rsidR="00AE5459" w:rsidRPr="00B65074" w:rsidRDefault="00AE5459">
      <w:pPr>
        <w:pStyle w:val="Akapitzlist"/>
      </w:pPr>
      <w:r w:rsidRPr="00B65074">
        <w:rPr>
          <w:b/>
          <w:color w:val="0070C0"/>
        </w:rPr>
        <w:t>Cel strategiczny</w:t>
      </w:r>
      <w:r w:rsidRPr="00B65074">
        <w:t>: dokonać wyboru. , wybierając odpowiedni cel operacyjny – cel strategiczny przypisze się automatycznie.</w:t>
      </w:r>
    </w:p>
    <w:p w:rsidR="00AE5459" w:rsidRPr="00B65074" w:rsidRDefault="00AE5459">
      <w:pPr>
        <w:pStyle w:val="Akapitzlist"/>
      </w:pPr>
      <w:r w:rsidRPr="00B65074">
        <w:rPr>
          <w:b/>
          <w:color w:val="0070C0"/>
        </w:rPr>
        <w:t>Program:</w:t>
      </w:r>
      <w:r w:rsidRPr="00B65074">
        <w:t xml:space="preserve"> jeśli całe zadanie należy do Programu zdefiniowanego na dostępnej liście – należy wybrać ten program, w przeciwnym razie pozostawić pole puste.</w:t>
      </w:r>
    </w:p>
    <w:p w:rsidR="00AE5459" w:rsidRPr="00B65074" w:rsidRDefault="00AE5459">
      <w:pPr>
        <w:pStyle w:val="Akapitzlist"/>
      </w:pPr>
      <w:r w:rsidRPr="00B65074">
        <w:rPr>
          <w:b/>
          <w:color w:val="0070C0"/>
        </w:rPr>
        <w:t>Status:</w:t>
      </w:r>
      <w:r w:rsidRPr="00B65074">
        <w:t xml:space="preserve"> wybrać odpowiedni ( na początek zwykle „w przygotowaniu”)</w:t>
      </w:r>
    </w:p>
    <w:p w:rsidR="001B6950" w:rsidRPr="00B65074" w:rsidRDefault="00AE5459">
      <w:pPr>
        <w:pStyle w:val="Akapitzlist"/>
      </w:pPr>
      <w:r w:rsidRPr="00B65074">
        <w:rPr>
          <w:b/>
          <w:color w:val="0070C0"/>
        </w:rPr>
        <w:t>Status WPF</w:t>
      </w:r>
      <w:r w:rsidRPr="00B65074">
        <w:t xml:space="preserve">: jeśli całe zadanie ma charakter wieloletni (umowy na kilka lat, działania rozpoczęte w roku bieżącym muszą być finansowane w roku przyszłym itp.*) należy oznaczyć </w:t>
      </w:r>
      <w:proofErr w:type="spellStart"/>
      <w:r w:rsidRPr="00B65074">
        <w:t>checkbox</w:t>
      </w:r>
      <w:proofErr w:type="spellEnd"/>
      <w:r w:rsidRPr="00B65074">
        <w:t>, w innych przypadkach pozostawić pole puste.</w:t>
      </w:r>
    </w:p>
    <w:p w:rsidR="00BA22C5" w:rsidRPr="00B65074" w:rsidRDefault="00BA22C5">
      <w:pPr>
        <w:pStyle w:val="Akapitzlist"/>
      </w:pPr>
      <w:r w:rsidRPr="00B65074">
        <w:rPr>
          <w:b/>
          <w:color w:val="0070C0"/>
        </w:rPr>
        <w:t>Kategoria przedsięwzięcia:</w:t>
      </w:r>
      <w:r w:rsidRPr="00B65074">
        <w:t xml:space="preserve"> (</w:t>
      </w:r>
      <w:r w:rsidR="004370C7" w:rsidRPr="00B65074">
        <w:t>wy</w:t>
      </w:r>
      <w:r w:rsidR="004370C7">
        <w:t>biera</w:t>
      </w:r>
      <w:r w:rsidR="004370C7" w:rsidRPr="00B65074">
        <w:t xml:space="preserve">my </w:t>
      </w:r>
      <w:r w:rsidRPr="00B65074">
        <w:t>tylko w przypadku pozytywnego statusu WPF) wybrać właściwą.</w:t>
      </w:r>
    </w:p>
    <w:p w:rsidR="00BA22C5" w:rsidRPr="00B65074" w:rsidRDefault="005222C1">
      <w:pPr>
        <w:pStyle w:val="Akapitzlist"/>
      </w:pPr>
      <w:r>
        <w:rPr>
          <w:b/>
          <w:color w:val="0070C0"/>
        </w:rPr>
        <w:t>Typ</w:t>
      </w:r>
      <w:r w:rsidRPr="00B65074">
        <w:rPr>
          <w:b/>
          <w:color w:val="0070C0"/>
        </w:rPr>
        <w:t xml:space="preserve"> </w:t>
      </w:r>
      <w:r w:rsidR="00BA22C5" w:rsidRPr="00B65074">
        <w:rPr>
          <w:b/>
          <w:color w:val="0070C0"/>
        </w:rPr>
        <w:t>Przedsięwzięcia</w:t>
      </w:r>
      <w:r w:rsidR="00BA22C5" w:rsidRPr="00B65074">
        <w:t xml:space="preserve">: </w:t>
      </w:r>
      <w:r>
        <w:t xml:space="preserve">(tylko gdy „status WPF oznaczony) </w:t>
      </w:r>
      <w:r w:rsidR="00BA22C5" w:rsidRPr="00B65074">
        <w:t xml:space="preserve">wybrać z listy rozwijanej </w:t>
      </w:r>
      <w:r>
        <w:t>odpowiedni typ</w:t>
      </w:r>
      <w:r w:rsidR="00792829">
        <w:t xml:space="preserve"> przedsięwzięcia. </w:t>
      </w:r>
    </w:p>
    <w:p w:rsidR="00BA22C5" w:rsidRPr="00B65074" w:rsidRDefault="00BA22C5">
      <w:pPr>
        <w:pStyle w:val="Akapitzlist"/>
      </w:pPr>
      <w:r w:rsidRPr="00B65074">
        <w:t xml:space="preserve">Po aktualizacji i uzupełnieniu </w:t>
      </w:r>
      <w:r w:rsidR="00CD763B" w:rsidRPr="00B65074">
        <w:t xml:space="preserve"> Definicji </w:t>
      </w:r>
      <w:r w:rsidRPr="00B65074">
        <w:t>zapisujemy dane.</w:t>
      </w:r>
    </w:p>
    <w:p w:rsidR="00B01500" w:rsidRPr="00B65074" w:rsidRDefault="00792829">
      <w:pPr>
        <w:pStyle w:val="Akapitzlist"/>
      </w:pPr>
      <w:r>
        <w:rPr>
          <w:b/>
          <w:color w:val="0070C0"/>
        </w:rPr>
        <w:t>Rezultat</w:t>
      </w:r>
      <w:r w:rsidR="00B01500" w:rsidRPr="00B65074">
        <w:t xml:space="preserve">: Należy wpisać </w:t>
      </w:r>
      <w:r>
        <w:t xml:space="preserve">pierwszy element </w:t>
      </w:r>
      <w:r w:rsidR="00B01500" w:rsidRPr="00B65074">
        <w:t>deklaracj</w:t>
      </w:r>
      <w:r>
        <w:t>i</w:t>
      </w:r>
      <w:r w:rsidR="00B01500" w:rsidRPr="00B65074">
        <w:t xml:space="preserve"> wyniku podobnie jak obecnie brzmi początek Celu w Charakterystyce Zadania w formularzu P-1 –  określenie celu ogólnego. </w:t>
      </w:r>
    </w:p>
    <w:p w:rsidR="00B65074" w:rsidRDefault="00B01500">
      <w:pPr>
        <w:pStyle w:val="Akapitzlist"/>
      </w:pPr>
      <w:r w:rsidRPr="00B65074">
        <w:rPr>
          <w:b/>
          <w:color w:val="0070C0"/>
        </w:rPr>
        <w:t>Poprzez</w:t>
      </w:r>
      <w:r w:rsidRPr="00B65074">
        <w:rPr>
          <w:b/>
        </w:rPr>
        <w:t>:</w:t>
      </w:r>
      <w:r w:rsidRPr="00B65074">
        <w:t xml:space="preserve"> Należy wyliczyć krótko, w punktach działania jakie zamierza się podjąć dla realizacji deklaracji wyniku.    </w:t>
      </w:r>
      <w:r w:rsidR="00AE5459" w:rsidRPr="00B65074">
        <w:t xml:space="preserve">          </w:t>
      </w:r>
    </w:p>
    <w:p w:rsidR="00D44CF6" w:rsidRPr="00B65074" w:rsidRDefault="00D44CF6">
      <w:pPr>
        <w:pStyle w:val="Akapitzlist"/>
      </w:pPr>
      <w:r w:rsidRPr="00B65074">
        <w:t xml:space="preserve">Po uzupełnieniu danych, należy zapisać nowe dane przyciskiem „V”.  </w:t>
      </w:r>
    </w:p>
    <w:p w:rsidR="00D44CF6" w:rsidRDefault="00D44CF6" w:rsidP="00714429">
      <w:pPr>
        <w:ind w:left="0"/>
        <w:jc w:val="both"/>
        <w:rPr>
          <w:rFonts w:ascii="Times New Roman" w:hAnsi="Times New Roman"/>
          <w:sz w:val="24"/>
          <w:szCs w:val="24"/>
        </w:rPr>
      </w:pPr>
    </w:p>
    <w:p w:rsidR="00B6256E" w:rsidRDefault="00B6256E" w:rsidP="00714429">
      <w:pPr>
        <w:ind w:left="0"/>
        <w:jc w:val="both"/>
        <w:rPr>
          <w:rFonts w:ascii="Times New Roman" w:hAnsi="Times New Roman"/>
          <w:sz w:val="24"/>
          <w:szCs w:val="24"/>
        </w:rPr>
      </w:pPr>
    </w:p>
    <w:p w:rsidR="006F7BA2" w:rsidRPr="00A820A0" w:rsidRDefault="006F7BA2" w:rsidP="00951001">
      <w:pPr>
        <w:pStyle w:val="Nagwek2"/>
        <w:numPr>
          <w:ilvl w:val="1"/>
          <w:numId w:val="12"/>
        </w:numPr>
      </w:pPr>
      <w:bookmarkStart w:id="50" w:name="_Toc411014825"/>
      <w:bookmarkStart w:id="51" w:name="_Toc411015351"/>
      <w:bookmarkStart w:id="52" w:name="_Toc411016044"/>
      <w:r>
        <w:t>Uzupełnienie danych dla Działań w Zadaniach  typu B</w:t>
      </w:r>
      <w:bookmarkEnd w:id="50"/>
      <w:bookmarkEnd w:id="51"/>
      <w:bookmarkEnd w:id="52"/>
    </w:p>
    <w:p w:rsidR="00A820A0" w:rsidRDefault="00A820A0">
      <w:pPr>
        <w:pStyle w:val="Akapitzlist"/>
      </w:pPr>
    </w:p>
    <w:p w:rsidR="001B6950" w:rsidRPr="00B65074" w:rsidRDefault="00BA22C5">
      <w:pPr>
        <w:pStyle w:val="Akapitzlist"/>
        <w:rPr>
          <w:b/>
          <w:color w:val="FF0000"/>
        </w:rPr>
      </w:pPr>
      <w:r w:rsidRPr="00B65074">
        <w:t xml:space="preserve">Po uzupełnieniu i aktualizacji danych na poziomie Zadania z MENU </w:t>
      </w:r>
      <w:r w:rsidR="00545BCB" w:rsidRPr="00B65074">
        <w:t>GŁÓWNEGO należy wybrać ZADANIA i</w:t>
      </w:r>
      <w:r w:rsidRPr="00B65074">
        <w:t xml:space="preserve"> dalej TYPU B, kolejno  wpisać w „pole filtra” kolumny zatytułowanej NR ZADANIA początek symbolu „naszego zadania”, odszukać odpowiedni wiersz, ustawić „na nim</w:t>
      </w:r>
      <w:r w:rsidR="004672A2">
        <w:t>” kursor. Wtedy</w:t>
      </w:r>
      <w:r w:rsidRPr="00B65074">
        <w:t xml:space="preserve"> pod prawym klawiszem myszy z menu kontekstowego (</w:t>
      </w:r>
      <w:r w:rsidR="00253B91" w:rsidRPr="00B65074">
        <w:rPr>
          <w:b/>
          <w:color w:val="FF0000"/>
        </w:rPr>
        <w:t>Rys.4</w:t>
      </w:r>
      <w:r w:rsidRPr="00B65074">
        <w:rPr>
          <w:b/>
          <w:color w:val="FF0000"/>
        </w:rPr>
        <w:t>).</w:t>
      </w:r>
    </w:p>
    <w:p w:rsidR="001B6950" w:rsidRPr="00B65074" w:rsidRDefault="00951001">
      <w:pPr>
        <w:pStyle w:val="Akapitzlist"/>
      </w:pPr>
      <w:r>
        <w:rPr>
          <w:b/>
          <w:noProof/>
          <w:color w:val="FF0000"/>
        </w:rPr>
        <w:lastRenderedPageBreak/>
        <mc:AlternateContent>
          <mc:Choice Requires="wps">
            <w:drawing>
              <wp:anchor distT="0" distB="0" distL="114300" distR="114300" simplePos="0" relativeHeight="251670528" behindDoc="0" locked="0" layoutInCell="1" allowOverlap="1">
                <wp:simplePos x="0" y="0"/>
                <wp:positionH relativeFrom="column">
                  <wp:posOffset>3681095</wp:posOffset>
                </wp:positionH>
                <wp:positionV relativeFrom="paragraph">
                  <wp:posOffset>2040890</wp:posOffset>
                </wp:positionV>
                <wp:extent cx="596900" cy="238125"/>
                <wp:effectExtent l="0" t="0" r="12700" b="28575"/>
                <wp:wrapNone/>
                <wp:docPr id="4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381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89.85pt;margin-top:160.7pt;width:47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" strokecolor="#c00000" strokeweight="1.5pt">
                <v:fill opacity="0"/>
                <v:stroke dashstyle="1 1"/>
              </v:oval>
            </w:pict>
          </mc:Fallback>
        </mc:AlternateContent>
      </w:r>
      <w:r w:rsidR="001B6950" w:rsidRPr="00B65074">
        <w:rPr>
          <w:b/>
          <w:noProof/>
          <w:color w:val="FF0000"/>
        </w:rPr>
        <w:drawing>
          <wp:inline distT="0" distB="0" distL="0" distR="0" wp14:anchorId="78269A20" wp14:editId="7BF3ABFE">
            <wp:extent cx="5762625" cy="3590925"/>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srcRect t="1712" b="2935"/>
                    <a:stretch/>
                  </pic:blipFill>
                  <pic:spPr bwMode="auto">
                    <a:xfrm>
                      <a:off x="0" y="0"/>
                      <a:ext cx="5760720" cy="3589738"/>
                    </a:xfrm>
                    <a:prstGeom prst="rect">
                      <a:avLst/>
                    </a:prstGeom>
                    <a:noFill/>
                    <a:ln>
                      <a:noFill/>
                    </a:ln>
                    <a:extLst>
                      <a:ext uri="{53640926-AAD7-44D8-BBD7-CCE9431645EC}">
                        <a14:shadowObscured xmlns:a14="http://schemas.microsoft.com/office/drawing/2010/main"/>
                      </a:ext>
                    </a:extLst>
                  </pic:spPr>
                </pic:pic>
              </a:graphicData>
            </a:graphic>
          </wp:inline>
        </w:drawing>
      </w:r>
      <w:r w:rsidR="001B6950" w:rsidRPr="00B65074">
        <w:t>RYS 4</w:t>
      </w:r>
      <w:r w:rsidR="00B65074">
        <w:t>.</w:t>
      </w:r>
    </w:p>
    <w:p w:rsidR="00B65074" w:rsidRDefault="00B65074">
      <w:pPr>
        <w:pStyle w:val="Akapitzlist"/>
      </w:pPr>
    </w:p>
    <w:p w:rsidR="00BA22C5" w:rsidRPr="00B65074" w:rsidRDefault="004672A2">
      <w:pPr>
        <w:pStyle w:val="Akapitzlist"/>
      </w:pPr>
      <w:r>
        <w:t>należy wyb</w:t>
      </w:r>
      <w:r w:rsidR="00BA22C5" w:rsidRPr="00B65074">
        <w:t>ra</w:t>
      </w:r>
      <w:r>
        <w:t>ć</w:t>
      </w:r>
      <w:r w:rsidR="00BA22C5" w:rsidRPr="00B65074">
        <w:t xml:space="preserve"> zakładkę DZIAŁANIA i otwiera się formatka (</w:t>
      </w:r>
      <w:r w:rsidR="00253B91" w:rsidRPr="00B65074">
        <w:rPr>
          <w:b/>
          <w:color w:val="FF0000"/>
        </w:rPr>
        <w:t>Rys. 5</w:t>
      </w:r>
      <w:r w:rsidR="00BA22C5" w:rsidRPr="00B65074">
        <w:rPr>
          <w:color w:val="FF0000"/>
        </w:rPr>
        <w:t>).</w:t>
      </w:r>
      <w:r w:rsidR="00BA22C5" w:rsidRPr="00B65074">
        <w:t xml:space="preserve"> Powiązania, które zostały zaznaczone na poziomie zadania system umieszcza automatycznie, pozostałe </w:t>
      </w:r>
      <w:r>
        <w:t xml:space="preserve">należy </w:t>
      </w:r>
      <w:r w:rsidR="00BA22C5" w:rsidRPr="00B65074">
        <w:t xml:space="preserve">zaznaczyć obecnie. </w:t>
      </w:r>
    </w:p>
    <w:p w:rsidR="001B6950" w:rsidRPr="00B65074" w:rsidRDefault="001B6950">
      <w:pPr>
        <w:pStyle w:val="Akapitzlist"/>
      </w:pPr>
      <w:r w:rsidRPr="00B65074">
        <w:rPr>
          <w:noProof/>
        </w:rPr>
        <w:drawing>
          <wp:inline distT="0" distB="0" distL="0" distR="0" wp14:anchorId="4E1A1E8B" wp14:editId="5B128A4B">
            <wp:extent cx="5761879" cy="3561907"/>
            <wp:effectExtent l="0" t="0" r="0" b="0"/>
            <wp:docPr id="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srcRect t="3254" b="2386"/>
                    <a:stretch/>
                  </pic:blipFill>
                  <pic:spPr bwMode="auto">
                    <a:xfrm>
                      <a:off x="0" y="0"/>
                      <a:ext cx="5760720" cy="3561190"/>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Pr="00B65074" w:rsidRDefault="001B6950">
      <w:pPr>
        <w:pStyle w:val="Akapitzlist"/>
      </w:pPr>
      <w:r w:rsidRPr="00B65074">
        <w:t>RYS</w:t>
      </w:r>
      <w:r w:rsidR="00B65074">
        <w:t>.</w:t>
      </w:r>
      <w:r w:rsidRPr="00B65074">
        <w:t xml:space="preserve"> 5</w:t>
      </w:r>
    </w:p>
    <w:p w:rsidR="00B65074" w:rsidRDefault="00B65074">
      <w:pPr>
        <w:pStyle w:val="Akapitzlist"/>
      </w:pPr>
    </w:p>
    <w:p w:rsidR="00BA22C5" w:rsidRPr="00B65074" w:rsidRDefault="00BA22C5">
      <w:pPr>
        <w:pStyle w:val="Akapitzlist"/>
      </w:pPr>
      <w:r w:rsidRPr="00B65074">
        <w:rPr>
          <w:b/>
          <w:color w:val="0070C0"/>
        </w:rPr>
        <w:t>Dziedzina zarządzania</w:t>
      </w:r>
      <w:r w:rsidRPr="00B65074">
        <w:t xml:space="preserve">: Należy wybrać odpowiednią do </w:t>
      </w:r>
      <w:r w:rsidR="00C23FA6">
        <w:t>działania</w:t>
      </w:r>
      <w:r w:rsidR="00C23FA6" w:rsidRPr="00B65074">
        <w:t xml:space="preserve"> </w:t>
      </w:r>
      <w:r w:rsidRPr="00B65074">
        <w:t>dziedzinę ze słownika</w:t>
      </w:r>
    </w:p>
    <w:p w:rsidR="00B65074" w:rsidRDefault="00BA22C5">
      <w:pPr>
        <w:pStyle w:val="Akapitzlist"/>
      </w:pPr>
      <w:r w:rsidRPr="00B65074">
        <w:rPr>
          <w:b/>
          <w:color w:val="0070C0"/>
        </w:rPr>
        <w:t>Usługa publiczna</w:t>
      </w:r>
      <w:r w:rsidRPr="00B65074">
        <w:t xml:space="preserve">: </w:t>
      </w:r>
      <w:r w:rsidR="00A40B24" w:rsidRPr="00B65074">
        <w:t xml:space="preserve">Należy wybrać odpowiednią do </w:t>
      </w:r>
      <w:r w:rsidR="00C23FA6">
        <w:t>działania</w:t>
      </w:r>
      <w:r w:rsidR="00C23FA6" w:rsidRPr="00B65074">
        <w:t xml:space="preserve"> </w:t>
      </w:r>
      <w:r w:rsidR="00A40B24" w:rsidRPr="00B65074">
        <w:t>usługę ze słownika, jeśli całe</w:t>
      </w:r>
      <w:r w:rsidR="00C23FA6">
        <w:t>go</w:t>
      </w:r>
      <w:r w:rsidR="00A40B24" w:rsidRPr="00B65074">
        <w:t xml:space="preserve"> zadani</w:t>
      </w:r>
      <w:r w:rsidR="00C23FA6">
        <w:t>a</w:t>
      </w:r>
      <w:r w:rsidR="00A40B24" w:rsidRPr="00B65074">
        <w:t xml:space="preserve"> </w:t>
      </w:r>
      <w:r w:rsidR="00C23FA6">
        <w:t xml:space="preserve">nie </w:t>
      </w:r>
      <w:r w:rsidR="00A40B24" w:rsidRPr="00B65074">
        <w:t>można przyporządkować do usługi (dotyczy zadań M).</w:t>
      </w:r>
    </w:p>
    <w:p w:rsidR="00BA22C5" w:rsidRPr="00B65074" w:rsidRDefault="00BA22C5">
      <w:pPr>
        <w:pStyle w:val="Akapitzlist"/>
      </w:pPr>
      <w:r w:rsidRPr="00B65074">
        <w:rPr>
          <w:b/>
          <w:color w:val="0070C0"/>
        </w:rPr>
        <w:t>Cel strategiczny</w:t>
      </w:r>
      <w:r w:rsidRPr="00B65074">
        <w:t>: Trzeba dokonać wyboru.</w:t>
      </w:r>
      <w:r w:rsidR="00CD763B" w:rsidRPr="00B65074">
        <w:t xml:space="preserve"> na poziomie celu operacyjnego (rozwinąć drzewko celów strategicznych za pomocą </w:t>
      </w:r>
      <w:r w:rsidR="00CD763B" w:rsidRPr="00B65074">
        <w:rPr>
          <w:b/>
          <w:color w:val="365F91" w:themeColor="accent1" w:themeShade="BF"/>
        </w:rPr>
        <w:t>+</w:t>
      </w:r>
      <w:r w:rsidR="00CD763B" w:rsidRPr="00B65074">
        <w:t>).</w:t>
      </w:r>
    </w:p>
    <w:p w:rsidR="00BA22C5" w:rsidRPr="00B65074" w:rsidRDefault="00BA22C5">
      <w:pPr>
        <w:pStyle w:val="Akapitzlist"/>
      </w:pPr>
      <w:r w:rsidRPr="00B65074">
        <w:rPr>
          <w:b/>
          <w:color w:val="0070C0"/>
        </w:rPr>
        <w:t>Program:</w:t>
      </w:r>
      <w:r w:rsidRPr="00B65074">
        <w:t xml:space="preserve"> Można dokonać wyboru</w:t>
      </w:r>
    </w:p>
    <w:p w:rsidR="00BA22C5" w:rsidRPr="00B65074" w:rsidRDefault="00BA22C5">
      <w:pPr>
        <w:pStyle w:val="Akapitzlist"/>
      </w:pPr>
      <w:r w:rsidRPr="00B65074">
        <w:rPr>
          <w:b/>
          <w:color w:val="0070C0"/>
        </w:rPr>
        <w:t>Status:</w:t>
      </w:r>
      <w:r w:rsidRPr="00B65074">
        <w:t xml:space="preserve"> wybrać odpowiedni ( na początek zwykle „w przygotowaniu”)</w:t>
      </w:r>
    </w:p>
    <w:p w:rsidR="00BA22C5" w:rsidRPr="00B65074" w:rsidRDefault="00BA22C5">
      <w:pPr>
        <w:pStyle w:val="Akapitzlist"/>
      </w:pPr>
      <w:r w:rsidRPr="00B65074">
        <w:rPr>
          <w:b/>
          <w:color w:val="0070C0"/>
        </w:rPr>
        <w:t>Status WPF</w:t>
      </w:r>
      <w:r w:rsidRPr="00B65074">
        <w:t xml:space="preserve">: jeśli Działanie ma charakter wieloletni (umowy na kilka lat, działania rozpoczęte w roku bieżącym muszą być finansowane w roku przyszłym itp.*) należy oznaczyć </w:t>
      </w:r>
      <w:proofErr w:type="spellStart"/>
      <w:r w:rsidRPr="00B65074">
        <w:t>checkbox</w:t>
      </w:r>
      <w:proofErr w:type="spellEnd"/>
      <w:r w:rsidRPr="00B65074">
        <w:t>, w innych przypadkach pozostawić pole puste.</w:t>
      </w:r>
    </w:p>
    <w:p w:rsidR="00BA22C5" w:rsidRPr="00B65074" w:rsidRDefault="00BA22C5">
      <w:pPr>
        <w:pStyle w:val="Akapitzlist"/>
      </w:pPr>
      <w:r w:rsidRPr="00B65074">
        <w:rPr>
          <w:b/>
          <w:color w:val="0070C0"/>
        </w:rPr>
        <w:t>Kategoria przedsięwzięcia:</w:t>
      </w:r>
      <w:r w:rsidRPr="00B65074">
        <w:t xml:space="preserve"> (wypełniamy tylko w przypadku pozytywnego statusu WPF) wybrać właściwą.</w:t>
      </w:r>
    </w:p>
    <w:p w:rsidR="005222C1" w:rsidRPr="00B65074" w:rsidRDefault="005222C1">
      <w:pPr>
        <w:pStyle w:val="Akapitzlist"/>
      </w:pPr>
      <w:r>
        <w:rPr>
          <w:b/>
          <w:color w:val="0070C0"/>
        </w:rPr>
        <w:t>Typ</w:t>
      </w:r>
      <w:r w:rsidRPr="00B65074">
        <w:rPr>
          <w:b/>
          <w:color w:val="0070C0"/>
        </w:rPr>
        <w:t xml:space="preserve"> Przedsięwzięcia</w:t>
      </w:r>
      <w:r w:rsidRPr="00B65074">
        <w:t xml:space="preserve">: </w:t>
      </w:r>
      <w:r>
        <w:t xml:space="preserve">(tylko gdy „status WPF” oznaczony) </w:t>
      </w:r>
      <w:r w:rsidRPr="00B65074">
        <w:t xml:space="preserve">wybrać z listy rozwijanej </w:t>
      </w:r>
      <w:r>
        <w:t>odpowiedni typ</w:t>
      </w:r>
      <w:r w:rsidR="00C23FA6">
        <w:t>.</w:t>
      </w:r>
    </w:p>
    <w:p w:rsidR="00BA22C5" w:rsidRPr="00B65074" w:rsidRDefault="00BA22C5">
      <w:pPr>
        <w:pStyle w:val="Akapitzlist"/>
      </w:pPr>
      <w:r w:rsidRPr="00B65074">
        <w:rPr>
          <w:b/>
          <w:color w:val="0070C0"/>
        </w:rPr>
        <w:t>Data od:</w:t>
      </w:r>
      <w:r w:rsidRPr="00B65074">
        <w:t xml:space="preserve"> wybrać, gdy </w:t>
      </w:r>
      <w:r w:rsidR="005222C1">
        <w:t>nie całe zadanie ma status WPF, a to działanie tak</w:t>
      </w:r>
      <w:r w:rsidRPr="00B65074">
        <w:t xml:space="preserve">.    </w:t>
      </w:r>
    </w:p>
    <w:p w:rsidR="005222C1" w:rsidRPr="00B65074" w:rsidRDefault="00BA22C5">
      <w:pPr>
        <w:pStyle w:val="Akapitzlist"/>
      </w:pPr>
      <w:r w:rsidRPr="00B65074">
        <w:rPr>
          <w:b/>
          <w:color w:val="0070C0"/>
        </w:rPr>
        <w:t>Data do:</w:t>
      </w:r>
      <w:r w:rsidR="00FF6F13" w:rsidRPr="00B65074">
        <w:t xml:space="preserve"> wybrać, gdy </w:t>
      </w:r>
      <w:r w:rsidR="005222C1">
        <w:t>nie całe zadanie ma status WPF, a to działanie tak</w:t>
      </w:r>
      <w:r w:rsidR="005222C1" w:rsidRPr="00B65074">
        <w:t xml:space="preserve">.    </w:t>
      </w:r>
    </w:p>
    <w:p w:rsidR="00D44CF6" w:rsidRPr="00B65074" w:rsidRDefault="00D44CF6">
      <w:pPr>
        <w:pStyle w:val="Akapitzlist"/>
      </w:pPr>
      <w:r w:rsidRPr="00B65074">
        <w:t xml:space="preserve">Po uzupełnieniu danych, należy zapisać nowe dane przyciskiem „V”.  </w:t>
      </w:r>
    </w:p>
    <w:p w:rsidR="00A820A0" w:rsidRDefault="00A820A0">
      <w:pPr>
        <w:pStyle w:val="Akapitzlist"/>
      </w:pPr>
    </w:p>
    <w:p w:rsidR="00A820A0" w:rsidRDefault="00A820A0">
      <w:pPr>
        <w:pStyle w:val="Akapitzlist"/>
      </w:pPr>
    </w:p>
    <w:p w:rsidR="006F7BA2" w:rsidRPr="00A820A0" w:rsidRDefault="006F7BA2" w:rsidP="00951001">
      <w:pPr>
        <w:pStyle w:val="Nagwek2"/>
        <w:numPr>
          <w:ilvl w:val="1"/>
          <w:numId w:val="12"/>
        </w:numPr>
      </w:pPr>
      <w:bookmarkStart w:id="53" w:name="_Toc411014826"/>
      <w:bookmarkStart w:id="54" w:name="_Toc411015352"/>
      <w:bookmarkStart w:id="55" w:name="_Toc411016045"/>
      <w:r>
        <w:t>Limity wydatków i etatów</w:t>
      </w:r>
      <w:bookmarkEnd w:id="53"/>
      <w:bookmarkEnd w:id="54"/>
      <w:bookmarkEnd w:id="55"/>
    </w:p>
    <w:p w:rsidR="00BA22C5" w:rsidRPr="00B65074" w:rsidRDefault="00BA22C5">
      <w:pPr>
        <w:pStyle w:val="Akapitzlist"/>
      </w:pPr>
    </w:p>
    <w:p w:rsidR="00BA22C5" w:rsidRPr="00B65074" w:rsidRDefault="006F7BA2">
      <w:pPr>
        <w:pStyle w:val="Akapitzlist"/>
      </w:pPr>
      <w:r w:rsidRPr="00B65074">
        <w:rPr>
          <w:b/>
        </w:rPr>
        <w:t>Limity wydatków i etatów dla zadań</w:t>
      </w:r>
      <w:r w:rsidR="00806842" w:rsidRPr="00B65074">
        <w:rPr>
          <w:b/>
        </w:rPr>
        <w:t xml:space="preserve"> typu B</w:t>
      </w:r>
      <w:r w:rsidR="00BA22C5" w:rsidRPr="00B65074">
        <w:t xml:space="preserve"> (wykonuje kierownik JR</w:t>
      </w:r>
      <w:r w:rsidR="00F14060">
        <w:t xml:space="preserve"> korzystając z roli KIKO lub KMJO</w:t>
      </w:r>
      <w:r w:rsidR="00BA22C5" w:rsidRPr="00B65074">
        <w:t>)</w:t>
      </w:r>
    </w:p>
    <w:p w:rsidR="002E71F6" w:rsidRPr="00B65074" w:rsidRDefault="000605F7">
      <w:pPr>
        <w:pStyle w:val="Akapitzlist"/>
      </w:pPr>
      <w:r w:rsidRPr="00B65074">
        <w:t xml:space="preserve">Po ustaleniu wielkości zasobów </w:t>
      </w:r>
      <w:r w:rsidR="00C117F9" w:rsidRPr="00B65074">
        <w:t xml:space="preserve">dla jednostek </w:t>
      </w:r>
      <w:r w:rsidR="001373F0" w:rsidRPr="00B65074">
        <w:t>kie</w:t>
      </w:r>
      <w:r w:rsidRPr="00B65074">
        <w:t>r</w:t>
      </w:r>
      <w:r w:rsidR="001373F0" w:rsidRPr="00B65074">
        <w:t>o</w:t>
      </w:r>
      <w:r w:rsidRPr="00B65074">
        <w:t>wnik każdej z Jednostek Realizujących</w:t>
      </w:r>
      <w:r w:rsidR="001373F0" w:rsidRPr="00B65074">
        <w:t xml:space="preserve"> przydziela zasoby dla poszczególnych zadań</w:t>
      </w:r>
      <w:r w:rsidR="00C117F9" w:rsidRPr="00B65074">
        <w:t xml:space="preserve"> typu B</w:t>
      </w:r>
      <w:r w:rsidR="001373F0" w:rsidRPr="00B65074">
        <w:t>.</w:t>
      </w:r>
    </w:p>
    <w:p w:rsidR="001373F0" w:rsidRDefault="001373F0">
      <w:pPr>
        <w:pStyle w:val="Akapitzlist"/>
      </w:pPr>
      <w:r w:rsidRPr="00B65074">
        <w:t xml:space="preserve">W tym celu </w:t>
      </w:r>
      <w:r w:rsidR="00E66D5A">
        <w:t xml:space="preserve">z MENU GŁÓWNEGO wybieramy PLANOWANIE i dalej </w:t>
      </w:r>
      <w:r w:rsidR="00F14060">
        <w:t>LIMIT WYDATKÓW DLA JEDNOSTEK ORGANIZACYJNYCH</w:t>
      </w:r>
      <w:r w:rsidR="008D1F24">
        <w:t>. Ustawiamy kursor na wierszu „naszej komórki/jednostki organizacyjnej i z MENU KONTEKSTOWEGO umieszczonego pod prawym klawiszem myszy</w:t>
      </w:r>
      <w:r w:rsidR="00A84754">
        <w:t xml:space="preserve"> </w:t>
      </w:r>
      <w:r w:rsidRPr="00B65074">
        <w:t xml:space="preserve">należy wybrać </w:t>
      </w:r>
      <w:r w:rsidR="005A0CCA">
        <w:t>zakła</w:t>
      </w:r>
      <w:r w:rsidR="00A84754">
        <w:t xml:space="preserve">dkę </w:t>
      </w:r>
      <w:r w:rsidRPr="00B65074">
        <w:t>LIMITY WYDATKÓW DLA ZADAŃ</w:t>
      </w:r>
      <w:r w:rsidR="008D1F24">
        <w:t>.</w:t>
      </w:r>
      <w:r w:rsidRPr="00B65074">
        <w:t xml:space="preserve"> </w:t>
      </w:r>
      <w:r w:rsidR="008D1F24">
        <w:t>Z</w:t>
      </w:r>
      <w:r w:rsidRPr="00B65074">
        <w:t xml:space="preserve"> pojawiającej się listy zadań typu B wybrać kolejno zadania i klikając </w:t>
      </w:r>
      <w:r w:rsidR="008D1F24">
        <w:t xml:space="preserve">dla każdego z nich </w:t>
      </w:r>
      <w:r w:rsidRPr="00B65074">
        <w:t>OŁÓWEK otworzyć formatkę pozwalającą wprowadzić limity</w:t>
      </w:r>
      <w:r w:rsidR="00C117F9" w:rsidRPr="00B65074">
        <w:t xml:space="preserve"> dla kolejnych zadań</w:t>
      </w:r>
      <w:r w:rsidRPr="00B65074">
        <w:t xml:space="preserve">. Po wprowadzeniu limitów dla każdego z zadań należy zapisać nowe dane przyciskiem „V”.  </w:t>
      </w:r>
    </w:p>
    <w:p w:rsidR="005A0CCA" w:rsidRPr="00B65074" w:rsidRDefault="005A0CCA">
      <w:pPr>
        <w:pStyle w:val="Akapitzlist"/>
      </w:pPr>
      <w:r w:rsidRPr="00B65074">
        <w:t xml:space="preserve">Uwaga: </w:t>
      </w:r>
    </w:p>
    <w:p w:rsidR="005A0CCA" w:rsidRDefault="005A0CCA">
      <w:pPr>
        <w:pStyle w:val="Akapitzlist"/>
      </w:pPr>
      <w:r>
        <w:t>Mimo, że:</w:t>
      </w:r>
    </w:p>
    <w:p w:rsidR="00A84B15" w:rsidRDefault="00A84B15">
      <w:pPr>
        <w:pStyle w:val="Akapitzlist"/>
      </w:pPr>
      <w:r>
        <w:t xml:space="preserve">-  </w:t>
      </w:r>
      <w:r w:rsidR="005A0CCA">
        <w:t>W MENU GŁÓWNYM znajduje się wiersz Planowanie</w:t>
      </w:r>
      <w:r>
        <w:t xml:space="preserve"> oraz</w:t>
      </w:r>
    </w:p>
    <w:p w:rsidR="005A0CCA" w:rsidRDefault="00A84B15">
      <w:pPr>
        <w:pStyle w:val="Akapitzlist"/>
      </w:pPr>
      <w:r>
        <w:t xml:space="preserve">- </w:t>
      </w:r>
      <w:r w:rsidR="005A0CCA">
        <w:t xml:space="preserve"> </w:t>
      </w:r>
      <w:r>
        <w:t xml:space="preserve">po wejściu dalej w „Limity wydatków dla jednostek organizacyjnych” </w:t>
      </w:r>
      <w:r w:rsidR="005A0CCA">
        <w:t>w menu kontekstow</w:t>
      </w:r>
      <w:r>
        <w:t>ym</w:t>
      </w:r>
      <w:r w:rsidR="005A0CCA">
        <w:t xml:space="preserve"> znajduje się </w:t>
      </w:r>
      <w:r>
        <w:t xml:space="preserve">ponownie </w:t>
      </w:r>
      <w:r w:rsidR="005A0CCA">
        <w:t xml:space="preserve">wiersz „Planowanie” – </w:t>
      </w:r>
      <w:r w:rsidR="005A0CCA" w:rsidRPr="008065CE">
        <w:rPr>
          <w:b/>
          <w:i/>
        </w:rPr>
        <w:t>proszę tego skrótu nie używać</w:t>
      </w:r>
      <w:r w:rsidR="005A0CCA">
        <w:t xml:space="preserve">. Planowanie zadań </w:t>
      </w:r>
      <w:r>
        <w:t>i wszelkie zmiany należy rozpoczynać od wyboru w MENU GŁÓWNYM wiersza ZADANIA</w:t>
      </w:r>
      <w:r w:rsidR="008065CE">
        <w:t xml:space="preserve"> lub MOJE ZADANIA</w:t>
      </w:r>
      <w:r>
        <w:t xml:space="preserve">, zgodnie z instrukcją </w:t>
      </w:r>
      <w:r w:rsidRPr="008065CE">
        <w:rPr>
          <w:b/>
        </w:rPr>
        <w:t>Krok 6B</w:t>
      </w:r>
      <w:r>
        <w:t xml:space="preserve"> poniżej. </w:t>
      </w:r>
    </w:p>
    <w:p w:rsidR="008D1F24" w:rsidRPr="00B65074" w:rsidRDefault="008D1F24">
      <w:pPr>
        <w:pStyle w:val="Akapitzlist"/>
      </w:pPr>
    </w:p>
    <w:p w:rsidR="006F7BA2" w:rsidRPr="00A820A0" w:rsidRDefault="00582294" w:rsidP="00951001">
      <w:pPr>
        <w:pStyle w:val="Nagwek2"/>
        <w:numPr>
          <w:ilvl w:val="1"/>
          <w:numId w:val="12"/>
        </w:numPr>
      </w:pPr>
      <w:bookmarkStart w:id="56" w:name="_Toc411014827"/>
      <w:bookmarkStart w:id="57" w:name="_Toc411015353"/>
      <w:bookmarkStart w:id="58" w:name="_Toc411016046"/>
      <w:r>
        <w:lastRenderedPageBreak/>
        <w:t>Plan rzeczowo - finansowy</w:t>
      </w:r>
      <w:r w:rsidR="006F7BA2">
        <w:t xml:space="preserve"> zada</w:t>
      </w:r>
      <w:r>
        <w:t>nia</w:t>
      </w:r>
      <w:r w:rsidR="006F7BA2">
        <w:t xml:space="preserve"> typu B</w:t>
      </w:r>
      <w:bookmarkEnd w:id="56"/>
      <w:bookmarkEnd w:id="57"/>
      <w:bookmarkEnd w:id="58"/>
    </w:p>
    <w:p w:rsidR="00BA22C5" w:rsidRPr="00B65074" w:rsidRDefault="00BA22C5">
      <w:pPr>
        <w:pStyle w:val="Akapitzlist"/>
      </w:pPr>
    </w:p>
    <w:p w:rsidR="00BA22C5" w:rsidRPr="008065CE" w:rsidRDefault="00BA22C5">
      <w:pPr>
        <w:pStyle w:val="Akapitzlist"/>
      </w:pPr>
      <w:r w:rsidRPr="00B65074">
        <w:rPr>
          <w:b/>
        </w:rPr>
        <w:t xml:space="preserve">PLANOWANIE ZADANIA </w:t>
      </w:r>
      <w:r w:rsidR="00C117F9" w:rsidRPr="00B65074">
        <w:rPr>
          <w:b/>
        </w:rPr>
        <w:t>TYPU B</w:t>
      </w:r>
      <w:r w:rsidR="00C117F9" w:rsidRPr="00B65074">
        <w:t xml:space="preserve"> </w:t>
      </w:r>
      <w:r w:rsidRPr="00B65074">
        <w:t>(</w:t>
      </w:r>
      <w:r w:rsidR="00485453" w:rsidRPr="008065CE">
        <w:t>wykonuje koordynator Zadania korzystając z roli KOZA)</w:t>
      </w:r>
    </w:p>
    <w:p w:rsidR="00BA22C5" w:rsidRPr="00B65074" w:rsidRDefault="00BA22C5">
      <w:pPr>
        <w:pStyle w:val="Akapitzlist"/>
      </w:pPr>
      <w:r w:rsidRPr="00B65074">
        <w:t>W systemie STRADOM</w:t>
      </w:r>
      <w:r w:rsidR="008065CE">
        <w:t xml:space="preserve"> - z </w:t>
      </w:r>
      <w:r w:rsidR="008065CE" w:rsidRPr="00B65074">
        <w:t xml:space="preserve">MENU GŁÓWNEGO </w:t>
      </w:r>
      <w:r w:rsidR="008065CE">
        <w:t xml:space="preserve">- </w:t>
      </w:r>
      <w:r w:rsidR="008065CE" w:rsidRPr="00B65074">
        <w:t>wybrać ZADANIA</w:t>
      </w:r>
      <w:r w:rsidR="008065CE">
        <w:t xml:space="preserve"> i dalej MOJE ZADANIA, wybrać zadanie</w:t>
      </w:r>
      <w:r w:rsidR="008D1F24">
        <w:t xml:space="preserve"> do planowania</w:t>
      </w:r>
      <w:r w:rsidR="008065CE">
        <w:t xml:space="preserve">, ustawić na nim kursor, a następnie z </w:t>
      </w:r>
      <w:r w:rsidR="008D1F24">
        <w:t>MENU KONTEKSTOWEGO</w:t>
      </w:r>
      <w:r w:rsidR="008065CE">
        <w:t xml:space="preserve"> wybrać Plan zadania. Można też </w:t>
      </w:r>
      <w:r w:rsidRPr="00B65074">
        <w:t xml:space="preserve">z MENU GŁÓWNEGO wybrać ZADANIA </w:t>
      </w:r>
      <w:r w:rsidR="00D44CF6" w:rsidRPr="00B65074">
        <w:t xml:space="preserve">i </w:t>
      </w:r>
      <w:r w:rsidRPr="00B65074">
        <w:t>dalej TYPU B, kolejno  wpisać w „pole filtra” kolumny zatytułowanej NR ZADANIA początek symbolu planowanego zadania.</w:t>
      </w:r>
      <w:r w:rsidR="008065CE">
        <w:t xml:space="preserve">. </w:t>
      </w:r>
    </w:p>
    <w:p w:rsidR="001B6950" w:rsidRPr="00B65074" w:rsidRDefault="00951001">
      <w:pPr>
        <w:pStyle w:val="Akapitzlist"/>
      </w:pPr>
      <w:r>
        <w:rPr>
          <w:noProof/>
        </w:rPr>
        <mc:AlternateContent>
          <mc:Choice Requires="wps">
            <w:drawing>
              <wp:anchor distT="0" distB="0" distL="114300" distR="114300" simplePos="0" relativeHeight="251661312" behindDoc="0" locked="0" layoutInCell="1" allowOverlap="1">
                <wp:simplePos x="0" y="0"/>
                <wp:positionH relativeFrom="column">
                  <wp:posOffset>414655</wp:posOffset>
                </wp:positionH>
                <wp:positionV relativeFrom="paragraph">
                  <wp:posOffset>3298190</wp:posOffset>
                </wp:positionV>
                <wp:extent cx="381000" cy="161925"/>
                <wp:effectExtent l="0" t="0" r="19050" b="28575"/>
                <wp:wrapNone/>
                <wp:docPr id="4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19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2.65pt;margin-top:259.7pt;width:30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" strokecolor="#c00000" strokeweight="1.5pt">
                <v:fill opacity="0"/>
                <v:stroke dashstyle="1 1"/>
              </v:oval>
            </w:pict>
          </mc:Fallback>
        </mc:AlternateContent>
      </w:r>
      <w:r w:rsidR="001B6950" w:rsidRPr="00B65074">
        <w:rPr>
          <w:noProof/>
        </w:rPr>
        <w:drawing>
          <wp:inline distT="0" distB="0" distL="0" distR="0" wp14:anchorId="71504A3E" wp14:editId="303D150D">
            <wp:extent cx="5688419" cy="3615070"/>
            <wp:effectExtent l="0" t="0" r="762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srcRect t="2252" b="2661"/>
                    <a:stretch/>
                  </pic:blipFill>
                  <pic:spPr bwMode="auto">
                    <a:xfrm>
                      <a:off x="0" y="0"/>
                      <a:ext cx="5693506" cy="3618303"/>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Default="001B6950">
      <w:pPr>
        <w:pStyle w:val="Akapitzlist"/>
      </w:pPr>
      <w:r w:rsidRPr="00B65074">
        <w:t>RYS 6</w:t>
      </w:r>
    </w:p>
    <w:p w:rsidR="00B65074" w:rsidRPr="00B65074" w:rsidRDefault="00B65074">
      <w:pPr>
        <w:pStyle w:val="Akapitzlist"/>
      </w:pPr>
    </w:p>
    <w:p w:rsidR="00BA22C5" w:rsidRPr="00B65074" w:rsidRDefault="00BA22C5">
      <w:pPr>
        <w:pStyle w:val="Akapitzlist"/>
      </w:pPr>
      <w:r w:rsidRPr="00B65074">
        <w:t xml:space="preserve">Następnie trzeba </w:t>
      </w:r>
      <w:r w:rsidR="00253B91" w:rsidRPr="00B65074">
        <w:t xml:space="preserve">ponownie </w:t>
      </w:r>
      <w:r w:rsidRPr="00B65074">
        <w:t>odszukać wiersz z „naszym” zadaniem, ustawić „na nim” kursor</w:t>
      </w:r>
      <w:r w:rsidR="00F1009C">
        <w:t>.</w:t>
      </w:r>
      <w:r w:rsidRPr="00B65074">
        <w:t xml:space="preserve"> </w:t>
      </w:r>
      <w:r w:rsidR="00F1009C">
        <w:t xml:space="preserve">Gdy kursor znajduje </w:t>
      </w:r>
      <w:r w:rsidR="0015279A">
        <w:t xml:space="preserve">się </w:t>
      </w:r>
      <w:r w:rsidR="00F1009C">
        <w:t>na wierszu z „naszym zadaniem”</w:t>
      </w:r>
      <w:r w:rsidR="00702994">
        <w:t> </w:t>
      </w:r>
      <w:r w:rsidRPr="00B65074">
        <w:t>pod prawym klawiszem myszy widzimy menu kontekstowe (</w:t>
      </w:r>
      <w:r w:rsidR="00253B91" w:rsidRPr="00B65074">
        <w:rPr>
          <w:b/>
          <w:color w:val="FF0000"/>
        </w:rPr>
        <w:t xml:space="preserve">Rys. </w:t>
      </w:r>
      <w:r w:rsidRPr="00B65074">
        <w:rPr>
          <w:b/>
          <w:color w:val="FF0000"/>
        </w:rPr>
        <w:t xml:space="preserve"> </w:t>
      </w:r>
      <w:r w:rsidR="00253B91" w:rsidRPr="00B65074">
        <w:rPr>
          <w:b/>
          <w:color w:val="FF0000"/>
        </w:rPr>
        <w:t>4</w:t>
      </w:r>
      <w:r w:rsidR="004672A2">
        <w:t>). Teraz w</w:t>
      </w:r>
      <w:r w:rsidRPr="00B65074">
        <w:t>ybieramy PLANOWANIE i otwiera się formatka (</w:t>
      </w:r>
      <w:r w:rsidR="00253B91" w:rsidRPr="00B65074">
        <w:rPr>
          <w:b/>
          <w:color w:val="FF0000"/>
        </w:rPr>
        <w:t>Rys.  6</w:t>
      </w:r>
      <w:r w:rsidRPr="00B65074">
        <w:t>).  Zawiera ona dwie tabelki</w:t>
      </w:r>
      <w:r w:rsidR="00A40B24" w:rsidRPr="00B65074">
        <w:t xml:space="preserve"> oraz raport Podsumowanie zadania</w:t>
      </w:r>
      <w:r w:rsidRPr="00B65074">
        <w:t>. Górna przedstawia dane do planowania, tj. limit etatów oraz limit wydatków bieżących dla komórki lub jednostki realizującej, a poniżej odpowiednie limity wyznaczone przez kierownika komórki dla danego zadania. W kolejnych dwóch wierszach aktualizują się wartości dla „naszego zadania” w miarę postępu planowania.</w:t>
      </w:r>
    </w:p>
    <w:p w:rsidR="00BA22C5" w:rsidRPr="00B65074" w:rsidRDefault="00BA22C5">
      <w:pPr>
        <w:pStyle w:val="Akapitzlist"/>
      </w:pPr>
      <w:r w:rsidRPr="00B65074">
        <w:t>Dolna tabelka zawiera formatkę do planowania</w:t>
      </w:r>
      <w:r w:rsidR="00CD763B" w:rsidRPr="00B65074">
        <w:t xml:space="preserve"> stanowiącą </w:t>
      </w:r>
      <w:r w:rsidR="008065CE">
        <w:t xml:space="preserve">- </w:t>
      </w:r>
      <w:r w:rsidR="00CD763B" w:rsidRPr="00B65074">
        <w:t>odpowiednik dotychczasowego formularza P-2.</w:t>
      </w:r>
      <w:r w:rsidRPr="00B65074">
        <w:t xml:space="preserve"> Widzimy w niej wszystkie Działania zdefiniowane wcześniej </w:t>
      </w:r>
      <w:r w:rsidR="00CD763B" w:rsidRPr="00B65074">
        <w:t xml:space="preserve">w ramach zadania </w:t>
      </w:r>
      <w:r w:rsidRPr="00B65074">
        <w:t>i dla każdego z nich możemy dodać potrzebną ilość wierszy planu.</w:t>
      </w:r>
    </w:p>
    <w:p w:rsidR="00BA22C5" w:rsidRPr="00B65074" w:rsidRDefault="00CD763B">
      <w:pPr>
        <w:pStyle w:val="Akapitzlist"/>
      </w:pPr>
      <w:r w:rsidRPr="00B65074">
        <w:t>Ze względu na to, że System STRADOM umożliwia zaplanowanie zadań na więcej niż jeden rok  p</w:t>
      </w:r>
      <w:r w:rsidR="00BA22C5" w:rsidRPr="00B65074">
        <w:t>ierwszą czynnością winien być wybór roku</w:t>
      </w:r>
      <w:r w:rsidR="00F1009C">
        <w:t>, dla którego chcemy przygotować plan</w:t>
      </w:r>
      <w:r w:rsidR="00BA22C5" w:rsidRPr="00B65074">
        <w:t xml:space="preserve">. W </w:t>
      </w:r>
      <w:r w:rsidR="00BA22C5" w:rsidRPr="00B65074">
        <w:lastRenderedPageBreak/>
        <w:t>polu umożliwiającym taki wybór między tabelkami wybieramy rok</w:t>
      </w:r>
      <w:r w:rsidR="009045B8">
        <w:t>(np.</w:t>
      </w:r>
      <w:r w:rsidR="00BA22C5" w:rsidRPr="00B65074">
        <w:t xml:space="preserve"> 2015</w:t>
      </w:r>
      <w:r w:rsidR="009045B8">
        <w:t>)</w:t>
      </w:r>
      <w:r w:rsidR="00BA22C5" w:rsidRPr="00B65074">
        <w:t>.  Na monitorze widzimy pustą tabelkę przygotowaną do planowania na rok 2015 (</w:t>
      </w:r>
      <w:r w:rsidR="00253B91" w:rsidRPr="00B65074">
        <w:rPr>
          <w:b/>
          <w:color w:val="FF0000"/>
        </w:rPr>
        <w:t>Rys. 7</w:t>
      </w:r>
      <w:r w:rsidR="00BA22C5" w:rsidRPr="00B65074">
        <w:rPr>
          <w:color w:val="FF0000"/>
        </w:rPr>
        <w:t>).</w:t>
      </w:r>
      <w:r w:rsidR="00BA22C5" w:rsidRPr="00B65074">
        <w:t xml:space="preserve">  </w:t>
      </w:r>
    </w:p>
    <w:p w:rsidR="001B6950" w:rsidRPr="00B65074" w:rsidRDefault="00951001">
      <w:pPr>
        <w:pStyle w:val="Akapitzlist"/>
      </w:pPr>
      <w:r>
        <w:rPr>
          <w:noProof/>
        </w:rPr>
        <mc:AlternateContent>
          <mc:Choice Requires="wps">
            <w:drawing>
              <wp:anchor distT="0" distB="0" distL="114300" distR="114300" simplePos="0" relativeHeight="251659264" behindDoc="0" locked="0" layoutInCell="1" allowOverlap="1">
                <wp:simplePos x="0" y="0"/>
                <wp:positionH relativeFrom="column">
                  <wp:posOffset>309880</wp:posOffset>
                </wp:positionH>
                <wp:positionV relativeFrom="paragraph">
                  <wp:posOffset>1364615</wp:posOffset>
                </wp:positionV>
                <wp:extent cx="381000" cy="161925"/>
                <wp:effectExtent l="0" t="0" r="19050" b="28575"/>
                <wp:wrapNone/>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19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4.4pt;margin-top:107.45pt;width:30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" strokecolor="#c00000" strokeweight="1.5pt">
                <v:fill opacity="0"/>
                <v:stroke dashstyle="1 1"/>
              </v:oval>
            </w:pict>
          </mc:Fallback>
        </mc:AlternateContent>
      </w:r>
      <w:r w:rsidR="001B6950" w:rsidRPr="00B65074">
        <w:rPr>
          <w:noProof/>
        </w:rPr>
        <w:drawing>
          <wp:inline distT="0" distB="0" distL="0" distR="0" wp14:anchorId="325D562F" wp14:editId="41C02756">
            <wp:extent cx="5603358" cy="4051005"/>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604795" cy="4052044"/>
                    </a:xfrm>
                    <a:prstGeom prst="rect">
                      <a:avLst/>
                    </a:prstGeom>
                    <a:noFill/>
                    <a:ln w="9525">
                      <a:noFill/>
                      <a:miter lim="800000"/>
                      <a:headEnd/>
                      <a:tailEnd/>
                    </a:ln>
                  </pic:spPr>
                </pic:pic>
              </a:graphicData>
            </a:graphic>
          </wp:inline>
        </w:drawing>
      </w:r>
    </w:p>
    <w:p w:rsidR="001B6950" w:rsidRPr="00B65074" w:rsidRDefault="001B6950">
      <w:pPr>
        <w:pStyle w:val="Akapitzlist"/>
      </w:pPr>
      <w:r w:rsidRPr="00B65074">
        <w:t>RYS 7</w:t>
      </w:r>
    </w:p>
    <w:p w:rsidR="00B65074" w:rsidRDefault="00B65074">
      <w:pPr>
        <w:pStyle w:val="Akapitzlist"/>
      </w:pPr>
    </w:p>
    <w:p w:rsidR="00BA22C5" w:rsidRPr="00702994" w:rsidRDefault="00BA22C5">
      <w:pPr>
        <w:pStyle w:val="Akapitzlist"/>
      </w:pPr>
      <w:r w:rsidRPr="00702994">
        <w:rPr>
          <w:b/>
          <w:i/>
        </w:rPr>
        <w:t>Jeśli zadanie jest kontynuowane</w:t>
      </w:r>
      <w:r w:rsidRPr="00702994">
        <w:t xml:space="preserve"> i </w:t>
      </w:r>
      <w:r w:rsidR="00A84754">
        <w:t xml:space="preserve">struktura działań została zachowana NALEŻY </w:t>
      </w:r>
      <w:r w:rsidRPr="00702994">
        <w:t>kliknąć na ikonie edycji (OŁÓWEK) w pierwszym wierszu w tabeli (</w:t>
      </w:r>
      <w:r w:rsidR="00253B91" w:rsidRPr="00702994">
        <w:rPr>
          <w:b/>
          <w:color w:val="FF0000"/>
        </w:rPr>
        <w:t>Rys. 7</w:t>
      </w:r>
      <w:r w:rsidR="00253B91" w:rsidRPr="00702994">
        <w:t xml:space="preserve">). zawierającym </w:t>
      </w:r>
      <w:r w:rsidR="00253B91" w:rsidRPr="00702994">
        <w:rPr>
          <w:b/>
        </w:rPr>
        <w:t>Symbol i Nazwę</w:t>
      </w:r>
      <w:r w:rsidR="00253B91" w:rsidRPr="00702994">
        <w:t xml:space="preserve"> </w:t>
      </w:r>
      <w:r w:rsidR="00253B91" w:rsidRPr="00702994">
        <w:rPr>
          <w:b/>
        </w:rPr>
        <w:t>Z</w:t>
      </w:r>
      <w:r w:rsidRPr="00702994">
        <w:rPr>
          <w:b/>
        </w:rPr>
        <w:t>adania</w:t>
      </w:r>
      <w:r w:rsidRPr="00702994">
        <w:t xml:space="preserve">. </w:t>
      </w:r>
    </w:p>
    <w:p w:rsidR="00BA22C5" w:rsidRPr="00702994" w:rsidRDefault="00BA22C5">
      <w:pPr>
        <w:pStyle w:val="Akapitzlist"/>
      </w:pPr>
      <w:r w:rsidRPr="00702994">
        <w:t>Otwiera się formatka (</w:t>
      </w:r>
      <w:r w:rsidR="00253B91" w:rsidRPr="00702994">
        <w:rPr>
          <w:b/>
          <w:color w:val="FF0000"/>
        </w:rPr>
        <w:t>Rys. 8</w:t>
      </w:r>
      <w:r w:rsidRPr="00702994">
        <w:t>), na której po prawej stronie widać przycisk</w:t>
      </w:r>
    </w:p>
    <w:p w:rsidR="00A311E0" w:rsidRDefault="00BA22C5">
      <w:pPr>
        <w:pStyle w:val="Akapitzlist"/>
      </w:pPr>
      <w:r w:rsidRPr="00702994">
        <w:t xml:space="preserve"> </w:t>
      </w:r>
      <w:r w:rsidRPr="00702994">
        <w:rPr>
          <w:bdr w:val="single" w:sz="4" w:space="0" w:color="auto"/>
        </w:rPr>
        <w:t xml:space="preserve">Skopiuj plan z poprzedniego okresu </w:t>
      </w:r>
      <w:r w:rsidRPr="00702994">
        <w:t xml:space="preserve">. Naciśnięcie spowoduje, że plan roku </w:t>
      </w:r>
      <w:r w:rsidR="00A84754">
        <w:t xml:space="preserve">poprzedniego (np. </w:t>
      </w:r>
      <w:r w:rsidRPr="00702994">
        <w:t>2014</w:t>
      </w:r>
      <w:r w:rsidR="00A84754">
        <w:t>)</w:t>
      </w:r>
      <w:r w:rsidRPr="00702994">
        <w:t xml:space="preserve"> zostanie automatycznie zapisany na rok</w:t>
      </w:r>
      <w:r w:rsidR="00A84754">
        <w:t>, który planujemy (np.</w:t>
      </w:r>
      <w:r w:rsidRPr="00702994">
        <w:t>2015</w:t>
      </w:r>
      <w:r w:rsidR="00A84754">
        <w:t>)</w:t>
      </w:r>
      <w:r w:rsidR="00341681">
        <w:t xml:space="preserve">. </w:t>
      </w:r>
      <w:r w:rsidRPr="00702994">
        <w:t>Teraz korzystając z funkcji opisanych poniżej możemy edytując ukształtować plan zgodnie z potrzebami.</w:t>
      </w:r>
    </w:p>
    <w:p w:rsidR="0094753A" w:rsidRPr="0094753A" w:rsidRDefault="0094753A" w:rsidP="0094753A">
      <w:pPr>
        <w:pStyle w:val="Akapitzlist"/>
        <w:rPr>
          <w:i/>
          <w:color w:val="365F91" w:themeColor="accent1" w:themeShade="BF"/>
        </w:rPr>
      </w:pPr>
      <w:r w:rsidRPr="0094753A">
        <w:rPr>
          <w:b/>
          <w:i/>
          <w:color w:val="365F91" w:themeColor="accent1" w:themeShade="BF"/>
        </w:rPr>
        <w:t>Uwaga:</w:t>
      </w:r>
      <w:r w:rsidRPr="0094753A">
        <w:rPr>
          <w:i/>
          <w:color w:val="365F91" w:themeColor="accent1" w:themeShade="BF"/>
        </w:rPr>
        <w:t xml:space="preserve"> Ponieważ mierniki i wskaźniki ustalone dla zadania w roku poprzednim, są związane bezpośrednio z nazwami produktów, każda (nawet drobna – dodatkowa litera, kropka, spacja itp.) zmiana w nazwie produktu z roku na rok spowoduje, że:</w:t>
      </w:r>
    </w:p>
    <w:p w:rsidR="0094753A" w:rsidRPr="0094753A" w:rsidRDefault="0094753A" w:rsidP="0094753A">
      <w:pPr>
        <w:pStyle w:val="Akapitzlist"/>
        <w:rPr>
          <w:i/>
          <w:color w:val="365F91" w:themeColor="accent1" w:themeShade="BF"/>
        </w:rPr>
      </w:pPr>
      <w:r w:rsidRPr="0094753A">
        <w:rPr>
          <w:i/>
          <w:color w:val="365F91" w:themeColor="accent1" w:themeShade="BF"/>
        </w:rPr>
        <w:t>- utracona zostanie ciągłość danych</w:t>
      </w:r>
    </w:p>
    <w:p w:rsidR="0094753A" w:rsidRPr="0094753A" w:rsidRDefault="0094753A" w:rsidP="0094753A">
      <w:pPr>
        <w:pStyle w:val="Akapitzlist"/>
        <w:rPr>
          <w:i/>
          <w:color w:val="365F91" w:themeColor="accent1" w:themeShade="BF"/>
        </w:rPr>
      </w:pPr>
      <w:r w:rsidRPr="0094753A">
        <w:rPr>
          <w:i/>
          <w:color w:val="365F91" w:themeColor="accent1" w:themeShade="BF"/>
        </w:rPr>
        <w:t xml:space="preserve">- wszystkie mierniki i wskaźniki będą musiały zostać ponownie zdefiniowane dla nowej nazwy produktu, </w:t>
      </w:r>
    </w:p>
    <w:p w:rsidR="0094753A" w:rsidRPr="0094753A" w:rsidRDefault="0094753A" w:rsidP="0094753A">
      <w:pPr>
        <w:pStyle w:val="Akapitzlist"/>
        <w:rPr>
          <w:i/>
          <w:color w:val="365F91" w:themeColor="accent1" w:themeShade="BF"/>
        </w:rPr>
      </w:pPr>
      <w:r w:rsidRPr="0094753A">
        <w:rPr>
          <w:i/>
          <w:color w:val="365F91" w:themeColor="accent1" w:themeShade="BF"/>
        </w:rPr>
        <w:t xml:space="preserve">dlatego treść planu NALEŻY skopiować z roku poprzedniego i zmiany nazw produktów dokonywać tylko w przypadkach koniecznych biorąc pod uwagę w/w </w:t>
      </w:r>
      <w:proofErr w:type="spellStart"/>
      <w:r w:rsidRPr="0094753A">
        <w:rPr>
          <w:i/>
          <w:color w:val="365F91" w:themeColor="accent1" w:themeShade="BF"/>
        </w:rPr>
        <w:t>skutki.</w:t>
      </w:r>
      <w:r>
        <w:rPr>
          <w:i/>
          <w:color w:val="365F91" w:themeColor="accent1" w:themeShade="BF"/>
        </w:rPr>
        <w:t>W</w:t>
      </w:r>
      <w:proofErr w:type="spellEnd"/>
      <w:r>
        <w:rPr>
          <w:i/>
          <w:color w:val="365F91" w:themeColor="accent1" w:themeShade="BF"/>
        </w:rPr>
        <w:t xml:space="preserve"> roku bieżącym ,ponieważ zmieniły się reguły nazywania produktów w większości przypadków ich nazwy oraz przypisane wskaźniki i mierniki uległy zmianie, więc muszą zostać na nowo zdefiniowane. </w:t>
      </w:r>
    </w:p>
    <w:p w:rsidR="0094753A" w:rsidRDefault="00951001" w:rsidP="00F1009C">
      <w:pPr>
        <w:pStyle w:val="Akapitzlist"/>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3749675</wp:posOffset>
                </wp:positionH>
                <wp:positionV relativeFrom="paragraph">
                  <wp:posOffset>1421130</wp:posOffset>
                </wp:positionV>
                <wp:extent cx="1900555" cy="439420"/>
                <wp:effectExtent l="0" t="0" r="23495" b="17780"/>
                <wp:wrapNone/>
                <wp:docPr id="4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439420"/>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295.25pt;margin-top:111.9pt;width:149.65pt;height:3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" strokecolor="#c00000" strokeweight="1.5pt">
                <v:fill opacity="0"/>
                <v:stroke dashstyle="1 1"/>
              </v:oval>
            </w:pict>
          </mc:Fallback>
        </mc:AlternateContent>
      </w:r>
      <w:r w:rsidR="00B939C3" w:rsidRPr="00B939C3">
        <w:rPr>
          <w:noProof/>
        </w:rPr>
        <w:drawing>
          <wp:inline distT="0" distB="0" distL="0" distR="0" wp14:anchorId="03B1D50E" wp14:editId="58472026">
            <wp:extent cx="5765062" cy="3370521"/>
            <wp:effectExtent l="19050" t="0" r="7088" b="0"/>
            <wp:docPr id="3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srcRect t="2999" b="2751"/>
                    <a:stretch/>
                  </pic:blipFill>
                  <pic:spPr bwMode="auto">
                    <a:xfrm>
                      <a:off x="0" y="0"/>
                      <a:ext cx="5760720" cy="3367982"/>
                    </a:xfrm>
                    <a:prstGeom prst="rect">
                      <a:avLst/>
                    </a:prstGeom>
                    <a:noFill/>
                    <a:ln>
                      <a:noFill/>
                    </a:ln>
                    <a:extLst>
                      <a:ext uri="{53640926-AAD7-44D8-BBD7-CCE9431645EC}">
                        <a14:shadowObscured xmlns:a14="http://schemas.microsoft.com/office/drawing/2010/main"/>
                      </a:ext>
                    </a:extLst>
                  </pic:spPr>
                </pic:pic>
              </a:graphicData>
            </a:graphic>
          </wp:inline>
        </w:drawing>
      </w:r>
    </w:p>
    <w:p w:rsidR="00B939C3" w:rsidRDefault="00B939C3" w:rsidP="00951001">
      <w:pPr>
        <w:ind w:left="0"/>
        <w:jc w:val="both"/>
      </w:pPr>
      <w:r w:rsidRPr="00702994">
        <w:rPr>
          <w:rFonts w:ascii="Times New Roman" w:hAnsi="Times New Roman"/>
          <w:sz w:val="24"/>
          <w:szCs w:val="24"/>
        </w:rPr>
        <w:t>RYS 8</w:t>
      </w:r>
    </w:p>
    <w:p w:rsidR="00A311E0" w:rsidRDefault="00A311E0">
      <w:pPr>
        <w:pStyle w:val="Akapitzlist"/>
      </w:pPr>
      <w:r w:rsidRPr="00702994">
        <w:rPr>
          <w:b/>
          <w:i/>
        </w:rPr>
        <w:t>Jeśli zadanie jest nowe</w:t>
      </w:r>
      <w:r w:rsidRPr="00702994">
        <w:t xml:space="preserve"> cały plan należy wprowadzić. Dane możemy wprowadzać </w:t>
      </w:r>
      <w:r w:rsidRPr="00702994">
        <w:rPr>
          <w:b/>
          <w:i/>
        </w:rPr>
        <w:t>wyłącznie</w:t>
      </w:r>
      <w:r w:rsidRPr="00702994">
        <w:t xml:space="preserve"> w wierszach, w których na </w:t>
      </w:r>
      <w:r w:rsidRPr="00702994">
        <w:rPr>
          <w:b/>
          <w:color w:val="FF0000"/>
        </w:rPr>
        <w:t>Rys. 7</w:t>
      </w:r>
      <w:r w:rsidRPr="00702994">
        <w:rPr>
          <w:b/>
          <w:color w:val="0070C0"/>
        </w:rPr>
        <w:t xml:space="preserve"> </w:t>
      </w:r>
      <w:r w:rsidRPr="00702994">
        <w:t>znak</w:t>
      </w:r>
      <w:r w:rsidRPr="00F1009C">
        <w:rPr>
          <w:rFonts w:asciiTheme="minorHAnsi" w:hAnsiTheme="minorHAnsi"/>
        </w:rPr>
        <w:t xml:space="preserve"> </w:t>
      </w:r>
      <w:r w:rsidRPr="00F1009C">
        <w:rPr>
          <w:rFonts w:asciiTheme="minorHAnsi" w:hAnsiTheme="minorHAnsi"/>
          <w:b/>
          <w:color w:val="548DD4" w:themeColor="text2" w:themeTint="99"/>
        </w:rPr>
        <w:t>+</w:t>
      </w:r>
      <w:r w:rsidRPr="00702994">
        <w:t xml:space="preserve">  ma kolor niebieski.  Jeśli dane chcemy wprowadzić </w:t>
      </w:r>
      <w:r w:rsidRPr="00702994">
        <w:rPr>
          <w:b/>
          <w:i/>
        </w:rPr>
        <w:t>bezpośrednio dla Działania</w:t>
      </w:r>
      <w:r w:rsidRPr="00702994">
        <w:t xml:space="preserve"> (gdy ma ono charakter jednorodny tj. ma wyłącznie sposób realizacji SW) używamy </w:t>
      </w:r>
      <w:r w:rsidRPr="00702994">
        <w:rPr>
          <w:b/>
        </w:rPr>
        <w:t>OŁÓWKA</w:t>
      </w:r>
      <w:r w:rsidRPr="00702994">
        <w:t xml:space="preserve">  na poziomie Działania. </w:t>
      </w:r>
    </w:p>
    <w:p w:rsidR="00B939C3" w:rsidRDefault="00341681" w:rsidP="00A311E0">
      <w:pPr>
        <w:pStyle w:val="Akapitzlist"/>
      </w:pPr>
      <w:r>
        <w:rPr>
          <w:noProof/>
        </w:rPr>
        <w:drawing>
          <wp:inline distT="0" distB="0" distL="0" distR="0" wp14:anchorId="3BA93622" wp14:editId="658E9881">
            <wp:extent cx="5759958" cy="3920947"/>
            <wp:effectExtent l="19050" t="0" r="0" b="0"/>
            <wp:docPr id="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60720" cy="3921466"/>
                    </a:xfrm>
                    <a:prstGeom prst="rect">
                      <a:avLst/>
                    </a:prstGeom>
                    <a:noFill/>
                    <a:ln w="9525">
                      <a:noFill/>
                      <a:miter lim="800000"/>
                      <a:headEnd/>
                      <a:tailEnd/>
                    </a:ln>
                  </pic:spPr>
                </pic:pic>
              </a:graphicData>
            </a:graphic>
          </wp:inline>
        </w:drawing>
      </w:r>
    </w:p>
    <w:p w:rsidR="00B939C3" w:rsidRDefault="00341681" w:rsidP="00A311E0">
      <w:pPr>
        <w:pStyle w:val="Akapitzlist"/>
      </w:pPr>
      <w:r>
        <w:t>Rys.9</w:t>
      </w:r>
    </w:p>
    <w:p w:rsidR="00B939C3" w:rsidRDefault="00B939C3" w:rsidP="00B939C3">
      <w:pPr>
        <w:pStyle w:val="Akapitzlist"/>
      </w:pPr>
      <w:r w:rsidRPr="00D06630">
        <w:lastRenderedPageBreak/>
        <w:t xml:space="preserve">Jeśli w DZIAŁANIU mamy różne sposoby realizacji lub wydatki w różnej klasyfikacji budżetowej wprowadzamy kolejno odpowiednie dane do formatki  </w:t>
      </w:r>
      <w:r w:rsidRPr="00D06630">
        <w:rPr>
          <w:b/>
          <w:color w:val="FF0000"/>
        </w:rPr>
        <w:t xml:space="preserve">rys. </w:t>
      </w:r>
      <w:r w:rsidR="00341681">
        <w:rPr>
          <w:b/>
          <w:color w:val="FF0000"/>
        </w:rPr>
        <w:t>9</w:t>
      </w:r>
      <w:r w:rsidRPr="00D06630">
        <w:t>.</w:t>
      </w:r>
      <w:r>
        <w:t>(dodać)</w:t>
      </w:r>
      <w:r w:rsidRPr="00D06630">
        <w:t xml:space="preserve">  </w:t>
      </w:r>
    </w:p>
    <w:p w:rsidR="0094753A" w:rsidRDefault="00A311E0" w:rsidP="00A311E0">
      <w:pPr>
        <w:pStyle w:val="Akapitzlist"/>
      </w:pPr>
      <w:r w:rsidRPr="00D06630">
        <w:t xml:space="preserve">Zaczynamy od nazwy „poddziałania”, wybieramy sposób realizacji  (SW – oznacza siły własne, Z – zakup, ZZ – zlecenie zewnętrzne itp.), określamy nazwę produktu wpisując ją w kolumnie ”Produkt”. </w:t>
      </w:r>
    </w:p>
    <w:p w:rsidR="00E9575B" w:rsidRDefault="00E9575B" w:rsidP="00A311E0">
      <w:pPr>
        <w:pStyle w:val="Akapitzlist"/>
      </w:pPr>
    </w:p>
    <w:p w:rsidR="00A311E0" w:rsidRDefault="0094753A" w:rsidP="00A311E0">
      <w:pPr>
        <w:pStyle w:val="Akapitzlist"/>
        <w:rPr>
          <w:i/>
          <w:color w:val="365F91" w:themeColor="accent1" w:themeShade="BF"/>
        </w:rPr>
      </w:pPr>
      <w:r w:rsidRPr="00951001">
        <w:rPr>
          <w:b/>
          <w:i/>
          <w:color w:val="365F91" w:themeColor="accent1" w:themeShade="BF"/>
        </w:rPr>
        <w:t>Uwaga:</w:t>
      </w:r>
      <w:r w:rsidRPr="00951001">
        <w:rPr>
          <w:color w:val="365F91" w:themeColor="accent1" w:themeShade="BF"/>
        </w:rPr>
        <w:t xml:space="preserve"> </w:t>
      </w:r>
      <w:r w:rsidR="00A311E0" w:rsidRPr="00951001">
        <w:rPr>
          <w:i/>
          <w:color w:val="365F91" w:themeColor="accent1" w:themeShade="BF"/>
        </w:rPr>
        <w:t>Nadawana przez koordynatora „nazwa produktu” musi być unikalna w skali organizacji i być tak dobrana, aby wyróżniała ten produkt spośród innych, jakie dostarcza JST oraz aby dla najwyższego kierownictwa była wystarczająca dla zidentyfikowania produktu. Dlatego zalecamy koordynatorom zadań dodawanie do nazwy produktu symbolu jednostki realizującej zadanie lub symbolu zadania budżetowego</w:t>
      </w:r>
      <w:r w:rsidR="00582294" w:rsidRPr="00951001">
        <w:rPr>
          <w:i/>
          <w:color w:val="365F91" w:themeColor="accent1" w:themeShade="BF"/>
        </w:rPr>
        <w:t xml:space="preserve"> jeśli w jednostce są podobne produkty</w:t>
      </w:r>
      <w:r w:rsidR="00A311E0" w:rsidRPr="00951001">
        <w:rPr>
          <w:i/>
          <w:color w:val="365F91" w:themeColor="accent1" w:themeShade="BF"/>
        </w:rPr>
        <w:t xml:space="preserve">. </w:t>
      </w:r>
    </w:p>
    <w:p w:rsidR="00E9575B" w:rsidRPr="00951001" w:rsidRDefault="00E9575B" w:rsidP="00A311E0">
      <w:pPr>
        <w:pStyle w:val="Akapitzlist"/>
        <w:rPr>
          <w:i/>
          <w:color w:val="365F91" w:themeColor="accent1" w:themeShade="BF"/>
        </w:rPr>
      </w:pPr>
    </w:p>
    <w:p w:rsidR="00A311E0" w:rsidRPr="00951001" w:rsidRDefault="00A311E0" w:rsidP="00A311E0">
      <w:pPr>
        <w:pStyle w:val="Akapitzlist"/>
        <w:rPr>
          <w:i/>
          <w:color w:val="365F91" w:themeColor="accent1" w:themeShade="BF"/>
        </w:rPr>
      </w:pPr>
      <w:r w:rsidRPr="00951001">
        <w:rPr>
          <w:b/>
          <w:i/>
          <w:color w:val="365F91" w:themeColor="accent1" w:themeShade="BF"/>
        </w:rPr>
        <w:t>Uwaga:</w:t>
      </w:r>
      <w:r w:rsidRPr="00951001">
        <w:rPr>
          <w:i/>
          <w:color w:val="365F91" w:themeColor="accent1" w:themeShade="BF"/>
        </w:rPr>
        <w:t xml:space="preserve"> Definiowanie produktu ma sens tylko tam, gdzie jesteśmy zainteresowani monitorowaniem wskaźników ilościowych, skuteczności czy efektywności. W przypadku, gdy dla danego wiersza planu nie ma takiej potrzeby pole produkt i kategoria produktu pozostawiamy puste. </w:t>
      </w:r>
      <w:r w:rsidR="0094753A" w:rsidRPr="00951001">
        <w:rPr>
          <w:i/>
          <w:color w:val="365F91" w:themeColor="accent1" w:themeShade="BF"/>
        </w:rPr>
        <w:t xml:space="preserve">Natomiast </w:t>
      </w:r>
      <w:r w:rsidRPr="00951001">
        <w:rPr>
          <w:i/>
          <w:color w:val="365F91" w:themeColor="accent1" w:themeShade="BF"/>
        </w:rPr>
        <w:t>na poziomie</w:t>
      </w:r>
      <w:r w:rsidR="0094753A" w:rsidRPr="00951001">
        <w:rPr>
          <w:i/>
          <w:color w:val="365F91" w:themeColor="accent1" w:themeShade="BF"/>
        </w:rPr>
        <w:t xml:space="preserve"> (w wierszu)</w:t>
      </w:r>
      <w:r w:rsidRPr="00951001">
        <w:rPr>
          <w:i/>
          <w:color w:val="365F91" w:themeColor="accent1" w:themeShade="BF"/>
        </w:rPr>
        <w:t xml:space="preserve"> DZIAŁANIA obowiązkowe jest zdefiniowanie produktu „głównego” (nazwanego z perspektywy klienta – np. decyzja, świadczenie, porada itp.). Dla łatwego odróżnienia wszystkie  produkty (a dokładniej ich indywidualne nazwy) na poziomie DZIAŁANIA </w:t>
      </w:r>
      <w:r w:rsidR="0094753A" w:rsidRPr="00951001">
        <w:rPr>
          <w:i/>
          <w:color w:val="365F91" w:themeColor="accent1" w:themeShade="BF"/>
        </w:rPr>
        <w:t xml:space="preserve">piszemy dużymi literami i </w:t>
      </w:r>
      <w:r w:rsidRPr="00951001">
        <w:rPr>
          <w:i/>
          <w:color w:val="365F91" w:themeColor="accent1" w:themeShade="BF"/>
        </w:rPr>
        <w:t xml:space="preserve">kończymy znakiem +. Na poziomie poddziałań </w:t>
      </w:r>
      <w:r w:rsidR="00582294" w:rsidRPr="00951001">
        <w:rPr>
          <w:i/>
          <w:color w:val="365F91" w:themeColor="accent1" w:themeShade="BF"/>
        </w:rPr>
        <w:t xml:space="preserve">produkty definiujemy </w:t>
      </w:r>
      <w:proofErr w:type="spellStart"/>
      <w:r w:rsidR="00582294" w:rsidRPr="00951001">
        <w:rPr>
          <w:i/>
          <w:color w:val="365F91" w:themeColor="accent1" w:themeShade="BF"/>
        </w:rPr>
        <w:t>najczęście,j</w:t>
      </w:r>
      <w:proofErr w:type="spellEnd"/>
      <w:r w:rsidR="00582294" w:rsidRPr="00951001">
        <w:rPr>
          <w:i/>
          <w:color w:val="365F91" w:themeColor="accent1" w:themeShade="BF"/>
        </w:rPr>
        <w:t xml:space="preserve"> gdy sposób realizacji + SW. Dla poddziałań typu</w:t>
      </w:r>
      <w:r w:rsidRPr="00951001">
        <w:rPr>
          <w:i/>
          <w:color w:val="365F91" w:themeColor="accent1" w:themeShade="BF"/>
        </w:rPr>
        <w:t xml:space="preserve"> Z, ZZ lub SPN w zasadzie nie zapisujemy produktu, ani nie wybieramy kategorii.  W takim przypadku informacja  jakiego „produktu cząstkowego” dotyczy wydatek znajduje </w:t>
      </w:r>
      <w:proofErr w:type="spellStart"/>
      <w:r w:rsidRPr="00951001">
        <w:rPr>
          <w:i/>
          <w:color w:val="365F91" w:themeColor="accent1" w:themeShade="BF"/>
        </w:rPr>
        <w:t>sie</w:t>
      </w:r>
      <w:proofErr w:type="spellEnd"/>
      <w:r w:rsidRPr="00951001">
        <w:rPr>
          <w:i/>
          <w:color w:val="365F91" w:themeColor="accent1" w:themeShade="BF"/>
        </w:rPr>
        <w:t xml:space="preserve"> tylko w Nazwie poddziałania. Dla monitorowania ważne jest , aby każdemu nazwanemu indywidualnie Produktowi przyporządkować odpowiednią Kategorię wybierając ze słownika najpierw grupę i w jej ramach kategorię produktu. Tu nie ma ograniczeń i możemy kilku produktom w jednym zadaniu „przypisać” tę samą kategorię. </w:t>
      </w:r>
    </w:p>
    <w:p w:rsidR="0094753A" w:rsidRPr="00951001" w:rsidRDefault="0094753A" w:rsidP="00A311E0">
      <w:pPr>
        <w:pStyle w:val="Akapitzlist"/>
        <w:rPr>
          <w:i/>
        </w:rPr>
      </w:pPr>
    </w:p>
    <w:p w:rsidR="00A311E0" w:rsidRPr="00D06630" w:rsidRDefault="00A311E0" w:rsidP="00A311E0">
      <w:pPr>
        <w:pStyle w:val="Akapitzlist"/>
      </w:pPr>
      <w:r w:rsidRPr="00D06630">
        <w:t xml:space="preserve">Następnie dla każdego wiersza planu określamy ilość produktów (często będzie to po prostu oszacowanie wielkości popytu na podstawie doświadczeń lat poprzednich), jaką przewidujemy wykonać/dostarczyć (w wielu wierszach planu pole produkt będzie puste, ale nazwa poddziałania będzie wystarczającą informacją czego dotyczy wydatek). Prócz ilości określamy pracochłonność lub koszt jednostkowy oraz wybieramy status. Dalsza część tabelki wraz z otwartym słownikiem kategorii produktów pokazana jest na </w:t>
      </w:r>
      <w:r w:rsidRPr="00D06630">
        <w:rPr>
          <w:b/>
          <w:color w:val="FF0000"/>
        </w:rPr>
        <w:t xml:space="preserve">rys. </w:t>
      </w:r>
      <w:r w:rsidR="00341681">
        <w:rPr>
          <w:b/>
          <w:color w:val="FF0000"/>
        </w:rPr>
        <w:t>9</w:t>
      </w:r>
      <w:r w:rsidRPr="00D06630">
        <w:rPr>
          <w:b/>
          <w:color w:val="FF0000"/>
        </w:rPr>
        <w:t xml:space="preserve">. </w:t>
      </w:r>
    </w:p>
    <w:p w:rsidR="00A311E0" w:rsidRPr="00D06630" w:rsidRDefault="00A311E0" w:rsidP="00A311E0">
      <w:pPr>
        <w:pStyle w:val="Akapitzlist"/>
      </w:pPr>
      <w:r w:rsidRPr="00D06630">
        <w:t>Po zakończeniu planowania dolna tabelka prezentuje plan finansowo-rzeczowy zadania wraz z elementami kalkulacji kosztów oraz wszystkimi produktami zadania, dla których będziemy chcieli monitorować wskaźniki.</w:t>
      </w:r>
    </w:p>
    <w:p w:rsidR="00BA22C5" w:rsidRDefault="00BA22C5" w:rsidP="00F1009C">
      <w:pPr>
        <w:pStyle w:val="Akapitzlist"/>
      </w:pPr>
      <w:r w:rsidRPr="00702994">
        <w:t>W miarę zapisu kolejnych wydatków lub godzin w tabelce górnej (</w:t>
      </w:r>
      <w:r w:rsidR="00BA0660" w:rsidRPr="00702994">
        <w:rPr>
          <w:b/>
          <w:color w:val="FF0000"/>
        </w:rPr>
        <w:t>Rys. 6</w:t>
      </w:r>
      <w:r w:rsidRPr="00702994">
        <w:rPr>
          <w:color w:val="FF0000"/>
        </w:rPr>
        <w:t>)</w:t>
      </w:r>
      <w:r w:rsidRPr="00702994">
        <w:t xml:space="preserve"> możemy obserwować „zużycie dostępnych zasobów”, a w tabelce umieszczonej w górnym prawym roku system prezentuje podsumowanie zaplanowanych wydatków w ZADANIU.</w:t>
      </w:r>
    </w:p>
    <w:p w:rsidR="00D22862" w:rsidRPr="00702994" w:rsidRDefault="00D22862" w:rsidP="00F1009C">
      <w:pPr>
        <w:pStyle w:val="Akapitzlist"/>
      </w:pPr>
    </w:p>
    <w:p w:rsidR="001B6950" w:rsidRPr="00702994" w:rsidRDefault="001B6950">
      <w:pPr>
        <w:pStyle w:val="Akapitzlist"/>
      </w:pPr>
    </w:p>
    <w:p w:rsidR="00C23313" w:rsidRPr="00702994" w:rsidRDefault="00C23313" w:rsidP="00F1009C">
      <w:pPr>
        <w:pStyle w:val="Akapitzlist"/>
      </w:pPr>
    </w:p>
    <w:p w:rsidR="001B6950" w:rsidRPr="00702994" w:rsidRDefault="001B6950" w:rsidP="00F1009C">
      <w:pPr>
        <w:pStyle w:val="Akapitzlist"/>
      </w:pPr>
      <w:r w:rsidRPr="00702994">
        <w:rPr>
          <w:noProof/>
        </w:rPr>
        <w:drawing>
          <wp:inline distT="0" distB="0" distL="0" distR="0" wp14:anchorId="6AE070FB" wp14:editId="3F5B3E40">
            <wp:extent cx="5762445" cy="369210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srcRect t="2623" b="2258"/>
                    <a:stretch/>
                  </pic:blipFill>
                  <pic:spPr bwMode="auto">
                    <a:xfrm>
                      <a:off x="0" y="0"/>
                      <a:ext cx="5760720" cy="3691001"/>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Default="001B6950">
      <w:pPr>
        <w:pStyle w:val="Akapitzlist"/>
      </w:pPr>
      <w:r w:rsidRPr="00702994">
        <w:t>R</w:t>
      </w:r>
      <w:r w:rsidR="00FE68DB">
        <w:t>ys.</w:t>
      </w:r>
      <w:r w:rsidRPr="00702994">
        <w:t xml:space="preserve"> 10</w:t>
      </w:r>
    </w:p>
    <w:p w:rsidR="00E9575B" w:rsidRPr="00702994" w:rsidRDefault="00E9575B">
      <w:pPr>
        <w:pStyle w:val="Akapitzlist"/>
      </w:pPr>
    </w:p>
    <w:p w:rsidR="00C04891" w:rsidRDefault="00485453">
      <w:pPr>
        <w:pStyle w:val="Akapitzlist"/>
      </w:pPr>
      <w:r w:rsidRPr="008F0C85">
        <w:t>Jeśli</w:t>
      </w:r>
      <w:r w:rsidR="00C52D78">
        <w:t xml:space="preserve"> na etapie definiowania Zadania (krok 3B) lub Działania </w:t>
      </w:r>
      <w:r w:rsidR="0076476C">
        <w:t xml:space="preserve">(krok 4B ) </w:t>
      </w:r>
      <w:r w:rsidR="00C52D78">
        <w:t>oznaczono „Status WPF”, wówczas</w:t>
      </w:r>
      <w:r w:rsidR="00C04891">
        <w:t>:</w:t>
      </w:r>
    </w:p>
    <w:p w:rsidR="00A84B15" w:rsidRDefault="00C52D78" w:rsidP="00951001">
      <w:pPr>
        <w:pStyle w:val="Akapitzlist"/>
      </w:pPr>
      <w:r>
        <w:t>dla zadań w ostatnim wierszu menu kontekstowego (widocznego na rys 4.) pojawi się zakładka LIMITY WPF</w:t>
      </w:r>
      <w:r w:rsidR="00C04891">
        <w:t xml:space="preserve">. </w:t>
      </w:r>
    </w:p>
    <w:p w:rsidR="00A84B15" w:rsidRDefault="00305478" w:rsidP="00951001">
      <w:pPr>
        <w:pStyle w:val="Akapitzlist"/>
      </w:pPr>
      <w:r>
        <w:t>d</w:t>
      </w:r>
      <w:r w:rsidR="00C04891">
        <w:t>la dział</w:t>
      </w:r>
      <w:r>
        <w:t>a</w:t>
      </w:r>
      <w:r w:rsidR="00C04891">
        <w:t>ń</w:t>
      </w:r>
      <w:r>
        <w:t xml:space="preserve"> zakładka LIMITY WPF</w:t>
      </w:r>
      <w:r w:rsidR="00C04891">
        <w:t xml:space="preserve"> </w:t>
      </w:r>
      <w:r>
        <w:t>widoczna jest na końcu menu kontekstowego po umieszczeniu kursora na wybranym wierszu na liście Działań.</w:t>
      </w:r>
    </w:p>
    <w:p w:rsidR="00702994" w:rsidRDefault="00305478" w:rsidP="00F1009C">
      <w:pPr>
        <w:pStyle w:val="Akapitzlist"/>
      </w:pPr>
      <w:r>
        <w:t>W obu przypadkach p</w:t>
      </w:r>
      <w:r w:rsidR="00C04891">
        <w:t>o naciśnięciu</w:t>
      </w:r>
      <w:r>
        <w:t xml:space="preserve"> z</w:t>
      </w:r>
      <w:r w:rsidR="0076476C">
        <w:t>a</w:t>
      </w:r>
      <w:r>
        <w:t>kł</w:t>
      </w:r>
      <w:r w:rsidR="0076476C">
        <w:t>a</w:t>
      </w:r>
      <w:r>
        <w:t xml:space="preserve">dki LIMITY WPF </w:t>
      </w:r>
      <w:r w:rsidR="00C04891">
        <w:t xml:space="preserve"> mamy możliwość wprowadzenia limitu wydatków na kolejne lata w podziale na środki własne na realizację, </w:t>
      </w:r>
      <w:r w:rsidR="0076476C">
        <w:t xml:space="preserve">własne </w:t>
      </w:r>
      <w:r w:rsidR="00C04891">
        <w:t>dotyczące terenu oraz bezzwrotne</w:t>
      </w:r>
      <w:r w:rsidR="0076476C">
        <w:t xml:space="preserve">, a także </w:t>
      </w:r>
      <w:r w:rsidR="00C04891">
        <w:t>limitu zobowiązań.</w:t>
      </w:r>
      <w:r>
        <w:t xml:space="preserve"> </w:t>
      </w:r>
    </w:p>
    <w:p w:rsidR="00E9575B" w:rsidRDefault="00305478">
      <w:pPr>
        <w:pStyle w:val="Akapitzlist"/>
      </w:pPr>
      <w:r>
        <w:t xml:space="preserve">Wprowadzone tu dane pozwolą </w:t>
      </w:r>
      <w:r w:rsidR="0076476C">
        <w:t xml:space="preserve">bez szczegółowego planowania lat następnych </w:t>
      </w:r>
      <w:r>
        <w:t>sporządzić wykaz przedsięwzięć wieloletnich</w:t>
      </w:r>
      <w:r w:rsidR="0076476C">
        <w:t>, zawierający upoważnienie do zaciągania zobowiązań przekraczających rok budżetowy</w:t>
      </w:r>
      <w:r>
        <w:t xml:space="preserve">. </w:t>
      </w:r>
    </w:p>
    <w:p w:rsidR="0076476C" w:rsidRPr="00B425B9" w:rsidRDefault="0076476C">
      <w:pPr>
        <w:pStyle w:val="Akapitzlist"/>
      </w:pPr>
    </w:p>
    <w:p w:rsidR="00C52D78" w:rsidRPr="00951001" w:rsidRDefault="00582294">
      <w:pPr>
        <w:pStyle w:val="Akapitzlist"/>
        <w:rPr>
          <w:i/>
          <w:color w:val="365F91" w:themeColor="accent1" w:themeShade="BF"/>
        </w:rPr>
      </w:pPr>
      <w:r w:rsidRPr="00951001">
        <w:rPr>
          <w:b/>
          <w:i/>
          <w:color w:val="365F91" w:themeColor="accent1" w:themeShade="BF"/>
        </w:rPr>
        <w:t>Uwaga</w:t>
      </w:r>
      <w:r w:rsidR="00485453" w:rsidRPr="00951001">
        <w:rPr>
          <w:b/>
          <w:i/>
          <w:color w:val="365F91" w:themeColor="accent1" w:themeShade="BF"/>
        </w:rPr>
        <w:t>:</w:t>
      </w:r>
      <w:r w:rsidR="00485453" w:rsidRPr="00951001">
        <w:rPr>
          <w:i/>
          <w:color w:val="365F91" w:themeColor="accent1" w:themeShade="BF"/>
        </w:rPr>
        <w:t xml:space="preserve"> Jeśli Status WPF oznaczono dla całego zadania – limity należy wprowadzić dla całego zadania, bez podziału na działania, a jeśli dla zadania nie oznaczono Statusu WPF lecz oznaczono go dla wybranych (lub nawet wszystkich) Działań limity WPF należy wprowadzić dla każdego Działania odrębnie, ponieważ każde z nich </w:t>
      </w:r>
      <w:r w:rsidR="0076476C" w:rsidRPr="00951001">
        <w:rPr>
          <w:i/>
          <w:color w:val="365F91" w:themeColor="accent1" w:themeShade="BF"/>
        </w:rPr>
        <w:t>będzie w wykazie</w:t>
      </w:r>
      <w:r w:rsidR="00485453" w:rsidRPr="00951001">
        <w:rPr>
          <w:i/>
          <w:color w:val="365F91" w:themeColor="accent1" w:themeShade="BF"/>
        </w:rPr>
        <w:t xml:space="preserve"> oddzielnym przedsięwzięciem.  </w:t>
      </w:r>
    </w:p>
    <w:p w:rsidR="00582294" w:rsidRDefault="00582294" w:rsidP="00951001">
      <w:pPr>
        <w:pStyle w:val="Nagwek1"/>
        <w:numPr>
          <w:ilvl w:val="0"/>
          <w:numId w:val="12"/>
        </w:numPr>
      </w:pPr>
      <w:bookmarkStart w:id="59" w:name="_Toc411014828"/>
      <w:bookmarkStart w:id="60" w:name="_Toc411015354"/>
      <w:bookmarkStart w:id="61" w:name="_Toc411015992"/>
      <w:bookmarkStart w:id="62" w:name="_Toc411016047"/>
      <w:bookmarkStart w:id="63" w:name="_Toc411014829"/>
      <w:bookmarkStart w:id="64" w:name="_Toc411015355"/>
      <w:bookmarkStart w:id="65" w:name="_Toc411015993"/>
      <w:bookmarkStart w:id="66" w:name="_Toc411016048"/>
      <w:bookmarkStart w:id="67" w:name="_Toc411014830"/>
      <w:bookmarkStart w:id="68" w:name="_Toc411015356"/>
      <w:bookmarkStart w:id="69" w:name="_Toc411015994"/>
      <w:bookmarkStart w:id="70" w:name="_Toc411016049"/>
      <w:bookmarkStart w:id="71" w:name="_Toc411014831"/>
      <w:bookmarkStart w:id="72" w:name="_Toc411015357"/>
      <w:bookmarkStart w:id="73" w:name="_Toc411016050"/>
      <w:bookmarkEnd w:id="59"/>
      <w:bookmarkEnd w:id="60"/>
      <w:bookmarkEnd w:id="61"/>
      <w:bookmarkEnd w:id="62"/>
      <w:bookmarkEnd w:id="63"/>
      <w:bookmarkEnd w:id="64"/>
      <w:bookmarkEnd w:id="65"/>
      <w:bookmarkEnd w:id="66"/>
      <w:bookmarkEnd w:id="67"/>
      <w:bookmarkEnd w:id="68"/>
      <w:bookmarkEnd w:id="69"/>
      <w:bookmarkEnd w:id="70"/>
      <w:r w:rsidRPr="00B65074">
        <w:lastRenderedPageBreak/>
        <w:t>Planowanie zadań budżetowych</w:t>
      </w:r>
      <w:r>
        <w:t xml:space="preserve"> typu </w:t>
      </w:r>
      <w:r w:rsidR="0045782F">
        <w:t>P</w:t>
      </w:r>
      <w:bookmarkEnd w:id="71"/>
      <w:bookmarkEnd w:id="72"/>
      <w:bookmarkEnd w:id="73"/>
    </w:p>
    <w:p w:rsidR="00582294" w:rsidRPr="00A820A0" w:rsidRDefault="0045782F" w:rsidP="00951001">
      <w:pPr>
        <w:pStyle w:val="Nagwek2"/>
        <w:numPr>
          <w:ilvl w:val="1"/>
          <w:numId w:val="12"/>
        </w:numPr>
      </w:pPr>
      <w:bookmarkStart w:id="74" w:name="_Toc411014832"/>
      <w:bookmarkStart w:id="75" w:name="_Toc411015358"/>
      <w:bookmarkStart w:id="76" w:name="_Toc411016051"/>
      <w:r w:rsidRPr="00951001">
        <w:t xml:space="preserve">Uzupełnienie definicji zadań </w:t>
      </w:r>
      <w:r>
        <w:t>t</w:t>
      </w:r>
      <w:r w:rsidRPr="00951001">
        <w:t>ypu P</w:t>
      </w:r>
      <w:bookmarkEnd w:id="74"/>
      <w:bookmarkEnd w:id="75"/>
      <w:bookmarkEnd w:id="76"/>
    </w:p>
    <w:p w:rsidR="00C23313" w:rsidRPr="00702994" w:rsidRDefault="0045782F">
      <w:pPr>
        <w:pStyle w:val="Akapitzlist"/>
        <w:rPr>
          <w:i/>
        </w:rPr>
      </w:pPr>
      <w:r w:rsidRPr="00951001">
        <w:t>Uzupełnienie definicji zadań t</w:t>
      </w:r>
      <w:r w:rsidR="001B694E" w:rsidRPr="00951001">
        <w:t>ypu</w:t>
      </w:r>
      <w:r w:rsidR="00C52C61" w:rsidRPr="00951001">
        <w:t xml:space="preserve"> P </w:t>
      </w:r>
      <w:r w:rsidR="00F1009C" w:rsidRPr="00951001">
        <w:t>w</w:t>
      </w:r>
      <w:r w:rsidR="00C23313" w:rsidRPr="00951001">
        <w:t xml:space="preserve"> STRADOM (wykonuje koordynator Zadania</w:t>
      </w:r>
      <w:r w:rsidR="00573674">
        <w:t xml:space="preserve"> korzystając z roli KOZA</w:t>
      </w:r>
      <w:r w:rsidR="00C23313" w:rsidRPr="00702994">
        <w:t>)</w:t>
      </w:r>
      <w:r w:rsidR="00C23313" w:rsidRPr="00702994">
        <w:rPr>
          <w:i/>
        </w:rPr>
        <w:t xml:space="preserve"> </w:t>
      </w:r>
    </w:p>
    <w:p w:rsidR="00C23313" w:rsidRDefault="00573674">
      <w:pPr>
        <w:pStyle w:val="Akapitzlist"/>
      </w:pPr>
      <w:r>
        <w:t xml:space="preserve">Uzupełnianie danych definicyjnych i planowanie Zadań typu P przebiega analogicznie do czynności opisanych wyżej dla Zadań typu B. </w:t>
      </w:r>
      <w:r w:rsidR="007110A0" w:rsidRPr="00702994">
        <w:t xml:space="preserve">Nr i nazwa zadania </w:t>
      </w:r>
      <w:r w:rsidR="00C23313" w:rsidRPr="00702994">
        <w:t>zaimportowan</w:t>
      </w:r>
      <w:r w:rsidR="007110A0" w:rsidRPr="00702994">
        <w:t>e</w:t>
      </w:r>
      <w:r w:rsidR="00C23313" w:rsidRPr="00702994">
        <w:t xml:space="preserve"> z systemu OTAGO (PLZ) </w:t>
      </w:r>
      <w:r w:rsidR="007110A0" w:rsidRPr="00702994">
        <w:t xml:space="preserve">są </w:t>
      </w:r>
      <w:r w:rsidR="00C23313" w:rsidRPr="00702994">
        <w:t>podstawą dla zdefiniowania Zadania w systemie STRADOM.</w:t>
      </w:r>
    </w:p>
    <w:p w:rsidR="00E9575B" w:rsidRPr="00702994" w:rsidRDefault="00E9575B">
      <w:pPr>
        <w:pStyle w:val="Akapitzlist"/>
      </w:pPr>
    </w:p>
    <w:p w:rsidR="001B6950" w:rsidRPr="00702994" w:rsidRDefault="00951001">
      <w:pPr>
        <w:pStyle w:val="Akapitzlist"/>
      </w:pPr>
      <w:r>
        <w:rPr>
          <w:noProof/>
        </w:rPr>
        <mc:AlternateContent>
          <mc:Choice Requires="wps">
            <w:drawing>
              <wp:anchor distT="0" distB="0" distL="114300" distR="114300" simplePos="0" relativeHeight="251662336" behindDoc="0" locked="0" layoutInCell="1" allowOverlap="1">
                <wp:simplePos x="0" y="0"/>
                <wp:positionH relativeFrom="column">
                  <wp:posOffset>1671955</wp:posOffset>
                </wp:positionH>
                <wp:positionV relativeFrom="paragraph">
                  <wp:posOffset>1868170</wp:posOffset>
                </wp:positionV>
                <wp:extent cx="381000" cy="161925"/>
                <wp:effectExtent l="0" t="0" r="19050" b="28575"/>
                <wp:wrapNone/>
                <wp:docPr id="3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619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31.65pt;margin-top:147.1pt;width:30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" strokecolor="#c00000" strokeweight="1.5pt">
                <v:fill opacity="0"/>
                <v:stroke dashstyle="1 1"/>
              </v:oval>
            </w:pict>
          </mc:Fallback>
        </mc:AlternateContent>
      </w:r>
      <w:r w:rsidR="001B6950" w:rsidRPr="00702994">
        <w:rPr>
          <w:noProof/>
        </w:rPr>
        <w:drawing>
          <wp:inline distT="0" distB="0" distL="0" distR="0" wp14:anchorId="2A6FFAD6" wp14:editId="24F6B890">
            <wp:extent cx="5756437" cy="3416061"/>
            <wp:effectExtent l="0" t="0" r="0"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srcRect t="3826" b="2064"/>
                    <a:stretch/>
                  </pic:blipFill>
                  <pic:spPr bwMode="auto">
                    <a:xfrm>
                      <a:off x="0" y="0"/>
                      <a:ext cx="5760720" cy="3418602"/>
                    </a:xfrm>
                    <a:prstGeom prst="rect">
                      <a:avLst/>
                    </a:prstGeom>
                    <a:noFill/>
                    <a:ln>
                      <a:noFill/>
                    </a:ln>
                    <a:extLst>
                      <a:ext uri="{53640926-AAD7-44D8-BBD7-CCE9431645EC}">
                        <a14:shadowObscured xmlns:a14="http://schemas.microsoft.com/office/drawing/2010/main"/>
                      </a:ext>
                    </a:extLst>
                  </pic:spPr>
                </pic:pic>
              </a:graphicData>
            </a:graphic>
          </wp:inline>
        </w:drawing>
      </w:r>
    </w:p>
    <w:p w:rsidR="001B6950" w:rsidRPr="00702994" w:rsidRDefault="001B6950">
      <w:pPr>
        <w:pStyle w:val="Akapitzlist"/>
      </w:pPr>
      <w:r w:rsidRPr="00702994">
        <w:t>RYS 11</w:t>
      </w:r>
    </w:p>
    <w:p w:rsidR="009024A6" w:rsidRPr="00702994" w:rsidRDefault="009024A6">
      <w:pPr>
        <w:pStyle w:val="Akapitzlist"/>
      </w:pPr>
      <w:r w:rsidRPr="00702994">
        <w:rPr>
          <w:noProof/>
        </w:rPr>
        <w:lastRenderedPageBreak/>
        <w:drawing>
          <wp:inline distT="0" distB="0" distL="0" distR="0" wp14:anchorId="28133778" wp14:editId="0443B131">
            <wp:extent cx="5762625" cy="3686175"/>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srcRect t="3427" b="1842"/>
                    <a:stretch/>
                  </pic:blipFill>
                  <pic:spPr bwMode="auto">
                    <a:xfrm>
                      <a:off x="0" y="0"/>
                      <a:ext cx="5760720" cy="3684956"/>
                    </a:xfrm>
                    <a:prstGeom prst="rect">
                      <a:avLst/>
                    </a:prstGeom>
                    <a:noFill/>
                    <a:ln>
                      <a:noFill/>
                    </a:ln>
                    <a:extLst>
                      <a:ext uri="{53640926-AAD7-44D8-BBD7-CCE9431645EC}">
                        <a14:shadowObscured xmlns:a14="http://schemas.microsoft.com/office/drawing/2010/main"/>
                      </a:ext>
                    </a:extLst>
                  </pic:spPr>
                </pic:pic>
              </a:graphicData>
            </a:graphic>
          </wp:inline>
        </w:drawing>
      </w:r>
    </w:p>
    <w:p w:rsidR="009024A6" w:rsidRPr="00702994" w:rsidRDefault="009024A6">
      <w:pPr>
        <w:pStyle w:val="Akapitzlist"/>
      </w:pPr>
      <w:r w:rsidRPr="00702994">
        <w:rPr>
          <w:noProof/>
        </w:rPr>
        <w:drawing>
          <wp:inline distT="0" distB="0" distL="0" distR="0" wp14:anchorId="33F159ED" wp14:editId="4D13AA9F">
            <wp:extent cx="5762625" cy="3838575"/>
            <wp:effectExtent l="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srcRect t="3057" b="2168"/>
                    <a:stretch/>
                  </pic:blipFill>
                  <pic:spPr bwMode="auto">
                    <a:xfrm>
                      <a:off x="0" y="0"/>
                      <a:ext cx="5760720" cy="3837306"/>
                    </a:xfrm>
                    <a:prstGeom prst="rect">
                      <a:avLst/>
                    </a:prstGeom>
                    <a:noFill/>
                    <a:ln>
                      <a:noFill/>
                    </a:ln>
                    <a:extLst>
                      <a:ext uri="{53640926-AAD7-44D8-BBD7-CCE9431645EC}">
                        <a14:shadowObscured xmlns:a14="http://schemas.microsoft.com/office/drawing/2010/main"/>
                      </a:ext>
                    </a:extLst>
                  </pic:spPr>
                </pic:pic>
              </a:graphicData>
            </a:graphic>
          </wp:inline>
        </w:drawing>
      </w:r>
    </w:p>
    <w:p w:rsidR="009024A6" w:rsidRPr="00702994" w:rsidRDefault="009024A6">
      <w:pPr>
        <w:pStyle w:val="Akapitzlist"/>
      </w:pPr>
      <w:r w:rsidRPr="00702994">
        <w:t>RYS 12</w:t>
      </w:r>
    </w:p>
    <w:p w:rsidR="00702994" w:rsidRDefault="00702994">
      <w:pPr>
        <w:pStyle w:val="Akapitzlist"/>
      </w:pPr>
    </w:p>
    <w:p w:rsidR="00C23313" w:rsidRPr="00702994" w:rsidRDefault="00C23313">
      <w:pPr>
        <w:pStyle w:val="Akapitzlist"/>
      </w:pPr>
      <w:r w:rsidRPr="00702994">
        <w:rPr>
          <w:b/>
          <w:i/>
        </w:rPr>
        <w:t xml:space="preserve">Jeśli zadanie jest kontynuowane </w:t>
      </w:r>
      <w:r w:rsidRPr="00702994">
        <w:t>i od roku ubiegłego w jego definicji nie zaszły żadne zmiany nie należy ponownie go edytować.</w:t>
      </w:r>
    </w:p>
    <w:p w:rsidR="00702994" w:rsidRDefault="00C23313">
      <w:pPr>
        <w:pStyle w:val="Akapitzlist"/>
      </w:pPr>
      <w:r w:rsidRPr="00702994">
        <w:lastRenderedPageBreak/>
        <w:t xml:space="preserve"> </w:t>
      </w:r>
      <w:r w:rsidRPr="00702994">
        <w:rPr>
          <w:b/>
          <w:i/>
        </w:rPr>
        <w:t>Jeśli zadanie jest nowe</w:t>
      </w:r>
      <w:r w:rsidRPr="00702994">
        <w:t xml:space="preserve"> lub w jego definicji </w:t>
      </w:r>
      <w:r w:rsidRPr="00702994">
        <w:rPr>
          <w:b/>
          <w:i/>
        </w:rPr>
        <w:t>zaszła zmiana</w:t>
      </w:r>
      <w:r w:rsidRPr="00702994">
        <w:t xml:space="preserve"> – należy wprowadzić ją do systemu </w:t>
      </w:r>
      <w:r w:rsidRPr="00702994">
        <w:rPr>
          <w:b/>
          <w:i/>
        </w:rPr>
        <w:t>STRADOM</w:t>
      </w:r>
      <w:r w:rsidRPr="00702994">
        <w:t xml:space="preserve">, w tym celu należy z MENU GŁÓWNEGO wybrać ZADANIA </w:t>
      </w:r>
      <w:r w:rsidR="00573674">
        <w:t>i</w:t>
      </w:r>
      <w:r w:rsidRPr="00702994">
        <w:t xml:space="preserve"> dalej TYPU P, kolejno  wpisać w „pole filtra” kolumny zatytułowanej NR ZADANIA początek symbolu zadania i uruchomić filtrowanie naciskając na klawiaturze klawisz „ENTER” . </w:t>
      </w:r>
    </w:p>
    <w:p w:rsidR="00FE68DB" w:rsidRPr="00702994" w:rsidRDefault="00C23313" w:rsidP="00FE68DB">
      <w:pPr>
        <w:pStyle w:val="Akapitzlist"/>
      </w:pPr>
      <w:r w:rsidRPr="00702994">
        <w:t>Teraz trzeba odszukać wiersz z „naszym” zadaniem i w tym wierszu kliknąć ołówek (</w:t>
      </w:r>
      <w:r w:rsidR="00FE68DB" w:rsidRPr="00702994">
        <w:rPr>
          <w:b/>
          <w:color w:val="FF0000"/>
        </w:rPr>
        <w:t>R</w:t>
      </w:r>
      <w:r w:rsidR="00FE68DB">
        <w:rPr>
          <w:b/>
          <w:color w:val="FF0000"/>
        </w:rPr>
        <w:t xml:space="preserve">ys </w:t>
      </w:r>
      <w:r w:rsidR="004B6687" w:rsidRPr="00702994">
        <w:rPr>
          <w:b/>
          <w:color w:val="FF0000"/>
        </w:rPr>
        <w:t>11</w:t>
      </w:r>
      <w:r w:rsidRPr="00702994">
        <w:t>)</w:t>
      </w:r>
      <w:r w:rsidR="00702994">
        <w:t xml:space="preserve">, </w:t>
      </w:r>
      <w:r w:rsidR="00FE68DB" w:rsidRPr="00702994">
        <w:t>uruchamiając formatkę edycji (</w:t>
      </w:r>
      <w:r w:rsidR="00FE68DB" w:rsidRPr="00702994">
        <w:rPr>
          <w:b/>
          <w:color w:val="FF0000"/>
        </w:rPr>
        <w:t>RYS  12</w:t>
      </w:r>
      <w:r w:rsidR="00FE68DB">
        <w:t>). Uzupełniamy</w:t>
      </w:r>
      <w:r w:rsidR="00FE68DB" w:rsidRPr="00702994">
        <w:t xml:space="preserve"> dane wybiera</w:t>
      </w:r>
      <w:r w:rsidR="00FE68DB">
        <w:t>jąc</w:t>
      </w:r>
      <w:r w:rsidR="00FE68DB" w:rsidRPr="00702994">
        <w:t xml:space="preserve"> odpowiednio:</w:t>
      </w:r>
    </w:p>
    <w:p w:rsidR="00FE68DB" w:rsidRPr="00FE68DB" w:rsidRDefault="00FE68DB" w:rsidP="00FE68DB">
      <w:pPr>
        <w:pStyle w:val="Akapitzlist"/>
      </w:pPr>
      <w:r w:rsidRPr="00702994">
        <w:rPr>
          <w:b/>
          <w:color w:val="0070C0"/>
        </w:rPr>
        <w:t>Rodzaj zadania:</w:t>
      </w:r>
      <w:r w:rsidRPr="00702994">
        <w:t xml:space="preserve"> - w UMK,  MOPS, SMMK, ZBK, ZIKiT, ZIS  pozostawiamy </w:t>
      </w:r>
      <w:r w:rsidRPr="00702994">
        <w:rPr>
          <w:b/>
          <w:color w:val="365F91" w:themeColor="accent1" w:themeShade="BF"/>
        </w:rPr>
        <w:t xml:space="preserve">Pełne, </w:t>
      </w:r>
      <w:r w:rsidRPr="00951001">
        <w:t>także, gdy w roku 2014 zdanie zostało wpisane jako proste.</w:t>
      </w:r>
    </w:p>
    <w:p w:rsidR="00FE68DB" w:rsidRPr="00702994" w:rsidRDefault="00FE68DB" w:rsidP="00FE68DB">
      <w:pPr>
        <w:pStyle w:val="Akapitzlist"/>
      </w:pPr>
      <w:r w:rsidRPr="00702994">
        <w:rPr>
          <w:b/>
          <w:color w:val="0070C0"/>
        </w:rPr>
        <w:t>Typ zadania budżetowego</w:t>
      </w:r>
      <w:r w:rsidRPr="00702994">
        <w:t xml:space="preserve">: - należy wybrać </w:t>
      </w:r>
      <w:r w:rsidRPr="00702994">
        <w:rPr>
          <w:b/>
          <w:color w:val="365F91" w:themeColor="accent1" w:themeShade="BF"/>
        </w:rPr>
        <w:t xml:space="preserve">jedną </w:t>
      </w:r>
      <w:r>
        <w:rPr>
          <w:b/>
          <w:color w:val="365F91" w:themeColor="accent1" w:themeShade="BF"/>
        </w:rPr>
        <w:t xml:space="preserve">z </w:t>
      </w:r>
      <w:r w:rsidRPr="00702994">
        <w:rPr>
          <w:b/>
          <w:color w:val="365F91" w:themeColor="accent1" w:themeShade="BF"/>
        </w:rPr>
        <w:t>4 możliwości</w:t>
      </w:r>
      <w:r w:rsidRPr="00702994">
        <w:t xml:space="preserve"> w zależności od charakteru zadania</w:t>
      </w:r>
    </w:p>
    <w:p w:rsidR="00FE68DB" w:rsidRPr="00702994" w:rsidRDefault="00FE68DB" w:rsidP="00FE68DB">
      <w:pPr>
        <w:pStyle w:val="Akapitzlist"/>
        <w:rPr>
          <w:b/>
          <w:color w:val="0070C0"/>
        </w:rPr>
      </w:pPr>
      <w:r w:rsidRPr="00702994">
        <w:rPr>
          <w:b/>
          <w:color w:val="0070C0"/>
        </w:rPr>
        <w:t xml:space="preserve">Koordynator zadania </w:t>
      </w:r>
      <w:r w:rsidRPr="00702994">
        <w:t>– należy wybrać z listy odpowiednią osobę</w:t>
      </w:r>
    </w:p>
    <w:p w:rsidR="00FE68DB" w:rsidRPr="00702994" w:rsidRDefault="00FE68DB" w:rsidP="00FE68DB">
      <w:pPr>
        <w:pStyle w:val="Akapitzlist"/>
      </w:pPr>
      <w:r w:rsidRPr="00702994">
        <w:rPr>
          <w:b/>
          <w:color w:val="0070C0"/>
        </w:rPr>
        <w:t>Data od: pole obowiązkowe</w:t>
      </w:r>
      <w:r w:rsidRPr="00702994">
        <w:t xml:space="preserve"> – należy wpisać datę rozpoczęcia zadania (zwykle początek roku)</w:t>
      </w:r>
    </w:p>
    <w:p w:rsidR="00FE68DB" w:rsidRPr="00702994" w:rsidRDefault="00FE68DB" w:rsidP="00FE68DB">
      <w:pPr>
        <w:pStyle w:val="Akapitzlist"/>
      </w:pPr>
      <w:r w:rsidRPr="00702994">
        <w:rPr>
          <w:b/>
          <w:color w:val="0070C0"/>
        </w:rPr>
        <w:t>Data do</w:t>
      </w:r>
      <w:r w:rsidRPr="00702994">
        <w:t>: należy wpisać przewidywaną (planowaną) datę zakończenia</w:t>
      </w:r>
    </w:p>
    <w:p w:rsidR="00FE68DB" w:rsidRPr="00702994" w:rsidRDefault="00FE68DB" w:rsidP="00FE68DB">
      <w:pPr>
        <w:pStyle w:val="Akapitzlist"/>
      </w:pPr>
      <w:r w:rsidRPr="00702994">
        <w:rPr>
          <w:b/>
          <w:color w:val="0070C0"/>
        </w:rPr>
        <w:t>Dziedzina zarządzania</w:t>
      </w:r>
      <w:r w:rsidRPr="00702994">
        <w:t>: Należy wybrać odpowiednią do zadania dziedzinę ze słownika</w:t>
      </w:r>
    </w:p>
    <w:p w:rsidR="00FE68DB" w:rsidRPr="00702994" w:rsidRDefault="00FE68DB" w:rsidP="00FE68DB">
      <w:pPr>
        <w:pStyle w:val="Akapitzlist"/>
      </w:pPr>
      <w:r w:rsidRPr="00702994">
        <w:rPr>
          <w:b/>
          <w:color w:val="0070C0"/>
        </w:rPr>
        <w:t>Usługa publiczna</w:t>
      </w:r>
      <w:r w:rsidRPr="00702994">
        <w:t>: Nie dotyczy – pozostawić puste</w:t>
      </w:r>
    </w:p>
    <w:p w:rsidR="00FE68DB" w:rsidRPr="00702994" w:rsidRDefault="00FE68DB" w:rsidP="00FE68DB">
      <w:pPr>
        <w:pStyle w:val="Akapitzlist"/>
      </w:pPr>
      <w:r w:rsidRPr="00702994">
        <w:rPr>
          <w:b/>
          <w:color w:val="0070C0"/>
        </w:rPr>
        <w:t>Cel strategiczny</w:t>
      </w:r>
      <w:r w:rsidRPr="00702994">
        <w:t>: dokonać wyboru.</w:t>
      </w:r>
    </w:p>
    <w:p w:rsidR="00FE68DB" w:rsidRPr="00702994" w:rsidRDefault="00FE68DB" w:rsidP="00FE68DB">
      <w:pPr>
        <w:pStyle w:val="Akapitzlist"/>
      </w:pPr>
      <w:r w:rsidRPr="00702994">
        <w:rPr>
          <w:b/>
          <w:color w:val="0070C0"/>
        </w:rPr>
        <w:t>Program:</w:t>
      </w:r>
      <w:r w:rsidRPr="00702994">
        <w:t xml:space="preserve"> jeśli całe zadanie należy do Programu zdefiniowanego na dostępnej liście – należy wybrać ten program, w przeciwnym razie pozostawić pole puste.</w:t>
      </w:r>
    </w:p>
    <w:p w:rsidR="00FE68DB" w:rsidRDefault="00FE68DB" w:rsidP="00FE68DB">
      <w:pPr>
        <w:pStyle w:val="Akapitzlist"/>
      </w:pPr>
      <w:r w:rsidRPr="00702994">
        <w:rPr>
          <w:b/>
          <w:color w:val="0070C0"/>
        </w:rPr>
        <w:t xml:space="preserve">Lokalizacja: </w:t>
      </w:r>
      <w:r w:rsidRPr="00702994">
        <w:t>można wybrać odpowiednią dzielnicę</w:t>
      </w:r>
    </w:p>
    <w:p w:rsidR="00FE68DB" w:rsidRPr="00702994" w:rsidRDefault="00FE68DB" w:rsidP="00FE68DB">
      <w:pPr>
        <w:pStyle w:val="Akapitzlist"/>
        <w:rPr>
          <w:b/>
          <w:color w:val="0070C0"/>
        </w:rPr>
      </w:pPr>
    </w:p>
    <w:p w:rsidR="009024A6" w:rsidRPr="00702994" w:rsidRDefault="009024A6">
      <w:pPr>
        <w:pStyle w:val="Akapitzlist"/>
      </w:pPr>
      <w:r w:rsidRPr="00702994">
        <w:rPr>
          <w:noProof/>
        </w:rPr>
        <w:drawing>
          <wp:inline distT="0" distB="0" distL="0" distR="0" wp14:anchorId="06856138" wp14:editId="45EF5173">
            <wp:extent cx="5762625" cy="394335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srcRect t="3181" b="2727"/>
                    <a:stretch/>
                  </pic:blipFill>
                  <pic:spPr bwMode="auto">
                    <a:xfrm>
                      <a:off x="0" y="0"/>
                      <a:ext cx="5760720" cy="3942046"/>
                    </a:xfrm>
                    <a:prstGeom prst="rect">
                      <a:avLst/>
                    </a:prstGeom>
                    <a:noFill/>
                    <a:ln>
                      <a:noFill/>
                    </a:ln>
                    <a:extLst>
                      <a:ext uri="{53640926-AAD7-44D8-BBD7-CCE9431645EC}">
                        <a14:shadowObscured xmlns:a14="http://schemas.microsoft.com/office/drawing/2010/main"/>
                      </a:ext>
                    </a:extLst>
                  </pic:spPr>
                </pic:pic>
              </a:graphicData>
            </a:graphic>
          </wp:inline>
        </w:drawing>
      </w:r>
      <w:r w:rsidRPr="00702994">
        <w:t>RYS 13</w:t>
      </w:r>
      <w:r w:rsidR="00C23313" w:rsidRPr="00702994">
        <w:t xml:space="preserve"> </w:t>
      </w:r>
    </w:p>
    <w:p w:rsidR="00C23313" w:rsidRPr="00702994" w:rsidRDefault="00C23313">
      <w:pPr>
        <w:pStyle w:val="Akapitzlist"/>
      </w:pPr>
      <w:r w:rsidRPr="00702994">
        <w:rPr>
          <w:b/>
          <w:color w:val="0070C0"/>
        </w:rPr>
        <w:lastRenderedPageBreak/>
        <w:t>Status:</w:t>
      </w:r>
      <w:r w:rsidRPr="00702994">
        <w:t xml:space="preserve"> wybrać odpowiedni ( na początek zwykle „w przygotowaniu”)</w:t>
      </w:r>
    </w:p>
    <w:p w:rsidR="00C23313" w:rsidRPr="00702994" w:rsidRDefault="00C23313">
      <w:pPr>
        <w:pStyle w:val="Akapitzlist"/>
      </w:pPr>
      <w:r w:rsidRPr="00702994">
        <w:rPr>
          <w:b/>
          <w:color w:val="0070C0"/>
        </w:rPr>
        <w:t>Status WPF</w:t>
      </w:r>
      <w:r w:rsidRPr="00702994">
        <w:t xml:space="preserve">: jeśli </w:t>
      </w:r>
      <w:r w:rsidR="00ED6136" w:rsidRPr="00702994">
        <w:t xml:space="preserve">data zakończenia zadania przekracza koniec roku daty rozpoczęcia należy oznaczyć </w:t>
      </w:r>
      <w:proofErr w:type="spellStart"/>
      <w:r w:rsidR="00ED6136" w:rsidRPr="00702994">
        <w:t>checkbox</w:t>
      </w:r>
      <w:proofErr w:type="spellEnd"/>
      <w:r w:rsidRPr="00702994">
        <w:t>.</w:t>
      </w:r>
    </w:p>
    <w:p w:rsidR="00C23313" w:rsidRPr="00702994" w:rsidRDefault="00C23313">
      <w:pPr>
        <w:pStyle w:val="Akapitzlist"/>
      </w:pPr>
      <w:r w:rsidRPr="00702994">
        <w:rPr>
          <w:b/>
          <w:color w:val="0070C0"/>
        </w:rPr>
        <w:t>Kategoria przedsięwzięcia:</w:t>
      </w:r>
      <w:r w:rsidRPr="00702994">
        <w:t xml:space="preserve"> (</w:t>
      </w:r>
      <w:r w:rsidR="00573674" w:rsidRPr="00B65074">
        <w:t>wy</w:t>
      </w:r>
      <w:r w:rsidR="00573674">
        <w:t>biera</w:t>
      </w:r>
      <w:r w:rsidR="00573674" w:rsidRPr="00B65074">
        <w:t>my</w:t>
      </w:r>
      <w:r w:rsidRPr="00702994">
        <w:t xml:space="preserve"> tylko w przypadku pozytywn</w:t>
      </w:r>
      <w:r w:rsidR="00ED6136" w:rsidRPr="00702994">
        <w:t>ego statusu WPF) wybrać właściwą</w:t>
      </w:r>
      <w:r w:rsidRPr="00702994">
        <w:t>.</w:t>
      </w:r>
    </w:p>
    <w:p w:rsidR="00573674" w:rsidRPr="00B65074" w:rsidRDefault="00573674">
      <w:pPr>
        <w:pStyle w:val="Akapitzlist"/>
      </w:pPr>
      <w:r>
        <w:rPr>
          <w:b/>
          <w:color w:val="0070C0"/>
        </w:rPr>
        <w:t>Typ</w:t>
      </w:r>
      <w:r w:rsidRPr="00B65074">
        <w:rPr>
          <w:b/>
          <w:color w:val="0070C0"/>
        </w:rPr>
        <w:t xml:space="preserve"> Przedsięwzięcia</w:t>
      </w:r>
      <w:r w:rsidRPr="00B65074">
        <w:t xml:space="preserve">: </w:t>
      </w:r>
      <w:r>
        <w:t xml:space="preserve">(tylko gdy „status WPF oznaczony) </w:t>
      </w:r>
      <w:r w:rsidRPr="00B65074">
        <w:t xml:space="preserve">wybrać z listy rozwijanej </w:t>
      </w:r>
      <w:r>
        <w:t>odpowiedni typ</w:t>
      </w:r>
    </w:p>
    <w:p w:rsidR="00806842" w:rsidRPr="00702994" w:rsidRDefault="00806842">
      <w:pPr>
        <w:pStyle w:val="Akapitzlist"/>
      </w:pPr>
      <w:r w:rsidRPr="00702994">
        <w:rPr>
          <w:b/>
          <w:color w:val="0070C0"/>
        </w:rPr>
        <w:t>Współfinansowanie</w:t>
      </w:r>
      <w:r w:rsidRPr="00702994">
        <w:t>: wybrać z listy rozwijanej źródło,  jeśli planowane jest współfinansowanie</w:t>
      </w:r>
    </w:p>
    <w:p w:rsidR="00584B5B" w:rsidRPr="00702994" w:rsidRDefault="00584B5B">
      <w:pPr>
        <w:pStyle w:val="Akapitzlist"/>
      </w:pPr>
      <w:r w:rsidRPr="00702994">
        <w:rPr>
          <w:b/>
          <w:color w:val="0070C0"/>
        </w:rPr>
        <w:t>Deklaracja wyniku</w:t>
      </w:r>
      <w:r w:rsidRPr="00702994">
        <w:t>: Należy wpisać deklarację (jest to ogólne sformułowanie celu zadania</w:t>
      </w:r>
    </w:p>
    <w:p w:rsidR="00C23313" w:rsidRPr="00702994" w:rsidRDefault="00C23313">
      <w:pPr>
        <w:pStyle w:val="Akapitzlist"/>
      </w:pPr>
      <w:r w:rsidRPr="00702994">
        <w:rPr>
          <w:b/>
          <w:color w:val="0070C0"/>
        </w:rPr>
        <w:t>Poprzez:</w:t>
      </w:r>
      <w:r w:rsidRPr="00702994">
        <w:t xml:space="preserve"> </w:t>
      </w:r>
      <w:r w:rsidR="00806842" w:rsidRPr="00702994">
        <w:t>Można</w:t>
      </w:r>
      <w:r w:rsidRPr="00702994">
        <w:t xml:space="preserve"> wyliczyć krótko, w punktach działania jakie zamierza się podjąć dla realizacji deklaracji wyniku.    </w:t>
      </w:r>
    </w:p>
    <w:p w:rsidR="00C52C61" w:rsidRPr="00702994" w:rsidRDefault="00C23313">
      <w:pPr>
        <w:pStyle w:val="Akapitzlist"/>
      </w:pPr>
      <w:r w:rsidRPr="00702994">
        <w:t xml:space="preserve">Po aktualizacji i uzupełnieniu </w:t>
      </w:r>
      <w:r w:rsidR="007110A0" w:rsidRPr="00702994">
        <w:t xml:space="preserve">Definicji </w:t>
      </w:r>
      <w:r w:rsidRPr="00702994">
        <w:t>zapisujemy dane.</w:t>
      </w:r>
    </w:p>
    <w:p w:rsidR="00C52C61" w:rsidRPr="00702994" w:rsidRDefault="00C52C61">
      <w:pPr>
        <w:pStyle w:val="Akapitzlist"/>
      </w:pPr>
    </w:p>
    <w:p w:rsidR="00C52C61" w:rsidRDefault="00E74CB5" w:rsidP="00951001">
      <w:pPr>
        <w:pStyle w:val="Nagwek2"/>
        <w:numPr>
          <w:ilvl w:val="1"/>
          <w:numId w:val="12"/>
        </w:numPr>
      </w:pPr>
      <w:bookmarkStart w:id="77" w:name="_Toc411014833"/>
      <w:bookmarkStart w:id="78" w:name="_Toc411015359"/>
      <w:bookmarkStart w:id="79" w:name="_Toc411016052"/>
      <w:r w:rsidRPr="00702994">
        <w:t xml:space="preserve">Uzupełnienie danych dla etapów </w:t>
      </w:r>
      <w:r w:rsidR="006E00A2" w:rsidRPr="00702994">
        <w:t>w zadaniach typu P</w:t>
      </w:r>
      <w:bookmarkEnd w:id="77"/>
      <w:bookmarkEnd w:id="78"/>
      <w:bookmarkEnd w:id="79"/>
    </w:p>
    <w:p w:rsidR="009024A6" w:rsidRDefault="00C52C61">
      <w:pPr>
        <w:pStyle w:val="Akapitzlist"/>
      </w:pPr>
      <w:r w:rsidRPr="00702994">
        <w:t>Po uzupełnieniu i aktualizacji danych na poziomie Zadania z MENU GŁÓWNEGO należy wybrać ZADANIA i dalej TYPU P, kolejno  wpisać w „pole filtra” kolumny zatytułowanej NR ZADANIA początek symbolu „naszego zadania”, odszukać odpowiedni wiersz, ustawić „na nim” kursor i pod prawym klawiszem myszy z menu kontekstowego (</w:t>
      </w:r>
      <w:r w:rsidRPr="00702994">
        <w:rPr>
          <w:b/>
          <w:color w:val="FF0000"/>
        </w:rPr>
        <w:t xml:space="preserve">RYS </w:t>
      </w:r>
      <w:r w:rsidR="00751093" w:rsidRPr="00702994">
        <w:rPr>
          <w:b/>
          <w:color w:val="FF0000"/>
        </w:rPr>
        <w:t>13</w:t>
      </w:r>
      <w:r w:rsidR="001A636A">
        <w:t>). w</w:t>
      </w:r>
      <w:r w:rsidRPr="00702994">
        <w:t>ybieramy zakładkę ETAPY i otwiera się formatka (</w:t>
      </w:r>
      <w:r w:rsidR="00751093" w:rsidRPr="00702994">
        <w:rPr>
          <w:b/>
          <w:color w:val="FF0000"/>
        </w:rPr>
        <w:t>RYS 14</w:t>
      </w:r>
      <w:r w:rsidRPr="00702994">
        <w:t xml:space="preserve">).  </w:t>
      </w:r>
    </w:p>
    <w:p w:rsidR="00E9575B" w:rsidRPr="00702994" w:rsidRDefault="00E9575B">
      <w:pPr>
        <w:pStyle w:val="Akapitzlist"/>
      </w:pPr>
    </w:p>
    <w:p w:rsidR="009024A6" w:rsidRPr="00702994" w:rsidRDefault="009024A6">
      <w:pPr>
        <w:pStyle w:val="Akapitzlist"/>
      </w:pPr>
      <w:r w:rsidRPr="00702994">
        <w:rPr>
          <w:noProof/>
        </w:rPr>
        <w:drawing>
          <wp:inline distT="0" distB="0" distL="0" distR="0" wp14:anchorId="091473C9" wp14:editId="70AA92AD">
            <wp:extent cx="5762625" cy="3895725"/>
            <wp:effectExtent l="0" t="0" r="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srcRect t="2570" b="1907"/>
                    <a:stretch/>
                  </pic:blipFill>
                  <pic:spPr bwMode="auto">
                    <a:xfrm>
                      <a:off x="0" y="0"/>
                      <a:ext cx="5760720" cy="3894437"/>
                    </a:xfrm>
                    <a:prstGeom prst="rect">
                      <a:avLst/>
                    </a:prstGeom>
                    <a:noFill/>
                    <a:ln>
                      <a:noFill/>
                    </a:ln>
                    <a:extLst>
                      <a:ext uri="{53640926-AAD7-44D8-BBD7-CCE9431645EC}">
                        <a14:shadowObscured xmlns:a14="http://schemas.microsoft.com/office/drawing/2010/main"/>
                      </a:ext>
                    </a:extLst>
                  </pic:spPr>
                </pic:pic>
              </a:graphicData>
            </a:graphic>
          </wp:inline>
        </w:drawing>
      </w:r>
    </w:p>
    <w:p w:rsidR="009024A6" w:rsidRPr="00702994" w:rsidRDefault="009024A6">
      <w:pPr>
        <w:pStyle w:val="Akapitzlist"/>
      </w:pPr>
      <w:r w:rsidRPr="00702994">
        <w:t>RYS 14</w:t>
      </w:r>
    </w:p>
    <w:p w:rsidR="00C52C61" w:rsidRPr="00702994" w:rsidRDefault="00C52C61">
      <w:pPr>
        <w:pStyle w:val="Akapitzlist"/>
      </w:pPr>
      <w:r w:rsidRPr="00702994">
        <w:lastRenderedPageBreak/>
        <w:t xml:space="preserve">Powiązania, które zostały zaznaczone na poziomie zadania system umieszcza automatycznie, pozostałe można zaznaczyć obecnie. </w:t>
      </w:r>
    </w:p>
    <w:p w:rsidR="00C52C61" w:rsidRPr="00702994" w:rsidRDefault="00C52C61">
      <w:pPr>
        <w:pStyle w:val="Akapitzlist"/>
      </w:pPr>
      <w:r w:rsidRPr="00702994">
        <w:rPr>
          <w:b/>
          <w:color w:val="0070C0"/>
        </w:rPr>
        <w:t>Dziedzina zarządzania</w:t>
      </w:r>
      <w:r w:rsidRPr="00702994">
        <w:t>: Należy wybrać odpowiednią do zadania dziedzinę ze słownika</w:t>
      </w:r>
    </w:p>
    <w:p w:rsidR="00C52C61" w:rsidRPr="00702994" w:rsidRDefault="00C52C61">
      <w:pPr>
        <w:pStyle w:val="Akapitzlist"/>
      </w:pPr>
      <w:r w:rsidRPr="00702994">
        <w:rPr>
          <w:b/>
          <w:color w:val="0070C0"/>
        </w:rPr>
        <w:t>Usługa publiczna</w:t>
      </w:r>
      <w:r w:rsidRPr="00702994">
        <w:t xml:space="preserve">: </w:t>
      </w:r>
      <w:r w:rsidR="00584B5B" w:rsidRPr="00702994">
        <w:t>Nie dotyczy – pozostawić puste</w:t>
      </w:r>
    </w:p>
    <w:p w:rsidR="00C52C61" w:rsidRPr="00702994" w:rsidRDefault="00C52C61">
      <w:pPr>
        <w:pStyle w:val="Akapitzlist"/>
      </w:pPr>
      <w:r w:rsidRPr="00702994">
        <w:rPr>
          <w:b/>
          <w:color w:val="0070C0"/>
        </w:rPr>
        <w:t>Cel strategiczny</w:t>
      </w:r>
      <w:r w:rsidRPr="00702994">
        <w:t>: Jeśli nie wpisano na poziomie zadania trzeba dokonać wyboru.</w:t>
      </w:r>
    </w:p>
    <w:p w:rsidR="00C52C61" w:rsidRPr="00702994" w:rsidRDefault="00C52C61">
      <w:pPr>
        <w:pStyle w:val="Akapitzlist"/>
      </w:pPr>
      <w:r w:rsidRPr="00702994">
        <w:rPr>
          <w:b/>
          <w:color w:val="0070C0"/>
        </w:rPr>
        <w:t>Program:</w:t>
      </w:r>
      <w:r w:rsidRPr="00702994">
        <w:t xml:space="preserve"> Można dokonać wyboru, gdy ETAP wchodzi do PROGRAMU</w:t>
      </w:r>
    </w:p>
    <w:p w:rsidR="00C52C61" w:rsidRPr="00702994" w:rsidRDefault="00C52C61">
      <w:pPr>
        <w:pStyle w:val="Akapitzlist"/>
      </w:pPr>
      <w:r w:rsidRPr="00702994">
        <w:rPr>
          <w:b/>
          <w:color w:val="0070C0"/>
        </w:rPr>
        <w:t>Proces:</w:t>
      </w:r>
      <w:r w:rsidRPr="00702994">
        <w:t xml:space="preserve"> Jeśli ETAP jest wykonywany zgodnie z procesem należy go zaznaczyć (np.</w:t>
      </w:r>
      <w:r w:rsidR="004C463F" w:rsidRPr="00702994">
        <w:t xml:space="preserve"> </w:t>
      </w:r>
      <w:r w:rsidR="004B482A" w:rsidRPr="00702994">
        <w:t>Zarządzanie projektami)</w:t>
      </w:r>
      <w:r w:rsidRPr="00702994">
        <w:t xml:space="preserve"> .</w:t>
      </w:r>
    </w:p>
    <w:p w:rsidR="00963521" w:rsidRDefault="004B482A">
      <w:pPr>
        <w:pStyle w:val="Akapitzlist"/>
      </w:pPr>
      <w:r w:rsidRPr="00702994">
        <w:rPr>
          <w:b/>
          <w:color w:val="0070C0"/>
        </w:rPr>
        <w:t>Faza</w:t>
      </w:r>
      <w:r w:rsidR="00C52C61" w:rsidRPr="00702994">
        <w:rPr>
          <w:b/>
          <w:color w:val="0070C0"/>
        </w:rPr>
        <w:t>:</w:t>
      </w:r>
      <w:r w:rsidRPr="00702994">
        <w:t xml:space="preserve"> wybrać odpowiednią ze słownika</w:t>
      </w:r>
    </w:p>
    <w:p w:rsidR="00963521" w:rsidRDefault="00C52C61">
      <w:pPr>
        <w:pStyle w:val="Akapitzlist"/>
      </w:pPr>
      <w:r w:rsidRPr="00702994">
        <w:rPr>
          <w:b/>
          <w:color w:val="0070C0"/>
        </w:rPr>
        <w:t>Status WPF</w:t>
      </w:r>
      <w:r w:rsidRPr="00702994">
        <w:t xml:space="preserve">: </w:t>
      </w:r>
      <w:r w:rsidR="004B482A" w:rsidRPr="00702994">
        <w:t>status jak w zadaniu</w:t>
      </w:r>
      <w:r w:rsidR="00963521">
        <w:t xml:space="preserve">. </w:t>
      </w:r>
    </w:p>
    <w:p w:rsidR="00C52C61" w:rsidRPr="00702994" w:rsidRDefault="00C52C61">
      <w:pPr>
        <w:pStyle w:val="Akapitzlist"/>
      </w:pPr>
      <w:r w:rsidRPr="00702994">
        <w:rPr>
          <w:b/>
          <w:color w:val="0070C0"/>
        </w:rPr>
        <w:t>Kategoria przedsięwzięcia:</w:t>
      </w:r>
      <w:r w:rsidRPr="00702994">
        <w:t xml:space="preserve"> (</w:t>
      </w:r>
      <w:r w:rsidR="008F2417" w:rsidRPr="00702994">
        <w:t>wy</w:t>
      </w:r>
      <w:r w:rsidR="008F2417">
        <w:t>bieramy</w:t>
      </w:r>
      <w:r w:rsidR="008F2417" w:rsidRPr="00702994">
        <w:t xml:space="preserve"> </w:t>
      </w:r>
      <w:r w:rsidRPr="00702994">
        <w:t>tylko w przypadku pozytywnego statusu WPF) wybrać właściwą.</w:t>
      </w:r>
      <w:r w:rsidR="00963521">
        <w:t xml:space="preserve"> </w:t>
      </w:r>
    </w:p>
    <w:p w:rsidR="008F2417" w:rsidRPr="00B65074" w:rsidRDefault="008F2417">
      <w:pPr>
        <w:pStyle w:val="Akapitzlist"/>
      </w:pPr>
      <w:r>
        <w:rPr>
          <w:b/>
          <w:color w:val="0070C0"/>
        </w:rPr>
        <w:t>Typ</w:t>
      </w:r>
      <w:r w:rsidRPr="00B65074">
        <w:rPr>
          <w:b/>
          <w:color w:val="0070C0"/>
        </w:rPr>
        <w:t xml:space="preserve"> Przedsięwzięcia</w:t>
      </w:r>
      <w:r w:rsidRPr="00B65074">
        <w:t xml:space="preserve">: </w:t>
      </w:r>
      <w:r>
        <w:t>(tylko gdy „status WPF”</w:t>
      </w:r>
      <w:r>
        <w:rPr>
          <w:b/>
          <w:color w:val="0070C0"/>
        </w:rPr>
        <w:t xml:space="preserve"> </w:t>
      </w:r>
      <w:r>
        <w:rPr>
          <w:color w:val="0070C0"/>
        </w:rPr>
        <w:t>d</w:t>
      </w:r>
      <w:r w:rsidR="00485453" w:rsidRPr="00963521">
        <w:rPr>
          <w:color w:val="0070C0"/>
        </w:rPr>
        <w:t>la ETAP</w:t>
      </w:r>
      <w:r w:rsidR="00963521">
        <w:rPr>
          <w:color w:val="0070C0"/>
        </w:rPr>
        <w:t>-</w:t>
      </w:r>
      <w:r w:rsidR="00485453" w:rsidRPr="00963521">
        <w:rPr>
          <w:color w:val="0070C0"/>
        </w:rPr>
        <w:t>u</w:t>
      </w:r>
      <w:r>
        <w:t xml:space="preserve"> został oznaczony) </w:t>
      </w:r>
      <w:r w:rsidRPr="00B65074">
        <w:t xml:space="preserve">wybrać z listy rozwijanej </w:t>
      </w:r>
      <w:r>
        <w:t>odpowiedni typ</w:t>
      </w:r>
      <w:r w:rsidR="00963521">
        <w:t>.</w:t>
      </w:r>
    </w:p>
    <w:p w:rsidR="00C52C61" w:rsidRPr="00702994" w:rsidRDefault="00C52C61">
      <w:pPr>
        <w:pStyle w:val="Akapitzlist"/>
      </w:pPr>
      <w:r w:rsidRPr="00702994">
        <w:rPr>
          <w:b/>
          <w:color w:val="0070C0"/>
        </w:rPr>
        <w:t>Data od:</w:t>
      </w:r>
      <w:r w:rsidRPr="00702994">
        <w:t xml:space="preserve"> </w:t>
      </w:r>
      <w:r w:rsidRPr="00F1009C">
        <w:t xml:space="preserve">wybrać, gdy </w:t>
      </w:r>
      <w:r w:rsidR="008F2417" w:rsidRPr="00F1009C">
        <w:t xml:space="preserve">tylko </w:t>
      </w:r>
      <w:r w:rsidR="004B482A" w:rsidRPr="00F1009C">
        <w:t>ETAP</w:t>
      </w:r>
      <w:r w:rsidRPr="00F1009C">
        <w:t xml:space="preserve"> </w:t>
      </w:r>
      <w:r w:rsidR="008F2417" w:rsidRPr="00F1009C">
        <w:t>ma charakter</w:t>
      </w:r>
      <w:r w:rsidRPr="00702994">
        <w:t xml:space="preserve"> przedsięwzięcia.    </w:t>
      </w:r>
    </w:p>
    <w:p w:rsidR="00C52C61" w:rsidRPr="00702994" w:rsidRDefault="00C52C61">
      <w:pPr>
        <w:pStyle w:val="Akapitzlist"/>
      </w:pPr>
      <w:r w:rsidRPr="00702994">
        <w:rPr>
          <w:b/>
          <w:color w:val="0070C0"/>
        </w:rPr>
        <w:t>Data do:</w:t>
      </w:r>
      <w:r w:rsidRPr="00702994">
        <w:t xml:space="preserve"> </w:t>
      </w:r>
      <w:r w:rsidR="008F2417">
        <w:t xml:space="preserve">jak </w:t>
      </w:r>
      <w:r w:rsidR="00963521">
        <w:t>wyżej</w:t>
      </w:r>
      <w:r w:rsidRPr="00702994">
        <w:t xml:space="preserve">.  </w:t>
      </w:r>
    </w:p>
    <w:p w:rsidR="005659D4" w:rsidRDefault="005659D4">
      <w:pPr>
        <w:pStyle w:val="Akapitzlist"/>
      </w:pPr>
      <w:r w:rsidRPr="00702994">
        <w:t xml:space="preserve">jeśli „Produkt” dostarczany jest na końcu etapu – oznaczamy </w:t>
      </w:r>
      <w:proofErr w:type="spellStart"/>
      <w:r w:rsidRPr="00702994">
        <w:t>checkbox</w:t>
      </w:r>
      <w:proofErr w:type="spellEnd"/>
      <w:r w:rsidRPr="00702994">
        <w:t>.</w:t>
      </w:r>
    </w:p>
    <w:p w:rsidR="008F2417" w:rsidRDefault="008F2417">
      <w:pPr>
        <w:pStyle w:val="Akapitzlist"/>
      </w:pPr>
    </w:p>
    <w:p w:rsidR="008F2417" w:rsidRDefault="008F2417">
      <w:pPr>
        <w:pStyle w:val="Akapitzlist"/>
      </w:pPr>
      <w:r w:rsidRPr="00C52D78">
        <w:t>Jeśli</w:t>
      </w:r>
      <w:r>
        <w:t xml:space="preserve"> na etapie definiowania Zadania (krok 3P) lub Etapu (krok 4P ) oznaczono „Status WPF”, wówczas:</w:t>
      </w:r>
    </w:p>
    <w:p w:rsidR="008F2417" w:rsidRDefault="008F2417" w:rsidP="00951001">
      <w:pPr>
        <w:pStyle w:val="Akapitzlist"/>
      </w:pPr>
      <w:r>
        <w:t xml:space="preserve">dla Zadań w ostatnim wierszu menu kontekstowego (widocznego na rys 4.) pojawi się zakładka LIMITY WPF. </w:t>
      </w:r>
    </w:p>
    <w:p w:rsidR="008F2417" w:rsidRDefault="008F2417" w:rsidP="00951001">
      <w:pPr>
        <w:pStyle w:val="Akapitzlist"/>
      </w:pPr>
      <w:r>
        <w:t>dla Etapów zakładka LIMITY WPF widoczna jest na końcu menu kontekstowego po umieszczeniu kursora na wybranym wierszu na liście Działań.</w:t>
      </w:r>
    </w:p>
    <w:p w:rsidR="008F2417" w:rsidRDefault="008F2417" w:rsidP="00F1009C">
      <w:pPr>
        <w:pStyle w:val="Akapitzlist"/>
      </w:pPr>
      <w:r>
        <w:t xml:space="preserve">W obu przypadkach po naciśnięciu zakładki LIMITY WPF mamy możliwość wprowadzenia limitu wydatków na kolejne lata w podziale na środki własne na realizację, własne dotyczące terenu oraz bezzwrotne, a także limitu zobowiązań. </w:t>
      </w:r>
    </w:p>
    <w:p w:rsidR="008F2417" w:rsidRDefault="008F2417">
      <w:pPr>
        <w:pStyle w:val="Akapitzlist"/>
      </w:pPr>
      <w:r>
        <w:t xml:space="preserve">Wprowadzone tu dane pozwolą bez szczegółowego planowania lat następnych sporządzić wykaz przedsięwzięć wieloletnich, zawierający upoważnienie do zaciągania zobowiązań przekraczających rok budżetowy. </w:t>
      </w:r>
    </w:p>
    <w:p w:rsidR="008F2417" w:rsidRPr="00C52D78" w:rsidRDefault="008F2417">
      <w:pPr>
        <w:pStyle w:val="Akapitzlist"/>
      </w:pPr>
    </w:p>
    <w:p w:rsidR="005923C5" w:rsidRPr="00951001" w:rsidRDefault="008F2417">
      <w:pPr>
        <w:pStyle w:val="Akapitzlist"/>
        <w:rPr>
          <w:i/>
          <w:color w:val="365F91" w:themeColor="accent1" w:themeShade="BF"/>
        </w:rPr>
      </w:pPr>
      <w:r w:rsidRPr="00951001">
        <w:rPr>
          <w:b/>
          <w:i/>
          <w:color w:val="365F91" w:themeColor="accent1" w:themeShade="BF"/>
        </w:rPr>
        <w:t>UWAGA:</w:t>
      </w:r>
      <w:r w:rsidRPr="00951001">
        <w:rPr>
          <w:i/>
          <w:color w:val="365F91" w:themeColor="accent1" w:themeShade="BF"/>
        </w:rPr>
        <w:t xml:space="preserve"> </w:t>
      </w:r>
      <w:r w:rsidR="005923C5" w:rsidRPr="00951001">
        <w:rPr>
          <w:i/>
          <w:color w:val="365F91" w:themeColor="accent1" w:themeShade="BF"/>
        </w:rPr>
        <w:t>W zadaniach typu P status WPF oznaczany będzie z reguły na poziomie zadania. Jednak w niektórych zadaniach np. GS/OID etapy mogą być częścią różnych projektów i mogą stanowić samodzielne przedsięwzięcia.</w:t>
      </w:r>
    </w:p>
    <w:p w:rsidR="008F2417" w:rsidRPr="00951001" w:rsidRDefault="008F2417">
      <w:pPr>
        <w:pStyle w:val="Akapitzlist"/>
        <w:rPr>
          <w:i/>
          <w:color w:val="365F91" w:themeColor="accent1" w:themeShade="BF"/>
        </w:rPr>
      </w:pPr>
      <w:r w:rsidRPr="00951001">
        <w:rPr>
          <w:i/>
          <w:color w:val="365F91" w:themeColor="accent1" w:themeShade="BF"/>
        </w:rPr>
        <w:t xml:space="preserve">Jeśli Status WPF oznaczono dla całego zadania – limity należy wprowadzić dla całego zadania, bez podziału na </w:t>
      </w:r>
      <w:r w:rsidR="00573049" w:rsidRPr="00951001">
        <w:rPr>
          <w:i/>
          <w:color w:val="365F91" w:themeColor="accent1" w:themeShade="BF"/>
        </w:rPr>
        <w:t xml:space="preserve"> etapy</w:t>
      </w:r>
      <w:r w:rsidRPr="00951001">
        <w:rPr>
          <w:i/>
          <w:color w:val="365F91" w:themeColor="accent1" w:themeShade="BF"/>
        </w:rPr>
        <w:t xml:space="preserve">, a jeśli dla zadania nie oznaczono Statusu WPF lecz oznaczono go dla wybranych (lub nawet wszystkich) </w:t>
      </w:r>
      <w:r w:rsidR="000126BE" w:rsidRPr="00951001">
        <w:rPr>
          <w:i/>
          <w:color w:val="365F91" w:themeColor="accent1" w:themeShade="BF"/>
        </w:rPr>
        <w:t>ETAPÓW</w:t>
      </w:r>
      <w:r w:rsidRPr="00951001">
        <w:rPr>
          <w:i/>
          <w:color w:val="365F91" w:themeColor="accent1" w:themeShade="BF"/>
        </w:rPr>
        <w:t xml:space="preserve"> limity WPF należy wprowadzić dla każdego </w:t>
      </w:r>
      <w:r w:rsidR="000126BE" w:rsidRPr="00951001">
        <w:rPr>
          <w:i/>
          <w:color w:val="365F91" w:themeColor="accent1" w:themeShade="BF"/>
        </w:rPr>
        <w:t>ETAPU odrębnie, ponieważ każdy</w:t>
      </w:r>
      <w:r w:rsidRPr="00951001">
        <w:rPr>
          <w:i/>
          <w:color w:val="365F91" w:themeColor="accent1" w:themeShade="BF"/>
        </w:rPr>
        <w:t xml:space="preserve"> z nich będzie w wykazie oddzielnym przedsięwzięciem.</w:t>
      </w:r>
    </w:p>
    <w:p w:rsidR="008F2417" w:rsidRPr="00702994" w:rsidRDefault="008F2417">
      <w:pPr>
        <w:pStyle w:val="Akapitzlist"/>
      </w:pPr>
    </w:p>
    <w:p w:rsidR="00C23313" w:rsidRPr="00702994" w:rsidRDefault="00C23313" w:rsidP="00714429">
      <w:pPr>
        <w:ind w:left="0"/>
        <w:jc w:val="both"/>
        <w:rPr>
          <w:rFonts w:ascii="Times New Roman" w:hAnsi="Times New Roman"/>
          <w:sz w:val="24"/>
          <w:szCs w:val="24"/>
        </w:rPr>
      </w:pPr>
    </w:p>
    <w:p w:rsidR="006E00A2" w:rsidRPr="00702994" w:rsidRDefault="006E00A2">
      <w:pPr>
        <w:pStyle w:val="Akapitzlist"/>
      </w:pPr>
    </w:p>
    <w:p w:rsidR="006E00A2" w:rsidRDefault="00E74CB5" w:rsidP="00951001">
      <w:pPr>
        <w:pStyle w:val="Nagwek2"/>
        <w:numPr>
          <w:ilvl w:val="1"/>
          <w:numId w:val="12"/>
        </w:numPr>
      </w:pPr>
      <w:bookmarkStart w:id="80" w:name="_Toc411014834"/>
      <w:bookmarkStart w:id="81" w:name="_Toc411015360"/>
      <w:bookmarkStart w:id="82" w:name="_Toc411016053"/>
      <w:r w:rsidRPr="00702994">
        <w:lastRenderedPageBreak/>
        <w:t xml:space="preserve">Kamienie milowe dla etapów </w:t>
      </w:r>
      <w:r w:rsidR="006E00A2" w:rsidRPr="00702994">
        <w:t>w zadaniach typu P</w:t>
      </w:r>
      <w:bookmarkEnd w:id="80"/>
      <w:bookmarkEnd w:id="81"/>
      <w:bookmarkEnd w:id="82"/>
    </w:p>
    <w:p w:rsidR="00E74CB5" w:rsidRPr="00702994" w:rsidRDefault="00E74CB5">
      <w:pPr>
        <w:pStyle w:val="Akapitzlist"/>
      </w:pPr>
    </w:p>
    <w:p w:rsidR="00CD65A6" w:rsidRPr="00702994" w:rsidRDefault="000126BE">
      <w:pPr>
        <w:pStyle w:val="Akapitzlist"/>
      </w:pPr>
      <w:r>
        <w:t xml:space="preserve">Aby w Zadaniu typu P można było w systemie STRADOM zanotować i monitorować harmonogram realizacji Kamieni Milowych Zadanie musi  posiadać zdefiniowany przynajmniej jeden ETAP. </w:t>
      </w:r>
      <w:r w:rsidR="00CD65A6" w:rsidRPr="00702994">
        <w:t>Po uzupełnieniu danych dla ETAPÓW</w:t>
      </w:r>
      <w:r w:rsidR="00F977B1">
        <w:t xml:space="preserve"> (Krok 1 i Krok 2)</w:t>
      </w:r>
      <w:r w:rsidR="00CD65A6" w:rsidRPr="00702994">
        <w:t xml:space="preserve"> możemy w systemie STRADOM zdefiniować tzw. Kamienie milowe. W tym celu należy ustawić kursor na wierszu</w:t>
      </w:r>
      <w:r w:rsidR="006E00A2" w:rsidRPr="00702994">
        <w:t xml:space="preserve"> </w:t>
      </w:r>
      <w:r w:rsidR="00CD65A6" w:rsidRPr="00702994">
        <w:t xml:space="preserve">ETAPU, dla którego zamierzamy definiować  Kamienie i pod prawym klawiszem myszy „nacisnąć” KAMIENIE MILOWE, a następnie korzystając z przycisku </w:t>
      </w:r>
      <w:r w:rsidR="00CD65A6" w:rsidRPr="00702994">
        <w:rPr>
          <w:bdr w:val="single" w:sz="4" w:space="0" w:color="auto"/>
        </w:rPr>
        <w:t>+Dodaj</w:t>
      </w:r>
      <w:r w:rsidR="00CD65A6" w:rsidRPr="00702994">
        <w:t xml:space="preserve"> otworzyć formatkę </w:t>
      </w:r>
      <w:r w:rsidR="00751093" w:rsidRPr="00702994">
        <w:t xml:space="preserve"> </w:t>
      </w:r>
      <w:r w:rsidR="00751093" w:rsidRPr="00702994">
        <w:rPr>
          <w:b/>
          <w:color w:val="FF0000"/>
        </w:rPr>
        <w:t>Rys. 15</w:t>
      </w:r>
      <w:r w:rsidR="00CD65A6" w:rsidRPr="00702994">
        <w:t>, w której możemy umieścić kolejno dane:</w:t>
      </w:r>
    </w:p>
    <w:p w:rsidR="00CD65A6" w:rsidRPr="00702994" w:rsidRDefault="00CD65A6">
      <w:pPr>
        <w:pStyle w:val="Akapitzlist"/>
      </w:pPr>
      <w:r w:rsidRPr="00702994">
        <w:t xml:space="preserve">  </w:t>
      </w:r>
      <w:r w:rsidR="009024A6" w:rsidRPr="00702994">
        <w:rPr>
          <w:noProof/>
        </w:rPr>
        <w:drawing>
          <wp:inline distT="0" distB="0" distL="0" distR="0" wp14:anchorId="5AC9DA93" wp14:editId="0CD3309E">
            <wp:extent cx="5762625" cy="3800475"/>
            <wp:effectExtent l="0" t="0" r="0" b="0"/>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srcRect t="3532" b="2517"/>
                    <a:stretch/>
                  </pic:blipFill>
                  <pic:spPr bwMode="auto">
                    <a:xfrm>
                      <a:off x="0" y="0"/>
                      <a:ext cx="5760720" cy="3799219"/>
                    </a:xfrm>
                    <a:prstGeom prst="rect">
                      <a:avLst/>
                    </a:prstGeom>
                    <a:noFill/>
                    <a:ln>
                      <a:noFill/>
                    </a:ln>
                    <a:extLst>
                      <a:ext uri="{53640926-AAD7-44D8-BBD7-CCE9431645EC}">
                        <a14:shadowObscured xmlns:a14="http://schemas.microsoft.com/office/drawing/2010/main"/>
                      </a:ext>
                    </a:extLst>
                  </pic:spPr>
                </pic:pic>
              </a:graphicData>
            </a:graphic>
          </wp:inline>
        </w:drawing>
      </w:r>
    </w:p>
    <w:p w:rsidR="00CD65A6" w:rsidRPr="00702994" w:rsidRDefault="009024A6">
      <w:pPr>
        <w:pStyle w:val="Akapitzlist"/>
      </w:pPr>
      <w:r w:rsidRPr="00702994">
        <w:t>R</w:t>
      </w:r>
      <w:r w:rsidR="00FE68DB">
        <w:t>ys.</w:t>
      </w:r>
      <w:r w:rsidRPr="00702994">
        <w:t xml:space="preserve"> 15</w:t>
      </w:r>
    </w:p>
    <w:p w:rsidR="00702994" w:rsidRDefault="00702994">
      <w:pPr>
        <w:pStyle w:val="Akapitzlist"/>
      </w:pPr>
    </w:p>
    <w:p w:rsidR="006E00A2" w:rsidRPr="00702994" w:rsidRDefault="00CD65A6">
      <w:pPr>
        <w:pStyle w:val="Akapitzlist"/>
      </w:pPr>
      <w:r w:rsidRPr="00702994">
        <w:rPr>
          <w:b/>
          <w:color w:val="0070C0"/>
        </w:rPr>
        <w:t>Nazwa</w:t>
      </w:r>
      <w:r w:rsidR="006E00A2" w:rsidRPr="00702994">
        <w:t xml:space="preserve">: Należy </w:t>
      </w:r>
      <w:r w:rsidRPr="00702994">
        <w:t>wpisać nazwę Kamienia milowego</w:t>
      </w:r>
    </w:p>
    <w:p w:rsidR="006E00A2" w:rsidRPr="00951001" w:rsidRDefault="002C1F5D">
      <w:pPr>
        <w:pStyle w:val="Akapitzlist"/>
      </w:pPr>
      <w:r>
        <w:rPr>
          <w:b/>
        </w:rPr>
        <w:t>Opis wymagań</w:t>
      </w:r>
      <w:r w:rsidR="006E00A2" w:rsidRPr="00702994">
        <w:t xml:space="preserve">: </w:t>
      </w:r>
      <w:r w:rsidR="00CD65A6" w:rsidRPr="00702994">
        <w:t xml:space="preserve"> </w:t>
      </w:r>
      <w:r w:rsidRPr="00951001">
        <w:t>najważniejsze wymagania dla Kamienia milowego, tzw. plan jakości</w:t>
      </w:r>
    </w:p>
    <w:p w:rsidR="00CD65A6" w:rsidRPr="00702994" w:rsidRDefault="00CD65A6">
      <w:pPr>
        <w:pStyle w:val="Akapitzlist"/>
        <w:rPr>
          <w:b/>
          <w:color w:val="0070C0"/>
        </w:rPr>
      </w:pPr>
      <w:r w:rsidRPr="00702994">
        <w:rPr>
          <w:b/>
          <w:color w:val="0070C0"/>
        </w:rPr>
        <w:t>Data planowana:</w:t>
      </w:r>
      <w:r w:rsidRPr="00702994">
        <w:t xml:space="preserve"> należy określić datę, kiedy rezultat winien być </w:t>
      </w:r>
      <w:r w:rsidR="001B09A0" w:rsidRPr="00702994">
        <w:t>osiągnię</w:t>
      </w:r>
      <w:r w:rsidRPr="00702994">
        <w:t>ty</w:t>
      </w:r>
      <w:r w:rsidRPr="00702994">
        <w:rPr>
          <w:b/>
          <w:color w:val="0070C0"/>
        </w:rPr>
        <w:t xml:space="preserve"> </w:t>
      </w:r>
    </w:p>
    <w:p w:rsidR="006E00A2" w:rsidRPr="00702994" w:rsidRDefault="001B09A0">
      <w:pPr>
        <w:pStyle w:val="Akapitzlist"/>
      </w:pPr>
      <w:r w:rsidRPr="00702994">
        <w:rPr>
          <w:b/>
          <w:color w:val="0070C0"/>
        </w:rPr>
        <w:t>Data realizacji:</w:t>
      </w:r>
      <w:r w:rsidRPr="00702994">
        <w:t xml:space="preserve"> na etapie planowania – pozostaje pusta</w:t>
      </w:r>
    </w:p>
    <w:p w:rsidR="006E00A2" w:rsidRPr="00702994" w:rsidRDefault="001B09A0">
      <w:pPr>
        <w:pStyle w:val="Akapitzlist"/>
      </w:pPr>
      <w:r w:rsidRPr="00702994">
        <w:rPr>
          <w:b/>
          <w:color w:val="0070C0"/>
        </w:rPr>
        <w:t>Produkt</w:t>
      </w:r>
      <w:r w:rsidR="006E00A2" w:rsidRPr="00702994">
        <w:rPr>
          <w:b/>
          <w:color w:val="0070C0"/>
        </w:rPr>
        <w:t>:</w:t>
      </w:r>
      <w:r w:rsidR="006E00A2" w:rsidRPr="00702994">
        <w:t xml:space="preserve"> </w:t>
      </w:r>
      <w:r w:rsidRPr="00702994">
        <w:t>tu należy zapisać co ma zostać osiągnięte w terminie „Data planowana”</w:t>
      </w:r>
    </w:p>
    <w:p w:rsidR="006E00A2" w:rsidRPr="00702994" w:rsidRDefault="001B09A0">
      <w:pPr>
        <w:pStyle w:val="Akapitzlist"/>
      </w:pPr>
      <w:r w:rsidRPr="00702994">
        <w:rPr>
          <w:b/>
          <w:color w:val="0070C0"/>
        </w:rPr>
        <w:t>Czy produkt ETAPU</w:t>
      </w:r>
      <w:r w:rsidR="006E00A2" w:rsidRPr="00702994">
        <w:rPr>
          <w:b/>
          <w:color w:val="0070C0"/>
        </w:rPr>
        <w:t>:</w:t>
      </w:r>
      <w:r w:rsidR="006E00A2" w:rsidRPr="00702994">
        <w:t xml:space="preserve"> </w:t>
      </w:r>
      <w:r w:rsidRPr="00702994">
        <w:t xml:space="preserve">jeśli „Produkt” dostarczany jest na końcu etapu – oznaczamy </w:t>
      </w:r>
      <w:proofErr w:type="spellStart"/>
      <w:r w:rsidRPr="00702994">
        <w:t>checkbox</w:t>
      </w:r>
      <w:proofErr w:type="spellEnd"/>
      <w:r w:rsidRPr="00702994">
        <w:t>.</w:t>
      </w:r>
    </w:p>
    <w:p w:rsidR="006E00A2" w:rsidRPr="00702994" w:rsidRDefault="001B09A0">
      <w:pPr>
        <w:pStyle w:val="Akapitzlist"/>
      </w:pPr>
      <w:r w:rsidRPr="00702994">
        <w:rPr>
          <w:b/>
          <w:color w:val="0070C0"/>
        </w:rPr>
        <w:t>Czy produkt PROJEKTU:</w:t>
      </w:r>
      <w:r w:rsidRPr="00702994">
        <w:t xml:space="preserve"> jeśli „Produkt” dostarczany jest na końcu zadania – oznaczamy </w:t>
      </w:r>
      <w:proofErr w:type="spellStart"/>
      <w:r w:rsidRPr="00702994">
        <w:t>checkbox</w:t>
      </w:r>
      <w:proofErr w:type="spellEnd"/>
      <w:r w:rsidRPr="00702994">
        <w:t>.</w:t>
      </w:r>
    </w:p>
    <w:p w:rsidR="006F2E39" w:rsidRDefault="006F2E39">
      <w:pPr>
        <w:pStyle w:val="Akapitzlist"/>
        <w:rPr>
          <w:b/>
        </w:rPr>
      </w:pPr>
      <w:r>
        <w:rPr>
          <w:b/>
        </w:rPr>
        <w:t xml:space="preserve">Wydatki: </w:t>
      </w:r>
      <w:r w:rsidR="00875608" w:rsidRPr="00875608">
        <w:t>na etapie planowania – pozostaje pusta</w:t>
      </w:r>
      <w:r w:rsidR="00D548BC">
        <w:t xml:space="preserve">. </w:t>
      </w:r>
    </w:p>
    <w:p w:rsidR="006E00A2" w:rsidRPr="00702994" w:rsidRDefault="006E00A2">
      <w:pPr>
        <w:pStyle w:val="Akapitzlist"/>
      </w:pPr>
      <w:r w:rsidRPr="00702994">
        <w:t xml:space="preserve">Po </w:t>
      </w:r>
      <w:r w:rsidR="005659D4" w:rsidRPr="00702994">
        <w:t>zapisaniu dla każdego kamienia milowego</w:t>
      </w:r>
      <w:r w:rsidRPr="00702994">
        <w:t xml:space="preserve"> zapisujemy dane.</w:t>
      </w:r>
    </w:p>
    <w:p w:rsidR="005659D4" w:rsidRPr="00702994" w:rsidRDefault="005659D4">
      <w:pPr>
        <w:pStyle w:val="Akapitzlist"/>
      </w:pPr>
    </w:p>
    <w:p w:rsidR="00C23313" w:rsidRPr="00702994" w:rsidRDefault="00E74CB5" w:rsidP="00951001">
      <w:pPr>
        <w:pStyle w:val="Nagwek2"/>
        <w:numPr>
          <w:ilvl w:val="1"/>
          <w:numId w:val="12"/>
        </w:numPr>
      </w:pPr>
      <w:bookmarkStart w:id="83" w:name="_Toc411014835"/>
      <w:bookmarkStart w:id="84" w:name="_Toc411015361"/>
      <w:bookmarkStart w:id="85" w:name="_Toc411016054"/>
      <w:r>
        <w:t>Plan finansowo – rzeczowy zadania typu P</w:t>
      </w:r>
      <w:bookmarkEnd w:id="83"/>
      <w:bookmarkEnd w:id="84"/>
      <w:bookmarkEnd w:id="85"/>
    </w:p>
    <w:p w:rsidR="00C23313" w:rsidRPr="00702994" w:rsidRDefault="00C23313">
      <w:pPr>
        <w:pStyle w:val="Akapitzlist"/>
      </w:pPr>
    </w:p>
    <w:p w:rsidR="00C23313" w:rsidRPr="00702994" w:rsidRDefault="00C23313">
      <w:pPr>
        <w:pStyle w:val="Akapitzlist"/>
      </w:pPr>
      <w:r w:rsidRPr="00702994">
        <w:rPr>
          <w:b/>
        </w:rPr>
        <w:t>PLANOWANIE ZADANIA TYPU P</w:t>
      </w:r>
      <w:r w:rsidRPr="00702994">
        <w:t xml:space="preserve"> (wykonuje koordynator Zadania)</w:t>
      </w:r>
    </w:p>
    <w:p w:rsidR="00C23313" w:rsidRDefault="009B0A96">
      <w:pPr>
        <w:pStyle w:val="Akapitzlist"/>
      </w:pPr>
      <w:r>
        <w:t xml:space="preserve">Gdy struktura zadania (ETAPY) i harmonogram realizacji (KAMIENIE MILOWE) zostały określone musimy opracować plan rzeczowo – finansowy. </w:t>
      </w:r>
      <w:r w:rsidR="00C23313" w:rsidRPr="00702994">
        <w:t>W systemie STRADOM należy z MENU GŁÓWNEGO wybrać ZADANIA</w:t>
      </w:r>
      <w:r w:rsidR="00875608">
        <w:t xml:space="preserve"> i</w:t>
      </w:r>
      <w:r w:rsidR="00C23313" w:rsidRPr="00702994">
        <w:t xml:space="preserve"> dalej TYPU P, kolejno  wpisać w „pole filtra” kolumny zatytułowanej NR ZADANIA początek symbolu planowanego zadania. </w:t>
      </w:r>
    </w:p>
    <w:p w:rsidR="00E9575B" w:rsidRPr="00702994" w:rsidRDefault="00E9575B">
      <w:pPr>
        <w:pStyle w:val="Akapitzlist"/>
      </w:pPr>
    </w:p>
    <w:p w:rsidR="009024A6" w:rsidRPr="00702994" w:rsidRDefault="009024A6">
      <w:pPr>
        <w:pStyle w:val="Akapitzlist"/>
      </w:pPr>
      <w:r w:rsidRPr="00702994">
        <w:rPr>
          <w:noProof/>
        </w:rPr>
        <w:drawing>
          <wp:inline distT="0" distB="0" distL="0" distR="0" wp14:anchorId="1CFCD081" wp14:editId="29D793B2">
            <wp:extent cx="5762847" cy="3615070"/>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srcRect t="3104" b="2359"/>
                    <a:stretch/>
                  </pic:blipFill>
                  <pic:spPr bwMode="auto">
                    <a:xfrm>
                      <a:off x="0" y="0"/>
                      <a:ext cx="5760720" cy="3613736"/>
                    </a:xfrm>
                    <a:prstGeom prst="rect">
                      <a:avLst/>
                    </a:prstGeom>
                    <a:noFill/>
                    <a:ln>
                      <a:noFill/>
                    </a:ln>
                    <a:extLst>
                      <a:ext uri="{53640926-AAD7-44D8-BBD7-CCE9431645EC}">
                        <a14:shadowObscured xmlns:a14="http://schemas.microsoft.com/office/drawing/2010/main"/>
                      </a:ext>
                    </a:extLst>
                  </pic:spPr>
                </pic:pic>
              </a:graphicData>
            </a:graphic>
          </wp:inline>
        </w:drawing>
      </w:r>
    </w:p>
    <w:p w:rsidR="00AE5459" w:rsidRDefault="00FE68DB">
      <w:pPr>
        <w:pStyle w:val="Akapitzlist"/>
      </w:pPr>
      <w:r w:rsidRPr="00702994">
        <w:t>R</w:t>
      </w:r>
      <w:r>
        <w:t>ys</w:t>
      </w:r>
      <w:r w:rsidRPr="00702994">
        <w:t xml:space="preserve"> </w:t>
      </w:r>
      <w:r w:rsidR="00AE5459" w:rsidRPr="00702994">
        <w:t>16</w:t>
      </w:r>
    </w:p>
    <w:p w:rsidR="00E9575B" w:rsidRPr="00702994" w:rsidRDefault="00E9575B">
      <w:pPr>
        <w:pStyle w:val="Akapitzlist"/>
      </w:pPr>
    </w:p>
    <w:p w:rsidR="00C23313" w:rsidRPr="00702994" w:rsidRDefault="00C23313">
      <w:pPr>
        <w:pStyle w:val="Akapitzlist"/>
      </w:pPr>
      <w:r w:rsidRPr="00702994">
        <w:t>Następnie trzeba odszukać wiersz z „naszym” zadaniem, ustawić „na nim” kursor i pod prawym klawiszem myszy widzimy menu kontekstowe (</w:t>
      </w:r>
      <w:r w:rsidR="00FE68DB" w:rsidRPr="00702994">
        <w:rPr>
          <w:b/>
          <w:color w:val="FF0000"/>
        </w:rPr>
        <w:t>R</w:t>
      </w:r>
      <w:r w:rsidR="00FE68DB">
        <w:rPr>
          <w:b/>
          <w:color w:val="FF0000"/>
        </w:rPr>
        <w:t>ys</w:t>
      </w:r>
      <w:r w:rsidR="00FE68DB" w:rsidRPr="00702994">
        <w:rPr>
          <w:b/>
          <w:color w:val="FF0000"/>
        </w:rPr>
        <w:t xml:space="preserve"> </w:t>
      </w:r>
      <w:r w:rsidR="00620869" w:rsidRPr="00702994">
        <w:rPr>
          <w:b/>
          <w:color w:val="FF0000"/>
        </w:rPr>
        <w:t>16</w:t>
      </w:r>
      <w:r w:rsidRPr="00702994">
        <w:t>). Wybieramy PLANOWANIE i otwiera się formatka (</w:t>
      </w:r>
      <w:r w:rsidR="00FE68DB" w:rsidRPr="00702994">
        <w:rPr>
          <w:b/>
          <w:color w:val="FF0000"/>
        </w:rPr>
        <w:t>R</w:t>
      </w:r>
      <w:r w:rsidR="00FE68DB">
        <w:rPr>
          <w:b/>
          <w:color w:val="FF0000"/>
        </w:rPr>
        <w:t>ys</w:t>
      </w:r>
      <w:r w:rsidRPr="00702994">
        <w:rPr>
          <w:b/>
          <w:color w:val="FF0000"/>
        </w:rPr>
        <w:t xml:space="preserve">. </w:t>
      </w:r>
      <w:r w:rsidR="00620869" w:rsidRPr="00702994">
        <w:rPr>
          <w:b/>
          <w:color w:val="FF0000"/>
        </w:rPr>
        <w:t>17</w:t>
      </w:r>
      <w:r w:rsidRPr="00702994">
        <w:t>).  Zawiera ona dwie tabelki</w:t>
      </w:r>
      <w:r w:rsidR="00620869" w:rsidRPr="00702994">
        <w:t xml:space="preserve"> oraz raport Podsumowanie zadania</w:t>
      </w:r>
      <w:r w:rsidRPr="00702994">
        <w:t>. Górna przedstawia dane do planowania, tj. limit etatów oraz limit wydatków bieżących dla komó</w:t>
      </w:r>
      <w:r w:rsidR="004B482A" w:rsidRPr="00702994">
        <w:t>rki lub jednostki realizującej (które dla planowani</w:t>
      </w:r>
      <w:r w:rsidRPr="00702994">
        <w:t>a</w:t>
      </w:r>
      <w:r w:rsidR="004B482A" w:rsidRPr="00702994">
        <w:t xml:space="preserve"> zadań typu P są istotne tylko, gdy zadanie jest finansowane w ramach wydatków bieżących)</w:t>
      </w:r>
      <w:r w:rsidRPr="00702994">
        <w:t>.</w:t>
      </w:r>
    </w:p>
    <w:p w:rsidR="009024A6" w:rsidRPr="00702994" w:rsidRDefault="00C23313">
      <w:pPr>
        <w:pStyle w:val="Akapitzlist"/>
      </w:pPr>
      <w:r w:rsidRPr="00702994">
        <w:lastRenderedPageBreak/>
        <w:t xml:space="preserve">Dolna tabelka zawiera formatkę do planowania. Widzimy w niej wszystkie </w:t>
      </w:r>
      <w:r w:rsidR="004B482A" w:rsidRPr="00702994">
        <w:t>ETAPY</w:t>
      </w:r>
      <w:r w:rsidRPr="00702994">
        <w:t xml:space="preserve"> zdefiniowane wcześniej i dla każdego z nich możemy dodać potrzebną ilość wierszy planu.</w:t>
      </w:r>
      <w:r w:rsidR="009024A6" w:rsidRPr="00702994">
        <w:rPr>
          <w:noProof/>
        </w:rPr>
        <w:drawing>
          <wp:inline distT="0" distB="0" distL="0" distR="0" wp14:anchorId="4E49DB4C" wp14:editId="026EBEF7">
            <wp:extent cx="5748532" cy="3689498"/>
            <wp:effectExtent l="0" t="0" r="0"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srcRect t="3450" b="2256"/>
                    <a:stretch/>
                  </pic:blipFill>
                  <pic:spPr bwMode="auto">
                    <a:xfrm>
                      <a:off x="0" y="0"/>
                      <a:ext cx="5760721" cy="3697321"/>
                    </a:xfrm>
                    <a:prstGeom prst="rect">
                      <a:avLst/>
                    </a:prstGeom>
                    <a:noFill/>
                    <a:ln>
                      <a:noFill/>
                    </a:ln>
                    <a:extLst>
                      <a:ext uri="{53640926-AAD7-44D8-BBD7-CCE9431645EC}">
                        <a14:shadowObscured xmlns:a14="http://schemas.microsoft.com/office/drawing/2010/main"/>
                      </a:ext>
                    </a:extLst>
                  </pic:spPr>
                </pic:pic>
              </a:graphicData>
            </a:graphic>
          </wp:inline>
        </w:drawing>
      </w:r>
    </w:p>
    <w:p w:rsidR="009024A6" w:rsidRPr="00702994" w:rsidRDefault="009024A6">
      <w:pPr>
        <w:pStyle w:val="Akapitzlist"/>
      </w:pPr>
      <w:r w:rsidRPr="00702994">
        <w:t>R</w:t>
      </w:r>
      <w:r w:rsidR="00FE68DB">
        <w:t>ys.</w:t>
      </w:r>
      <w:r w:rsidRPr="00702994">
        <w:t xml:space="preserve"> 17</w:t>
      </w:r>
    </w:p>
    <w:p w:rsidR="00702994" w:rsidRDefault="00702994">
      <w:pPr>
        <w:pStyle w:val="Akapitzlist"/>
      </w:pPr>
    </w:p>
    <w:p w:rsidR="009024A6" w:rsidRDefault="00C23313">
      <w:pPr>
        <w:pStyle w:val="Akapitzlist"/>
      </w:pPr>
      <w:r w:rsidRPr="00702994">
        <w:t>Pierwszą czynnością winien być wybór roku. W polu umożliwiającym taki wybór między tabelkami wybieramy rok 2015</w:t>
      </w:r>
      <w:r w:rsidR="00620869" w:rsidRPr="00702994">
        <w:t xml:space="preserve"> podobnie jak na </w:t>
      </w:r>
      <w:r w:rsidR="00620869" w:rsidRPr="00B65074">
        <w:rPr>
          <w:b/>
          <w:color w:val="FF0000"/>
        </w:rPr>
        <w:t>R</w:t>
      </w:r>
      <w:r w:rsidR="00FE68DB">
        <w:rPr>
          <w:b/>
          <w:color w:val="FF0000"/>
        </w:rPr>
        <w:t>ys.</w:t>
      </w:r>
      <w:r w:rsidR="00620869" w:rsidRPr="00B65074">
        <w:rPr>
          <w:b/>
          <w:color w:val="FF0000"/>
        </w:rPr>
        <w:t xml:space="preserve"> 6</w:t>
      </w:r>
      <w:r w:rsidRPr="00B65074">
        <w:t>.  Na monitorze widzimy pustą tabelkę przygotowaną do planowania na rok 2015</w:t>
      </w:r>
      <w:r w:rsidR="00620869" w:rsidRPr="00B65074">
        <w:t>.</w:t>
      </w:r>
      <w:r w:rsidRPr="00B65074">
        <w:t xml:space="preserve"> </w:t>
      </w:r>
    </w:p>
    <w:p w:rsidR="00875608" w:rsidRPr="00B65074" w:rsidRDefault="00875608">
      <w:pPr>
        <w:pStyle w:val="Akapitzlist"/>
      </w:pPr>
    </w:p>
    <w:p w:rsidR="00C23313" w:rsidRPr="00B65074" w:rsidRDefault="00951001">
      <w:pPr>
        <w:pStyle w:val="Akapitzlist"/>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3929380</wp:posOffset>
                </wp:positionH>
                <wp:positionV relativeFrom="paragraph">
                  <wp:posOffset>3084830</wp:posOffset>
                </wp:positionV>
                <wp:extent cx="1714500" cy="266700"/>
                <wp:effectExtent l="0" t="0" r="19050" b="19050"/>
                <wp:wrapNone/>
                <wp:docPr id="3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66700"/>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09.4pt;margin-top:242.9pt;width:1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" strokecolor="#c00000" strokeweight="1.5pt">
                <v:fill opacity="0"/>
                <v:stroke dashstyle="1 1"/>
              </v:oval>
            </w:pict>
          </mc:Fallback>
        </mc:AlternateContent>
      </w:r>
      <w:r w:rsidR="009024A6" w:rsidRPr="00B65074">
        <w:rPr>
          <w:noProof/>
        </w:rPr>
        <w:drawing>
          <wp:inline distT="0" distB="0" distL="0" distR="0" wp14:anchorId="6DA0C0BA" wp14:editId="4B0E85D9">
            <wp:extent cx="5762625" cy="3600450"/>
            <wp:effectExtent l="0" t="0" r="0"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srcRect t="2744" b="2970"/>
                    <a:stretch/>
                  </pic:blipFill>
                  <pic:spPr bwMode="auto">
                    <a:xfrm>
                      <a:off x="0" y="0"/>
                      <a:ext cx="5760720" cy="3599260"/>
                    </a:xfrm>
                    <a:prstGeom prst="rect">
                      <a:avLst/>
                    </a:prstGeom>
                    <a:noFill/>
                    <a:ln>
                      <a:noFill/>
                    </a:ln>
                    <a:extLst>
                      <a:ext uri="{53640926-AAD7-44D8-BBD7-CCE9431645EC}">
                        <a14:shadowObscured xmlns:a14="http://schemas.microsoft.com/office/drawing/2010/main"/>
                      </a:ext>
                    </a:extLst>
                  </pic:spPr>
                </pic:pic>
              </a:graphicData>
            </a:graphic>
          </wp:inline>
        </w:drawing>
      </w:r>
      <w:r w:rsidR="009024A6" w:rsidRPr="00B65074" w:rsidDel="00620869">
        <w:t xml:space="preserve"> </w:t>
      </w:r>
      <w:r w:rsidR="00C23313" w:rsidRPr="00B65074">
        <w:t xml:space="preserve">  </w:t>
      </w:r>
      <w:r w:rsidR="009024A6" w:rsidRPr="00B65074">
        <w:t>R</w:t>
      </w:r>
      <w:r w:rsidR="00FE68DB">
        <w:t>ys</w:t>
      </w:r>
      <w:r w:rsidR="009024A6" w:rsidRPr="00B65074">
        <w:t xml:space="preserve"> 18</w:t>
      </w:r>
    </w:p>
    <w:p w:rsidR="00C23313" w:rsidRDefault="00A80540">
      <w:pPr>
        <w:pStyle w:val="Akapitzlist"/>
      </w:pPr>
      <w:r w:rsidRPr="00B65074">
        <w:t xml:space="preserve">Plan możemy definiować „od zera” lub możemy skopiować plan z poprzedniego okresu i korzystając z możliwości edycji nadać mu odpowiedni kształt. </w:t>
      </w:r>
      <w:r w:rsidRPr="00B65074">
        <w:rPr>
          <w:b/>
          <w:i/>
        </w:rPr>
        <w:t xml:space="preserve"> </w:t>
      </w:r>
      <w:r w:rsidRPr="00B65074">
        <w:t>Aby plan skopiować</w:t>
      </w:r>
      <w:r w:rsidR="00C23313" w:rsidRPr="00B65074">
        <w:t xml:space="preserve"> należy kliknąć na ikonie edycji (OŁÓWEK) w pierwszym wierszu w tabeli . zawierającym symbol i nazwę zadania. </w:t>
      </w:r>
    </w:p>
    <w:p w:rsidR="008F0C85" w:rsidRDefault="008F0C85">
      <w:pPr>
        <w:pStyle w:val="Akapitzlist"/>
      </w:pPr>
    </w:p>
    <w:p w:rsidR="003358AA" w:rsidRPr="00951001" w:rsidRDefault="003358AA">
      <w:pPr>
        <w:pStyle w:val="Akapitzlist"/>
        <w:rPr>
          <w:i/>
          <w:color w:val="365F91" w:themeColor="accent1" w:themeShade="BF"/>
        </w:rPr>
      </w:pPr>
      <w:r w:rsidRPr="00951001">
        <w:rPr>
          <w:b/>
          <w:i/>
          <w:color w:val="365F91" w:themeColor="accent1" w:themeShade="BF"/>
        </w:rPr>
        <w:t>Uwaga:</w:t>
      </w:r>
      <w:r w:rsidRPr="00951001">
        <w:rPr>
          <w:i/>
          <w:color w:val="365F91" w:themeColor="accent1" w:themeShade="BF"/>
        </w:rPr>
        <w:t xml:space="preserve"> Ponieważ mierniki i wskaźniki ustalone dla zadania w roku poprzednim, są związane bezpośrednio z nazwami produktów, każda (nawet drobna – dodatkowa litera, kropka, spacja itp.) zmiana w nazwie produktu z roku na rok spowoduje,</w:t>
      </w:r>
      <w:r w:rsidR="00875608" w:rsidRPr="00951001">
        <w:rPr>
          <w:i/>
          <w:color w:val="365F91" w:themeColor="accent1" w:themeShade="BF"/>
        </w:rPr>
        <w:t xml:space="preserve"> </w:t>
      </w:r>
      <w:r w:rsidRPr="00951001">
        <w:rPr>
          <w:i/>
          <w:color w:val="365F91" w:themeColor="accent1" w:themeShade="BF"/>
        </w:rPr>
        <w:t>że:</w:t>
      </w:r>
    </w:p>
    <w:p w:rsidR="003358AA" w:rsidRPr="00951001" w:rsidRDefault="003358AA">
      <w:pPr>
        <w:pStyle w:val="Akapitzlist"/>
        <w:rPr>
          <w:i/>
          <w:color w:val="365F91" w:themeColor="accent1" w:themeShade="BF"/>
        </w:rPr>
      </w:pPr>
      <w:r w:rsidRPr="00951001">
        <w:rPr>
          <w:i/>
          <w:color w:val="365F91" w:themeColor="accent1" w:themeShade="BF"/>
        </w:rPr>
        <w:t>- utracona zostanie ciągłość danych</w:t>
      </w:r>
    </w:p>
    <w:p w:rsidR="003358AA" w:rsidRPr="00951001" w:rsidRDefault="003358AA">
      <w:pPr>
        <w:pStyle w:val="Akapitzlist"/>
        <w:rPr>
          <w:i/>
          <w:color w:val="365F91" w:themeColor="accent1" w:themeShade="BF"/>
        </w:rPr>
      </w:pPr>
      <w:r w:rsidRPr="00951001">
        <w:rPr>
          <w:i/>
          <w:color w:val="365F91" w:themeColor="accent1" w:themeShade="BF"/>
        </w:rPr>
        <w:t xml:space="preserve">- wszystkie mierniki i wskaźniki będą musiały zostać ponownie zdefiniowane dla nowej nazwy produktu, </w:t>
      </w:r>
    </w:p>
    <w:p w:rsidR="003358AA" w:rsidRPr="00951001" w:rsidRDefault="003358AA">
      <w:pPr>
        <w:pStyle w:val="Akapitzlist"/>
        <w:rPr>
          <w:i/>
          <w:color w:val="365F91" w:themeColor="accent1" w:themeShade="BF"/>
        </w:rPr>
      </w:pPr>
      <w:r w:rsidRPr="00951001">
        <w:rPr>
          <w:i/>
          <w:color w:val="365F91" w:themeColor="accent1" w:themeShade="BF"/>
        </w:rPr>
        <w:t>dlatego treść planu bezpieczniej jest skopiować z roku poprzedniego i zmiany nazw produktów dokonywać tylko w przypadkach koniecznych, biorąc pod uwagę w/w skutki.</w:t>
      </w:r>
    </w:p>
    <w:p w:rsidR="003358AA" w:rsidRPr="00B65074" w:rsidRDefault="003358AA">
      <w:pPr>
        <w:pStyle w:val="Akapitzlist"/>
      </w:pPr>
    </w:p>
    <w:p w:rsidR="00C23313" w:rsidRPr="00B65074" w:rsidRDefault="00C23313">
      <w:pPr>
        <w:pStyle w:val="Akapitzlist"/>
      </w:pPr>
      <w:r w:rsidRPr="00B65074">
        <w:t>Otwiera się formatka (</w:t>
      </w:r>
      <w:r w:rsidR="00FE68DB" w:rsidRPr="00B65074">
        <w:rPr>
          <w:b/>
          <w:color w:val="FF0000"/>
        </w:rPr>
        <w:t>R</w:t>
      </w:r>
      <w:r w:rsidR="00FE68DB">
        <w:rPr>
          <w:b/>
          <w:color w:val="FF0000"/>
        </w:rPr>
        <w:t>ys</w:t>
      </w:r>
      <w:r w:rsidRPr="00B65074">
        <w:rPr>
          <w:b/>
          <w:color w:val="FF0000"/>
        </w:rPr>
        <w:t xml:space="preserve">. </w:t>
      </w:r>
      <w:r w:rsidR="00620869" w:rsidRPr="00B65074">
        <w:rPr>
          <w:b/>
          <w:color w:val="FF0000"/>
        </w:rPr>
        <w:t>18</w:t>
      </w:r>
      <w:r w:rsidRPr="00B65074">
        <w:t>), na której po prawej stronie widać przycisk</w:t>
      </w:r>
    </w:p>
    <w:p w:rsidR="00C23313" w:rsidRPr="00B65074" w:rsidRDefault="00C23313">
      <w:pPr>
        <w:pStyle w:val="Akapitzlist"/>
      </w:pPr>
      <w:r w:rsidRPr="00B65074">
        <w:t xml:space="preserve"> </w:t>
      </w:r>
      <w:r w:rsidRPr="00B65074">
        <w:rPr>
          <w:bdr w:val="single" w:sz="4" w:space="0" w:color="auto"/>
        </w:rPr>
        <w:t xml:space="preserve">Skopiuj plan z poprzedniego okresu </w:t>
      </w:r>
      <w:r w:rsidRPr="00B65074">
        <w:t>. Naciśnięcie spowoduje, że plan roku 2014 zostanie automatycznie zapisany na rok 2015</w:t>
      </w:r>
      <w:r w:rsidR="00620869" w:rsidRPr="00B65074">
        <w:t xml:space="preserve">. </w:t>
      </w:r>
      <w:r w:rsidRPr="00B65074">
        <w:t>Teraz korzystając z funkcji opisanych poniżej możemy edytując ukształtować plan zgodnie z potrzebami.</w:t>
      </w:r>
    </w:p>
    <w:p w:rsidR="00C23313" w:rsidRDefault="00A80540">
      <w:pPr>
        <w:pStyle w:val="Akapitzlist"/>
      </w:pPr>
      <w:r w:rsidRPr="00B65074">
        <w:t>Aby wprowadzić plan „od zera” lub edytować plan skopiowany dane</w:t>
      </w:r>
      <w:r w:rsidRPr="00B65074">
        <w:rPr>
          <w:b/>
          <w:i/>
        </w:rPr>
        <w:t xml:space="preserve"> </w:t>
      </w:r>
      <w:r w:rsidR="00C23313" w:rsidRPr="00B65074">
        <w:t xml:space="preserve">możemy wprowadzać w wierszach, w których na </w:t>
      </w:r>
      <w:r w:rsidR="00FE68DB" w:rsidRPr="00B65074">
        <w:rPr>
          <w:b/>
          <w:color w:val="FF0000"/>
        </w:rPr>
        <w:t>R</w:t>
      </w:r>
      <w:r w:rsidR="00FE68DB">
        <w:rPr>
          <w:b/>
          <w:color w:val="FF0000"/>
        </w:rPr>
        <w:t>ys</w:t>
      </w:r>
      <w:r w:rsidR="00C23313" w:rsidRPr="00B65074">
        <w:rPr>
          <w:b/>
          <w:color w:val="FF0000"/>
        </w:rPr>
        <w:t xml:space="preserve">. </w:t>
      </w:r>
      <w:r w:rsidR="00B67697" w:rsidRPr="00B65074">
        <w:rPr>
          <w:b/>
          <w:color w:val="FF0000"/>
        </w:rPr>
        <w:t>19</w:t>
      </w:r>
      <w:r w:rsidR="00C23313" w:rsidRPr="00B65074">
        <w:t xml:space="preserve">  znak </w:t>
      </w:r>
      <w:r w:rsidR="00C23313" w:rsidRPr="001A636A">
        <w:rPr>
          <w:rFonts w:asciiTheme="minorHAnsi" w:hAnsiTheme="minorHAnsi"/>
          <w:b/>
          <w:color w:val="548DD4" w:themeColor="text2" w:themeTint="99"/>
        </w:rPr>
        <w:t>+</w:t>
      </w:r>
      <w:r w:rsidR="00C23313" w:rsidRPr="001A636A">
        <w:t xml:space="preserve"> </w:t>
      </w:r>
      <w:r w:rsidR="00C23313" w:rsidRPr="00B65074">
        <w:t xml:space="preserve"> ma kolor niebieski.  Jeśli dane chcemy wprowadzić bezpośrednio dla </w:t>
      </w:r>
      <w:r w:rsidRPr="00B65074">
        <w:t>ETAPU</w:t>
      </w:r>
      <w:r w:rsidR="00C23313" w:rsidRPr="00B65074">
        <w:t xml:space="preserve"> (gdy ma on charakter jednorodny tj. ma wyłącznie wydatek w jednej klasyfikacji budżetowej) używamy OŁÓWKA  na poziomie </w:t>
      </w:r>
      <w:r w:rsidRPr="00B65074">
        <w:t>ETAPU</w:t>
      </w:r>
      <w:r w:rsidR="00C23313" w:rsidRPr="00B65074">
        <w:t xml:space="preserve">. Jeśli w ramach działania są różne sposoby realizacji i/lub wydatki o różnej klasyfikacji planowanie musi </w:t>
      </w:r>
      <w:r w:rsidR="00C23313" w:rsidRPr="00B65074">
        <w:lastRenderedPageBreak/>
        <w:t>odbywać się przez dodawanie „pod</w:t>
      </w:r>
      <w:r w:rsidR="006C5E2A" w:rsidRPr="00B65074">
        <w:t>etapów</w:t>
      </w:r>
      <w:r w:rsidR="00C23313" w:rsidRPr="00B65074">
        <w:t xml:space="preserve">”. Wtedy dla </w:t>
      </w:r>
      <w:r w:rsidR="006C5E2A" w:rsidRPr="00B65074">
        <w:t>ETAPU, który</w:t>
      </w:r>
      <w:r w:rsidR="00C23313" w:rsidRPr="00B65074">
        <w:t xml:space="preserve"> planujemy należy „Nacisnąć” znak </w:t>
      </w:r>
      <w:r w:rsidR="00C23313" w:rsidRPr="00951001">
        <w:rPr>
          <w:rFonts w:asciiTheme="minorHAnsi" w:hAnsiTheme="minorHAnsi"/>
          <w:b/>
          <w:color w:val="548DD4" w:themeColor="text2" w:themeTint="99"/>
        </w:rPr>
        <w:t>+</w:t>
      </w:r>
      <w:r w:rsidR="00C23313" w:rsidRPr="00B65074">
        <w:rPr>
          <w:b/>
          <w:color w:val="548DD4" w:themeColor="text2" w:themeTint="99"/>
        </w:rPr>
        <w:t xml:space="preserve">, </w:t>
      </w:r>
      <w:r w:rsidR="00C23313" w:rsidRPr="00B65074">
        <w:t xml:space="preserve">powodujący otwarcie formatki  </w:t>
      </w:r>
      <w:r w:rsidR="00FE68DB" w:rsidRPr="00B65074">
        <w:rPr>
          <w:b/>
          <w:color w:val="FF0000"/>
        </w:rPr>
        <w:t>R</w:t>
      </w:r>
      <w:r w:rsidR="00FE68DB">
        <w:rPr>
          <w:b/>
          <w:color w:val="FF0000"/>
        </w:rPr>
        <w:t>ys</w:t>
      </w:r>
      <w:r w:rsidR="00C23313" w:rsidRPr="00B65074">
        <w:rPr>
          <w:b/>
          <w:color w:val="FF0000"/>
        </w:rPr>
        <w:t xml:space="preserve">. </w:t>
      </w:r>
      <w:r w:rsidR="00B67697" w:rsidRPr="00B65074">
        <w:rPr>
          <w:b/>
          <w:color w:val="FF0000"/>
        </w:rPr>
        <w:t>20</w:t>
      </w:r>
      <w:r w:rsidR="00C23313" w:rsidRPr="00B65074">
        <w:rPr>
          <w:b/>
          <w:color w:val="FF0000"/>
        </w:rPr>
        <w:t xml:space="preserve">, </w:t>
      </w:r>
      <w:r w:rsidR="00C23313" w:rsidRPr="00B65074">
        <w:t xml:space="preserve">w której należy umieścić dane planistyczne. W ten sam sposób planujemy w ramach danego </w:t>
      </w:r>
      <w:r w:rsidR="006C5E2A" w:rsidRPr="00B65074">
        <w:t>ETAPU kolejne podetapy</w:t>
      </w:r>
      <w:r w:rsidR="00C23313" w:rsidRPr="00B65074">
        <w:t>. W</w:t>
      </w:r>
      <w:r w:rsidR="008F0C85">
        <w:t> </w:t>
      </w:r>
      <w:r w:rsidR="00C23313" w:rsidRPr="00B65074">
        <w:t>miarę zapisu kolejnych wydatków lub godzin w tabelce górnej (</w:t>
      </w:r>
      <w:r w:rsidR="00FE68DB" w:rsidRPr="00B65074">
        <w:rPr>
          <w:b/>
          <w:color w:val="FF0000"/>
        </w:rPr>
        <w:t>R</w:t>
      </w:r>
      <w:r w:rsidR="00FE68DB">
        <w:rPr>
          <w:b/>
          <w:color w:val="FF0000"/>
        </w:rPr>
        <w:t>ys</w:t>
      </w:r>
      <w:r w:rsidR="00C23313" w:rsidRPr="00B65074">
        <w:rPr>
          <w:b/>
          <w:color w:val="FF0000"/>
        </w:rPr>
        <w:t xml:space="preserve">. </w:t>
      </w:r>
      <w:r w:rsidR="00B67697" w:rsidRPr="00B65074">
        <w:rPr>
          <w:b/>
          <w:color w:val="FF0000"/>
        </w:rPr>
        <w:t>17</w:t>
      </w:r>
      <w:r w:rsidR="00C23313" w:rsidRPr="00B65074">
        <w:t>) możemy obserwować „zużycie dostępnych zasobów”, a w tabelce umieszczonej w górnym prawym roku system prezentuje podsumowanie zaplanowanych wydatków w ZADANIU.</w:t>
      </w:r>
    </w:p>
    <w:p w:rsidR="00702994" w:rsidRPr="00B65074" w:rsidRDefault="00702994">
      <w:pPr>
        <w:pStyle w:val="Akapitzlist"/>
      </w:pPr>
    </w:p>
    <w:p w:rsidR="009024A6" w:rsidRPr="00B65074" w:rsidRDefault="00951001">
      <w:pPr>
        <w:pStyle w:val="Akapitzlist"/>
      </w:pPr>
      <w:r>
        <w:rPr>
          <w:noProof/>
        </w:rPr>
        <mc:AlternateContent>
          <mc:Choice Requires="wps">
            <w:drawing>
              <wp:anchor distT="0" distB="0" distL="114300" distR="114300" simplePos="0" relativeHeight="251664384" behindDoc="0" locked="0" layoutInCell="1" allowOverlap="1">
                <wp:simplePos x="0" y="0"/>
                <wp:positionH relativeFrom="column">
                  <wp:posOffset>-398780</wp:posOffset>
                </wp:positionH>
                <wp:positionV relativeFrom="paragraph">
                  <wp:posOffset>2696210</wp:posOffset>
                </wp:positionV>
                <wp:extent cx="1767205" cy="238125"/>
                <wp:effectExtent l="2540" t="0" r="26035" b="26035"/>
                <wp:wrapNone/>
                <wp:docPr id="3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67205" cy="238125"/>
                        </a:xfrm>
                        <a:prstGeom prst="ellipse">
                          <a:avLst/>
                        </a:prstGeom>
                        <a:solidFill>
                          <a:srgbClr val="FFFFFF">
                            <a:alpha val="0"/>
                          </a:srgbClr>
                        </a:solidFill>
                        <a:ln w="19050">
                          <a:solidFill>
                            <a:srgbClr val="C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1.4pt;margin-top:212.3pt;width:139.15pt;height:1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" strokecolor="#c00000" strokeweight="1.5pt">
                <v:fill opacity="0"/>
                <v:stroke dashstyle="1 1"/>
              </v:oval>
            </w:pict>
          </mc:Fallback>
        </mc:AlternateContent>
      </w:r>
      <w:r w:rsidR="009024A6" w:rsidRPr="00B65074">
        <w:rPr>
          <w:noProof/>
        </w:rPr>
        <w:drawing>
          <wp:inline distT="0" distB="0" distL="0" distR="0" wp14:anchorId="0731C45B" wp14:editId="1B468777">
            <wp:extent cx="5761071" cy="3880884"/>
            <wp:effectExtent l="0" t="0" r="0" b="0"/>
            <wp:docPr id="2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srcRect l="826" t="7199" r="-826" b="3535"/>
                    <a:stretch/>
                  </pic:blipFill>
                  <pic:spPr bwMode="auto">
                    <a:xfrm>
                      <a:off x="0" y="0"/>
                      <a:ext cx="5760721" cy="3880648"/>
                    </a:xfrm>
                    <a:prstGeom prst="rect">
                      <a:avLst/>
                    </a:prstGeom>
                    <a:noFill/>
                    <a:ln>
                      <a:noFill/>
                    </a:ln>
                    <a:extLst>
                      <a:ext uri="{53640926-AAD7-44D8-BBD7-CCE9431645EC}">
                        <a14:shadowObscured xmlns:a14="http://schemas.microsoft.com/office/drawing/2010/main"/>
                      </a:ext>
                    </a:extLst>
                  </pic:spPr>
                </pic:pic>
              </a:graphicData>
            </a:graphic>
          </wp:inline>
        </w:drawing>
      </w:r>
    </w:p>
    <w:p w:rsidR="00C23313" w:rsidRDefault="009024A6" w:rsidP="00714429">
      <w:pPr>
        <w:ind w:left="0"/>
        <w:jc w:val="both"/>
        <w:rPr>
          <w:rFonts w:ascii="Times New Roman" w:hAnsi="Times New Roman"/>
          <w:sz w:val="24"/>
          <w:szCs w:val="24"/>
        </w:rPr>
      </w:pPr>
      <w:r w:rsidRPr="00B65074">
        <w:rPr>
          <w:rFonts w:ascii="Times New Roman" w:hAnsi="Times New Roman"/>
          <w:sz w:val="24"/>
          <w:szCs w:val="24"/>
        </w:rPr>
        <w:t>R</w:t>
      </w:r>
      <w:r w:rsidR="00FE68DB">
        <w:rPr>
          <w:rFonts w:ascii="Times New Roman" w:hAnsi="Times New Roman"/>
          <w:sz w:val="24"/>
          <w:szCs w:val="24"/>
        </w:rPr>
        <w:t>ys</w:t>
      </w:r>
      <w:r w:rsidRPr="00B65074">
        <w:rPr>
          <w:rFonts w:ascii="Times New Roman" w:hAnsi="Times New Roman"/>
          <w:sz w:val="24"/>
          <w:szCs w:val="24"/>
        </w:rPr>
        <w:t xml:space="preserve"> 19</w:t>
      </w:r>
    </w:p>
    <w:p w:rsidR="001E0664" w:rsidRDefault="001E0664" w:rsidP="00951001">
      <w:pPr>
        <w:pStyle w:val="Nagwek1"/>
        <w:numPr>
          <w:ilvl w:val="0"/>
          <w:numId w:val="12"/>
        </w:numPr>
      </w:pPr>
      <w:bookmarkStart w:id="86" w:name="_Toc411014836"/>
      <w:bookmarkStart w:id="87" w:name="_Toc411015362"/>
      <w:bookmarkStart w:id="88" w:name="_Toc411016055"/>
      <w:r>
        <w:t>Wydrukowanie planu zadania</w:t>
      </w:r>
      <w:bookmarkEnd w:id="86"/>
      <w:bookmarkEnd w:id="87"/>
      <w:bookmarkEnd w:id="88"/>
    </w:p>
    <w:p w:rsidR="001E0664" w:rsidRPr="00E74CB5" w:rsidRDefault="001E0664" w:rsidP="00951001">
      <w:pPr>
        <w:pStyle w:val="Nagwek2"/>
        <w:numPr>
          <w:ilvl w:val="1"/>
          <w:numId w:val="12"/>
        </w:numPr>
      </w:pPr>
      <w:bookmarkStart w:id="89" w:name="_Toc411014837"/>
      <w:bookmarkStart w:id="90" w:name="_Toc411015363"/>
      <w:bookmarkStart w:id="91" w:name="_Toc411016056"/>
      <w:r>
        <w:t>Przygotowanie formatu</w:t>
      </w:r>
      <w:bookmarkEnd w:id="89"/>
      <w:bookmarkEnd w:id="90"/>
      <w:bookmarkEnd w:id="91"/>
    </w:p>
    <w:p w:rsidR="001E0664" w:rsidRPr="00E74CB5" w:rsidRDefault="001E0664" w:rsidP="001E0664"/>
    <w:p w:rsidR="001E0664" w:rsidRPr="00702994" w:rsidRDefault="001E0664" w:rsidP="001E0664">
      <w:pPr>
        <w:pStyle w:val="Akapitzlist"/>
      </w:pPr>
      <w:r>
        <w:t>Wydrukowanie planu finansowego zadania</w:t>
      </w:r>
      <w:r w:rsidRPr="00702994">
        <w:t xml:space="preserve"> (wykonuje koordynator Zadania)</w:t>
      </w:r>
    </w:p>
    <w:p w:rsidR="001E0664" w:rsidRPr="008F0C85" w:rsidRDefault="001E0664" w:rsidP="001E0664">
      <w:pPr>
        <w:pStyle w:val="Akapitzlist"/>
        <w:rPr>
          <w:b/>
          <w:color w:val="FF0000"/>
        </w:rPr>
      </w:pPr>
      <w:r>
        <w:t xml:space="preserve">Gdy plan zadania typu B lub typu P został opracowany należy sporządzić i wydrukować jego plan finansowy. Do przygotowania takiego planu służy raport dynamiczny, którego ostateczna formę może ukształtować operator. Formatka do przygotowania raportu znajduje się na ekranie, na którym planujemy zadanie w prawym górnym rogu – </w:t>
      </w:r>
      <w:r w:rsidRPr="00F16045">
        <w:rPr>
          <w:b/>
          <w:color w:val="FF0000"/>
        </w:rPr>
        <w:t>R</w:t>
      </w:r>
      <w:r w:rsidR="00FE68DB">
        <w:rPr>
          <w:b/>
          <w:color w:val="FF0000"/>
        </w:rPr>
        <w:t>ys</w:t>
      </w:r>
      <w:r w:rsidRPr="00F16045">
        <w:rPr>
          <w:b/>
          <w:color w:val="FF0000"/>
        </w:rPr>
        <w:t xml:space="preserve">. </w:t>
      </w:r>
      <w:r w:rsidRPr="008F0C85">
        <w:rPr>
          <w:b/>
          <w:color w:val="FF0000"/>
        </w:rPr>
        <w:t>21</w:t>
      </w:r>
    </w:p>
    <w:p w:rsidR="001E0664" w:rsidRDefault="001E0664" w:rsidP="001E0664">
      <w:pPr>
        <w:ind w:left="0"/>
        <w:jc w:val="both"/>
      </w:pPr>
      <w:r w:rsidRPr="008F0C85">
        <w:rPr>
          <w:rFonts w:ascii="Arial" w:hAnsi="Arial" w:cs="Arial"/>
        </w:rPr>
        <w:t>W celu rozwinięcia raportu należy kliknąć myszką na symbol pinezki na górnym pasku raportu, jak na</w:t>
      </w:r>
      <w:r>
        <w:t xml:space="preserve"> </w:t>
      </w:r>
      <w:r w:rsidRPr="00F16045">
        <w:rPr>
          <w:rFonts w:ascii="Times New Roman" w:hAnsi="Times New Roman"/>
          <w:b/>
          <w:color w:val="FF0000"/>
          <w:sz w:val="24"/>
          <w:szCs w:val="24"/>
        </w:rPr>
        <w:t>R</w:t>
      </w:r>
      <w:r w:rsidR="00FE68DB">
        <w:rPr>
          <w:rFonts w:ascii="Times New Roman" w:hAnsi="Times New Roman"/>
          <w:b/>
          <w:color w:val="FF0000"/>
          <w:sz w:val="24"/>
          <w:szCs w:val="24"/>
        </w:rPr>
        <w:t>ys</w:t>
      </w:r>
      <w:r w:rsidRPr="00F16045">
        <w:rPr>
          <w:rFonts w:ascii="Times New Roman" w:hAnsi="Times New Roman"/>
          <w:b/>
          <w:color w:val="FF0000"/>
          <w:sz w:val="24"/>
          <w:szCs w:val="24"/>
        </w:rPr>
        <w:t>. 21</w:t>
      </w:r>
    </w:p>
    <w:p w:rsidR="008F0C85" w:rsidRPr="00B65074" w:rsidRDefault="008F0C85" w:rsidP="00714429">
      <w:pPr>
        <w:ind w:left="0"/>
        <w:jc w:val="both"/>
        <w:rPr>
          <w:rFonts w:ascii="Times New Roman" w:hAnsi="Times New Roman"/>
          <w:sz w:val="24"/>
          <w:szCs w:val="24"/>
        </w:rPr>
      </w:pPr>
    </w:p>
    <w:p w:rsidR="001E0664" w:rsidRDefault="009024A6" w:rsidP="00714429">
      <w:pPr>
        <w:ind w:left="0"/>
        <w:jc w:val="both"/>
        <w:rPr>
          <w:rFonts w:ascii="Times New Roman" w:hAnsi="Times New Roman"/>
          <w:sz w:val="24"/>
          <w:szCs w:val="24"/>
        </w:rPr>
      </w:pPr>
      <w:r w:rsidRPr="00B65074">
        <w:rPr>
          <w:rFonts w:ascii="Times New Roman" w:hAnsi="Times New Roman"/>
          <w:noProof/>
          <w:sz w:val="24"/>
          <w:szCs w:val="24"/>
        </w:rPr>
        <w:lastRenderedPageBreak/>
        <w:drawing>
          <wp:inline distT="0" distB="0" distL="0" distR="0" wp14:anchorId="7BC7A0BE" wp14:editId="346E81ED">
            <wp:extent cx="5762846" cy="3551274"/>
            <wp:effectExtent l="0" t="0" r="0" b="0"/>
            <wp:docPr id="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srcRect t="5091" b="2738"/>
                    <a:stretch/>
                  </pic:blipFill>
                  <pic:spPr bwMode="auto">
                    <a:xfrm>
                      <a:off x="0" y="0"/>
                      <a:ext cx="5760720" cy="3549964"/>
                    </a:xfrm>
                    <a:prstGeom prst="rect">
                      <a:avLst/>
                    </a:prstGeom>
                    <a:noFill/>
                    <a:ln>
                      <a:noFill/>
                    </a:ln>
                    <a:extLst>
                      <a:ext uri="{53640926-AAD7-44D8-BBD7-CCE9431645EC}">
                        <a14:shadowObscured xmlns:a14="http://schemas.microsoft.com/office/drawing/2010/main"/>
                      </a:ext>
                    </a:extLst>
                  </pic:spPr>
                </pic:pic>
              </a:graphicData>
            </a:graphic>
          </wp:inline>
        </w:drawing>
      </w:r>
    </w:p>
    <w:p w:rsidR="001E0664" w:rsidRDefault="001E0664" w:rsidP="001E0664">
      <w:pPr>
        <w:ind w:left="0"/>
        <w:jc w:val="both"/>
        <w:rPr>
          <w:rFonts w:ascii="Times New Roman" w:hAnsi="Times New Roman"/>
          <w:sz w:val="24"/>
          <w:szCs w:val="24"/>
        </w:rPr>
      </w:pPr>
      <w:r w:rsidRPr="00B65074">
        <w:rPr>
          <w:rFonts w:ascii="Times New Roman" w:hAnsi="Times New Roman"/>
          <w:sz w:val="24"/>
          <w:szCs w:val="24"/>
        </w:rPr>
        <w:t>R</w:t>
      </w:r>
      <w:r w:rsidR="00FE68DB">
        <w:rPr>
          <w:rFonts w:ascii="Times New Roman" w:hAnsi="Times New Roman"/>
          <w:sz w:val="24"/>
          <w:szCs w:val="24"/>
        </w:rPr>
        <w:t>ys.</w:t>
      </w:r>
      <w:r w:rsidRPr="00B65074">
        <w:rPr>
          <w:rFonts w:ascii="Times New Roman" w:hAnsi="Times New Roman"/>
          <w:sz w:val="24"/>
          <w:szCs w:val="24"/>
        </w:rPr>
        <w:t xml:space="preserve"> 20</w:t>
      </w:r>
    </w:p>
    <w:p w:rsidR="001E0664" w:rsidRDefault="001E0664" w:rsidP="00714429">
      <w:pPr>
        <w:ind w:left="0"/>
        <w:jc w:val="both"/>
        <w:rPr>
          <w:rFonts w:ascii="Times New Roman" w:hAnsi="Times New Roman"/>
          <w:sz w:val="24"/>
          <w:szCs w:val="24"/>
        </w:rPr>
      </w:pPr>
    </w:p>
    <w:p w:rsidR="001E0664" w:rsidRDefault="001E0664" w:rsidP="00714429">
      <w:pPr>
        <w:ind w:left="0"/>
        <w:jc w:val="both"/>
        <w:rPr>
          <w:rFonts w:ascii="Times New Roman" w:hAnsi="Times New Roman"/>
          <w:sz w:val="24"/>
          <w:szCs w:val="24"/>
        </w:rPr>
      </w:pPr>
    </w:p>
    <w:p w:rsidR="00E64BC7" w:rsidRDefault="00951001" w:rsidP="00714429">
      <w:pPr>
        <w:ind w:left="0"/>
        <w:jc w:val="both"/>
      </w:pPr>
      <w:r>
        <w:rPr>
          <w:noProof/>
        </w:rPr>
        <mc:AlternateContent>
          <mc:Choice Requires="wps">
            <w:drawing>
              <wp:anchor distT="0" distB="0" distL="114300" distR="114300" simplePos="0" relativeHeight="251666432" behindDoc="0" locked="0" layoutInCell="1" allowOverlap="1">
                <wp:simplePos x="0" y="0"/>
                <wp:positionH relativeFrom="column">
                  <wp:posOffset>4748530</wp:posOffset>
                </wp:positionH>
                <wp:positionV relativeFrom="paragraph">
                  <wp:posOffset>409575</wp:posOffset>
                </wp:positionV>
                <wp:extent cx="342900" cy="390525"/>
                <wp:effectExtent l="14605" t="19050" r="13970" b="19050"/>
                <wp:wrapNone/>
                <wp:docPr id="35"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90525"/>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a 4" o:spid="_x0000_s1026" style="position:absolute;margin-left:373.9pt;margin-top:32.25pt;width:27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" filled="f" strokecolor="#c00000" strokeweight="2pt">
                <v:stroke dashstyle="1 1"/>
                <v:path arrowok="t"/>
              </v:oval>
            </w:pict>
          </mc:Fallback>
        </mc:AlternateContent>
      </w:r>
      <w:r w:rsidR="00E64BC7">
        <w:rPr>
          <w:noProof/>
        </w:rPr>
        <w:drawing>
          <wp:inline distT="0" distB="0" distL="0" distR="0" wp14:anchorId="0E7B1FF7" wp14:editId="2486096B">
            <wp:extent cx="5664686" cy="3285460"/>
            <wp:effectExtent l="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7772" t="18235" r="8230" b="14815"/>
                    <a:stretch/>
                  </pic:blipFill>
                  <pic:spPr bwMode="auto">
                    <a:xfrm>
                      <a:off x="0" y="0"/>
                      <a:ext cx="5667615" cy="3287159"/>
                    </a:xfrm>
                    <a:prstGeom prst="rect">
                      <a:avLst/>
                    </a:prstGeom>
                    <a:ln>
                      <a:noFill/>
                    </a:ln>
                    <a:extLst>
                      <a:ext uri="{53640926-AAD7-44D8-BBD7-CCE9431645EC}">
                        <a14:shadowObscured xmlns:a14="http://schemas.microsoft.com/office/drawing/2010/main"/>
                      </a:ext>
                    </a:extLst>
                  </pic:spPr>
                </pic:pic>
              </a:graphicData>
            </a:graphic>
          </wp:inline>
        </w:drawing>
      </w:r>
    </w:p>
    <w:p w:rsidR="00F16045" w:rsidRPr="00951001" w:rsidRDefault="00FE68DB" w:rsidP="00714429">
      <w:pPr>
        <w:ind w:left="0"/>
        <w:jc w:val="both"/>
        <w:rPr>
          <w:rFonts w:ascii="Times New Roman" w:hAnsi="Times New Roman"/>
          <w:sz w:val="24"/>
          <w:szCs w:val="24"/>
        </w:rPr>
      </w:pPr>
      <w:r w:rsidRPr="00951001">
        <w:rPr>
          <w:rFonts w:ascii="Times New Roman" w:hAnsi="Times New Roman"/>
          <w:sz w:val="24"/>
          <w:szCs w:val="24"/>
        </w:rPr>
        <w:t>Rys</w:t>
      </w:r>
      <w:r w:rsidR="00F16045" w:rsidRPr="00951001">
        <w:rPr>
          <w:rFonts w:ascii="Times New Roman" w:hAnsi="Times New Roman"/>
          <w:sz w:val="24"/>
          <w:szCs w:val="24"/>
        </w:rPr>
        <w:t>. 21</w:t>
      </w:r>
    </w:p>
    <w:p w:rsidR="00F16045" w:rsidRDefault="00F16045" w:rsidP="00714429">
      <w:pPr>
        <w:ind w:left="0"/>
        <w:jc w:val="both"/>
        <w:rPr>
          <w:rFonts w:ascii="Times New Roman" w:hAnsi="Times New Roman"/>
          <w:b/>
          <w:color w:val="FF0000"/>
          <w:sz w:val="24"/>
          <w:szCs w:val="24"/>
        </w:rPr>
      </w:pPr>
    </w:p>
    <w:p w:rsidR="00E64BC7" w:rsidRDefault="00E64BC7" w:rsidP="00714429">
      <w:pPr>
        <w:ind w:left="0"/>
        <w:jc w:val="both"/>
        <w:rPr>
          <w:sz w:val="24"/>
        </w:rPr>
      </w:pPr>
      <w:r w:rsidRPr="008F0C85">
        <w:rPr>
          <w:rFonts w:ascii="Times New Roman" w:hAnsi="Times New Roman"/>
          <w:sz w:val="24"/>
        </w:rPr>
        <w:t xml:space="preserve">Po kliknięciu przycisku Raport przemieści się w lewe okno ekranu. Należy wtedy ująć myszką ramkę raportu i rozciągnąć ją do szerokości i długości potrzebnej dla użytkownika, jak na </w:t>
      </w:r>
      <w:r w:rsidR="00F16045" w:rsidRPr="00F16045">
        <w:rPr>
          <w:rFonts w:ascii="Times New Roman" w:hAnsi="Times New Roman"/>
          <w:b/>
          <w:color w:val="FF0000"/>
          <w:sz w:val="24"/>
        </w:rPr>
        <w:t>R</w:t>
      </w:r>
      <w:r w:rsidR="00FE68DB">
        <w:rPr>
          <w:rFonts w:ascii="Times New Roman" w:hAnsi="Times New Roman"/>
          <w:b/>
          <w:color w:val="FF0000"/>
          <w:sz w:val="24"/>
        </w:rPr>
        <w:t>ys</w:t>
      </w:r>
      <w:r w:rsidR="00F16045" w:rsidRPr="00F16045">
        <w:rPr>
          <w:rFonts w:ascii="Times New Roman" w:hAnsi="Times New Roman"/>
          <w:b/>
          <w:color w:val="FF0000"/>
          <w:sz w:val="24"/>
        </w:rPr>
        <w:t>. 22</w:t>
      </w:r>
      <w:r w:rsidRPr="008F0C85">
        <w:rPr>
          <w:sz w:val="24"/>
        </w:rPr>
        <w:t xml:space="preserve">. </w:t>
      </w:r>
    </w:p>
    <w:p w:rsidR="00E64BC7" w:rsidRDefault="00E64BC7" w:rsidP="00714429">
      <w:pPr>
        <w:ind w:left="0"/>
        <w:jc w:val="both"/>
      </w:pPr>
      <w:r>
        <w:rPr>
          <w:noProof/>
        </w:rPr>
        <w:lastRenderedPageBreak/>
        <w:drawing>
          <wp:inline distT="0" distB="0" distL="0" distR="0" wp14:anchorId="45241AAC" wp14:editId="1520194B">
            <wp:extent cx="5752214" cy="3200400"/>
            <wp:effectExtent l="0" t="0" r="1270" b="0"/>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8764" t="18519" r="8726" b="15344"/>
                    <a:stretch/>
                  </pic:blipFill>
                  <pic:spPr bwMode="auto">
                    <a:xfrm>
                      <a:off x="0" y="0"/>
                      <a:ext cx="5752458" cy="3200536"/>
                    </a:xfrm>
                    <a:prstGeom prst="rect">
                      <a:avLst/>
                    </a:prstGeom>
                    <a:ln>
                      <a:noFill/>
                    </a:ln>
                    <a:extLst>
                      <a:ext uri="{53640926-AAD7-44D8-BBD7-CCE9431645EC}">
                        <a14:shadowObscured xmlns:a14="http://schemas.microsoft.com/office/drawing/2010/main"/>
                      </a:ext>
                    </a:extLst>
                  </pic:spPr>
                </pic:pic>
              </a:graphicData>
            </a:graphic>
          </wp:inline>
        </w:drawing>
      </w:r>
    </w:p>
    <w:p w:rsidR="00F16045" w:rsidRPr="00951001" w:rsidRDefault="00F16045" w:rsidP="00B6256E">
      <w:pPr>
        <w:ind w:left="0"/>
        <w:jc w:val="both"/>
        <w:rPr>
          <w:rFonts w:ascii="Times New Roman" w:hAnsi="Times New Roman"/>
          <w:sz w:val="24"/>
          <w:szCs w:val="24"/>
        </w:rPr>
      </w:pPr>
      <w:r w:rsidRPr="00951001">
        <w:rPr>
          <w:rFonts w:ascii="Times New Roman" w:hAnsi="Times New Roman"/>
          <w:sz w:val="24"/>
          <w:szCs w:val="24"/>
        </w:rPr>
        <w:t>R</w:t>
      </w:r>
      <w:r w:rsidR="00FE68DB" w:rsidRPr="00951001">
        <w:rPr>
          <w:rFonts w:ascii="Times New Roman" w:hAnsi="Times New Roman"/>
          <w:sz w:val="24"/>
          <w:szCs w:val="24"/>
        </w:rPr>
        <w:t>ys</w:t>
      </w:r>
      <w:r w:rsidRPr="00951001">
        <w:rPr>
          <w:rFonts w:ascii="Times New Roman" w:hAnsi="Times New Roman"/>
          <w:sz w:val="24"/>
          <w:szCs w:val="24"/>
        </w:rPr>
        <w:t>. 22</w:t>
      </w:r>
    </w:p>
    <w:p w:rsidR="00F16045" w:rsidRDefault="00F16045" w:rsidP="00714429">
      <w:pPr>
        <w:ind w:left="0"/>
        <w:jc w:val="both"/>
        <w:rPr>
          <w:rFonts w:ascii="Times New Roman" w:hAnsi="Times New Roman"/>
          <w:b/>
          <w:color w:val="FF0000"/>
          <w:sz w:val="24"/>
          <w:szCs w:val="24"/>
        </w:rPr>
      </w:pPr>
    </w:p>
    <w:p w:rsidR="00E64BC7" w:rsidRDefault="00E64BC7" w:rsidP="00714429">
      <w:pPr>
        <w:ind w:left="0"/>
        <w:jc w:val="both"/>
        <w:rPr>
          <w:rFonts w:ascii="Times New Roman" w:hAnsi="Times New Roman"/>
          <w:sz w:val="24"/>
        </w:rPr>
      </w:pPr>
      <w:r w:rsidRPr="008F0C85">
        <w:rPr>
          <w:rFonts w:ascii="Times New Roman" w:hAnsi="Times New Roman"/>
          <w:sz w:val="24"/>
        </w:rPr>
        <w:t xml:space="preserve">Następnie z niebieskiego paska przeciągamy myszką etykiety wymiarów raportu potrzebnych do zbudowania raportu odpowiadającego zakresowi danych dla Wydziału Budżetu (P-3). W tym celu „chwytamy” myszką etykietę „Zadanie” i przeciągamy je do poziomu poniżej etykiety „Wydatki”, jak na </w:t>
      </w:r>
      <w:r w:rsidR="00FE68DB" w:rsidRPr="00F16045">
        <w:rPr>
          <w:rFonts w:ascii="Times New Roman" w:hAnsi="Times New Roman"/>
          <w:b/>
          <w:color w:val="FF0000"/>
          <w:sz w:val="24"/>
          <w:szCs w:val="24"/>
        </w:rPr>
        <w:t>R</w:t>
      </w:r>
      <w:r w:rsidR="00FE68DB">
        <w:rPr>
          <w:rFonts w:ascii="Times New Roman" w:hAnsi="Times New Roman"/>
          <w:b/>
          <w:color w:val="FF0000"/>
          <w:sz w:val="24"/>
          <w:szCs w:val="24"/>
        </w:rPr>
        <w:t>ys</w:t>
      </w:r>
      <w:r w:rsidR="00F16045" w:rsidRPr="00F16045">
        <w:rPr>
          <w:rFonts w:ascii="Times New Roman" w:hAnsi="Times New Roman"/>
          <w:b/>
          <w:color w:val="FF0000"/>
          <w:sz w:val="24"/>
          <w:szCs w:val="24"/>
        </w:rPr>
        <w:t>. 2</w:t>
      </w:r>
      <w:r w:rsidR="00F16045">
        <w:rPr>
          <w:rFonts w:ascii="Times New Roman" w:hAnsi="Times New Roman"/>
          <w:b/>
          <w:color w:val="FF0000"/>
          <w:sz w:val="24"/>
          <w:szCs w:val="24"/>
        </w:rPr>
        <w:t>3</w:t>
      </w:r>
      <w:r w:rsidRPr="008F0C85">
        <w:rPr>
          <w:rFonts w:ascii="Times New Roman" w:hAnsi="Times New Roman"/>
          <w:sz w:val="24"/>
        </w:rPr>
        <w:t xml:space="preserve"> Element zostanie przeniesiony, jeśli nad jego górną i dolną ramką pojawią się białe strzałki (góra - dół). W ten sposób przenosimy następujące etykiety układając je w następującej kolejności: „Zadanie”, „Kategoria zadania”, „Dział” „Rozdział”, „Paragraf”, „Sp. realizacji”. Etykiety:  „Liczba Etatów”, „Koszty pracy” umieszczamy na tym samym poziomie, co etykieta „Wydatki”. </w:t>
      </w:r>
    </w:p>
    <w:p w:rsidR="00E9575B" w:rsidRDefault="00E9575B" w:rsidP="00714429">
      <w:pPr>
        <w:ind w:left="0"/>
        <w:jc w:val="both"/>
        <w:rPr>
          <w:rFonts w:ascii="Times New Roman" w:hAnsi="Times New Roman"/>
          <w:sz w:val="24"/>
        </w:rPr>
      </w:pPr>
    </w:p>
    <w:p w:rsidR="00E64BC7" w:rsidRDefault="00951001" w:rsidP="00714429">
      <w:pPr>
        <w:ind w:left="0"/>
        <w:jc w:val="both"/>
        <w:rPr>
          <w:rFonts w:ascii="Times New Roman" w:hAnsi="Times New Roman"/>
          <w:b/>
          <w:color w:val="FF0000"/>
          <w:sz w:val="24"/>
          <w:szCs w:val="24"/>
        </w:rPr>
      </w:pPr>
      <w:r>
        <w:rPr>
          <w:rFonts w:ascii="Times New Roman" w:hAnsi="Times New Roman"/>
          <w:noProof/>
          <w:sz w:val="24"/>
        </w:rPr>
        <mc:AlternateContent>
          <mc:Choice Requires="wps">
            <w:drawing>
              <wp:anchor distT="0" distB="0" distL="114300" distR="114300" simplePos="0" relativeHeight="251668480" behindDoc="0" locked="0" layoutInCell="1" allowOverlap="1">
                <wp:simplePos x="0" y="0"/>
                <wp:positionH relativeFrom="column">
                  <wp:posOffset>690880</wp:posOffset>
                </wp:positionH>
                <wp:positionV relativeFrom="paragraph">
                  <wp:posOffset>887095</wp:posOffset>
                </wp:positionV>
                <wp:extent cx="857250" cy="504825"/>
                <wp:effectExtent l="14605" t="20320" r="13970" b="17780"/>
                <wp:wrapNone/>
                <wp:docPr id="34" name="Elips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504825"/>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a 13" o:spid="_x0000_s1026" style="position:absolute;margin-left:54.4pt;margin-top:69.85pt;width:6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" filled="f" strokecolor="#c00000" strokeweight="2pt">
                <v:stroke dashstyle="1 1"/>
                <v:path arrowok="t"/>
              </v:oval>
            </w:pict>
          </mc:Fallback>
        </mc:AlternateContent>
      </w:r>
      <w:r w:rsidR="00F16045" w:rsidRPr="00F16045">
        <w:rPr>
          <w:rFonts w:ascii="Times New Roman" w:hAnsi="Times New Roman"/>
          <w:b/>
          <w:color w:val="FF0000"/>
          <w:sz w:val="24"/>
          <w:szCs w:val="24"/>
        </w:rPr>
        <w:t xml:space="preserve"> </w:t>
      </w:r>
      <w:r w:rsidR="00E64BC7">
        <w:rPr>
          <w:noProof/>
        </w:rPr>
        <w:drawing>
          <wp:inline distT="0" distB="0" distL="0" distR="0" wp14:anchorId="0B771FCD" wp14:editId="740BAEDF">
            <wp:extent cx="5518298" cy="2509284"/>
            <wp:effectExtent l="0" t="0" r="0" b="0"/>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9094" t="19577" r="32040" b="19841"/>
                    <a:stretch/>
                  </pic:blipFill>
                  <pic:spPr bwMode="auto">
                    <a:xfrm>
                      <a:off x="0" y="0"/>
                      <a:ext cx="5524736" cy="2512211"/>
                    </a:xfrm>
                    <a:prstGeom prst="rect">
                      <a:avLst/>
                    </a:prstGeom>
                    <a:ln>
                      <a:noFill/>
                    </a:ln>
                    <a:extLst>
                      <a:ext uri="{53640926-AAD7-44D8-BBD7-CCE9431645EC}">
                        <a14:shadowObscured xmlns:a14="http://schemas.microsoft.com/office/drawing/2010/main"/>
                      </a:ext>
                    </a:extLst>
                  </pic:spPr>
                </pic:pic>
              </a:graphicData>
            </a:graphic>
          </wp:inline>
        </w:drawing>
      </w:r>
    </w:p>
    <w:p w:rsidR="00F16045" w:rsidRPr="00FE68DB" w:rsidRDefault="00FE68DB" w:rsidP="00714429">
      <w:pPr>
        <w:ind w:left="0"/>
        <w:jc w:val="both"/>
        <w:rPr>
          <w:noProof/>
        </w:rPr>
      </w:pPr>
      <w:r w:rsidRPr="00951001">
        <w:rPr>
          <w:rFonts w:ascii="Times New Roman" w:hAnsi="Times New Roman"/>
          <w:sz w:val="24"/>
          <w:szCs w:val="24"/>
        </w:rPr>
        <w:t>Rys</w:t>
      </w:r>
      <w:r w:rsidR="00F16045" w:rsidRPr="00951001">
        <w:rPr>
          <w:rFonts w:ascii="Times New Roman" w:hAnsi="Times New Roman"/>
          <w:sz w:val="24"/>
          <w:szCs w:val="24"/>
        </w:rPr>
        <w:t>. 23</w:t>
      </w:r>
    </w:p>
    <w:p w:rsidR="00714429" w:rsidRDefault="00714429" w:rsidP="00B6256E">
      <w:pPr>
        <w:ind w:left="0"/>
        <w:jc w:val="both"/>
        <w:rPr>
          <w:rFonts w:ascii="Times New Roman" w:hAnsi="Times New Roman"/>
          <w:sz w:val="24"/>
          <w:szCs w:val="24"/>
        </w:rPr>
      </w:pPr>
    </w:p>
    <w:p w:rsidR="00E64BC7" w:rsidRDefault="00E64BC7" w:rsidP="00B6256E">
      <w:pPr>
        <w:ind w:left="0"/>
        <w:jc w:val="both"/>
        <w:rPr>
          <w:rFonts w:ascii="Times New Roman" w:hAnsi="Times New Roman"/>
          <w:sz w:val="24"/>
          <w:szCs w:val="24"/>
        </w:rPr>
      </w:pPr>
      <w:r w:rsidRPr="008F0C85">
        <w:rPr>
          <w:rFonts w:ascii="Times New Roman" w:hAnsi="Times New Roman"/>
          <w:sz w:val="24"/>
          <w:szCs w:val="24"/>
        </w:rPr>
        <w:lastRenderedPageBreak/>
        <w:t xml:space="preserve">Etykietę „Źródło finansowania” chwytamy myszką i przenosimy na niebieski pasek. Jeśli na niebieskim pasku brakuje ww. etykiet, ustawimy przycisk myszki na białym polu pod niebieskim paskiem i klikamy prawym przyciskiem myszy, jak na </w:t>
      </w:r>
      <w:r w:rsidR="00FE68DB" w:rsidRPr="009C5155">
        <w:rPr>
          <w:rFonts w:ascii="Times New Roman" w:hAnsi="Times New Roman"/>
          <w:b/>
          <w:color w:val="FF0000"/>
          <w:sz w:val="24"/>
          <w:szCs w:val="24"/>
        </w:rPr>
        <w:t>R</w:t>
      </w:r>
      <w:r w:rsidR="00FE68DB">
        <w:rPr>
          <w:rFonts w:ascii="Times New Roman" w:hAnsi="Times New Roman"/>
          <w:b/>
          <w:color w:val="FF0000"/>
          <w:sz w:val="24"/>
          <w:szCs w:val="24"/>
        </w:rPr>
        <w:t>ys</w:t>
      </w:r>
      <w:r w:rsidR="00F16045" w:rsidRPr="009C5155">
        <w:rPr>
          <w:rFonts w:ascii="Times New Roman" w:hAnsi="Times New Roman"/>
          <w:b/>
          <w:color w:val="FF0000"/>
          <w:sz w:val="24"/>
          <w:szCs w:val="24"/>
        </w:rPr>
        <w:t>. 2</w:t>
      </w:r>
      <w:r w:rsidR="009C5155" w:rsidRPr="009C5155">
        <w:rPr>
          <w:rFonts w:ascii="Times New Roman" w:hAnsi="Times New Roman"/>
          <w:b/>
          <w:color w:val="FF0000"/>
          <w:sz w:val="24"/>
          <w:szCs w:val="24"/>
        </w:rPr>
        <w:t>4</w:t>
      </w:r>
      <w:r w:rsidRPr="008F0C85">
        <w:rPr>
          <w:rFonts w:ascii="Times New Roman" w:hAnsi="Times New Roman"/>
          <w:sz w:val="24"/>
          <w:szCs w:val="24"/>
        </w:rPr>
        <w:t>. i wybieramy polecenie „Pokaż listę pól”.</w:t>
      </w:r>
    </w:p>
    <w:p w:rsidR="008F0C85" w:rsidRPr="008F0C85" w:rsidRDefault="008F0C85" w:rsidP="00B6256E">
      <w:pPr>
        <w:ind w:left="0"/>
        <w:jc w:val="both"/>
        <w:rPr>
          <w:rFonts w:ascii="Times New Roman" w:hAnsi="Times New Roman"/>
          <w:sz w:val="24"/>
          <w:szCs w:val="24"/>
        </w:rPr>
      </w:pPr>
    </w:p>
    <w:p w:rsidR="00E64BC7" w:rsidRDefault="00E64BC7" w:rsidP="00714429">
      <w:pPr>
        <w:ind w:left="0"/>
        <w:jc w:val="both"/>
      </w:pPr>
      <w:r>
        <w:rPr>
          <w:noProof/>
        </w:rPr>
        <w:drawing>
          <wp:inline distT="0" distB="0" distL="0" distR="0" wp14:anchorId="7F409213" wp14:editId="6B30E6D9">
            <wp:extent cx="5524500" cy="2733675"/>
            <wp:effectExtent l="0" t="0" r="0" b="9525"/>
            <wp:docPr id="2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8267" t="19311" r="3435" b="22887"/>
                    <a:stretch/>
                  </pic:blipFill>
                  <pic:spPr bwMode="auto">
                    <a:xfrm>
                      <a:off x="0" y="0"/>
                      <a:ext cx="5524734" cy="2733791"/>
                    </a:xfrm>
                    <a:prstGeom prst="rect">
                      <a:avLst/>
                    </a:prstGeom>
                    <a:ln>
                      <a:noFill/>
                    </a:ln>
                    <a:extLst>
                      <a:ext uri="{53640926-AAD7-44D8-BBD7-CCE9431645EC}">
                        <a14:shadowObscured xmlns:a14="http://schemas.microsoft.com/office/drawing/2010/main"/>
                      </a:ext>
                    </a:extLst>
                  </pic:spPr>
                </pic:pic>
              </a:graphicData>
            </a:graphic>
          </wp:inline>
        </w:drawing>
      </w:r>
    </w:p>
    <w:p w:rsidR="009C5155" w:rsidRDefault="00FE68DB" w:rsidP="00B6256E">
      <w:pPr>
        <w:ind w:left="0"/>
        <w:jc w:val="both"/>
        <w:rPr>
          <w:rFonts w:ascii="Times New Roman" w:hAnsi="Times New Roman"/>
          <w:sz w:val="24"/>
          <w:szCs w:val="24"/>
        </w:rPr>
      </w:pPr>
      <w:r w:rsidRPr="00951001">
        <w:rPr>
          <w:rFonts w:ascii="Times New Roman" w:hAnsi="Times New Roman"/>
          <w:sz w:val="24"/>
          <w:szCs w:val="24"/>
        </w:rPr>
        <w:t>Rys</w:t>
      </w:r>
      <w:r w:rsidR="009C5155" w:rsidRPr="00951001">
        <w:rPr>
          <w:rFonts w:ascii="Times New Roman" w:hAnsi="Times New Roman"/>
          <w:sz w:val="24"/>
          <w:szCs w:val="24"/>
        </w:rPr>
        <w:t>. 24</w:t>
      </w:r>
    </w:p>
    <w:p w:rsidR="00E9575B" w:rsidRPr="00951001" w:rsidRDefault="00E9575B" w:rsidP="00B6256E">
      <w:pPr>
        <w:ind w:left="0"/>
        <w:jc w:val="both"/>
        <w:rPr>
          <w:rFonts w:ascii="Times New Roman" w:hAnsi="Times New Roman"/>
          <w:sz w:val="24"/>
          <w:szCs w:val="24"/>
        </w:rPr>
      </w:pPr>
    </w:p>
    <w:p w:rsidR="00E64BC7" w:rsidRDefault="00E64BC7" w:rsidP="00714429">
      <w:pPr>
        <w:ind w:left="0"/>
        <w:jc w:val="both"/>
        <w:rPr>
          <w:rFonts w:ascii="Times New Roman" w:hAnsi="Times New Roman"/>
          <w:b/>
          <w:color w:val="FF0000"/>
          <w:sz w:val="24"/>
          <w:szCs w:val="24"/>
        </w:rPr>
      </w:pPr>
      <w:r w:rsidRPr="008F0C85">
        <w:rPr>
          <w:rFonts w:ascii="Times New Roman" w:hAnsi="Times New Roman"/>
          <w:sz w:val="24"/>
        </w:rPr>
        <w:t>Po wybraniu tego polecenia rozwinie nam się schowek z etykietami, z którego możemy wybrać etykiety, które chcemy dodać do raportu i w którym możemy ukryć etykiety niepotrzebne. Ze schowka dodajemy do raportu etykiety: „Dział” „Rozdział”, „Paragraf” i</w:t>
      </w:r>
      <w:r w:rsidR="00B6256E">
        <w:rPr>
          <w:rFonts w:ascii="Times New Roman" w:hAnsi="Times New Roman"/>
          <w:sz w:val="24"/>
        </w:rPr>
        <w:t> </w:t>
      </w:r>
      <w:r w:rsidRPr="008F0C85">
        <w:rPr>
          <w:rFonts w:ascii="Times New Roman" w:hAnsi="Times New Roman"/>
          <w:sz w:val="24"/>
        </w:rPr>
        <w:t>umieszczamy je na poziomie poniżej etykiety „Wydatki” – pozycje te wyświetlą się w</w:t>
      </w:r>
      <w:r w:rsidR="00B6256E">
        <w:rPr>
          <w:rFonts w:ascii="Times New Roman" w:hAnsi="Times New Roman"/>
          <w:sz w:val="24"/>
        </w:rPr>
        <w:t> </w:t>
      </w:r>
      <w:r w:rsidRPr="008F0C85">
        <w:rPr>
          <w:rFonts w:ascii="Times New Roman" w:hAnsi="Times New Roman"/>
          <w:sz w:val="24"/>
        </w:rPr>
        <w:t>wierszach tabeli raportu (Rys. nr 6). Etykiety „Liczba Etatów” i  „Koszty pracy” umieszczamy o jeden wiersz wyżej obok etykiety „Wydatki”. Pozycje te wyświetlą się w</w:t>
      </w:r>
      <w:r w:rsidR="00714429">
        <w:rPr>
          <w:rFonts w:ascii="Times New Roman" w:hAnsi="Times New Roman"/>
          <w:sz w:val="24"/>
        </w:rPr>
        <w:t> </w:t>
      </w:r>
      <w:r w:rsidRPr="008F0C85">
        <w:rPr>
          <w:rFonts w:ascii="Times New Roman" w:hAnsi="Times New Roman"/>
          <w:sz w:val="24"/>
        </w:rPr>
        <w:t xml:space="preserve">kolumnach raportu </w:t>
      </w:r>
      <w:r w:rsidR="00FE68DB" w:rsidRPr="00F16045">
        <w:rPr>
          <w:rFonts w:ascii="Times New Roman" w:hAnsi="Times New Roman"/>
          <w:b/>
          <w:color w:val="FF0000"/>
          <w:sz w:val="24"/>
          <w:szCs w:val="24"/>
        </w:rPr>
        <w:t>R</w:t>
      </w:r>
      <w:r w:rsidR="00FE68DB">
        <w:rPr>
          <w:rFonts w:ascii="Times New Roman" w:hAnsi="Times New Roman"/>
          <w:b/>
          <w:color w:val="FF0000"/>
          <w:sz w:val="24"/>
          <w:szCs w:val="24"/>
        </w:rPr>
        <w:t>ys</w:t>
      </w:r>
      <w:r w:rsidR="009C5155" w:rsidRPr="00F16045">
        <w:rPr>
          <w:rFonts w:ascii="Times New Roman" w:hAnsi="Times New Roman"/>
          <w:b/>
          <w:color w:val="FF0000"/>
          <w:sz w:val="24"/>
          <w:szCs w:val="24"/>
        </w:rPr>
        <w:t>. 2</w:t>
      </w:r>
      <w:r w:rsidR="009C5155">
        <w:rPr>
          <w:rFonts w:ascii="Times New Roman" w:hAnsi="Times New Roman"/>
          <w:b/>
          <w:color w:val="FF0000"/>
          <w:sz w:val="24"/>
          <w:szCs w:val="24"/>
        </w:rPr>
        <w:t xml:space="preserve">6. </w:t>
      </w:r>
      <w:r w:rsidRPr="008F0C85">
        <w:rPr>
          <w:rFonts w:ascii="Times New Roman" w:hAnsi="Times New Roman"/>
          <w:sz w:val="24"/>
        </w:rPr>
        <w:t xml:space="preserve">Pozostałe niepotrzebne nam etykiety chowamy w schowku – </w:t>
      </w:r>
      <w:r w:rsidR="00FE68DB" w:rsidRPr="00F16045">
        <w:rPr>
          <w:rFonts w:ascii="Times New Roman" w:hAnsi="Times New Roman"/>
          <w:b/>
          <w:color w:val="FF0000"/>
          <w:sz w:val="24"/>
          <w:szCs w:val="24"/>
        </w:rPr>
        <w:t>R</w:t>
      </w:r>
      <w:r w:rsidR="00FE68DB">
        <w:rPr>
          <w:rFonts w:ascii="Times New Roman" w:hAnsi="Times New Roman"/>
          <w:b/>
          <w:color w:val="FF0000"/>
          <w:sz w:val="24"/>
          <w:szCs w:val="24"/>
        </w:rPr>
        <w:t>ys</w:t>
      </w:r>
      <w:r w:rsidR="009C5155" w:rsidRPr="00F16045">
        <w:rPr>
          <w:rFonts w:ascii="Times New Roman" w:hAnsi="Times New Roman"/>
          <w:b/>
          <w:color w:val="FF0000"/>
          <w:sz w:val="24"/>
          <w:szCs w:val="24"/>
        </w:rPr>
        <w:t>. 2</w:t>
      </w:r>
      <w:r w:rsidR="009C5155">
        <w:rPr>
          <w:rFonts w:ascii="Times New Roman" w:hAnsi="Times New Roman"/>
          <w:b/>
          <w:color w:val="FF0000"/>
          <w:sz w:val="24"/>
          <w:szCs w:val="24"/>
        </w:rPr>
        <w:t>5.</w:t>
      </w:r>
    </w:p>
    <w:p w:rsidR="009C5155" w:rsidRDefault="009C5155" w:rsidP="00714429">
      <w:pPr>
        <w:ind w:left="0"/>
        <w:jc w:val="both"/>
        <w:rPr>
          <w:rFonts w:ascii="Times New Roman" w:hAnsi="Times New Roman"/>
          <w:b/>
          <w:color w:val="FF0000"/>
          <w:sz w:val="24"/>
          <w:szCs w:val="24"/>
        </w:rPr>
      </w:pPr>
    </w:p>
    <w:p w:rsidR="009C5155" w:rsidRDefault="00E64BC7" w:rsidP="00714429">
      <w:pPr>
        <w:ind w:left="0"/>
        <w:jc w:val="both"/>
        <w:rPr>
          <w:rFonts w:ascii="Times New Roman" w:hAnsi="Times New Roman"/>
          <w:sz w:val="24"/>
          <w:szCs w:val="24"/>
        </w:rPr>
      </w:pPr>
      <w:r>
        <w:rPr>
          <w:noProof/>
        </w:rPr>
        <w:lastRenderedPageBreak/>
        <w:drawing>
          <wp:inline distT="0" distB="0" distL="0" distR="0" wp14:anchorId="4E150E17" wp14:editId="18CA5A8E">
            <wp:extent cx="5784112" cy="3147237"/>
            <wp:effectExtent l="0" t="0" r="7620" b="0"/>
            <wp:docPr id="2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8102" t="15609" r="1781" b="15079"/>
                    <a:stretch/>
                  </pic:blipFill>
                  <pic:spPr bwMode="auto">
                    <a:xfrm>
                      <a:off x="0" y="0"/>
                      <a:ext cx="5794536" cy="3152909"/>
                    </a:xfrm>
                    <a:prstGeom prst="rect">
                      <a:avLst/>
                    </a:prstGeom>
                    <a:ln>
                      <a:noFill/>
                    </a:ln>
                    <a:extLst>
                      <a:ext uri="{53640926-AAD7-44D8-BBD7-CCE9431645EC}">
                        <a14:shadowObscured xmlns:a14="http://schemas.microsoft.com/office/drawing/2010/main"/>
                      </a:ext>
                    </a:extLst>
                  </pic:spPr>
                </pic:pic>
              </a:graphicData>
            </a:graphic>
          </wp:inline>
        </w:drawing>
      </w:r>
      <w:r w:rsidR="00FE68DB" w:rsidRPr="00951001">
        <w:rPr>
          <w:rFonts w:ascii="Times New Roman" w:hAnsi="Times New Roman"/>
          <w:sz w:val="24"/>
          <w:szCs w:val="24"/>
        </w:rPr>
        <w:t>Rys</w:t>
      </w:r>
      <w:r w:rsidR="009C5155" w:rsidRPr="00951001">
        <w:rPr>
          <w:rFonts w:ascii="Times New Roman" w:hAnsi="Times New Roman"/>
          <w:sz w:val="24"/>
          <w:szCs w:val="24"/>
        </w:rPr>
        <w:t>. 25</w:t>
      </w:r>
    </w:p>
    <w:p w:rsidR="00E9575B" w:rsidRDefault="00E9575B" w:rsidP="00714429">
      <w:pPr>
        <w:ind w:left="0"/>
        <w:jc w:val="both"/>
        <w:rPr>
          <w:rFonts w:ascii="Times New Roman" w:hAnsi="Times New Roman"/>
          <w:b/>
          <w:color w:val="FF0000"/>
          <w:sz w:val="24"/>
          <w:szCs w:val="24"/>
        </w:rPr>
      </w:pPr>
    </w:p>
    <w:p w:rsidR="00E64BC7" w:rsidRDefault="00E64BC7" w:rsidP="00714429">
      <w:pPr>
        <w:ind w:left="0"/>
        <w:jc w:val="both"/>
      </w:pPr>
      <w:r>
        <w:rPr>
          <w:noProof/>
        </w:rPr>
        <w:drawing>
          <wp:inline distT="0" distB="0" distL="0" distR="0" wp14:anchorId="2600B707" wp14:editId="047A5F4A">
            <wp:extent cx="5760474" cy="2952750"/>
            <wp:effectExtent l="0" t="0" r="0" b="0"/>
            <wp:docPr id="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t="5555" b="12434"/>
                    <a:stretch/>
                  </pic:blipFill>
                  <pic:spPr bwMode="auto">
                    <a:xfrm>
                      <a:off x="0" y="0"/>
                      <a:ext cx="5760720" cy="2952876"/>
                    </a:xfrm>
                    <a:prstGeom prst="rect">
                      <a:avLst/>
                    </a:prstGeom>
                    <a:ln>
                      <a:noFill/>
                    </a:ln>
                    <a:extLst>
                      <a:ext uri="{53640926-AAD7-44D8-BBD7-CCE9431645EC}">
                        <a14:shadowObscured xmlns:a14="http://schemas.microsoft.com/office/drawing/2010/main"/>
                      </a:ext>
                    </a:extLst>
                  </pic:spPr>
                </pic:pic>
              </a:graphicData>
            </a:graphic>
          </wp:inline>
        </w:drawing>
      </w:r>
    </w:p>
    <w:p w:rsidR="00E64BC7" w:rsidRPr="00951001" w:rsidRDefault="009C5155" w:rsidP="00714429">
      <w:pPr>
        <w:ind w:left="0"/>
        <w:jc w:val="both"/>
        <w:rPr>
          <w:rFonts w:ascii="Times New Roman" w:hAnsi="Times New Roman"/>
          <w:sz w:val="24"/>
          <w:szCs w:val="24"/>
        </w:rPr>
      </w:pPr>
      <w:r w:rsidRPr="00951001">
        <w:rPr>
          <w:rFonts w:ascii="Times New Roman" w:hAnsi="Times New Roman"/>
          <w:sz w:val="24"/>
          <w:szCs w:val="24"/>
        </w:rPr>
        <w:t>R</w:t>
      </w:r>
      <w:r w:rsidR="00FE68DB">
        <w:rPr>
          <w:rFonts w:ascii="Times New Roman" w:hAnsi="Times New Roman"/>
          <w:sz w:val="24"/>
          <w:szCs w:val="24"/>
        </w:rPr>
        <w:t>ys</w:t>
      </w:r>
      <w:r w:rsidRPr="00951001">
        <w:rPr>
          <w:rFonts w:ascii="Times New Roman" w:hAnsi="Times New Roman"/>
          <w:sz w:val="24"/>
          <w:szCs w:val="24"/>
        </w:rPr>
        <w:t>. 26</w:t>
      </w:r>
    </w:p>
    <w:p w:rsidR="009C5155" w:rsidRDefault="009C5155" w:rsidP="00714429">
      <w:pPr>
        <w:ind w:left="0"/>
        <w:jc w:val="both"/>
      </w:pPr>
    </w:p>
    <w:p w:rsidR="00E64BC7" w:rsidRPr="008F0C85" w:rsidRDefault="00E64BC7" w:rsidP="00951001">
      <w:pPr>
        <w:pStyle w:val="Nagwek2"/>
        <w:numPr>
          <w:ilvl w:val="1"/>
          <w:numId w:val="12"/>
        </w:numPr>
      </w:pPr>
      <w:bookmarkStart w:id="92" w:name="_Toc411014838"/>
      <w:bookmarkStart w:id="93" w:name="_Toc411015364"/>
      <w:bookmarkStart w:id="94" w:name="_Toc411016057"/>
      <w:r w:rsidRPr="008F0C85">
        <w:t>Eksport raportu do Excela i przygotowanie wydruku</w:t>
      </w:r>
      <w:bookmarkEnd w:id="92"/>
      <w:bookmarkEnd w:id="93"/>
      <w:bookmarkEnd w:id="94"/>
      <w:r w:rsidRPr="008F0C85">
        <w:t xml:space="preserve"> </w:t>
      </w:r>
    </w:p>
    <w:p w:rsidR="00E64BC7" w:rsidRPr="008F0C85" w:rsidRDefault="00E64BC7" w:rsidP="00714429">
      <w:pPr>
        <w:ind w:left="0"/>
        <w:jc w:val="both"/>
        <w:rPr>
          <w:rFonts w:ascii="Times New Roman" w:hAnsi="Times New Roman"/>
          <w:sz w:val="24"/>
          <w:szCs w:val="24"/>
        </w:rPr>
      </w:pPr>
      <w:r w:rsidRPr="008F0C85">
        <w:rPr>
          <w:rFonts w:ascii="Times New Roman" w:hAnsi="Times New Roman"/>
          <w:sz w:val="24"/>
          <w:szCs w:val="24"/>
        </w:rPr>
        <w:t xml:space="preserve">Kiedy mamy już pełen zakres danych w raporcie, możemy wyeksportować raport do Excela i wydrukować go w celu zebrania wymaganych podpisów i przekazania go do BM. </w:t>
      </w:r>
    </w:p>
    <w:p w:rsidR="00E64BC7" w:rsidRDefault="00E64BC7" w:rsidP="00714429">
      <w:pPr>
        <w:ind w:left="0"/>
        <w:jc w:val="both"/>
        <w:rPr>
          <w:rFonts w:ascii="Times New Roman" w:hAnsi="Times New Roman"/>
          <w:b/>
          <w:color w:val="FF0000"/>
          <w:sz w:val="24"/>
          <w:szCs w:val="24"/>
        </w:rPr>
      </w:pPr>
      <w:r w:rsidRPr="008F0C85">
        <w:rPr>
          <w:rFonts w:ascii="Times New Roman" w:hAnsi="Times New Roman"/>
          <w:sz w:val="24"/>
          <w:szCs w:val="24"/>
        </w:rPr>
        <w:t xml:space="preserve">W tym celu rozwijamy raport na całą długość   poprzez kliknięcie ikonki z trzema kropkami na dolnym pasku raportu, jak na </w:t>
      </w:r>
      <w:r w:rsidR="009C5155" w:rsidRPr="009C5155">
        <w:rPr>
          <w:rFonts w:ascii="Times New Roman" w:hAnsi="Times New Roman"/>
          <w:b/>
          <w:color w:val="FF0000"/>
          <w:sz w:val="24"/>
          <w:szCs w:val="24"/>
        </w:rPr>
        <w:t>RYS. 27</w:t>
      </w:r>
      <w:r w:rsidR="00714429">
        <w:rPr>
          <w:rFonts w:ascii="Times New Roman" w:hAnsi="Times New Roman"/>
          <w:b/>
          <w:color w:val="FF0000"/>
          <w:sz w:val="24"/>
          <w:szCs w:val="24"/>
        </w:rPr>
        <w:t>.</w:t>
      </w:r>
    </w:p>
    <w:p w:rsidR="008F0C85" w:rsidRPr="008F0C85" w:rsidRDefault="008F0C85" w:rsidP="00714429">
      <w:pPr>
        <w:ind w:left="0"/>
        <w:jc w:val="both"/>
        <w:rPr>
          <w:rFonts w:ascii="Times New Roman" w:hAnsi="Times New Roman"/>
          <w:sz w:val="24"/>
          <w:szCs w:val="24"/>
        </w:rPr>
      </w:pPr>
    </w:p>
    <w:p w:rsidR="00E64BC7" w:rsidRDefault="00951001" w:rsidP="00B6256E">
      <w:pPr>
        <w:ind w:left="0"/>
        <w:jc w:val="both"/>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1367155</wp:posOffset>
                </wp:positionH>
                <wp:positionV relativeFrom="paragraph">
                  <wp:posOffset>739140</wp:posOffset>
                </wp:positionV>
                <wp:extent cx="447675" cy="381000"/>
                <wp:effectExtent l="14605" t="15240" r="13970" b="13335"/>
                <wp:wrapNone/>
                <wp:docPr id="9"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381000"/>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a 12" o:spid="_x0000_s1026" style="position:absolute;margin-left:107.65pt;margin-top:58.2pt;width:35.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" filled="f" strokecolor="#c00000" strokeweight="2pt">
                <v:stroke dashstyle="1 1"/>
                <v:path arrowok="t"/>
              </v:oval>
            </w:pict>
          </mc:Fallback>
        </mc:AlternateContent>
      </w:r>
      <w:r w:rsidR="00E64BC7">
        <w:rPr>
          <w:noProof/>
        </w:rPr>
        <w:drawing>
          <wp:inline distT="0" distB="0" distL="0" distR="0" wp14:anchorId="65A641E4" wp14:editId="363AC7E2">
            <wp:extent cx="5760475" cy="2028825"/>
            <wp:effectExtent l="0" t="0" r="0" b="0"/>
            <wp:docPr id="3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4498" b="39153"/>
                    <a:stretch/>
                  </pic:blipFill>
                  <pic:spPr bwMode="auto">
                    <a:xfrm>
                      <a:off x="0" y="0"/>
                      <a:ext cx="5760720" cy="2028911"/>
                    </a:xfrm>
                    <a:prstGeom prst="rect">
                      <a:avLst/>
                    </a:prstGeom>
                    <a:ln>
                      <a:noFill/>
                    </a:ln>
                    <a:extLst>
                      <a:ext uri="{53640926-AAD7-44D8-BBD7-CCE9431645EC}">
                        <a14:shadowObscured xmlns:a14="http://schemas.microsoft.com/office/drawing/2010/main"/>
                      </a:ext>
                    </a:extLst>
                  </pic:spPr>
                </pic:pic>
              </a:graphicData>
            </a:graphic>
          </wp:inline>
        </w:drawing>
      </w:r>
    </w:p>
    <w:p w:rsidR="009C5155" w:rsidRPr="00951001" w:rsidRDefault="00FE68DB" w:rsidP="00B6256E">
      <w:pPr>
        <w:ind w:left="0"/>
        <w:jc w:val="both"/>
        <w:rPr>
          <w:rFonts w:ascii="Times New Roman" w:hAnsi="Times New Roman"/>
          <w:sz w:val="24"/>
          <w:szCs w:val="24"/>
        </w:rPr>
      </w:pPr>
      <w:r w:rsidRPr="00951001">
        <w:rPr>
          <w:rFonts w:ascii="Times New Roman" w:hAnsi="Times New Roman"/>
          <w:sz w:val="24"/>
          <w:szCs w:val="24"/>
        </w:rPr>
        <w:t>R</w:t>
      </w:r>
      <w:r>
        <w:rPr>
          <w:rFonts w:ascii="Times New Roman" w:hAnsi="Times New Roman"/>
          <w:sz w:val="24"/>
          <w:szCs w:val="24"/>
        </w:rPr>
        <w:t>ys</w:t>
      </w:r>
      <w:r w:rsidR="009C5155" w:rsidRPr="00951001">
        <w:rPr>
          <w:rFonts w:ascii="Times New Roman" w:hAnsi="Times New Roman"/>
          <w:sz w:val="24"/>
          <w:szCs w:val="24"/>
        </w:rPr>
        <w:t>. 27</w:t>
      </w:r>
    </w:p>
    <w:p w:rsidR="009C5155" w:rsidRDefault="009C5155" w:rsidP="00714429">
      <w:pPr>
        <w:ind w:left="0"/>
        <w:jc w:val="both"/>
        <w:rPr>
          <w:rFonts w:ascii="Times New Roman" w:hAnsi="Times New Roman"/>
          <w:b/>
          <w:color w:val="FF0000"/>
          <w:sz w:val="24"/>
          <w:szCs w:val="24"/>
        </w:rPr>
      </w:pPr>
      <w:r>
        <w:rPr>
          <w:rFonts w:ascii="Times New Roman" w:hAnsi="Times New Roman"/>
          <w:sz w:val="24"/>
          <w:szCs w:val="24"/>
        </w:rPr>
        <w:t>Następnie stając</w:t>
      </w:r>
      <w:r w:rsidR="00E64BC7" w:rsidRPr="008F0C85">
        <w:rPr>
          <w:rFonts w:ascii="Times New Roman" w:hAnsi="Times New Roman"/>
          <w:sz w:val="24"/>
          <w:szCs w:val="24"/>
        </w:rPr>
        <w:t xml:space="preserve"> myszką na białym polu nad etykietami wierszy raportu rozwijamy menu kontekstowe (klikając prawym przyciskiem myszy), wybieramy pozycję Eksport a następnie format pliku, do którego ma być wyeksportowany raport, jak na </w:t>
      </w:r>
      <w:r w:rsidR="00F27F96" w:rsidRPr="00F16045">
        <w:rPr>
          <w:rFonts w:ascii="Times New Roman" w:hAnsi="Times New Roman"/>
          <w:b/>
          <w:color w:val="FF0000"/>
          <w:sz w:val="24"/>
          <w:szCs w:val="24"/>
        </w:rPr>
        <w:t>R</w:t>
      </w:r>
      <w:r w:rsidR="00F27F96">
        <w:rPr>
          <w:rFonts w:ascii="Times New Roman" w:hAnsi="Times New Roman"/>
          <w:b/>
          <w:color w:val="FF0000"/>
          <w:sz w:val="24"/>
          <w:szCs w:val="24"/>
        </w:rPr>
        <w:t>ys</w:t>
      </w:r>
      <w:r w:rsidRPr="00F16045">
        <w:rPr>
          <w:rFonts w:ascii="Times New Roman" w:hAnsi="Times New Roman"/>
          <w:b/>
          <w:color w:val="FF0000"/>
          <w:sz w:val="24"/>
          <w:szCs w:val="24"/>
        </w:rPr>
        <w:t>. 2</w:t>
      </w:r>
      <w:r>
        <w:rPr>
          <w:rFonts w:ascii="Times New Roman" w:hAnsi="Times New Roman"/>
          <w:b/>
          <w:color w:val="FF0000"/>
          <w:sz w:val="24"/>
          <w:szCs w:val="24"/>
        </w:rPr>
        <w:t>8</w:t>
      </w:r>
      <w:r w:rsidR="00714429">
        <w:rPr>
          <w:rFonts w:ascii="Times New Roman" w:hAnsi="Times New Roman"/>
          <w:b/>
          <w:color w:val="FF0000"/>
          <w:sz w:val="24"/>
          <w:szCs w:val="24"/>
        </w:rPr>
        <w:t>.</w:t>
      </w:r>
    </w:p>
    <w:p w:rsidR="00E9575B" w:rsidRDefault="00E9575B" w:rsidP="00714429">
      <w:pPr>
        <w:ind w:left="0"/>
        <w:jc w:val="both"/>
        <w:rPr>
          <w:rFonts w:ascii="Times New Roman" w:hAnsi="Times New Roman"/>
          <w:b/>
          <w:color w:val="FF0000"/>
          <w:sz w:val="24"/>
          <w:szCs w:val="24"/>
        </w:rPr>
      </w:pPr>
    </w:p>
    <w:p w:rsidR="00E64BC7" w:rsidRDefault="00E64BC7" w:rsidP="00714429">
      <w:pPr>
        <w:ind w:left="0"/>
        <w:jc w:val="both"/>
      </w:pPr>
      <w:r>
        <w:rPr>
          <w:noProof/>
        </w:rPr>
        <w:drawing>
          <wp:inline distT="0" distB="0" distL="0" distR="0" wp14:anchorId="0812ECD7" wp14:editId="5914AF5F">
            <wp:extent cx="5760474" cy="2924175"/>
            <wp:effectExtent l="0" t="0" r="0" b="0"/>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3968" b="11066"/>
                    <a:stretch/>
                  </pic:blipFill>
                  <pic:spPr bwMode="auto">
                    <a:xfrm>
                      <a:off x="0" y="0"/>
                      <a:ext cx="5760720" cy="2924300"/>
                    </a:xfrm>
                    <a:prstGeom prst="rect">
                      <a:avLst/>
                    </a:prstGeom>
                    <a:ln>
                      <a:noFill/>
                    </a:ln>
                    <a:extLst>
                      <a:ext uri="{53640926-AAD7-44D8-BBD7-CCE9431645EC}">
                        <a14:shadowObscured xmlns:a14="http://schemas.microsoft.com/office/drawing/2010/main"/>
                      </a:ext>
                    </a:extLst>
                  </pic:spPr>
                </pic:pic>
              </a:graphicData>
            </a:graphic>
          </wp:inline>
        </w:drawing>
      </w:r>
    </w:p>
    <w:p w:rsidR="009C5155" w:rsidRPr="00951001" w:rsidRDefault="00F27F96" w:rsidP="00714429">
      <w:pPr>
        <w:ind w:left="0"/>
        <w:jc w:val="both"/>
        <w:rPr>
          <w:rFonts w:ascii="Times New Roman" w:hAnsi="Times New Roman"/>
          <w:sz w:val="24"/>
          <w:szCs w:val="24"/>
        </w:rPr>
      </w:pPr>
      <w:r w:rsidRPr="00951001">
        <w:rPr>
          <w:rFonts w:ascii="Times New Roman" w:hAnsi="Times New Roman"/>
          <w:sz w:val="24"/>
          <w:szCs w:val="24"/>
        </w:rPr>
        <w:t>R</w:t>
      </w:r>
      <w:r>
        <w:rPr>
          <w:rFonts w:ascii="Times New Roman" w:hAnsi="Times New Roman"/>
          <w:sz w:val="24"/>
          <w:szCs w:val="24"/>
        </w:rPr>
        <w:t>ys</w:t>
      </w:r>
      <w:r w:rsidR="009C5155" w:rsidRPr="00951001">
        <w:rPr>
          <w:rFonts w:ascii="Times New Roman" w:hAnsi="Times New Roman"/>
          <w:sz w:val="24"/>
          <w:szCs w:val="24"/>
        </w:rPr>
        <w:t>. 28</w:t>
      </w:r>
    </w:p>
    <w:p w:rsidR="00E64BC7" w:rsidRDefault="00E64BC7" w:rsidP="00714429">
      <w:pPr>
        <w:ind w:left="0"/>
        <w:jc w:val="both"/>
        <w:rPr>
          <w:rFonts w:ascii="Times New Roman" w:hAnsi="Times New Roman"/>
          <w:sz w:val="24"/>
          <w:szCs w:val="24"/>
        </w:rPr>
      </w:pPr>
      <w:r w:rsidRPr="008F0C85">
        <w:rPr>
          <w:rFonts w:ascii="Times New Roman" w:hAnsi="Times New Roman"/>
          <w:sz w:val="24"/>
          <w:szCs w:val="24"/>
        </w:rPr>
        <w:t xml:space="preserve">Po kliknięciu nazwy Excel, niezwłocznie wygeneruje się plik Excela, jak na </w:t>
      </w:r>
      <w:r w:rsidR="00F27F96" w:rsidRPr="009C5155">
        <w:rPr>
          <w:rFonts w:ascii="Times New Roman" w:hAnsi="Times New Roman"/>
          <w:b/>
          <w:color w:val="FF0000"/>
          <w:sz w:val="24"/>
          <w:szCs w:val="24"/>
        </w:rPr>
        <w:t>R</w:t>
      </w:r>
      <w:r w:rsidR="00F27F96">
        <w:rPr>
          <w:rFonts w:ascii="Times New Roman" w:hAnsi="Times New Roman"/>
          <w:b/>
          <w:color w:val="FF0000"/>
          <w:sz w:val="24"/>
          <w:szCs w:val="24"/>
        </w:rPr>
        <w:t>ys</w:t>
      </w:r>
      <w:r w:rsidR="009C5155" w:rsidRPr="009C5155">
        <w:rPr>
          <w:rFonts w:ascii="Times New Roman" w:hAnsi="Times New Roman"/>
          <w:b/>
          <w:color w:val="FF0000"/>
          <w:sz w:val="24"/>
          <w:szCs w:val="24"/>
        </w:rPr>
        <w:t>. 29</w:t>
      </w:r>
      <w:r w:rsidRPr="008F0C85">
        <w:rPr>
          <w:rFonts w:ascii="Times New Roman" w:hAnsi="Times New Roman"/>
          <w:sz w:val="24"/>
          <w:szCs w:val="24"/>
        </w:rPr>
        <w:t>. Plik możemy sformatować do wydruku, by mieścił się na 1 stronie (lub więcej, w zależności od wielkości zadania – Układ strony -&gt; Ustawienia strony-&gt; Orientacja „pozioma”, Wpasuj do 1</w:t>
      </w:r>
      <w:r w:rsidR="008F0C85">
        <w:rPr>
          <w:rFonts w:ascii="Times New Roman" w:hAnsi="Times New Roman"/>
          <w:sz w:val="24"/>
          <w:szCs w:val="24"/>
        </w:rPr>
        <w:t> </w:t>
      </w:r>
      <w:r w:rsidRPr="008F0C85">
        <w:rPr>
          <w:rFonts w:ascii="Times New Roman" w:hAnsi="Times New Roman"/>
          <w:sz w:val="24"/>
          <w:szCs w:val="24"/>
        </w:rPr>
        <w:t xml:space="preserve">(2, 3..) strony). Plik zapisujemy na dysku i drukujemy. </w:t>
      </w:r>
    </w:p>
    <w:p w:rsidR="00B6256E" w:rsidRPr="008F0C85" w:rsidRDefault="00B6256E" w:rsidP="00714429">
      <w:pPr>
        <w:ind w:left="0"/>
        <w:jc w:val="both"/>
        <w:rPr>
          <w:rFonts w:ascii="Times New Roman" w:hAnsi="Times New Roman"/>
          <w:sz w:val="24"/>
          <w:szCs w:val="24"/>
        </w:rPr>
      </w:pPr>
    </w:p>
    <w:p w:rsidR="00E64BC7" w:rsidRPr="009C5155" w:rsidRDefault="00D548BC" w:rsidP="00F1009C">
      <w:pPr>
        <w:pStyle w:val="Akapitzlist"/>
      </w:pPr>
      <w:r>
        <w:rPr>
          <w:noProof/>
        </w:rPr>
        <w:lastRenderedPageBreak/>
        <w:drawing>
          <wp:inline distT="0" distB="0" distL="0" distR="0" wp14:anchorId="0998C35B" wp14:editId="448B267E">
            <wp:extent cx="5518298" cy="361507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r="33580" b="2587"/>
                    <a:stretch/>
                  </pic:blipFill>
                  <pic:spPr bwMode="auto">
                    <a:xfrm>
                      <a:off x="0" y="0"/>
                      <a:ext cx="5516262" cy="3613736"/>
                    </a:xfrm>
                    <a:prstGeom prst="rect">
                      <a:avLst/>
                    </a:prstGeom>
                    <a:ln>
                      <a:noFill/>
                    </a:ln>
                    <a:extLst>
                      <a:ext uri="{53640926-AAD7-44D8-BBD7-CCE9431645EC}">
                        <a14:shadowObscured xmlns:a14="http://schemas.microsoft.com/office/drawing/2010/main"/>
                      </a:ext>
                    </a:extLst>
                  </pic:spPr>
                </pic:pic>
              </a:graphicData>
            </a:graphic>
          </wp:inline>
        </w:drawing>
      </w:r>
    </w:p>
    <w:p w:rsidR="00DD2328" w:rsidRPr="00702994" w:rsidRDefault="00E64BC7">
      <w:pPr>
        <w:pStyle w:val="Akapitzlist"/>
      </w:pPr>
      <w:r>
        <w:t xml:space="preserve"> </w:t>
      </w:r>
    </w:p>
    <w:p w:rsidR="00DD2328" w:rsidRPr="00B65074" w:rsidRDefault="009C5155" w:rsidP="00B6256E">
      <w:pPr>
        <w:ind w:left="0"/>
        <w:jc w:val="both"/>
        <w:rPr>
          <w:rFonts w:ascii="Times New Roman" w:hAnsi="Times New Roman"/>
          <w:sz w:val="24"/>
          <w:szCs w:val="24"/>
        </w:rPr>
      </w:pPr>
      <w:r w:rsidRPr="00951001">
        <w:rPr>
          <w:rFonts w:ascii="Times New Roman" w:hAnsi="Times New Roman"/>
          <w:sz w:val="24"/>
          <w:szCs w:val="24"/>
        </w:rPr>
        <w:t>R</w:t>
      </w:r>
      <w:r w:rsidR="00F27F96">
        <w:rPr>
          <w:rFonts w:ascii="Times New Roman" w:hAnsi="Times New Roman"/>
          <w:sz w:val="24"/>
          <w:szCs w:val="24"/>
        </w:rPr>
        <w:t>ys</w:t>
      </w:r>
      <w:r w:rsidRPr="00951001">
        <w:rPr>
          <w:rFonts w:ascii="Times New Roman" w:hAnsi="Times New Roman"/>
          <w:sz w:val="24"/>
          <w:szCs w:val="24"/>
        </w:rPr>
        <w:t>. 29</w:t>
      </w:r>
    </w:p>
    <w:sectPr w:rsidR="00DD2328" w:rsidRPr="00B65074" w:rsidSect="00951001">
      <w:footerReference w:type="default" r:id="rId43"/>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047" w:rsidRDefault="007B0047" w:rsidP="00114304">
      <w:pPr>
        <w:spacing w:line="240" w:lineRule="auto"/>
      </w:pPr>
      <w:r>
        <w:separator/>
      </w:r>
    </w:p>
  </w:endnote>
  <w:endnote w:type="continuationSeparator" w:id="0">
    <w:p w:rsidR="007B0047" w:rsidRDefault="007B0047" w:rsidP="00114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830572"/>
      <w:docPartObj>
        <w:docPartGallery w:val="Page Numbers (Bottom of Page)"/>
        <w:docPartUnique/>
      </w:docPartObj>
    </w:sdtPr>
    <w:sdtEndPr>
      <w:rPr>
        <w:noProof/>
      </w:rPr>
    </w:sdtEndPr>
    <w:sdtContent>
      <w:p w:rsidR="001E0664" w:rsidRDefault="00AB5AED">
        <w:pPr>
          <w:pStyle w:val="Stopka"/>
          <w:jc w:val="right"/>
        </w:pPr>
        <w:r>
          <w:fldChar w:fldCharType="begin"/>
        </w:r>
        <w:r>
          <w:instrText xml:space="preserve"> PAGE   \* MERGEFORMAT </w:instrText>
        </w:r>
        <w:r>
          <w:fldChar w:fldCharType="separate"/>
        </w:r>
        <w:r w:rsidR="00745157">
          <w:rPr>
            <w:noProof/>
          </w:rPr>
          <w:t>1</w:t>
        </w:r>
        <w:r>
          <w:rPr>
            <w:noProof/>
          </w:rPr>
          <w:fldChar w:fldCharType="end"/>
        </w:r>
      </w:p>
    </w:sdtContent>
  </w:sdt>
  <w:p w:rsidR="001E0664" w:rsidRDefault="001E066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047" w:rsidRDefault="007B0047" w:rsidP="00114304">
      <w:pPr>
        <w:spacing w:line="240" w:lineRule="auto"/>
      </w:pPr>
      <w:r>
        <w:separator/>
      </w:r>
    </w:p>
  </w:footnote>
  <w:footnote w:type="continuationSeparator" w:id="0">
    <w:p w:rsidR="007B0047" w:rsidRDefault="007B0047" w:rsidP="0011430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958"/>
    <w:multiLevelType w:val="hybridMultilevel"/>
    <w:tmpl w:val="D9682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E31F76"/>
    <w:multiLevelType w:val="hybridMultilevel"/>
    <w:tmpl w:val="2D964206"/>
    <w:lvl w:ilvl="0" w:tplc="953A4AD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nsid w:val="048C139A"/>
    <w:multiLevelType w:val="hybridMultilevel"/>
    <w:tmpl w:val="6FD607C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0672055B"/>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081778F1"/>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nsid w:val="09A81771"/>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18C73A99"/>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nsid w:val="1A601066"/>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E8B776D"/>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nsid w:val="24E34E3B"/>
    <w:multiLevelType w:val="hybridMultilevel"/>
    <w:tmpl w:val="D99A9D62"/>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10">
    <w:nsid w:val="26D02104"/>
    <w:multiLevelType w:val="hybridMultilevel"/>
    <w:tmpl w:val="9F947A7E"/>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1">
    <w:nsid w:val="28DB15F9"/>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295155F6"/>
    <w:multiLevelType w:val="hybridMultilevel"/>
    <w:tmpl w:val="7DAE17FE"/>
    <w:lvl w:ilvl="0" w:tplc="4588FA1A">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32FB7D19"/>
    <w:multiLevelType w:val="hybridMultilevel"/>
    <w:tmpl w:val="F1D4D69E"/>
    <w:lvl w:ilvl="0" w:tplc="04150001">
      <w:start w:val="1"/>
      <w:numFmt w:val="bullet"/>
      <w:lvlText w:val=""/>
      <w:lvlJc w:val="left"/>
      <w:pPr>
        <w:ind w:left="1467" w:hanging="360"/>
      </w:pPr>
      <w:rPr>
        <w:rFonts w:ascii="Symbol" w:hAnsi="Symbol" w:hint="default"/>
      </w:rPr>
    </w:lvl>
    <w:lvl w:ilvl="1" w:tplc="04150003" w:tentative="1">
      <w:start w:val="1"/>
      <w:numFmt w:val="bullet"/>
      <w:lvlText w:val="o"/>
      <w:lvlJc w:val="left"/>
      <w:pPr>
        <w:ind w:left="2187" w:hanging="360"/>
      </w:pPr>
      <w:rPr>
        <w:rFonts w:ascii="Courier New" w:hAnsi="Courier New" w:cs="Courier New" w:hint="default"/>
      </w:rPr>
    </w:lvl>
    <w:lvl w:ilvl="2" w:tplc="04150005" w:tentative="1">
      <w:start w:val="1"/>
      <w:numFmt w:val="bullet"/>
      <w:lvlText w:val=""/>
      <w:lvlJc w:val="left"/>
      <w:pPr>
        <w:ind w:left="2907" w:hanging="360"/>
      </w:pPr>
      <w:rPr>
        <w:rFonts w:ascii="Wingdings" w:hAnsi="Wingdings" w:hint="default"/>
      </w:rPr>
    </w:lvl>
    <w:lvl w:ilvl="3" w:tplc="04150001" w:tentative="1">
      <w:start w:val="1"/>
      <w:numFmt w:val="bullet"/>
      <w:lvlText w:val=""/>
      <w:lvlJc w:val="left"/>
      <w:pPr>
        <w:ind w:left="3627" w:hanging="360"/>
      </w:pPr>
      <w:rPr>
        <w:rFonts w:ascii="Symbol" w:hAnsi="Symbol" w:hint="default"/>
      </w:rPr>
    </w:lvl>
    <w:lvl w:ilvl="4" w:tplc="04150003" w:tentative="1">
      <w:start w:val="1"/>
      <w:numFmt w:val="bullet"/>
      <w:lvlText w:val="o"/>
      <w:lvlJc w:val="left"/>
      <w:pPr>
        <w:ind w:left="4347" w:hanging="360"/>
      </w:pPr>
      <w:rPr>
        <w:rFonts w:ascii="Courier New" w:hAnsi="Courier New" w:cs="Courier New" w:hint="default"/>
      </w:rPr>
    </w:lvl>
    <w:lvl w:ilvl="5" w:tplc="04150005" w:tentative="1">
      <w:start w:val="1"/>
      <w:numFmt w:val="bullet"/>
      <w:lvlText w:val=""/>
      <w:lvlJc w:val="left"/>
      <w:pPr>
        <w:ind w:left="5067" w:hanging="360"/>
      </w:pPr>
      <w:rPr>
        <w:rFonts w:ascii="Wingdings" w:hAnsi="Wingdings" w:hint="default"/>
      </w:rPr>
    </w:lvl>
    <w:lvl w:ilvl="6" w:tplc="04150001" w:tentative="1">
      <w:start w:val="1"/>
      <w:numFmt w:val="bullet"/>
      <w:lvlText w:val=""/>
      <w:lvlJc w:val="left"/>
      <w:pPr>
        <w:ind w:left="5787" w:hanging="360"/>
      </w:pPr>
      <w:rPr>
        <w:rFonts w:ascii="Symbol" w:hAnsi="Symbol" w:hint="default"/>
      </w:rPr>
    </w:lvl>
    <w:lvl w:ilvl="7" w:tplc="04150003" w:tentative="1">
      <w:start w:val="1"/>
      <w:numFmt w:val="bullet"/>
      <w:lvlText w:val="o"/>
      <w:lvlJc w:val="left"/>
      <w:pPr>
        <w:ind w:left="6507" w:hanging="360"/>
      </w:pPr>
      <w:rPr>
        <w:rFonts w:ascii="Courier New" w:hAnsi="Courier New" w:cs="Courier New" w:hint="default"/>
      </w:rPr>
    </w:lvl>
    <w:lvl w:ilvl="8" w:tplc="04150005" w:tentative="1">
      <w:start w:val="1"/>
      <w:numFmt w:val="bullet"/>
      <w:lvlText w:val=""/>
      <w:lvlJc w:val="left"/>
      <w:pPr>
        <w:ind w:left="7227" w:hanging="360"/>
      </w:pPr>
      <w:rPr>
        <w:rFonts w:ascii="Wingdings" w:hAnsi="Wingdings" w:hint="default"/>
      </w:rPr>
    </w:lvl>
  </w:abstractNum>
  <w:abstractNum w:abstractNumId="14">
    <w:nsid w:val="339221AD"/>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5">
    <w:nsid w:val="358D2FFF"/>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371E32C9"/>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nsid w:val="37405450"/>
    <w:multiLevelType w:val="hybridMultilevel"/>
    <w:tmpl w:val="77C659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EB15176"/>
    <w:multiLevelType w:val="hybridMultilevel"/>
    <w:tmpl w:val="50A2ED0C"/>
    <w:lvl w:ilvl="0" w:tplc="CAC8CDF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nsid w:val="3F141DE7"/>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nsid w:val="48441DD1"/>
    <w:multiLevelType w:val="multilevel"/>
    <w:tmpl w:val="0A22239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1">
    <w:nsid w:val="4B774CAA"/>
    <w:multiLevelType w:val="hybridMultilevel"/>
    <w:tmpl w:val="BBCADF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4CD14580"/>
    <w:multiLevelType w:val="hybridMultilevel"/>
    <w:tmpl w:val="00CCF55C"/>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511D1E4A"/>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520A024F"/>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5">
    <w:nsid w:val="6E451E79"/>
    <w:multiLevelType w:val="multilevel"/>
    <w:tmpl w:val="416401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6">
    <w:nsid w:val="7B3A2AA2"/>
    <w:multiLevelType w:val="hybridMultilevel"/>
    <w:tmpl w:val="65A287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9"/>
  </w:num>
  <w:num w:numId="2">
    <w:abstractNumId w:val="2"/>
  </w:num>
  <w:num w:numId="3">
    <w:abstractNumId w:val="10"/>
  </w:num>
  <w:num w:numId="4">
    <w:abstractNumId w:val="13"/>
  </w:num>
  <w:num w:numId="5">
    <w:abstractNumId w:val="26"/>
  </w:num>
  <w:num w:numId="6">
    <w:abstractNumId w:val="21"/>
  </w:num>
  <w:num w:numId="7">
    <w:abstractNumId w:val="22"/>
  </w:num>
  <w:num w:numId="8">
    <w:abstractNumId w:val="12"/>
  </w:num>
  <w:num w:numId="9">
    <w:abstractNumId w:val="17"/>
  </w:num>
  <w:num w:numId="10">
    <w:abstractNumId w:val="0"/>
  </w:num>
  <w:num w:numId="11">
    <w:abstractNumId w:val="18"/>
  </w:num>
  <w:num w:numId="12">
    <w:abstractNumId w:val="15"/>
  </w:num>
  <w:num w:numId="13">
    <w:abstractNumId w:val="1"/>
  </w:num>
  <w:num w:numId="14">
    <w:abstractNumId w:val="19"/>
  </w:num>
  <w:num w:numId="15">
    <w:abstractNumId w:val="8"/>
  </w:num>
  <w:num w:numId="16">
    <w:abstractNumId w:val="25"/>
  </w:num>
  <w:num w:numId="17">
    <w:abstractNumId w:val="24"/>
  </w:num>
  <w:num w:numId="18">
    <w:abstractNumId w:val="16"/>
  </w:num>
  <w:num w:numId="19">
    <w:abstractNumId w:val="6"/>
  </w:num>
  <w:num w:numId="20">
    <w:abstractNumId w:val="20"/>
  </w:num>
  <w:num w:numId="21">
    <w:abstractNumId w:val="3"/>
  </w:num>
  <w:num w:numId="22">
    <w:abstractNumId w:val="7"/>
  </w:num>
  <w:num w:numId="23">
    <w:abstractNumId w:val="23"/>
  </w:num>
  <w:num w:numId="24">
    <w:abstractNumId w:val="14"/>
  </w:num>
  <w:num w:numId="25">
    <w:abstractNumId w:val="4"/>
  </w:num>
  <w:num w:numId="26">
    <w:abstractNumId w:val="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2C5"/>
    <w:rsid w:val="00006FA2"/>
    <w:rsid w:val="000126BE"/>
    <w:rsid w:val="000274E3"/>
    <w:rsid w:val="00034267"/>
    <w:rsid w:val="00054A46"/>
    <w:rsid w:val="0005771A"/>
    <w:rsid w:val="000605F7"/>
    <w:rsid w:val="00075749"/>
    <w:rsid w:val="00086CA1"/>
    <w:rsid w:val="000942C5"/>
    <w:rsid w:val="000C03D8"/>
    <w:rsid w:val="000D505D"/>
    <w:rsid w:val="00114304"/>
    <w:rsid w:val="001373F0"/>
    <w:rsid w:val="0015279A"/>
    <w:rsid w:val="00157383"/>
    <w:rsid w:val="0018181B"/>
    <w:rsid w:val="00186F76"/>
    <w:rsid w:val="001A636A"/>
    <w:rsid w:val="001B09A0"/>
    <w:rsid w:val="001B694E"/>
    <w:rsid w:val="001B6950"/>
    <w:rsid w:val="001C334A"/>
    <w:rsid w:val="001E0664"/>
    <w:rsid w:val="002012DD"/>
    <w:rsid w:val="0022240C"/>
    <w:rsid w:val="0024652F"/>
    <w:rsid w:val="00247234"/>
    <w:rsid w:val="00253B91"/>
    <w:rsid w:val="00272FB2"/>
    <w:rsid w:val="00296C6F"/>
    <w:rsid w:val="0029724E"/>
    <w:rsid w:val="002B024F"/>
    <w:rsid w:val="002C1F5D"/>
    <w:rsid w:val="002D432E"/>
    <w:rsid w:val="002E71F6"/>
    <w:rsid w:val="00305478"/>
    <w:rsid w:val="003358AA"/>
    <w:rsid w:val="00340A8D"/>
    <w:rsid w:val="00341681"/>
    <w:rsid w:val="003623DA"/>
    <w:rsid w:val="00370E6C"/>
    <w:rsid w:val="00385127"/>
    <w:rsid w:val="0043172A"/>
    <w:rsid w:val="004370C7"/>
    <w:rsid w:val="0044286D"/>
    <w:rsid w:val="0045782F"/>
    <w:rsid w:val="004672A2"/>
    <w:rsid w:val="00485453"/>
    <w:rsid w:val="004B482A"/>
    <w:rsid w:val="004B5832"/>
    <w:rsid w:val="004B6687"/>
    <w:rsid w:val="004C463F"/>
    <w:rsid w:val="004C5A5D"/>
    <w:rsid w:val="004D68D3"/>
    <w:rsid w:val="005222C1"/>
    <w:rsid w:val="00545BCB"/>
    <w:rsid w:val="00546FB1"/>
    <w:rsid w:val="00554067"/>
    <w:rsid w:val="005659D4"/>
    <w:rsid w:val="00573049"/>
    <w:rsid w:val="00573674"/>
    <w:rsid w:val="00582294"/>
    <w:rsid w:val="00584445"/>
    <w:rsid w:val="00584B5B"/>
    <w:rsid w:val="00591047"/>
    <w:rsid w:val="005923C5"/>
    <w:rsid w:val="005A0CCA"/>
    <w:rsid w:val="005B246F"/>
    <w:rsid w:val="005C515B"/>
    <w:rsid w:val="00620869"/>
    <w:rsid w:val="00641F42"/>
    <w:rsid w:val="00647517"/>
    <w:rsid w:val="00656773"/>
    <w:rsid w:val="00687236"/>
    <w:rsid w:val="006C1876"/>
    <w:rsid w:val="006C361D"/>
    <w:rsid w:val="006C5E2A"/>
    <w:rsid w:val="006E00A2"/>
    <w:rsid w:val="006F03EF"/>
    <w:rsid w:val="006F2E39"/>
    <w:rsid w:val="006F7BA2"/>
    <w:rsid w:val="006F7D3F"/>
    <w:rsid w:val="00702994"/>
    <w:rsid w:val="007110A0"/>
    <w:rsid w:val="00714429"/>
    <w:rsid w:val="00745157"/>
    <w:rsid w:val="00751093"/>
    <w:rsid w:val="0076476C"/>
    <w:rsid w:val="00770ABD"/>
    <w:rsid w:val="00783431"/>
    <w:rsid w:val="00792829"/>
    <w:rsid w:val="00793DA9"/>
    <w:rsid w:val="007B0047"/>
    <w:rsid w:val="007B5B85"/>
    <w:rsid w:val="007C4541"/>
    <w:rsid w:val="008065CE"/>
    <w:rsid w:val="00806842"/>
    <w:rsid w:val="008410DB"/>
    <w:rsid w:val="00875608"/>
    <w:rsid w:val="00882083"/>
    <w:rsid w:val="0089545C"/>
    <w:rsid w:val="008B6B0F"/>
    <w:rsid w:val="008D1F24"/>
    <w:rsid w:val="008E4577"/>
    <w:rsid w:val="008F0C85"/>
    <w:rsid w:val="008F2417"/>
    <w:rsid w:val="009024A6"/>
    <w:rsid w:val="009045B8"/>
    <w:rsid w:val="009231DC"/>
    <w:rsid w:val="00944BDD"/>
    <w:rsid w:val="0094753A"/>
    <w:rsid w:val="00951001"/>
    <w:rsid w:val="00963521"/>
    <w:rsid w:val="009648BC"/>
    <w:rsid w:val="009A5CD0"/>
    <w:rsid w:val="009B0A96"/>
    <w:rsid w:val="009C5155"/>
    <w:rsid w:val="00A311E0"/>
    <w:rsid w:val="00A40B24"/>
    <w:rsid w:val="00A52578"/>
    <w:rsid w:val="00A80540"/>
    <w:rsid w:val="00A820A0"/>
    <w:rsid w:val="00A84754"/>
    <w:rsid w:val="00A84B15"/>
    <w:rsid w:val="00A96004"/>
    <w:rsid w:val="00AA6211"/>
    <w:rsid w:val="00AB5AED"/>
    <w:rsid w:val="00AC473E"/>
    <w:rsid w:val="00AE5459"/>
    <w:rsid w:val="00B01500"/>
    <w:rsid w:val="00B016B3"/>
    <w:rsid w:val="00B17568"/>
    <w:rsid w:val="00B425B9"/>
    <w:rsid w:val="00B445D7"/>
    <w:rsid w:val="00B533CA"/>
    <w:rsid w:val="00B6256E"/>
    <w:rsid w:val="00B65074"/>
    <w:rsid w:val="00B67697"/>
    <w:rsid w:val="00B939C3"/>
    <w:rsid w:val="00BA0660"/>
    <w:rsid w:val="00BA22C5"/>
    <w:rsid w:val="00BB603E"/>
    <w:rsid w:val="00BD00BE"/>
    <w:rsid w:val="00BE0B75"/>
    <w:rsid w:val="00BF44A5"/>
    <w:rsid w:val="00C04891"/>
    <w:rsid w:val="00C117F9"/>
    <w:rsid w:val="00C23313"/>
    <w:rsid w:val="00C23FA6"/>
    <w:rsid w:val="00C46CD0"/>
    <w:rsid w:val="00C52C61"/>
    <w:rsid w:val="00C52D78"/>
    <w:rsid w:val="00C6485C"/>
    <w:rsid w:val="00C76179"/>
    <w:rsid w:val="00C87CF0"/>
    <w:rsid w:val="00CA37B6"/>
    <w:rsid w:val="00CA72C0"/>
    <w:rsid w:val="00CB6AD2"/>
    <w:rsid w:val="00CD2DDD"/>
    <w:rsid w:val="00CD65A6"/>
    <w:rsid w:val="00CD763B"/>
    <w:rsid w:val="00CE61E3"/>
    <w:rsid w:val="00D03F9A"/>
    <w:rsid w:val="00D22862"/>
    <w:rsid w:val="00D44CF6"/>
    <w:rsid w:val="00D548BC"/>
    <w:rsid w:val="00D82088"/>
    <w:rsid w:val="00DA0B5F"/>
    <w:rsid w:val="00DA3523"/>
    <w:rsid w:val="00DC68E1"/>
    <w:rsid w:val="00DD2328"/>
    <w:rsid w:val="00E37977"/>
    <w:rsid w:val="00E64BC7"/>
    <w:rsid w:val="00E66D5A"/>
    <w:rsid w:val="00E7056E"/>
    <w:rsid w:val="00E74CB5"/>
    <w:rsid w:val="00E75F6F"/>
    <w:rsid w:val="00E94226"/>
    <w:rsid w:val="00E9575B"/>
    <w:rsid w:val="00EB4C49"/>
    <w:rsid w:val="00EB5E5C"/>
    <w:rsid w:val="00ED6136"/>
    <w:rsid w:val="00F1009C"/>
    <w:rsid w:val="00F14060"/>
    <w:rsid w:val="00F16045"/>
    <w:rsid w:val="00F27F96"/>
    <w:rsid w:val="00F70C8B"/>
    <w:rsid w:val="00F977B1"/>
    <w:rsid w:val="00FA137B"/>
    <w:rsid w:val="00FB1A36"/>
    <w:rsid w:val="00FC5B10"/>
    <w:rsid w:val="00FE68DB"/>
    <w:rsid w:val="00FE6EF4"/>
    <w:rsid w:val="00FF676E"/>
    <w:rsid w:val="00FF6F1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22C5"/>
    <w:pPr>
      <w:spacing w:after="0"/>
      <w:ind w:left="709"/>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B650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B6B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B6B0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009C"/>
    <w:pPr>
      <w:ind w:left="0"/>
      <w:jc w:val="both"/>
    </w:pPr>
    <w:rPr>
      <w:rFonts w:ascii="Times New Roman" w:hAnsi="Times New Roman"/>
      <w:sz w:val="24"/>
      <w:szCs w:val="24"/>
    </w:rPr>
  </w:style>
  <w:style w:type="table" w:styleId="Tabela-Siatka">
    <w:name w:val="Table Grid"/>
    <w:basedOn w:val="Standardowy"/>
    <w:uiPriority w:val="59"/>
    <w:rsid w:val="00BA22C5"/>
    <w:pPr>
      <w:spacing w:after="0" w:line="240" w:lineRule="auto"/>
      <w:ind w:left="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253B9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3B91"/>
    <w:rPr>
      <w:rFonts w:ascii="Tahoma" w:eastAsia="Times New Roman" w:hAnsi="Tahoma" w:cs="Tahoma"/>
      <w:sz w:val="16"/>
      <w:szCs w:val="16"/>
      <w:lang w:eastAsia="pl-PL"/>
    </w:rPr>
  </w:style>
  <w:style w:type="character" w:styleId="Hipercze">
    <w:name w:val="Hyperlink"/>
    <w:basedOn w:val="Domylnaczcionkaakapitu"/>
    <w:uiPriority w:val="99"/>
    <w:unhideWhenUsed/>
    <w:rsid w:val="00D03F9A"/>
    <w:rPr>
      <w:color w:val="0000FF" w:themeColor="hyperlink"/>
      <w:u w:val="single"/>
    </w:rPr>
  </w:style>
  <w:style w:type="character" w:styleId="Odwoaniedokomentarza">
    <w:name w:val="annotation reference"/>
    <w:basedOn w:val="Domylnaczcionkaakapitu"/>
    <w:uiPriority w:val="99"/>
    <w:semiHidden/>
    <w:unhideWhenUsed/>
    <w:rsid w:val="00FB1A36"/>
    <w:rPr>
      <w:sz w:val="16"/>
      <w:szCs w:val="16"/>
    </w:rPr>
  </w:style>
  <w:style w:type="paragraph" w:styleId="Tekstkomentarza">
    <w:name w:val="annotation text"/>
    <w:basedOn w:val="Normalny"/>
    <w:link w:val="TekstkomentarzaZnak"/>
    <w:uiPriority w:val="99"/>
    <w:semiHidden/>
    <w:unhideWhenUsed/>
    <w:rsid w:val="00FB1A3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B1A36"/>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11430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4304"/>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114304"/>
    <w:rPr>
      <w:vertAlign w:val="superscript"/>
    </w:rPr>
  </w:style>
  <w:style w:type="paragraph" w:styleId="Nagwek">
    <w:name w:val="header"/>
    <w:basedOn w:val="Normalny"/>
    <w:link w:val="NagwekZnak"/>
    <w:uiPriority w:val="99"/>
    <w:unhideWhenUsed/>
    <w:rsid w:val="00AE5459"/>
    <w:pPr>
      <w:tabs>
        <w:tab w:val="center" w:pos="4536"/>
        <w:tab w:val="right" w:pos="9072"/>
      </w:tabs>
      <w:spacing w:line="240" w:lineRule="auto"/>
    </w:pPr>
  </w:style>
  <w:style w:type="character" w:customStyle="1" w:styleId="NagwekZnak">
    <w:name w:val="Nagłówek Znak"/>
    <w:basedOn w:val="Domylnaczcionkaakapitu"/>
    <w:link w:val="Nagwek"/>
    <w:uiPriority w:val="99"/>
    <w:rsid w:val="00AE5459"/>
    <w:rPr>
      <w:rFonts w:ascii="Calibri" w:eastAsia="Times New Roman" w:hAnsi="Calibri" w:cs="Times New Roman"/>
      <w:lang w:eastAsia="pl-PL"/>
    </w:rPr>
  </w:style>
  <w:style w:type="paragraph" w:styleId="Stopka">
    <w:name w:val="footer"/>
    <w:basedOn w:val="Normalny"/>
    <w:link w:val="StopkaZnak"/>
    <w:uiPriority w:val="99"/>
    <w:unhideWhenUsed/>
    <w:rsid w:val="00AE5459"/>
    <w:pPr>
      <w:tabs>
        <w:tab w:val="center" w:pos="4536"/>
        <w:tab w:val="right" w:pos="9072"/>
      </w:tabs>
      <w:spacing w:line="240" w:lineRule="auto"/>
    </w:pPr>
  </w:style>
  <w:style w:type="character" w:customStyle="1" w:styleId="StopkaZnak">
    <w:name w:val="Stopka Znak"/>
    <w:basedOn w:val="Domylnaczcionkaakapitu"/>
    <w:link w:val="Stopka"/>
    <w:uiPriority w:val="99"/>
    <w:rsid w:val="00AE5459"/>
    <w:rPr>
      <w:rFonts w:ascii="Calibri" w:eastAsia="Times New Roman" w:hAnsi="Calibri" w:cs="Times New Roman"/>
      <w:lang w:eastAsia="pl-PL"/>
    </w:rPr>
  </w:style>
  <w:style w:type="character" w:customStyle="1" w:styleId="Nagwek1Znak">
    <w:name w:val="Nagłówek 1 Znak"/>
    <w:basedOn w:val="Domylnaczcionkaakapitu"/>
    <w:link w:val="Nagwek1"/>
    <w:uiPriority w:val="9"/>
    <w:rsid w:val="00B65074"/>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semiHidden/>
    <w:unhideWhenUsed/>
    <w:qFormat/>
    <w:rsid w:val="00B65074"/>
    <w:pPr>
      <w:ind w:left="0"/>
      <w:outlineLvl w:val="9"/>
    </w:pPr>
  </w:style>
  <w:style w:type="paragraph" w:styleId="Tematkomentarza">
    <w:name w:val="annotation subject"/>
    <w:basedOn w:val="Tekstkomentarza"/>
    <w:next w:val="Tekstkomentarza"/>
    <w:link w:val="TematkomentarzaZnak"/>
    <w:uiPriority w:val="99"/>
    <w:semiHidden/>
    <w:unhideWhenUsed/>
    <w:rsid w:val="00573674"/>
    <w:rPr>
      <w:b/>
      <w:bCs/>
    </w:rPr>
  </w:style>
  <w:style w:type="character" w:customStyle="1" w:styleId="TematkomentarzaZnak">
    <w:name w:val="Temat komentarza Znak"/>
    <w:basedOn w:val="TekstkomentarzaZnak"/>
    <w:link w:val="Tematkomentarza"/>
    <w:uiPriority w:val="99"/>
    <w:semiHidden/>
    <w:rsid w:val="00573674"/>
    <w:rPr>
      <w:rFonts w:ascii="Calibri" w:eastAsia="Times New Roman" w:hAnsi="Calibri" w:cs="Times New Roman"/>
      <w:b/>
      <w:bCs/>
      <w:sz w:val="20"/>
      <w:szCs w:val="20"/>
      <w:lang w:eastAsia="pl-PL"/>
    </w:rPr>
  </w:style>
  <w:style w:type="paragraph" w:styleId="Poprawka">
    <w:name w:val="Revision"/>
    <w:hidden/>
    <w:uiPriority w:val="99"/>
    <w:semiHidden/>
    <w:rsid w:val="00E64BC7"/>
    <w:pPr>
      <w:spacing w:after="0" w:line="240" w:lineRule="auto"/>
    </w:pPr>
    <w:rPr>
      <w:rFonts w:ascii="Calibri" w:eastAsia="Times New Roman" w:hAnsi="Calibri" w:cs="Times New Roman"/>
      <w:lang w:eastAsia="pl-PL"/>
    </w:rPr>
  </w:style>
  <w:style w:type="character" w:customStyle="1" w:styleId="Nagwek2Znak">
    <w:name w:val="Nagłówek 2 Znak"/>
    <w:basedOn w:val="Domylnaczcionkaakapitu"/>
    <w:link w:val="Nagwek2"/>
    <w:uiPriority w:val="9"/>
    <w:rsid w:val="008B6B0F"/>
    <w:rPr>
      <w:rFonts w:asciiTheme="majorHAnsi" w:eastAsiaTheme="majorEastAsia" w:hAnsiTheme="majorHAnsi" w:cstheme="majorBidi"/>
      <w:b/>
      <w:bCs/>
      <w:color w:val="4F81BD" w:themeColor="accent1"/>
      <w:sz w:val="26"/>
      <w:szCs w:val="26"/>
      <w:lang w:eastAsia="pl-PL"/>
    </w:rPr>
  </w:style>
  <w:style w:type="character" w:styleId="Pogrubienie">
    <w:name w:val="Strong"/>
    <w:basedOn w:val="Domylnaczcionkaakapitu"/>
    <w:uiPriority w:val="22"/>
    <w:qFormat/>
    <w:rsid w:val="008B6B0F"/>
    <w:rPr>
      <w:b/>
      <w:bCs/>
    </w:rPr>
  </w:style>
  <w:style w:type="character" w:customStyle="1" w:styleId="Nagwek3Znak">
    <w:name w:val="Nagłówek 3 Znak"/>
    <w:basedOn w:val="Domylnaczcionkaakapitu"/>
    <w:link w:val="Nagwek3"/>
    <w:uiPriority w:val="9"/>
    <w:rsid w:val="008B6B0F"/>
    <w:rPr>
      <w:rFonts w:asciiTheme="majorHAnsi" w:eastAsiaTheme="majorEastAsia" w:hAnsiTheme="majorHAnsi" w:cstheme="majorBidi"/>
      <w:b/>
      <w:bCs/>
      <w:color w:val="4F81BD" w:themeColor="accent1"/>
      <w:lang w:eastAsia="pl-PL"/>
    </w:rPr>
  </w:style>
  <w:style w:type="paragraph" w:styleId="Spistreci1">
    <w:name w:val="toc 1"/>
    <w:basedOn w:val="Normalny"/>
    <w:next w:val="Normalny"/>
    <w:autoRedefine/>
    <w:uiPriority w:val="39"/>
    <w:unhideWhenUsed/>
    <w:rsid w:val="0024652F"/>
    <w:pPr>
      <w:spacing w:after="100"/>
      <w:ind w:left="0"/>
    </w:pPr>
  </w:style>
  <w:style w:type="paragraph" w:styleId="Spistreci3">
    <w:name w:val="toc 3"/>
    <w:basedOn w:val="Normalny"/>
    <w:next w:val="Normalny"/>
    <w:autoRedefine/>
    <w:uiPriority w:val="39"/>
    <w:unhideWhenUsed/>
    <w:rsid w:val="0024652F"/>
    <w:pPr>
      <w:spacing w:after="100"/>
      <w:ind w:left="440"/>
    </w:pPr>
  </w:style>
  <w:style w:type="paragraph" w:styleId="Spistreci2">
    <w:name w:val="toc 2"/>
    <w:basedOn w:val="Normalny"/>
    <w:next w:val="Normalny"/>
    <w:autoRedefine/>
    <w:uiPriority w:val="39"/>
    <w:unhideWhenUsed/>
    <w:rsid w:val="0024652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A22C5"/>
    <w:pPr>
      <w:spacing w:after="0"/>
      <w:ind w:left="709"/>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B650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B6B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B6B0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009C"/>
    <w:pPr>
      <w:ind w:left="0"/>
      <w:jc w:val="both"/>
    </w:pPr>
    <w:rPr>
      <w:rFonts w:ascii="Times New Roman" w:hAnsi="Times New Roman"/>
      <w:sz w:val="24"/>
      <w:szCs w:val="24"/>
    </w:rPr>
  </w:style>
  <w:style w:type="table" w:styleId="Tabela-Siatka">
    <w:name w:val="Table Grid"/>
    <w:basedOn w:val="Standardowy"/>
    <w:uiPriority w:val="59"/>
    <w:rsid w:val="00BA22C5"/>
    <w:pPr>
      <w:spacing w:after="0" w:line="240" w:lineRule="auto"/>
      <w:ind w:left="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253B9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3B91"/>
    <w:rPr>
      <w:rFonts w:ascii="Tahoma" w:eastAsia="Times New Roman" w:hAnsi="Tahoma" w:cs="Tahoma"/>
      <w:sz w:val="16"/>
      <w:szCs w:val="16"/>
      <w:lang w:eastAsia="pl-PL"/>
    </w:rPr>
  </w:style>
  <w:style w:type="character" w:styleId="Hipercze">
    <w:name w:val="Hyperlink"/>
    <w:basedOn w:val="Domylnaczcionkaakapitu"/>
    <w:uiPriority w:val="99"/>
    <w:unhideWhenUsed/>
    <w:rsid w:val="00D03F9A"/>
    <w:rPr>
      <w:color w:val="0000FF" w:themeColor="hyperlink"/>
      <w:u w:val="single"/>
    </w:rPr>
  </w:style>
  <w:style w:type="character" w:styleId="Odwoaniedokomentarza">
    <w:name w:val="annotation reference"/>
    <w:basedOn w:val="Domylnaczcionkaakapitu"/>
    <w:uiPriority w:val="99"/>
    <w:semiHidden/>
    <w:unhideWhenUsed/>
    <w:rsid w:val="00FB1A36"/>
    <w:rPr>
      <w:sz w:val="16"/>
      <w:szCs w:val="16"/>
    </w:rPr>
  </w:style>
  <w:style w:type="paragraph" w:styleId="Tekstkomentarza">
    <w:name w:val="annotation text"/>
    <w:basedOn w:val="Normalny"/>
    <w:link w:val="TekstkomentarzaZnak"/>
    <w:uiPriority w:val="99"/>
    <w:semiHidden/>
    <w:unhideWhenUsed/>
    <w:rsid w:val="00FB1A3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B1A36"/>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11430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4304"/>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114304"/>
    <w:rPr>
      <w:vertAlign w:val="superscript"/>
    </w:rPr>
  </w:style>
  <w:style w:type="paragraph" w:styleId="Nagwek">
    <w:name w:val="header"/>
    <w:basedOn w:val="Normalny"/>
    <w:link w:val="NagwekZnak"/>
    <w:uiPriority w:val="99"/>
    <w:unhideWhenUsed/>
    <w:rsid w:val="00AE5459"/>
    <w:pPr>
      <w:tabs>
        <w:tab w:val="center" w:pos="4536"/>
        <w:tab w:val="right" w:pos="9072"/>
      </w:tabs>
      <w:spacing w:line="240" w:lineRule="auto"/>
    </w:pPr>
  </w:style>
  <w:style w:type="character" w:customStyle="1" w:styleId="NagwekZnak">
    <w:name w:val="Nagłówek Znak"/>
    <w:basedOn w:val="Domylnaczcionkaakapitu"/>
    <w:link w:val="Nagwek"/>
    <w:uiPriority w:val="99"/>
    <w:rsid w:val="00AE5459"/>
    <w:rPr>
      <w:rFonts w:ascii="Calibri" w:eastAsia="Times New Roman" w:hAnsi="Calibri" w:cs="Times New Roman"/>
      <w:lang w:eastAsia="pl-PL"/>
    </w:rPr>
  </w:style>
  <w:style w:type="paragraph" w:styleId="Stopka">
    <w:name w:val="footer"/>
    <w:basedOn w:val="Normalny"/>
    <w:link w:val="StopkaZnak"/>
    <w:uiPriority w:val="99"/>
    <w:unhideWhenUsed/>
    <w:rsid w:val="00AE5459"/>
    <w:pPr>
      <w:tabs>
        <w:tab w:val="center" w:pos="4536"/>
        <w:tab w:val="right" w:pos="9072"/>
      </w:tabs>
      <w:spacing w:line="240" w:lineRule="auto"/>
    </w:pPr>
  </w:style>
  <w:style w:type="character" w:customStyle="1" w:styleId="StopkaZnak">
    <w:name w:val="Stopka Znak"/>
    <w:basedOn w:val="Domylnaczcionkaakapitu"/>
    <w:link w:val="Stopka"/>
    <w:uiPriority w:val="99"/>
    <w:rsid w:val="00AE5459"/>
    <w:rPr>
      <w:rFonts w:ascii="Calibri" w:eastAsia="Times New Roman" w:hAnsi="Calibri" w:cs="Times New Roman"/>
      <w:lang w:eastAsia="pl-PL"/>
    </w:rPr>
  </w:style>
  <w:style w:type="character" w:customStyle="1" w:styleId="Nagwek1Znak">
    <w:name w:val="Nagłówek 1 Znak"/>
    <w:basedOn w:val="Domylnaczcionkaakapitu"/>
    <w:link w:val="Nagwek1"/>
    <w:uiPriority w:val="9"/>
    <w:rsid w:val="00B65074"/>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semiHidden/>
    <w:unhideWhenUsed/>
    <w:qFormat/>
    <w:rsid w:val="00B65074"/>
    <w:pPr>
      <w:ind w:left="0"/>
      <w:outlineLvl w:val="9"/>
    </w:pPr>
  </w:style>
  <w:style w:type="paragraph" w:styleId="Tematkomentarza">
    <w:name w:val="annotation subject"/>
    <w:basedOn w:val="Tekstkomentarza"/>
    <w:next w:val="Tekstkomentarza"/>
    <w:link w:val="TematkomentarzaZnak"/>
    <w:uiPriority w:val="99"/>
    <w:semiHidden/>
    <w:unhideWhenUsed/>
    <w:rsid w:val="00573674"/>
    <w:rPr>
      <w:b/>
      <w:bCs/>
    </w:rPr>
  </w:style>
  <w:style w:type="character" w:customStyle="1" w:styleId="TematkomentarzaZnak">
    <w:name w:val="Temat komentarza Znak"/>
    <w:basedOn w:val="TekstkomentarzaZnak"/>
    <w:link w:val="Tematkomentarza"/>
    <w:uiPriority w:val="99"/>
    <w:semiHidden/>
    <w:rsid w:val="00573674"/>
    <w:rPr>
      <w:rFonts w:ascii="Calibri" w:eastAsia="Times New Roman" w:hAnsi="Calibri" w:cs="Times New Roman"/>
      <w:b/>
      <w:bCs/>
      <w:sz w:val="20"/>
      <w:szCs w:val="20"/>
      <w:lang w:eastAsia="pl-PL"/>
    </w:rPr>
  </w:style>
  <w:style w:type="paragraph" w:styleId="Poprawka">
    <w:name w:val="Revision"/>
    <w:hidden/>
    <w:uiPriority w:val="99"/>
    <w:semiHidden/>
    <w:rsid w:val="00E64BC7"/>
    <w:pPr>
      <w:spacing w:after="0" w:line="240" w:lineRule="auto"/>
    </w:pPr>
    <w:rPr>
      <w:rFonts w:ascii="Calibri" w:eastAsia="Times New Roman" w:hAnsi="Calibri" w:cs="Times New Roman"/>
      <w:lang w:eastAsia="pl-PL"/>
    </w:rPr>
  </w:style>
  <w:style w:type="character" w:customStyle="1" w:styleId="Nagwek2Znak">
    <w:name w:val="Nagłówek 2 Znak"/>
    <w:basedOn w:val="Domylnaczcionkaakapitu"/>
    <w:link w:val="Nagwek2"/>
    <w:uiPriority w:val="9"/>
    <w:rsid w:val="008B6B0F"/>
    <w:rPr>
      <w:rFonts w:asciiTheme="majorHAnsi" w:eastAsiaTheme="majorEastAsia" w:hAnsiTheme="majorHAnsi" w:cstheme="majorBidi"/>
      <w:b/>
      <w:bCs/>
      <w:color w:val="4F81BD" w:themeColor="accent1"/>
      <w:sz w:val="26"/>
      <w:szCs w:val="26"/>
      <w:lang w:eastAsia="pl-PL"/>
    </w:rPr>
  </w:style>
  <w:style w:type="character" w:styleId="Pogrubienie">
    <w:name w:val="Strong"/>
    <w:basedOn w:val="Domylnaczcionkaakapitu"/>
    <w:uiPriority w:val="22"/>
    <w:qFormat/>
    <w:rsid w:val="008B6B0F"/>
    <w:rPr>
      <w:b/>
      <w:bCs/>
    </w:rPr>
  </w:style>
  <w:style w:type="character" w:customStyle="1" w:styleId="Nagwek3Znak">
    <w:name w:val="Nagłówek 3 Znak"/>
    <w:basedOn w:val="Domylnaczcionkaakapitu"/>
    <w:link w:val="Nagwek3"/>
    <w:uiPriority w:val="9"/>
    <w:rsid w:val="008B6B0F"/>
    <w:rPr>
      <w:rFonts w:asciiTheme="majorHAnsi" w:eastAsiaTheme="majorEastAsia" w:hAnsiTheme="majorHAnsi" w:cstheme="majorBidi"/>
      <w:b/>
      <w:bCs/>
      <w:color w:val="4F81BD" w:themeColor="accent1"/>
      <w:lang w:eastAsia="pl-PL"/>
    </w:rPr>
  </w:style>
  <w:style w:type="paragraph" w:styleId="Spistreci1">
    <w:name w:val="toc 1"/>
    <w:basedOn w:val="Normalny"/>
    <w:next w:val="Normalny"/>
    <w:autoRedefine/>
    <w:uiPriority w:val="39"/>
    <w:unhideWhenUsed/>
    <w:rsid w:val="0024652F"/>
    <w:pPr>
      <w:spacing w:after="100"/>
      <w:ind w:left="0"/>
    </w:pPr>
  </w:style>
  <w:style w:type="paragraph" w:styleId="Spistreci3">
    <w:name w:val="toc 3"/>
    <w:basedOn w:val="Normalny"/>
    <w:next w:val="Normalny"/>
    <w:autoRedefine/>
    <w:uiPriority w:val="39"/>
    <w:unhideWhenUsed/>
    <w:rsid w:val="0024652F"/>
    <w:pPr>
      <w:spacing w:after="100"/>
      <w:ind w:left="440"/>
    </w:pPr>
  </w:style>
  <w:style w:type="paragraph" w:styleId="Spistreci2">
    <w:name w:val="toc 2"/>
    <w:basedOn w:val="Normalny"/>
    <w:next w:val="Normalny"/>
    <w:autoRedefine/>
    <w:uiPriority w:val="39"/>
    <w:unhideWhenUsed/>
    <w:rsid w:val="0024652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iotr.Wierzchoslawski@um.krakw.p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monitorowanie@um.krakow.p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wp.umk@um.krakow.p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A1E95-9C18-4C67-B0A7-4DD5B7B1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6447</Words>
  <Characters>38687</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UMK</Company>
  <LinksUpToDate>false</LinksUpToDate>
  <CharactersWithSpaces>45044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dc:creator>
  <cp:lastModifiedBy>wierzchoslawskip</cp:lastModifiedBy>
  <cp:revision>4</cp:revision>
  <dcterms:created xsi:type="dcterms:W3CDTF">2015-02-10T10:14:00Z</dcterms:created>
  <dcterms:modified xsi:type="dcterms:W3CDTF">2015-02-10T10:17:00Z</dcterms:modified>
</cp:coreProperties>
</file>