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</w:t>
      </w:r>
      <w:r w:rsidRPr="004329B5">
        <w:rPr>
          <w:sz w:val="24"/>
          <w:szCs w:val="24"/>
        </w:rPr>
        <w:t xml:space="preserve">ofert złożonych w otwartym konkursie ofert </w:t>
      </w:r>
      <w:r w:rsidRPr="004329B5">
        <w:rPr>
          <w:sz w:val="24"/>
          <w:szCs w:val="24"/>
        </w:rPr>
        <w:br/>
        <w:t xml:space="preserve">na realizację zadania publicznego </w:t>
      </w:r>
      <w:r w:rsidRPr="004329B5">
        <w:rPr>
          <w:bCs/>
          <w:sz w:val="24"/>
          <w:szCs w:val="24"/>
        </w:rPr>
        <w:t xml:space="preserve">pn. </w:t>
      </w:r>
      <w:r w:rsidR="00662AF3" w:rsidRPr="004329B5">
        <w:rPr>
          <w:b/>
          <w:bCs/>
          <w:sz w:val="24"/>
          <w:szCs w:val="24"/>
        </w:rPr>
        <w:t>„</w:t>
      </w:r>
      <w:r w:rsidR="004329B5" w:rsidRPr="004329B5">
        <w:rPr>
          <w:b/>
          <w:sz w:val="24"/>
          <w:szCs w:val="24"/>
        </w:rPr>
        <w:t xml:space="preserve">XXIV Tydzień Osób Niepełnosprawnych Kocham Kraków z Wzajemnością - </w:t>
      </w:r>
      <w:proofErr w:type="spellStart"/>
      <w:r w:rsidR="004329B5" w:rsidRPr="004329B5">
        <w:rPr>
          <w:b/>
          <w:sz w:val="24"/>
          <w:szCs w:val="24"/>
        </w:rPr>
        <w:t>Regranting</w:t>
      </w:r>
      <w:proofErr w:type="spellEnd"/>
      <w:r w:rsidR="00BB0518" w:rsidRPr="004329B5">
        <w:rPr>
          <w:b/>
          <w:color w:val="000000" w:themeColor="text1"/>
          <w:sz w:val="24"/>
          <w:szCs w:val="24"/>
        </w:rPr>
        <w:t>”</w:t>
      </w:r>
      <w:r w:rsidR="00B41811" w:rsidRPr="004329B5">
        <w:rPr>
          <w:b/>
          <w:color w:val="FF0000"/>
          <w:sz w:val="24"/>
          <w:szCs w:val="24"/>
          <w:vertAlign w:val="superscript"/>
        </w:rPr>
        <w:t xml:space="preserve"> </w:t>
      </w:r>
      <w:r w:rsidRPr="004329B5">
        <w:rPr>
          <w:bCs/>
          <w:sz w:val="24"/>
          <w:szCs w:val="24"/>
        </w:rPr>
        <w:t>w</w:t>
      </w:r>
      <w:r w:rsidRPr="004329B5">
        <w:rPr>
          <w:bCs/>
          <w:sz w:val="28"/>
          <w:szCs w:val="24"/>
        </w:rPr>
        <w:t xml:space="preserve"> </w:t>
      </w:r>
      <w:r w:rsidRPr="00C72A0C">
        <w:rPr>
          <w:bCs/>
          <w:sz w:val="24"/>
          <w:szCs w:val="24"/>
        </w:rPr>
        <w:t xml:space="preserve">zakresie </w:t>
      </w:r>
      <w:r w:rsidR="00447B5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4329B5" w:rsidRDefault="00D12154" w:rsidP="00447B55">
      <w:pPr>
        <w:jc w:val="both"/>
        <w:rPr>
          <w:b/>
          <w:color w:val="FF0000"/>
          <w:vertAlign w:val="superscript"/>
        </w:rPr>
      </w:pPr>
      <w:r w:rsidRPr="004329B5">
        <w:rPr>
          <w:b/>
          <w:color w:val="000000" w:themeColor="text1"/>
        </w:rPr>
        <w:t>Wyrażam zgodę na uczestnictwo w pracach komisji konkursowej powoływanej przez Prezydenta</w:t>
      </w:r>
      <w:r w:rsidRPr="004329B5">
        <w:rPr>
          <w:b/>
          <w:i/>
          <w:color w:val="FF0000"/>
        </w:rPr>
        <w:t xml:space="preserve"> </w:t>
      </w:r>
      <w:r w:rsidRPr="004329B5">
        <w:rPr>
          <w:b/>
          <w:color w:val="000000" w:themeColor="text1"/>
        </w:rPr>
        <w:t>do opiniowania ofert złożonych na realizację zadania</w:t>
      </w:r>
      <w:r w:rsidRPr="004329B5">
        <w:rPr>
          <w:b/>
          <w:bCs/>
          <w:color w:val="000000" w:themeColor="text1"/>
        </w:rPr>
        <w:t xml:space="preserve"> publicznego  </w:t>
      </w:r>
      <w:r w:rsidRPr="004329B5">
        <w:rPr>
          <w:b/>
          <w:bCs/>
        </w:rPr>
        <w:t xml:space="preserve">pn. </w:t>
      </w:r>
      <w:r w:rsidR="00662AF3" w:rsidRPr="004329B5">
        <w:rPr>
          <w:b/>
          <w:bCs/>
        </w:rPr>
        <w:t>„</w:t>
      </w:r>
      <w:r w:rsidR="004329B5" w:rsidRPr="004329B5">
        <w:rPr>
          <w:b/>
        </w:rPr>
        <w:t xml:space="preserve">XXIV Tydzień Osób Niepełnosprawnych Kocham Kraków z Wzajemnością - </w:t>
      </w:r>
      <w:proofErr w:type="spellStart"/>
      <w:r w:rsidR="004329B5" w:rsidRPr="004329B5">
        <w:rPr>
          <w:b/>
        </w:rPr>
        <w:t>Regranting</w:t>
      </w:r>
      <w:proofErr w:type="spellEnd"/>
      <w:r w:rsidR="00B41811" w:rsidRPr="004329B5">
        <w:rPr>
          <w:b/>
          <w:color w:val="000000" w:themeColor="text1"/>
        </w:rPr>
        <w:t>”</w:t>
      </w:r>
      <w:r w:rsidR="00B41811" w:rsidRPr="004329B5">
        <w:rPr>
          <w:b/>
          <w:color w:val="FF0000"/>
          <w:vertAlign w:val="superscript"/>
        </w:rPr>
        <w:t xml:space="preserve"> </w:t>
      </w:r>
      <w:r w:rsidRPr="004329B5">
        <w:rPr>
          <w:b/>
        </w:rPr>
        <w:t xml:space="preserve">w zakresie </w:t>
      </w:r>
      <w:r w:rsidR="00447B55" w:rsidRPr="004329B5">
        <w:rPr>
          <w:b/>
        </w:rPr>
        <w:t>działalności na rzecz osób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r w:rsidRPr="00662AF3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662AF3">
        <w:rPr>
          <w:b/>
          <w:color w:val="FF0000"/>
        </w:rPr>
        <w:t xml:space="preserve"> </w:t>
      </w:r>
      <w:r w:rsidRPr="00662AF3">
        <w:rPr>
          <w:b/>
          <w:color w:val="000000" w:themeColor="text1"/>
        </w:rPr>
        <w:t xml:space="preserve">w celu opiniowania złożonych </w:t>
      </w:r>
      <w:r w:rsidRPr="00662AF3">
        <w:rPr>
          <w:b/>
        </w:rPr>
        <w:t>ofert w ramach otwartych konkursów ofert na realizację zadania publicznego pn.</w:t>
      </w:r>
      <w:r w:rsidR="00CA65E9" w:rsidRPr="00CA65E9">
        <w:rPr>
          <w:b/>
        </w:rPr>
        <w:t xml:space="preserve"> </w:t>
      </w:r>
      <w:r w:rsidR="00CA65E9">
        <w:rPr>
          <w:b/>
        </w:rPr>
        <w:t>„</w:t>
      </w:r>
      <w:bookmarkStart w:id="0" w:name="_GoBack"/>
      <w:bookmarkEnd w:id="0"/>
      <w:r w:rsidR="00CA65E9" w:rsidRPr="004329B5">
        <w:rPr>
          <w:b/>
        </w:rPr>
        <w:t xml:space="preserve">XXIV Tydzień Osób Niepełnosprawnych Kocham Kraków z Wzajemnością - </w:t>
      </w:r>
      <w:proofErr w:type="spellStart"/>
      <w:r w:rsidR="00CA65E9" w:rsidRPr="004329B5">
        <w:rPr>
          <w:b/>
        </w:rPr>
        <w:t>Regranting</w:t>
      </w:r>
      <w:proofErr w:type="spellEnd"/>
      <w:r w:rsidR="00CA65E9" w:rsidRPr="004329B5">
        <w:rPr>
          <w:b/>
          <w:color w:val="000000" w:themeColor="text1"/>
        </w:rPr>
        <w:t>”</w:t>
      </w:r>
      <w:r w:rsidR="007303ED">
        <w:rPr>
          <w:rStyle w:val="Pogrubienie"/>
          <w:sz w:val="24"/>
          <w:szCs w:val="24"/>
        </w:rPr>
        <w:t xml:space="preserve"> </w:t>
      </w:r>
      <w:r w:rsidRPr="00662AF3">
        <w:rPr>
          <w:b/>
        </w:rPr>
        <w:t xml:space="preserve">w zakresie </w:t>
      </w:r>
      <w:r w:rsidR="00CB0799" w:rsidRPr="00662AF3">
        <w:rPr>
          <w:b/>
        </w:rPr>
        <w:t>działalności na rzecz osób niepełnosprawnych</w:t>
      </w:r>
      <w:r w:rsidRPr="00662AF3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54"/>
    <w:rsid w:val="002C25B2"/>
    <w:rsid w:val="00420DB4"/>
    <w:rsid w:val="004329B5"/>
    <w:rsid w:val="00447B55"/>
    <w:rsid w:val="006065CD"/>
    <w:rsid w:val="00631846"/>
    <w:rsid w:val="00662AF3"/>
    <w:rsid w:val="007303ED"/>
    <w:rsid w:val="007B653F"/>
    <w:rsid w:val="008C50E3"/>
    <w:rsid w:val="009A4309"/>
    <w:rsid w:val="00A16787"/>
    <w:rsid w:val="00B41811"/>
    <w:rsid w:val="00BB0518"/>
    <w:rsid w:val="00CA65E9"/>
    <w:rsid w:val="00CB0799"/>
    <w:rsid w:val="00D12154"/>
    <w:rsid w:val="00F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61D5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Byszewska Beata</cp:lastModifiedBy>
  <cp:revision>23</cp:revision>
  <dcterms:created xsi:type="dcterms:W3CDTF">2022-11-14T12:33:00Z</dcterms:created>
  <dcterms:modified xsi:type="dcterms:W3CDTF">2023-02-14T11:01:00Z</dcterms:modified>
</cp:coreProperties>
</file>