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F3" w:rsidRPr="00AF3DF3" w:rsidRDefault="00593ACE" w:rsidP="00AF3D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5 do ogłoszenia 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AF3DF3" w:rsidRPr="00AF3DF3" w:rsidTr="001E2CB2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AF3DF3" w:rsidRPr="00AF3DF3" w:rsidRDefault="00593ACE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KARTA OCENY MERYTORYCZNEJ </w:t>
            </w:r>
            <w:r w:rsidR="00AF3DF3" w:rsidRPr="00AF3D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pl-PL"/>
              </w:rPr>
              <w:t>(przy powierzeniu)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14000" w:type="dxa"/>
            <w:gridSpan w:val="12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OFERTY</w:t>
            </w:r>
          </w:p>
        </w:tc>
      </w:tr>
      <w:tr w:rsidR="00AF3DF3" w:rsidRPr="00AF3DF3" w:rsidTr="00D04EFA">
        <w:trPr>
          <w:trHeight w:val="566"/>
        </w:trPr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C1171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17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Rodzaj zadania publicznego </w:t>
            </w:r>
            <w:r w:rsidRPr="00C117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F820FE" w:rsidRDefault="0082092A" w:rsidP="00D04EFA">
            <w:pPr>
              <w:pStyle w:val="NormalnyWeb"/>
              <w:jc w:val="both"/>
              <w:rPr>
                <w:b/>
                <w:sz w:val="20"/>
                <w:szCs w:val="20"/>
              </w:rPr>
            </w:pPr>
            <w:r w:rsidRPr="00F820FE">
              <w:rPr>
                <w:b/>
                <w:sz w:val="20"/>
                <w:szCs w:val="20"/>
              </w:rPr>
              <w:t xml:space="preserve">Działalność na rzecz dzieci i młodzieży, w tym wypoczynku dzieci i młodzieży </w:t>
            </w:r>
          </w:p>
        </w:tc>
      </w:tr>
      <w:tr w:rsidR="00AF3DF3" w:rsidRPr="00AF3DF3" w:rsidTr="00D04EFA">
        <w:trPr>
          <w:trHeight w:val="529"/>
        </w:trPr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C1171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17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977D03" w:rsidRDefault="00977D0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77D0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„Kampania społeczna promująca postawę przedsiębiorczości wśród młodzieży”</w:t>
            </w:r>
          </w:p>
        </w:tc>
      </w:tr>
      <w:tr w:rsidR="00AF3DF3" w:rsidRPr="00AF3DF3" w:rsidTr="00C11713">
        <w:trPr>
          <w:trHeight w:val="597"/>
        </w:trPr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C1171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17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F820FE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rPr>
          <w:trHeight w:val="607"/>
        </w:trPr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C1171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17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F820FE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5353" w:type="dxa"/>
            <w:gridSpan w:val="2"/>
            <w:vMerge w:val="restart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Kryteria oceny merytorycznej oferty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Suma punktów</w:t>
            </w:r>
          </w:p>
        </w:tc>
        <w:tc>
          <w:tcPr>
            <w:tcW w:w="141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Średnia arytmetyczna</w:t>
            </w:r>
          </w:p>
        </w:tc>
      </w:tr>
      <w:tr w:rsidR="00AF3DF3" w:rsidRPr="00AF3DF3" w:rsidTr="00AF3DF3">
        <w:tc>
          <w:tcPr>
            <w:tcW w:w="5353" w:type="dxa"/>
            <w:gridSpan w:val="2"/>
            <w:vMerge/>
            <w:shd w:val="clear" w:color="auto" w:fill="E7E6E6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E7E6E6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Możliwość realizacji zadania publicznego przez oferenta, w tym m.in.*: 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doświadczenie w realizacji podobnych projektów;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posiadane przez organizację certyfikaty;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adekwatność celów, rezultatów i grup docelowych.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przypadku oferty wspólnej złożonej przez kilka podmiotów, ocenia się zasoby i potencjał wszystkich podmiotów razem.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5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Kalkulacja kosztów realizacji zadania publicznego, w tym w odniesieniu do zakresu rzeczowego zadania publicznego: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ocenie oferty będą brane pod uwagę m.in. zakładane rezultaty np.*: </w:t>
            </w:r>
          </w:p>
          <w:p w:rsidR="00AF3DF3" w:rsidRPr="00AF3DF3" w:rsidRDefault="00AF3DF3" w:rsidP="00AF3DF3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celowość i adekwatność planowanych kosztów merytorycznych i kosztów obsługi zadania w stosunku do planowanych rezultatów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:rsidR="00AF3DF3" w:rsidRPr="00AF3DF3" w:rsidRDefault="00AF3DF3" w:rsidP="00AF3DF3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oszacowania wydatków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10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c>
          <w:tcPr>
            <w:tcW w:w="811" w:type="dxa"/>
            <w:vMerge w:val="restart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3a) Proponowana jakość wykonania zadania publicznego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*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: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ocenie oferty będą brane pod uwagę m.in.: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diagnoza potrzeb (charakterystyka grupy docelowej i  adekwatność sposobu rozwiązania jej problemów/zaspakajania potrzeb),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proponowane sposoby zapewnienia jakości wykonania zada</w:t>
            </w:r>
            <w:r w:rsidR="005013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</w:t>
            </w:r>
            <w:r w:rsidR="00501327" w:rsidRPr="002405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(przedstawiony rodzaj </w:t>
            </w:r>
            <w:r w:rsidR="00501327" w:rsidRPr="002405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i zakres specjalistów oraz rodzaj i zakres zajęć/warsztatów, liczba planowanych spotkań </w:t>
            </w:r>
            <w:r w:rsidR="00501327" w:rsidRPr="002405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ze specjalistami oraz zajęć/warsztatów, liczba dni/godzin otwarcia Klubu)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do osiągnięcia mierniki i wskaźniki,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identyfikacja </w:t>
            </w:r>
            <w:proofErr w:type="spellStart"/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ryzyk</w:t>
            </w:r>
            <w:proofErr w:type="spellEnd"/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uczestników zadania i sposób rekrutacji uczestników,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zakładane cele i opis zakładanych rezultatów realizacji zadania (rezultaty realizacji zadania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ujęciu jakościowym, ilościowym, a także jaki będzie ich wpływ na poprawę/zmianę sytuacji odbiorców zadania),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adekwatność celów do zdiagnozowanych potrzeb,</w:t>
            </w:r>
          </w:p>
          <w:p w:rsid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metodologia ewaluacji realizacji zadania i propozycje narzędzi ewaluacji, </w:t>
            </w:r>
          </w:p>
          <w:p w:rsidR="00695D4E" w:rsidRPr="00695D4E" w:rsidRDefault="00695D4E" w:rsidP="00695D4E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95D4E">
              <w:rPr>
                <w:rFonts w:ascii="Times New Roman" w:hAnsi="Times New Roman" w:cs="Times New Roman"/>
                <w:sz w:val="20"/>
                <w:szCs w:val="20"/>
              </w:rPr>
              <w:t xml:space="preserve">ocena sposobu działania i metod pracy </w:t>
            </w:r>
            <w:r w:rsidRPr="00695D4E">
              <w:rPr>
                <w:rFonts w:ascii="Times New Roman" w:hAnsi="Times New Roman" w:cs="Times New Roman"/>
                <w:sz w:val="20"/>
                <w:szCs w:val="20"/>
              </w:rPr>
              <w:br/>
              <w:t>w odniesieniu do potrzeb odbiorców zadania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deklaracja współpracy z innymi podmiotami przy realizacji zadania w celu zwiększenia skuteczności i efektowności realizacji zadania,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dodatkowe działania mające wpływ na jakość realizacji zadania, przekraczające zakres określony w warunkach konkursu, 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planowanych wydarzeń, konferencji, form aktywności, liczba materiałów informacyjnych.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vertAlign w:val="superscript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  <w:t xml:space="preserve">*  </w:t>
            </w: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10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c>
          <w:tcPr>
            <w:tcW w:w="811" w:type="dxa"/>
            <w:vMerge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od 0 pkt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do 3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rPr>
          <w:trHeight w:val="1975"/>
        </w:trPr>
        <w:tc>
          <w:tcPr>
            <w:tcW w:w="811" w:type="dxa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Planowany przez oferenta wkład własny niefinansowy (w tym osobowy i rzeczowy)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liczony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stosunku do kwoty wnioskowanej dotacji: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Max. Akceptowana stawka godzinowa pracy </w:t>
            </w:r>
            <w:proofErr w:type="spellStart"/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wolontaryjnej</w:t>
            </w:r>
            <w:proofErr w:type="spellEnd"/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wynosi ……. zł,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Stawka godzinowa musi być zróżnicowana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i umotywowana w zależności od rodzaju pracy wykonywanej przez wolontariusza.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od 0 pkt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do 3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C11713">
        <w:tc>
          <w:tcPr>
            <w:tcW w:w="811" w:type="dxa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Rzetelność i terminowość oraz sposób rozliczenia dotychczas otrzymanych środków na realizację zadań publicznych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*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: 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 ocenie oferty będą brane pod uwagę m.in.: 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i rodzaj zrealizowanych w latach ………….. zadań publicznych,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koszt projektów, 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opinie i rekomendacje instytucji i podmiotów udzielających dotacji na zrealizowane projekty,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rozliczenia dotychczas otrzymanych środków na realizację zadań publicznych.</w:t>
            </w:r>
          </w:p>
          <w:p w:rsidR="00AF3DF3" w:rsidRPr="00AF3DF3" w:rsidRDefault="00AF3DF3" w:rsidP="00AF3DF3">
            <w:pPr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vertAlign w:val="superscript"/>
                <w:lang w:eastAsia="pl-PL"/>
              </w:rPr>
              <w:t xml:space="preserve">*  </w:t>
            </w: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od 0 pkt do 3 pkt</w:t>
            </w: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AF3DF3" w:rsidRPr="00C11713" w:rsidRDefault="00AF3DF3" w:rsidP="00C117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AF3DF3" w:rsidRPr="00F36478" w:rsidRDefault="00AF3DF3" w:rsidP="00C117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F36478">
        <w:trPr>
          <w:trHeight w:val="584"/>
        </w:trPr>
        <w:tc>
          <w:tcPr>
            <w:tcW w:w="12582" w:type="dxa"/>
            <w:gridSpan w:val="11"/>
            <w:vAlign w:val="center"/>
          </w:tcPr>
          <w:p w:rsidR="00AF3DF3" w:rsidRPr="00F36478" w:rsidRDefault="00AF3DF3" w:rsidP="00F364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364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418" w:type="dxa"/>
            <w:shd w:val="clear" w:color="auto" w:fill="BDD6EE"/>
            <w:vAlign w:val="center"/>
          </w:tcPr>
          <w:p w:rsidR="00AF3DF3" w:rsidRPr="00F36478" w:rsidRDefault="00AF3DF3" w:rsidP="00F3647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Maksymalna liczba punktów = 34 pkt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Minimalna liczba punktów konieczna do otrzymania dotacji =  17 pkt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</w:pP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 minimalna liczba punktów nie gwarantuje otrzymania dotacji. Dotacje przyznawane są wg listy rankingowej, do wyczerpania puli środków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4EFA" w:rsidRDefault="00D04EF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AF3DF3" w:rsidRPr="00AF3DF3" w:rsidRDefault="00D04EFA" w:rsidP="00AF3DF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  </w:t>
      </w:r>
      <w:r w:rsidR="00AF3DF3" w:rsidRPr="00AF3D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06"/>
        <w:gridCol w:w="4594"/>
      </w:tblGrid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Przewodniczący Komisji – przedstawiciel komórki merytorycznej,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14144" w:type="dxa"/>
            <w:gridSpan w:val="3"/>
          </w:tcPr>
          <w:p w:rsidR="00AF3DF3" w:rsidRPr="00C95DCD" w:rsidRDefault="00AF3DF3" w:rsidP="00AF3DF3">
            <w:pPr>
              <w:ind w:left="-85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Uwagi i </w:t>
            </w:r>
            <w:r w:rsidR="00D04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Uwagi i rekomendacje Komisji w odniesieniu do poszczególnych kryteriów oceny merytorycznej oferty:</w:t>
            </w:r>
          </w:p>
          <w:p w:rsidR="00AF3DF3" w:rsidRPr="00C95DCD" w:rsidRDefault="00AF3DF3" w:rsidP="00AF3DF3">
            <w:pPr>
              <w:tabs>
                <w:tab w:val="left" w:pos="10620"/>
              </w:tabs>
              <w:ind w:left="-85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ab/>
            </w:r>
          </w:p>
          <w:p w:rsidR="00C95DCD" w:rsidRPr="00C95DCD" w:rsidRDefault="00AF3DF3" w:rsidP="00C95DCD">
            <w:pPr>
              <w:numPr>
                <w:ilvl w:val="0"/>
                <w:numId w:val="5"/>
              </w:numPr>
              <w:ind w:left="59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Możliwość realizacji zadania publicznego przez oferenta</w:t>
            </w:r>
          </w:p>
          <w:p w:rsidR="00C95DCD" w:rsidRPr="00C95DCD" w:rsidRDefault="00C95DCD" w:rsidP="00C95DCD">
            <w:pPr>
              <w:ind w:left="5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D04EFA" w:rsidRPr="00A21E17" w:rsidRDefault="00AF3DF3" w:rsidP="00A21E17">
            <w:pPr>
              <w:numPr>
                <w:ilvl w:val="0"/>
                <w:numId w:val="5"/>
              </w:numPr>
              <w:ind w:left="58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Kalkulacja kosztów realizacji zadania publicznego w odniesieniu do zakresu rzeczowego zadania publicznego</w:t>
            </w:r>
            <w:r w:rsidR="00C95DCD" w:rsidRPr="00A21E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:rsidR="00D04EFA" w:rsidRPr="00A21E17" w:rsidRDefault="00AF3DF3" w:rsidP="00977D03">
            <w:pPr>
              <w:ind w:left="16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3a. </w:t>
            </w:r>
            <w:r w:rsidR="00977D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Proponowana jakość wykonania zadania publicznego</w:t>
            </w:r>
            <w:r w:rsidR="00E41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</w:p>
          <w:p w:rsidR="00AF3DF3" w:rsidRPr="00C95DCD" w:rsidRDefault="00AF3DF3" w:rsidP="00977D03">
            <w:pPr>
              <w:ind w:left="16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3b. </w:t>
            </w:r>
            <w:r w:rsidR="00977D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C95D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Kwalifikacje i doświadczenie osób, przy udziale, których oferent będzie realizować zadanie publiczne</w:t>
            </w:r>
          </w:p>
          <w:p w:rsidR="00C95DCD" w:rsidRDefault="00C92114" w:rsidP="00C95DCD">
            <w:pPr>
              <w:pStyle w:val="TableParagraph"/>
              <w:numPr>
                <w:ilvl w:val="0"/>
                <w:numId w:val="6"/>
              </w:numPr>
              <w:tabs>
                <w:tab w:val="left" w:pos="751"/>
              </w:tabs>
              <w:spacing w:before="115"/>
              <w:ind w:left="589"/>
              <w:rPr>
                <w:sz w:val="20"/>
                <w:szCs w:val="20"/>
              </w:rPr>
            </w:pPr>
            <w:bookmarkStart w:id="0" w:name="_GoBack"/>
            <w:bookmarkEnd w:id="0"/>
            <w:r w:rsidRPr="00C95DCD">
              <w:rPr>
                <w:b/>
                <w:sz w:val="20"/>
                <w:szCs w:val="20"/>
              </w:rPr>
              <w:t>Planowany przez oferenta wkład własny niefinansowy (w tym osobowy i rzeczowy)</w:t>
            </w:r>
          </w:p>
          <w:p w:rsidR="00C92114" w:rsidRPr="00C95DCD" w:rsidRDefault="00AF3DF3" w:rsidP="00C95DCD">
            <w:pPr>
              <w:pStyle w:val="TableParagraph"/>
              <w:numPr>
                <w:ilvl w:val="0"/>
                <w:numId w:val="6"/>
              </w:numPr>
              <w:tabs>
                <w:tab w:val="left" w:pos="751"/>
              </w:tabs>
              <w:spacing w:before="115"/>
              <w:ind w:left="589"/>
              <w:rPr>
                <w:sz w:val="20"/>
                <w:szCs w:val="20"/>
              </w:rPr>
            </w:pPr>
            <w:r w:rsidRPr="00C95DCD">
              <w:rPr>
                <w:b/>
                <w:sz w:val="20"/>
                <w:szCs w:val="20"/>
              </w:rPr>
              <w:t>Rzetelność i terminowość oraz sposób rozliczenia dotychczas otrzymanych środków na realizację zadań publicznych</w:t>
            </w:r>
            <w:r w:rsidR="00C95DCD" w:rsidRPr="00C95DCD">
              <w:rPr>
                <w:b/>
                <w:sz w:val="20"/>
                <w:szCs w:val="20"/>
              </w:rPr>
              <w:t>.</w:t>
            </w:r>
            <w:r w:rsidR="00C95DCD" w:rsidRPr="00C95DCD">
              <w:rPr>
                <w:sz w:val="20"/>
                <w:szCs w:val="20"/>
              </w:rPr>
              <w:br/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9429" w:type="dxa"/>
            <w:gridSpan w:val="2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Data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Podpis Przewodniczącego Komisji: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F3DF3" w:rsidRPr="00AF3DF3" w:rsidRDefault="00AF3DF3" w:rsidP="00AF3D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F3DF3" w:rsidRPr="00AF3DF3" w:rsidSect="00D04EFA">
          <w:pgSz w:w="16838" w:h="11906" w:orient="landscape"/>
          <w:pgMar w:top="1276" w:right="1418" w:bottom="568" w:left="1418" w:header="709" w:footer="709" w:gutter="0"/>
          <w:cols w:space="708"/>
          <w:docGrid w:linePitch="360"/>
        </w:sectPr>
      </w:pPr>
    </w:p>
    <w:p w:rsidR="00BD5FF8" w:rsidRDefault="00BD5FF8"/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 w15:restartNumberingAfterBreak="0">
    <w:nsid w:val="1A6B2F4F"/>
    <w:multiLevelType w:val="hybridMultilevel"/>
    <w:tmpl w:val="18DAC8E4"/>
    <w:lvl w:ilvl="0" w:tplc="516059F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D5141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4597D"/>
    <w:multiLevelType w:val="hybridMultilevel"/>
    <w:tmpl w:val="D56664B6"/>
    <w:lvl w:ilvl="0" w:tplc="EF52DEF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F3"/>
    <w:rsid w:val="00062665"/>
    <w:rsid w:val="002405BE"/>
    <w:rsid w:val="00501327"/>
    <w:rsid w:val="00593ACE"/>
    <w:rsid w:val="00655F1B"/>
    <w:rsid w:val="00695D4E"/>
    <w:rsid w:val="006A7D8A"/>
    <w:rsid w:val="0082092A"/>
    <w:rsid w:val="00977D03"/>
    <w:rsid w:val="00A21E17"/>
    <w:rsid w:val="00A33EB5"/>
    <w:rsid w:val="00AF3DF3"/>
    <w:rsid w:val="00BD5FF8"/>
    <w:rsid w:val="00C11713"/>
    <w:rsid w:val="00C92114"/>
    <w:rsid w:val="00C95DCD"/>
    <w:rsid w:val="00D04EFA"/>
    <w:rsid w:val="00E41B94"/>
    <w:rsid w:val="00F36478"/>
    <w:rsid w:val="00F8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C191"/>
  <w15:chartTrackingRefBased/>
  <w15:docId w15:val="{AF84C89C-83D5-4743-8781-98975CC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AC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C921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Kurcab Anna</cp:lastModifiedBy>
  <cp:revision>5</cp:revision>
  <cp:lastPrinted>2020-06-23T06:17:00Z</cp:lastPrinted>
  <dcterms:created xsi:type="dcterms:W3CDTF">2020-06-23T09:20:00Z</dcterms:created>
  <dcterms:modified xsi:type="dcterms:W3CDTF">2020-06-26T07:17:00Z</dcterms:modified>
</cp:coreProperties>
</file>