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3C4E" w14:textId="77777777" w:rsidR="00E71727" w:rsidRPr="008A286F" w:rsidRDefault="00E71727" w:rsidP="00E71727">
      <w:pPr>
        <w:ind w:left="4394" w:firstLine="352"/>
        <w:jc w:val="center"/>
        <w:rPr>
          <w:b/>
        </w:rPr>
      </w:pPr>
      <w:r w:rsidRPr="008A286F">
        <w:rPr>
          <w:b/>
        </w:rPr>
        <w:t>ZAŁĄCZNIK Nr 2 do SWZ</w:t>
      </w:r>
    </w:p>
    <w:p w14:paraId="16BD5FEB" w14:textId="26723815" w:rsidR="00E71727" w:rsidRPr="008A286F" w:rsidRDefault="00E71727" w:rsidP="00E71727">
      <w:pPr>
        <w:ind w:left="5103"/>
        <w:jc w:val="right"/>
        <w:rPr>
          <w:b/>
        </w:rPr>
      </w:pPr>
      <w:r w:rsidRPr="008A286F">
        <w:t xml:space="preserve">Zamówienie Publiczne Nr </w:t>
      </w:r>
      <w:r w:rsidR="00E31B7B" w:rsidRPr="008A286F">
        <w:t>4</w:t>
      </w:r>
      <w:r w:rsidRPr="008A286F">
        <w:t>/PZP/2023</w:t>
      </w:r>
    </w:p>
    <w:p w14:paraId="7A157D34" w14:textId="77777777" w:rsidR="00E71727" w:rsidRPr="008A286F" w:rsidRDefault="00E71727" w:rsidP="00E71727"/>
    <w:p w14:paraId="257134FE" w14:textId="77777777" w:rsidR="00E71727" w:rsidRPr="008A286F" w:rsidRDefault="00E71727" w:rsidP="00E71727"/>
    <w:p w14:paraId="030ACCEB" w14:textId="77777777" w:rsidR="00E71727" w:rsidRPr="008A286F" w:rsidRDefault="00E71727" w:rsidP="00E7172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8A286F">
        <w:rPr>
          <w:b/>
          <w:sz w:val="28"/>
          <w:szCs w:val="28"/>
        </w:rPr>
        <w:t>OŚWIADCZENIE WYKONAWCY</w:t>
      </w:r>
    </w:p>
    <w:p w14:paraId="50640247" w14:textId="77777777" w:rsidR="00E71727" w:rsidRPr="008A286F" w:rsidRDefault="00E71727" w:rsidP="00E7172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8A286F">
        <w:rPr>
          <w:b/>
          <w:sz w:val="28"/>
          <w:szCs w:val="28"/>
        </w:rPr>
        <w:t xml:space="preserve">O SPEŁNIENIU WARUNKÓW UDZIAŁU W POSTĘPOWANIU </w:t>
      </w:r>
    </w:p>
    <w:p w14:paraId="27B82C66" w14:textId="77777777" w:rsidR="00E71727" w:rsidRPr="008A286F" w:rsidRDefault="00E71727" w:rsidP="00E7172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8A286F">
        <w:rPr>
          <w:b/>
          <w:sz w:val="28"/>
          <w:szCs w:val="28"/>
        </w:rPr>
        <w:t>ORAZ BRAKU PODSTAW WYKLUCZENIA Z POSTĘPOWANIA</w:t>
      </w:r>
    </w:p>
    <w:p w14:paraId="5F8BFDEC" w14:textId="77777777" w:rsidR="00E71727" w:rsidRPr="008A286F" w:rsidRDefault="00E71727" w:rsidP="00E71727">
      <w:pPr>
        <w:pStyle w:val="Tekstpodstawowy"/>
        <w:rPr>
          <w:b/>
        </w:rPr>
      </w:pPr>
    </w:p>
    <w:p w14:paraId="189941C5" w14:textId="77777777" w:rsidR="00E71727" w:rsidRPr="008A286F" w:rsidRDefault="00E71727" w:rsidP="00E71727">
      <w:pPr>
        <w:pStyle w:val="Tekstpodstawowy"/>
        <w:rPr>
          <w:b/>
        </w:rPr>
      </w:pPr>
    </w:p>
    <w:p w14:paraId="4A7CDFC8" w14:textId="77777777" w:rsidR="00E71727" w:rsidRPr="008A286F" w:rsidRDefault="00E71727" w:rsidP="00E71727">
      <w:pPr>
        <w:pStyle w:val="Tekstpodstawowy"/>
      </w:pPr>
      <w:r w:rsidRPr="008A286F">
        <w:t>Nazwa Wykonawcy...................................................................................................................</w:t>
      </w:r>
    </w:p>
    <w:p w14:paraId="33A1E4DB" w14:textId="77777777" w:rsidR="00E71727" w:rsidRPr="008A286F" w:rsidRDefault="00E71727" w:rsidP="00E71727">
      <w:pPr>
        <w:pStyle w:val="Tekstpodstawowy"/>
      </w:pPr>
    </w:p>
    <w:p w14:paraId="64D5804B" w14:textId="77777777" w:rsidR="00E71727" w:rsidRPr="008A286F" w:rsidRDefault="00E71727" w:rsidP="00E71727">
      <w:pPr>
        <w:pStyle w:val="Tekstpodstawowy"/>
      </w:pPr>
      <w:r w:rsidRPr="008A286F">
        <w:t>Adres:..........................................................................................................................................</w:t>
      </w:r>
    </w:p>
    <w:p w14:paraId="6DA7BC2C" w14:textId="77777777" w:rsidR="00E71727" w:rsidRPr="008A286F" w:rsidRDefault="00E71727" w:rsidP="00E71727">
      <w:pPr>
        <w:pStyle w:val="Tekstpodstawowy"/>
      </w:pPr>
    </w:p>
    <w:p w14:paraId="56EAD8A6" w14:textId="77777777" w:rsidR="00E71727" w:rsidRPr="008A286F" w:rsidRDefault="00E71727" w:rsidP="00E71727">
      <w:pPr>
        <w:pStyle w:val="Tekstpodstawowy"/>
      </w:pPr>
      <w:r w:rsidRPr="008A286F">
        <w:t>NIP:............................................................................REGON..................................................</w:t>
      </w:r>
    </w:p>
    <w:p w14:paraId="0A862B1B" w14:textId="77777777" w:rsidR="00E71727" w:rsidRPr="008A286F" w:rsidRDefault="00E71727" w:rsidP="00E71727">
      <w:pPr>
        <w:pStyle w:val="Tekstpodstawowy"/>
      </w:pPr>
    </w:p>
    <w:p w14:paraId="58305345" w14:textId="77777777" w:rsidR="00E71727" w:rsidRPr="008A286F" w:rsidRDefault="00E71727" w:rsidP="00E71727">
      <w:pPr>
        <w:pStyle w:val="Tekstpodstawowy"/>
      </w:pPr>
      <w:r w:rsidRPr="008A286F">
        <w:t>Imię i nazwisko osoby składającej oświadczenie w imieniu Wykonawcy:</w:t>
      </w:r>
    </w:p>
    <w:p w14:paraId="50F75B34" w14:textId="77777777" w:rsidR="00E71727" w:rsidRPr="008A286F" w:rsidRDefault="00E71727" w:rsidP="00E71727">
      <w:pPr>
        <w:pStyle w:val="Tekstpodstawowy"/>
      </w:pPr>
    </w:p>
    <w:p w14:paraId="3C72AB43" w14:textId="77777777" w:rsidR="00E71727" w:rsidRPr="008A286F" w:rsidRDefault="00E71727" w:rsidP="00E71727">
      <w:pPr>
        <w:pStyle w:val="Tekstpodstawowy"/>
      </w:pPr>
      <w:r w:rsidRPr="008A286F">
        <w:t>...............................................................................................................................................</w:t>
      </w:r>
    </w:p>
    <w:p w14:paraId="16210D39" w14:textId="77777777" w:rsidR="00E71727" w:rsidRPr="008A286F" w:rsidRDefault="00E71727" w:rsidP="00E71727">
      <w:pPr>
        <w:pStyle w:val="Tekstpodstawowy"/>
        <w:ind w:left="4956" w:hanging="4956"/>
        <w:rPr>
          <w:szCs w:val="24"/>
        </w:rPr>
      </w:pPr>
    </w:p>
    <w:p w14:paraId="0D04FC0E" w14:textId="77777777" w:rsidR="00E71727" w:rsidRPr="008A286F" w:rsidRDefault="00E71727" w:rsidP="00E71727">
      <w:pPr>
        <w:pStyle w:val="Tekstpodstawowy"/>
        <w:ind w:left="4956" w:hanging="4956"/>
        <w:rPr>
          <w:szCs w:val="24"/>
        </w:rPr>
      </w:pPr>
    </w:p>
    <w:p w14:paraId="13466F58" w14:textId="77777777" w:rsidR="00E71727" w:rsidRPr="008A286F" w:rsidRDefault="00E71727" w:rsidP="00E71727">
      <w:pPr>
        <w:pStyle w:val="Tekstpodstawowy"/>
        <w:numPr>
          <w:ilvl w:val="0"/>
          <w:numId w:val="21"/>
        </w:numPr>
        <w:jc w:val="both"/>
        <w:rPr>
          <w:szCs w:val="24"/>
        </w:rPr>
      </w:pPr>
      <w:r w:rsidRPr="008A286F">
        <w:rPr>
          <w:b/>
          <w:bCs/>
        </w:rPr>
        <w:t>WYKONAWCA JEST</w:t>
      </w:r>
      <w:r w:rsidRPr="008A286F">
        <w:t xml:space="preserve"> (UWAGA! </w:t>
      </w:r>
      <w:r w:rsidRPr="008A286F">
        <w:rPr>
          <w:sz w:val="20"/>
        </w:rPr>
        <w:t>niepotrzebne skreślić</w:t>
      </w:r>
      <w:r w:rsidRPr="008A286F">
        <w:t xml:space="preserve">) </w:t>
      </w:r>
    </w:p>
    <w:p w14:paraId="102A36AC" w14:textId="77777777" w:rsidR="00E71727" w:rsidRPr="008A286F" w:rsidRDefault="00E71727" w:rsidP="00E71727">
      <w:pPr>
        <w:pStyle w:val="Akapitzlist"/>
      </w:pPr>
    </w:p>
    <w:p w14:paraId="3E8024B3" w14:textId="77777777" w:rsidR="00E71727" w:rsidRPr="008A286F" w:rsidRDefault="00E71727" w:rsidP="00E71727">
      <w:pPr>
        <w:pStyle w:val="Tekstpodstawowy"/>
        <w:ind w:left="0" w:firstLine="284"/>
        <w:jc w:val="both"/>
        <w:rPr>
          <w:lang w:val="pl-PL"/>
        </w:rPr>
      </w:pPr>
      <w:r w:rsidRPr="008A286F">
        <w:t>-</w:t>
      </w:r>
      <w:r w:rsidRPr="008A286F">
        <w:rPr>
          <w:lang w:val="pl-PL"/>
        </w:rPr>
        <w:t xml:space="preserve"> </w:t>
      </w:r>
      <w:r w:rsidRPr="008A286F">
        <w:t>mikroprzedsiębiorstwem</w:t>
      </w:r>
    </w:p>
    <w:p w14:paraId="550CB40D" w14:textId="77777777" w:rsidR="00E71727" w:rsidRPr="008A286F" w:rsidRDefault="00E71727" w:rsidP="00E71727">
      <w:pPr>
        <w:pStyle w:val="Tekstpodstawowy"/>
        <w:ind w:left="0" w:firstLine="284"/>
        <w:jc w:val="both"/>
        <w:rPr>
          <w:lang w:val="pl-PL"/>
        </w:rPr>
      </w:pPr>
      <w:r w:rsidRPr="008A286F">
        <w:t>- małym przedsiębiorstwem</w:t>
      </w:r>
    </w:p>
    <w:p w14:paraId="63644C6F" w14:textId="77777777" w:rsidR="00E71727" w:rsidRPr="008A286F" w:rsidRDefault="00E71727" w:rsidP="00E71727">
      <w:pPr>
        <w:pStyle w:val="Tekstpodstawowy"/>
        <w:ind w:left="0" w:firstLine="284"/>
        <w:jc w:val="both"/>
      </w:pPr>
      <w:r w:rsidRPr="008A286F">
        <w:t>-</w:t>
      </w:r>
      <w:r w:rsidRPr="008A286F">
        <w:rPr>
          <w:lang w:val="pl-PL"/>
        </w:rPr>
        <w:t xml:space="preserve"> </w:t>
      </w:r>
      <w:r w:rsidRPr="008A286F">
        <w:t>średnim przedsiębiorstwem</w:t>
      </w:r>
    </w:p>
    <w:p w14:paraId="19D525E1" w14:textId="77777777" w:rsidR="00E71727" w:rsidRPr="008A286F" w:rsidRDefault="00E71727" w:rsidP="00E71727">
      <w:pPr>
        <w:pStyle w:val="Tekstpodstawowy"/>
        <w:ind w:left="0" w:firstLine="284"/>
        <w:jc w:val="both"/>
      </w:pPr>
    </w:p>
    <w:p w14:paraId="211ADD44" w14:textId="77777777" w:rsidR="00E71727" w:rsidRPr="008A286F" w:rsidRDefault="00E71727" w:rsidP="00E71727">
      <w:pPr>
        <w:pStyle w:val="Tekstpodstawowy"/>
        <w:ind w:left="0" w:firstLine="0"/>
        <w:jc w:val="both"/>
        <w:rPr>
          <w:b/>
          <w:bCs/>
        </w:rPr>
      </w:pPr>
      <w:r w:rsidRPr="008A286F">
        <w:rPr>
          <w:rStyle w:val="bold"/>
          <w:b/>
          <w:bCs/>
        </w:rPr>
        <w:t>Definicje:</w:t>
      </w:r>
      <w:r w:rsidRPr="008A286F">
        <w:rPr>
          <w:b/>
          <w:bCs/>
        </w:rPr>
        <w:t xml:space="preserve"> </w:t>
      </w:r>
    </w:p>
    <w:p w14:paraId="1EA739D8" w14:textId="77777777" w:rsidR="00E71727" w:rsidRPr="008A286F" w:rsidRDefault="00E71727" w:rsidP="00E71727">
      <w:pPr>
        <w:pStyle w:val="Tekstpodstawowy"/>
        <w:ind w:left="0" w:firstLine="0"/>
        <w:jc w:val="both"/>
      </w:pPr>
      <w:r w:rsidRPr="008A286F">
        <w:rPr>
          <w:u w:val="single"/>
        </w:rPr>
        <w:t>Mikroprzedsiębiorstwo:</w:t>
      </w:r>
      <w:r w:rsidRPr="008A286F">
        <w:t xml:space="preserve"> przedsiębiorstwo, które zatrudnia mniej niż 10 osób i którego roczny obrót lub roczna suma bilansowa nie przekracza 2 mln euro.</w:t>
      </w:r>
    </w:p>
    <w:p w14:paraId="1062D988" w14:textId="77777777" w:rsidR="00E71727" w:rsidRPr="008A286F" w:rsidRDefault="00E71727" w:rsidP="00E71727">
      <w:pPr>
        <w:pStyle w:val="Tekstpodstawowy"/>
        <w:ind w:left="0" w:firstLine="0"/>
        <w:jc w:val="both"/>
      </w:pPr>
      <w:r w:rsidRPr="008A286F">
        <w:rPr>
          <w:u w:val="single"/>
        </w:rPr>
        <w:t>Małe przedsiębiorstwo</w:t>
      </w:r>
      <w:r w:rsidRPr="008A286F">
        <w:t>: przedsiębiorstwo, które zatrudnia mniej niż 50 osób i którego roczny obrót lub roczna suma bilansowa nie przekracza 10 mln euro.</w:t>
      </w:r>
    </w:p>
    <w:p w14:paraId="3B3FE384" w14:textId="77777777" w:rsidR="00E71727" w:rsidRPr="008A286F" w:rsidRDefault="00E71727" w:rsidP="00E71727">
      <w:pPr>
        <w:pStyle w:val="Tekstpodstawowy"/>
        <w:ind w:left="0" w:firstLine="0"/>
        <w:jc w:val="both"/>
      </w:pPr>
      <w:r w:rsidRPr="008A286F">
        <w:rPr>
          <w:u w:val="single"/>
        </w:rPr>
        <w:t>Średnie przedsiębiorstwo</w:t>
      </w:r>
      <w:r w:rsidRPr="008A286F">
        <w:t>: przedsiębiorstwo, które nie jest mikro-lub małym przedsiębiorstwem i</w:t>
      </w:r>
      <w:r w:rsidRPr="008A286F">
        <w:rPr>
          <w:lang w:val="pl-PL"/>
        </w:rPr>
        <w:t xml:space="preserve"> </w:t>
      </w:r>
      <w:r w:rsidRPr="008A286F">
        <w:t>które zatrudnia mniej niż 250 osób i</w:t>
      </w:r>
      <w:r w:rsidRPr="008A286F">
        <w:rPr>
          <w:lang w:val="pl-PL"/>
        </w:rPr>
        <w:t xml:space="preserve"> </w:t>
      </w:r>
      <w:r w:rsidRPr="008A286F">
        <w:t>którego roczny obrót nie przekracza 50 mln euro lub roczna suma bilansowa nie przekracza 43 mln euro.</w:t>
      </w:r>
    </w:p>
    <w:p w14:paraId="1D07FFC5" w14:textId="77777777" w:rsidR="00E71727" w:rsidRPr="008A286F" w:rsidRDefault="00E71727" w:rsidP="00E71727">
      <w:pPr>
        <w:pStyle w:val="Tekstpodstawowy"/>
        <w:ind w:left="0" w:firstLine="0"/>
        <w:jc w:val="both"/>
      </w:pPr>
    </w:p>
    <w:p w14:paraId="56EBE09D" w14:textId="77777777" w:rsidR="00E71727" w:rsidRPr="008A286F" w:rsidRDefault="00E71727" w:rsidP="00E71727">
      <w:pPr>
        <w:pStyle w:val="Tekstpodstawowy"/>
        <w:ind w:left="0" w:firstLine="0"/>
        <w:jc w:val="both"/>
        <w:rPr>
          <w:sz w:val="20"/>
        </w:rPr>
      </w:pPr>
      <w:r w:rsidRPr="008A286F">
        <w:rPr>
          <w:sz w:val="20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3214BBC8" w14:textId="77777777" w:rsidR="00E71727" w:rsidRPr="008A286F" w:rsidRDefault="00E71727" w:rsidP="00E71727">
      <w:pPr>
        <w:pStyle w:val="Tekstpodstawowy"/>
        <w:ind w:left="4956" w:hanging="4956"/>
        <w:rPr>
          <w:szCs w:val="24"/>
        </w:rPr>
      </w:pPr>
    </w:p>
    <w:p w14:paraId="6074ABD7" w14:textId="77777777" w:rsidR="00E71727" w:rsidRPr="008A286F" w:rsidRDefault="00E71727" w:rsidP="00E71727">
      <w:pPr>
        <w:pStyle w:val="Tekstpodstawowy"/>
        <w:ind w:left="4956" w:hanging="4956"/>
        <w:rPr>
          <w:szCs w:val="24"/>
        </w:rPr>
      </w:pPr>
    </w:p>
    <w:p w14:paraId="76F13C2E" w14:textId="77777777" w:rsidR="00E71727" w:rsidRPr="008A286F" w:rsidRDefault="00E71727" w:rsidP="00E71727">
      <w:pPr>
        <w:pStyle w:val="Tekstpodstawowy"/>
        <w:numPr>
          <w:ilvl w:val="0"/>
          <w:numId w:val="21"/>
        </w:numPr>
        <w:jc w:val="both"/>
        <w:rPr>
          <w:b/>
          <w:bCs/>
        </w:rPr>
      </w:pPr>
      <w:r w:rsidRPr="008A286F">
        <w:rPr>
          <w:b/>
          <w:bCs/>
        </w:rPr>
        <w:t xml:space="preserve">OŚWIADCZENIE DOTYCZĄCE WYKONAWCY: </w:t>
      </w:r>
    </w:p>
    <w:p w14:paraId="1F9EB230" w14:textId="77777777" w:rsidR="00E71727" w:rsidRPr="008A286F" w:rsidRDefault="00E71727" w:rsidP="00E71727">
      <w:pPr>
        <w:pStyle w:val="Tekstpodstawowy"/>
        <w:jc w:val="both"/>
      </w:pPr>
    </w:p>
    <w:p w14:paraId="2626B07C" w14:textId="77777777" w:rsidR="00E71727" w:rsidRPr="008A286F" w:rsidRDefault="00E71727" w:rsidP="00E71727">
      <w:pPr>
        <w:pStyle w:val="Tekstpodstawowy"/>
        <w:jc w:val="both"/>
        <w:rPr>
          <w:lang w:val="pl-PL"/>
        </w:rPr>
      </w:pPr>
      <w:r w:rsidRPr="008A286F">
        <w:t>Oświadczam niniejszym, że:</w:t>
      </w:r>
      <w:r w:rsidRPr="008A286F">
        <w:rPr>
          <w:lang w:val="pl-PL"/>
        </w:rPr>
        <w:t xml:space="preserve"> </w:t>
      </w:r>
    </w:p>
    <w:p w14:paraId="354D3EBE" w14:textId="77777777" w:rsidR="00E71727" w:rsidRPr="008A286F" w:rsidRDefault="00E71727" w:rsidP="00E71727">
      <w:pPr>
        <w:pStyle w:val="Tekstpodstawowy"/>
        <w:numPr>
          <w:ilvl w:val="0"/>
          <w:numId w:val="4"/>
        </w:numPr>
        <w:jc w:val="both"/>
      </w:pPr>
      <w:r w:rsidRPr="008A286F">
        <w:t xml:space="preserve">zgodnie z </w:t>
      </w:r>
      <w:r w:rsidRPr="008A286F">
        <w:rPr>
          <w:bCs/>
        </w:rPr>
        <w:t xml:space="preserve">art. </w:t>
      </w:r>
      <w:r w:rsidRPr="008A286F">
        <w:rPr>
          <w:bCs/>
          <w:lang w:val="pl-PL"/>
        </w:rPr>
        <w:t>57</w:t>
      </w:r>
      <w:r w:rsidRPr="008A286F">
        <w:rPr>
          <w:lang w:val="pl-PL"/>
        </w:rPr>
        <w:t xml:space="preserve"> </w:t>
      </w:r>
      <w:r w:rsidRPr="008A286F">
        <w:t>ust.</w:t>
      </w:r>
      <w:r w:rsidRPr="008A286F">
        <w:rPr>
          <w:lang w:val="pl-PL"/>
        </w:rPr>
        <w:t xml:space="preserve"> </w:t>
      </w:r>
      <w:r w:rsidRPr="008A286F">
        <w:t xml:space="preserve">1 ustawy </w:t>
      </w:r>
      <w:proofErr w:type="spellStart"/>
      <w:r w:rsidRPr="008A286F">
        <w:t>P</w:t>
      </w:r>
      <w:r w:rsidRPr="008A286F">
        <w:rPr>
          <w:lang w:val="pl-PL"/>
        </w:rPr>
        <w:t>zp</w:t>
      </w:r>
      <w:proofErr w:type="spellEnd"/>
      <w:r w:rsidRPr="008A286F">
        <w:t xml:space="preserve"> możemy ubiegać się</w:t>
      </w:r>
      <w:r w:rsidRPr="008A286F">
        <w:rPr>
          <w:lang w:val="pl-PL"/>
        </w:rPr>
        <w:t xml:space="preserve"> </w:t>
      </w:r>
      <w:r w:rsidRPr="008A286F">
        <w:t>o udzielenie zamówienia publicznego, ponieważ</w:t>
      </w:r>
      <w:r w:rsidRPr="008A286F">
        <w:rPr>
          <w:lang w:val="pl-PL"/>
        </w:rPr>
        <w:t>:</w:t>
      </w:r>
    </w:p>
    <w:p w14:paraId="6F6CD39D" w14:textId="77777777" w:rsidR="00E71727" w:rsidRPr="008A286F" w:rsidRDefault="00E71727" w:rsidP="00E71727">
      <w:pPr>
        <w:pStyle w:val="Tekstpodstawowy"/>
        <w:numPr>
          <w:ilvl w:val="1"/>
          <w:numId w:val="4"/>
        </w:numPr>
        <w:jc w:val="both"/>
      </w:pPr>
      <w:r w:rsidRPr="008A286F">
        <w:rPr>
          <w:lang w:val="pl-PL"/>
        </w:rPr>
        <w:t>nie podlegamy wykluczeniu,</w:t>
      </w:r>
    </w:p>
    <w:p w14:paraId="3CFF3103" w14:textId="77777777" w:rsidR="00E71727" w:rsidRPr="008A286F" w:rsidRDefault="00E71727" w:rsidP="00E71727">
      <w:pPr>
        <w:pStyle w:val="Tekstpodstawowy"/>
        <w:numPr>
          <w:ilvl w:val="1"/>
          <w:numId w:val="4"/>
        </w:numPr>
        <w:jc w:val="both"/>
      </w:pPr>
      <w:r w:rsidRPr="008A286F">
        <w:rPr>
          <w:szCs w:val="24"/>
        </w:rPr>
        <w:t>spełnia</w:t>
      </w:r>
      <w:r w:rsidRPr="008A286F">
        <w:rPr>
          <w:szCs w:val="24"/>
          <w:lang w:val="pl-PL"/>
        </w:rPr>
        <w:t>my</w:t>
      </w:r>
      <w:r w:rsidRPr="008A286F">
        <w:rPr>
          <w:szCs w:val="24"/>
        </w:rPr>
        <w:t xml:space="preserve"> warunki udziału w postępowaniu w odniesieniu do uprawnień </w:t>
      </w:r>
      <w:r w:rsidRPr="008A286F">
        <w:rPr>
          <w:szCs w:val="24"/>
        </w:rPr>
        <w:br/>
        <w:t xml:space="preserve">do prowadzenia określonej działalności gospodarczej lub zawodowej, o ile wynika </w:t>
      </w:r>
      <w:r w:rsidRPr="008A286F">
        <w:rPr>
          <w:szCs w:val="24"/>
        </w:rPr>
        <w:br/>
        <w:t>to z odrębnych przepisów</w:t>
      </w:r>
      <w:r w:rsidRPr="008A286F">
        <w:rPr>
          <w:szCs w:val="24"/>
          <w:lang w:val="pl-PL"/>
        </w:rPr>
        <w:t>,</w:t>
      </w:r>
    </w:p>
    <w:p w14:paraId="2508070D" w14:textId="77777777" w:rsidR="00E71727" w:rsidRPr="008A286F" w:rsidRDefault="00E71727" w:rsidP="00E71727">
      <w:pPr>
        <w:numPr>
          <w:ilvl w:val="0"/>
          <w:numId w:val="4"/>
        </w:numPr>
        <w:jc w:val="both"/>
        <w:rPr>
          <w:b/>
          <w:bCs/>
        </w:rPr>
      </w:pPr>
      <w:r w:rsidRPr="008A286F">
        <w:rPr>
          <w:b/>
          <w:bCs/>
        </w:rPr>
        <w:t>dostęp do podmiotowych środków dowodowych (Koncesji), Zamawiający może uzyskać za pomocą bezpłatnych i ogólnodostępnych baz danych, w szczególności rejestrów publicznych w rozumieniu ustawy z dnia 17 lutego 2005 r. o informatyzacji działalności podmiotów realizujących zadania publiczne pod adresem:</w:t>
      </w:r>
    </w:p>
    <w:p w14:paraId="400331B9" w14:textId="77777777" w:rsidR="00E71727" w:rsidRPr="008A286F" w:rsidRDefault="00E71727" w:rsidP="00E71727">
      <w:pPr>
        <w:ind w:left="360" w:firstLine="0"/>
        <w:jc w:val="both"/>
      </w:pPr>
      <w:r w:rsidRPr="008A286F">
        <w:t xml:space="preserve">…………………………………………………………………………………………… </w:t>
      </w:r>
    </w:p>
    <w:p w14:paraId="5597624B" w14:textId="77777777" w:rsidR="00E71727" w:rsidRPr="008A286F" w:rsidRDefault="00E71727" w:rsidP="00E71727">
      <w:pPr>
        <w:pStyle w:val="Tekstpodstawowy"/>
        <w:ind w:left="720" w:firstLine="0"/>
        <w:jc w:val="both"/>
      </w:pPr>
    </w:p>
    <w:p w14:paraId="2BA2BA27" w14:textId="77777777" w:rsidR="00E71727" w:rsidRPr="008A286F" w:rsidRDefault="00E71727" w:rsidP="00E71727">
      <w:pPr>
        <w:pStyle w:val="Tekstpodstawowy"/>
        <w:numPr>
          <w:ilvl w:val="0"/>
          <w:numId w:val="4"/>
        </w:numPr>
        <w:jc w:val="both"/>
      </w:pPr>
      <w:r w:rsidRPr="008A286F">
        <w:rPr>
          <w:lang w:val="pl-PL"/>
        </w:rPr>
        <w:t xml:space="preserve">na podstawie </w:t>
      </w:r>
      <w:r w:rsidRPr="008A286F">
        <w:rPr>
          <w:bCs/>
        </w:rPr>
        <w:t>art.</w:t>
      </w:r>
      <w:r w:rsidRPr="008A286F">
        <w:t xml:space="preserve"> </w:t>
      </w:r>
      <w:r w:rsidRPr="008A286F">
        <w:rPr>
          <w:lang w:val="pl-PL"/>
        </w:rPr>
        <w:t>108</w:t>
      </w:r>
      <w:r w:rsidRPr="008A286F">
        <w:t xml:space="preserve"> ust. 1</w:t>
      </w:r>
      <w:r w:rsidRPr="008A286F">
        <w:rPr>
          <w:lang w:val="pl-PL"/>
        </w:rPr>
        <w:t xml:space="preserve"> i </w:t>
      </w:r>
      <w:r w:rsidRPr="008A286F">
        <w:t xml:space="preserve">art. 109 ust. 1 pkt </w:t>
      </w:r>
      <w:r w:rsidRPr="008A286F">
        <w:rPr>
          <w:lang w:val="pl-PL"/>
        </w:rPr>
        <w:t>4, pkt 5 i pkt 7</w:t>
      </w:r>
      <w:r w:rsidRPr="008A286F">
        <w:t xml:space="preserve"> ustawy </w:t>
      </w:r>
      <w:proofErr w:type="spellStart"/>
      <w:r w:rsidRPr="008A286F">
        <w:t>P</w:t>
      </w:r>
      <w:r w:rsidRPr="008A286F">
        <w:rPr>
          <w:lang w:val="pl-PL"/>
        </w:rPr>
        <w:t>zp</w:t>
      </w:r>
      <w:proofErr w:type="spellEnd"/>
      <w:r w:rsidRPr="008A286F">
        <w:t xml:space="preserve"> oraz art. 7 ust. 1 pkt 1-3 ustawy z dnia 13 kwietnia 2022</w:t>
      </w:r>
      <w:r w:rsidRPr="008A286F">
        <w:rPr>
          <w:lang w:val="pl-PL"/>
        </w:rPr>
        <w:t xml:space="preserve"> </w:t>
      </w:r>
      <w:r w:rsidRPr="008A286F">
        <w:t xml:space="preserve">r. o szczególnych rozwiązaniach w zakresie </w:t>
      </w:r>
      <w:r w:rsidRPr="008A286F">
        <w:lastRenderedPageBreak/>
        <w:t xml:space="preserve">przeciwdziałania wspieraniu agresji na Ukrainę oraz służących ochronie bezpieczeństwa narodowego (Dz. U. poz. 835) nie podlegamy wykluczeniu z postępowania o udzielenie zamówienia. </w:t>
      </w:r>
    </w:p>
    <w:p w14:paraId="1CCC3B05" w14:textId="77777777" w:rsidR="00E71727" w:rsidRPr="008A286F" w:rsidRDefault="00E71727" w:rsidP="00E71727">
      <w:pPr>
        <w:pStyle w:val="Tekstpodstawowy"/>
        <w:ind w:left="360" w:firstLine="0"/>
        <w:jc w:val="both"/>
      </w:pPr>
    </w:p>
    <w:p w14:paraId="6200E1EA" w14:textId="77777777" w:rsidR="00E71727" w:rsidRPr="008A286F" w:rsidRDefault="00E71727" w:rsidP="00E71727">
      <w:pPr>
        <w:pStyle w:val="Tekstpodstawowy"/>
        <w:numPr>
          <w:ilvl w:val="0"/>
          <w:numId w:val="4"/>
        </w:numPr>
        <w:jc w:val="both"/>
      </w:pPr>
      <w:r w:rsidRPr="008A286F">
        <w:t xml:space="preserve">zachodzą </w:t>
      </w:r>
      <w:r w:rsidRPr="008A286F">
        <w:rPr>
          <w:lang w:val="pl-PL"/>
        </w:rPr>
        <w:t xml:space="preserve">wobec nas </w:t>
      </w:r>
      <w:r w:rsidRPr="008A286F">
        <w:t>podstawy wykluczenia z postępowania na podstawie art. …………</w:t>
      </w:r>
      <w:r w:rsidRPr="008A286F">
        <w:rPr>
          <w:lang w:val="pl-PL"/>
        </w:rPr>
        <w:t>………………….</w:t>
      </w:r>
      <w:r w:rsidRPr="008A286F">
        <w:t xml:space="preserve">. ustawy </w:t>
      </w:r>
      <w:proofErr w:type="spellStart"/>
      <w:r w:rsidRPr="008A286F">
        <w:t>P</w:t>
      </w:r>
      <w:r w:rsidRPr="008A286F">
        <w:rPr>
          <w:lang w:val="pl-PL"/>
        </w:rPr>
        <w:t>zp</w:t>
      </w:r>
      <w:proofErr w:type="spellEnd"/>
    </w:p>
    <w:p w14:paraId="56E7C990" w14:textId="77777777" w:rsidR="00E71727" w:rsidRPr="008A286F" w:rsidRDefault="00E71727" w:rsidP="00E71727">
      <w:pPr>
        <w:pStyle w:val="Tekstpodstawowy"/>
        <w:ind w:left="360" w:firstLine="0"/>
        <w:jc w:val="both"/>
        <w:rPr>
          <w:sz w:val="20"/>
        </w:rPr>
      </w:pPr>
      <w:r w:rsidRPr="008A286F">
        <w:rPr>
          <w:sz w:val="20"/>
        </w:rPr>
        <w:t>(</w:t>
      </w:r>
      <w:r w:rsidRPr="008A286F">
        <w:rPr>
          <w:i/>
          <w:iCs/>
          <w:sz w:val="20"/>
        </w:rPr>
        <w:t>podać mającą zastosowanie podstawę wykluczenia</w:t>
      </w:r>
      <w:r w:rsidRPr="008A286F">
        <w:rPr>
          <w:i/>
          <w:iCs/>
          <w:sz w:val="20"/>
          <w:lang w:val="pl-PL"/>
        </w:rPr>
        <w:t xml:space="preserve"> spośród wymienionych </w:t>
      </w:r>
      <w:r w:rsidRPr="008A286F">
        <w:rPr>
          <w:i/>
          <w:iCs/>
          <w:sz w:val="20"/>
        </w:rPr>
        <w:t xml:space="preserve">w art. 108 ust. 1 pkt 1,2,5 i 6 lub art. 109 ust. 1 pkt </w:t>
      </w:r>
      <w:r w:rsidRPr="008A286F">
        <w:rPr>
          <w:i/>
          <w:iCs/>
          <w:sz w:val="20"/>
          <w:lang w:val="pl-PL"/>
        </w:rPr>
        <w:t xml:space="preserve">4, pkt 5, pkt 7 ustawy </w:t>
      </w:r>
      <w:proofErr w:type="spellStart"/>
      <w:r w:rsidRPr="008A286F">
        <w:rPr>
          <w:i/>
          <w:iCs/>
          <w:sz w:val="20"/>
          <w:lang w:val="pl-PL"/>
        </w:rPr>
        <w:t>Pzp</w:t>
      </w:r>
      <w:proofErr w:type="spellEnd"/>
      <w:r w:rsidRPr="008A286F">
        <w:rPr>
          <w:sz w:val="20"/>
          <w:lang w:val="pl-PL"/>
        </w:rPr>
        <w:t>).</w:t>
      </w:r>
      <w:r w:rsidRPr="008A286F">
        <w:rPr>
          <w:sz w:val="20"/>
        </w:rPr>
        <w:t xml:space="preserve"> </w:t>
      </w:r>
    </w:p>
    <w:p w14:paraId="152C874F" w14:textId="77777777" w:rsidR="00E71727" w:rsidRPr="008A286F" w:rsidRDefault="00E71727" w:rsidP="00E71727">
      <w:pPr>
        <w:pStyle w:val="Tekstpodstawowy"/>
        <w:ind w:left="360" w:firstLine="0"/>
        <w:jc w:val="both"/>
      </w:pPr>
    </w:p>
    <w:p w14:paraId="684FAE0D" w14:textId="77777777" w:rsidR="00E71727" w:rsidRPr="008A286F" w:rsidRDefault="00E71727" w:rsidP="00E71727">
      <w:pPr>
        <w:pStyle w:val="Tekstpodstawowy"/>
        <w:ind w:left="360" w:firstLine="0"/>
        <w:jc w:val="both"/>
        <w:rPr>
          <w:lang w:val="pl-PL"/>
        </w:rPr>
      </w:pPr>
      <w:r w:rsidRPr="008A286F">
        <w:t>Jednocześnie oświadczam, że w związku z ww. okolicznością, na podstawie art. 110 ust. 2</w:t>
      </w:r>
      <w:r w:rsidRPr="008A286F">
        <w:br/>
        <w:t xml:space="preserve">ustawy </w:t>
      </w:r>
      <w:proofErr w:type="spellStart"/>
      <w:r w:rsidRPr="008A286F">
        <w:t>P</w:t>
      </w:r>
      <w:r w:rsidRPr="008A286F">
        <w:rPr>
          <w:lang w:val="pl-PL"/>
        </w:rPr>
        <w:t>zp</w:t>
      </w:r>
      <w:proofErr w:type="spellEnd"/>
      <w:r w:rsidRPr="008A286F">
        <w:t xml:space="preserve"> podjąłem następujące środki naprawcze:</w:t>
      </w:r>
    </w:p>
    <w:p w14:paraId="53D50615" w14:textId="77777777" w:rsidR="00E71727" w:rsidRPr="008A286F" w:rsidRDefault="00E71727" w:rsidP="00E71727">
      <w:pPr>
        <w:pStyle w:val="Tekstpodstawowy"/>
        <w:ind w:firstLine="0"/>
      </w:pPr>
      <w:r w:rsidRPr="008A286F">
        <w:t>...............................................................................................................................................</w:t>
      </w:r>
    </w:p>
    <w:p w14:paraId="2E5739E8" w14:textId="77777777" w:rsidR="00E71727" w:rsidRPr="008A286F" w:rsidRDefault="00E71727" w:rsidP="00E71727">
      <w:pPr>
        <w:ind w:left="360" w:hanging="3"/>
        <w:jc w:val="both"/>
      </w:pPr>
      <w:r w:rsidRPr="008A286F">
        <w:t>...............................................................................................................................................</w:t>
      </w:r>
    </w:p>
    <w:p w14:paraId="635550CC" w14:textId="77777777" w:rsidR="00E71727" w:rsidRPr="008A286F" w:rsidRDefault="00E71727" w:rsidP="00E71727">
      <w:pPr>
        <w:ind w:left="360"/>
        <w:jc w:val="both"/>
      </w:pPr>
    </w:p>
    <w:p w14:paraId="5B0981F1" w14:textId="77777777" w:rsidR="00E71727" w:rsidRPr="008A286F" w:rsidRDefault="00E71727" w:rsidP="00E71727">
      <w:pPr>
        <w:ind w:left="0" w:firstLine="3"/>
        <w:jc w:val="both"/>
      </w:pPr>
      <w:r w:rsidRPr="008A286F">
        <w:t xml:space="preserve">Oświadczam, że wszystkie informacje podane w powyższych oświadczeniach są aktualne </w:t>
      </w:r>
      <w:r w:rsidRPr="008A286F">
        <w:br/>
        <w:t>i zgodne z prawdą oraz zostały przedstawione z pełną świadomością konsekwencji wprowadzenia Zamawiającego w błąd przy przedstawianiu informacji.</w:t>
      </w:r>
    </w:p>
    <w:p w14:paraId="16CAE09B" w14:textId="77777777" w:rsidR="00E71727" w:rsidRPr="008A286F" w:rsidRDefault="00E71727" w:rsidP="00E7172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0175CED" w14:textId="77777777" w:rsidR="00E71727" w:rsidRPr="008A286F" w:rsidRDefault="00E71727" w:rsidP="00E71727">
      <w:pPr>
        <w:pStyle w:val="Tekstpodstawowy"/>
        <w:ind w:left="360"/>
        <w:jc w:val="right"/>
      </w:pPr>
    </w:p>
    <w:p w14:paraId="1B548F92" w14:textId="77777777" w:rsidR="00E71727" w:rsidRPr="008A286F" w:rsidRDefault="00E71727" w:rsidP="00E71727">
      <w:pPr>
        <w:pStyle w:val="Tekstpodstawowy"/>
        <w:ind w:left="360"/>
        <w:jc w:val="right"/>
      </w:pPr>
    </w:p>
    <w:p w14:paraId="1614929C" w14:textId="77777777" w:rsidR="00E71727" w:rsidRPr="008A286F" w:rsidRDefault="00E71727" w:rsidP="00E71727">
      <w:pPr>
        <w:pStyle w:val="Tekstpodstawowy"/>
        <w:ind w:left="360"/>
        <w:jc w:val="right"/>
      </w:pPr>
    </w:p>
    <w:p w14:paraId="2E491F20" w14:textId="77777777" w:rsidR="00E71727" w:rsidRPr="008A286F" w:rsidRDefault="00E71727" w:rsidP="00E71727">
      <w:pPr>
        <w:pStyle w:val="Tekstpodstawowy"/>
        <w:ind w:left="0" w:firstLine="0"/>
        <w:jc w:val="both"/>
      </w:pPr>
    </w:p>
    <w:p w14:paraId="463BC7CC" w14:textId="77777777" w:rsidR="00E71727" w:rsidRPr="008A286F" w:rsidRDefault="00E71727" w:rsidP="00E71727">
      <w:pPr>
        <w:pStyle w:val="Tekstpodstawowy"/>
        <w:jc w:val="both"/>
      </w:pPr>
    </w:p>
    <w:p w14:paraId="7E6CA749" w14:textId="77777777" w:rsidR="00E71727" w:rsidRPr="008A286F" w:rsidRDefault="00E71727" w:rsidP="00E71727">
      <w:pPr>
        <w:ind w:left="4394" w:firstLine="352"/>
        <w:jc w:val="center"/>
        <w:rPr>
          <w:b/>
        </w:rPr>
      </w:pPr>
      <w:r w:rsidRPr="008A286F">
        <w:rPr>
          <w:b/>
        </w:rPr>
        <w:br w:type="page"/>
      </w:r>
      <w:r w:rsidRPr="008A286F">
        <w:rPr>
          <w:b/>
        </w:rPr>
        <w:lastRenderedPageBreak/>
        <w:t>ZAŁĄCZNIK Nr 2A do SWZ</w:t>
      </w:r>
    </w:p>
    <w:p w14:paraId="295A94FB" w14:textId="79AE8B29" w:rsidR="00E71727" w:rsidRPr="008A286F" w:rsidRDefault="00E71727" w:rsidP="00E71727">
      <w:pPr>
        <w:ind w:left="5103"/>
        <w:jc w:val="right"/>
        <w:rPr>
          <w:b/>
        </w:rPr>
      </w:pPr>
      <w:r w:rsidRPr="008A286F">
        <w:t xml:space="preserve">Zamówienie Publiczne Nr </w:t>
      </w:r>
      <w:r w:rsidR="008A286F" w:rsidRPr="008A286F">
        <w:t>4</w:t>
      </w:r>
      <w:r w:rsidRPr="008A286F">
        <w:t>/PZP/2023</w:t>
      </w:r>
    </w:p>
    <w:p w14:paraId="13122599" w14:textId="77777777" w:rsidR="00E71727" w:rsidRPr="008A286F" w:rsidRDefault="00E71727" w:rsidP="00E71727">
      <w:pPr>
        <w:spacing w:line="280" w:lineRule="atLeast"/>
        <w:jc w:val="right"/>
        <w:rPr>
          <w:rFonts w:cs="Arial"/>
          <w:b/>
        </w:rPr>
      </w:pPr>
    </w:p>
    <w:p w14:paraId="3A390BD7" w14:textId="77777777" w:rsidR="00E71727" w:rsidRPr="008A286F" w:rsidRDefault="00E71727" w:rsidP="00E71727">
      <w:pPr>
        <w:spacing w:line="259" w:lineRule="auto"/>
        <w:jc w:val="center"/>
        <w:rPr>
          <w:rFonts w:cs="Arial"/>
          <w:b/>
        </w:rPr>
      </w:pPr>
    </w:p>
    <w:p w14:paraId="398805DB" w14:textId="77777777" w:rsidR="00E71727" w:rsidRPr="008A286F" w:rsidRDefault="00E71727" w:rsidP="00E71727">
      <w:pPr>
        <w:spacing w:line="259" w:lineRule="auto"/>
        <w:jc w:val="center"/>
        <w:rPr>
          <w:rFonts w:cs="Arial"/>
          <w:b/>
        </w:rPr>
      </w:pPr>
      <w:r w:rsidRPr="008A286F">
        <w:rPr>
          <w:rFonts w:cs="Arial"/>
          <w:b/>
        </w:rPr>
        <w:t xml:space="preserve">OŚWIADCZENIE </w:t>
      </w:r>
    </w:p>
    <w:p w14:paraId="325578BA" w14:textId="77777777" w:rsidR="00E71727" w:rsidRPr="008A286F" w:rsidRDefault="00E71727" w:rsidP="00E71727">
      <w:pPr>
        <w:spacing w:line="259" w:lineRule="auto"/>
        <w:jc w:val="center"/>
        <w:rPr>
          <w:b/>
          <w:bCs/>
          <w:lang w:eastAsia="en-US"/>
        </w:rPr>
      </w:pPr>
      <w:bookmarkStart w:id="0" w:name="_Hlk68607214"/>
      <w:r w:rsidRPr="008A286F">
        <w:rPr>
          <w:b/>
          <w:bCs/>
          <w:lang w:eastAsia="en-US"/>
        </w:rPr>
        <w:t>WYKONAWCÓW WSPÓLNIE UBIEGAJĄCYCH SIĘ O UDZIELENIE ZAMÓWIENIA</w:t>
      </w:r>
      <w:bookmarkEnd w:id="0"/>
      <w:r w:rsidRPr="008A286F">
        <w:rPr>
          <w:b/>
          <w:bCs/>
          <w:lang w:eastAsia="en-US"/>
        </w:rPr>
        <w:t xml:space="preserve"> </w:t>
      </w:r>
    </w:p>
    <w:p w14:paraId="14054D11" w14:textId="77777777" w:rsidR="00E71727" w:rsidRPr="008A286F" w:rsidRDefault="00E71727" w:rsidP="00E71727">
      <w:pPr>
        <w:spacing w:line="259" w:lineRule="auto"/>
        <w:jc w:val="center"/>
        <w:rPr>
          <w:b/>
          <w:bCs/>
          <w:lang w:eastAsia="en-US"/>
        </w:rPr>
      </w:pPr>
    </w:p>
    <w:p w14:paraId="2A6A4252" w14:textId="77777777" w:rsidR="00E71727" w:rsidRPr="008A286F" w:rsidRDefault="00E71727" w:rsidP="00E71727">
      <w:pPr>
        <w:spacing w:line="259" w:lineRule="auto"/>
        <w:jc w:val="center"/>
        <w:rPr>
          <w:rFonts w:cs="Arial"/>
          <w:b/>
        </w:rPr>
      </w:pPr>
      <w:r w:rsidRPr="008A286F">
        <w:rPr>
          <w:b/>
          <w:bCs/>
          <w:lang w:eastAsia="en-US"/>
        </w:rPr>
        <w:t xml:space="preserve">z art. 117 ust. 4 </w:t>
      </w:r>
      <w:r w:rsidRPr="008A286F">
        <w:rPr>
          <w:rFonts w:cs="Arial"/>
          <w:b/>
        </w:rPr>
        <w:t xml:space="preserve">ustawy z dnia 11 września 2019 r. ustawy </w:t>
      </w:r>
      <w:proofErr w:type="spellStart"/>
      <w:r w:rsidRPr="008A286F">
        <w:rPr>
          <w:rFonts w:cs="Arial"/>
          <w:b/>
        </w:rPr>
        <w:t>Pzp</w:t>
      </w:r>
      <w:proofErr w:type="spellEnd"/>
    </w:p>
    <w:p w14:paraId="497EFFA8" w14:textId="77777777" w:rsidR="00E71727" w:rsidRPr="008A286F" w:rsidRDefault="00E71727" w:rsidP="00E71727">
      <w:pPr>
        <w:keepNext/>
        <w:spacing w:line="280" w:lineRule="atLeast"/>
        <w:jc w:val="center"/>
        <w:outlineLvl w:val="5"/>
        <w:rPr>
          <w:rFonts w:cs="Tahoma"/>
          <w:bCs/>
          <w:iCs/>
        </w:rPr>
      </w:pPr>
      <w:r w:rsidRPr="008A286F">
        <w:rPr>
          <w:rFonts w:cs="Tahoma"/>
          <w:bCs/>
          <w:iCs/>
        </w:rPr>
        <w:t xml:space="preserve"> (jeżeli dotyczy - składane z Ofertą)</w:t>
      </w:r>
    </w:p>
    <w:p w14:paraId="2822AEE4" w14:textId="77777777" w:rsidR="00E71727" w:rsidRPr="008A286F" w:rsidRDefault="00E71727" w:rsidP="00E71727"/>
    <w:p w14:paraId="559C3905" w14:textId="77777777" w:rsidR="00E71727" w:rsidRPr="008A286F" w:rsidRDefault="00E71727" w:rsidP="00E71727">
      <w:pPr>
        <w:rPr>
          <w:rFonts w:cs="Tahoma"/>
          <w:lang w:eastAsia="en-US"/>
        </w:rPr>
      </w:pPr>
    </w:p>
    <w:p w14:paraId="654446A3" w14:textId="77777777" w:rsidR="00E71727" w:rsidRPr="008A286F" w:rsidRDefault="00E71727" w:rsidP="00E71727">
      <w:pPr>
        <w:ind w:left="0" w:firstLine="0"/>
        <w:jc w:val="both"/>
        <w:rPr>
          <w:rFonts w:cs="Tahoma"/>
          <w:b/>
          <w:bCs/>
          <w:lang w:eastAsia="en-US"/>
        </w:rPr>
      </w:pPr>
      <w:r w:rsidRPr="008A286F">
        <w:rPr>
          <w:rFonts w:cs="Tahoma"/>
          <w:lang w:eastAsia="en-US"/>
        </w:rPr>
        <w:t>W odpowiedzi na ogłoszenie o zamówieniu w</w:t>
      </w:r>
      <w:r w:rsidRPr="008A286F">
        <w:t xml:space="preserve"> trybie podstawowym bez negocjacji</w:t>
      </w:r>
      <w:r w:rsidRPr="008A286F">
        <w:rPr>
          <w:rFonts w:cs="Tahoma"/>
          <w:lang w:eastAsia="en-US"/>
        </w:rPr>
        <w:t xml:space="preserve"> </w:t>
      </w:r>
      <w:r w:rsidRPr="008A286F">
        <w:rPr>
          <w:rFonts w:cs="Tahoma"/>
          <w:lang w:eastAsia="en-US"/>
        </w:rPr>
        <w:br/>
        <w:t xml:space="preserve">na zadanie pn. </w:t>
      </w:r>
      <w:r w:rsidRPr="008A286F">
        <w:rPr>
          <w:rFonts w:cs="Tahoma"/>
          <w:b/>
          <w:bCs/>
          <w:lang w:eastAsia="en-US"/>
        </w:rPr>
        <w:t xml:space="preserve">Kompleksowa dostawa energii elektrycznej (wraz z usługą dystrybucji) </w:t>
      </w:r>
      <w:r w:rsidRPr="008A286F">
        <w:rPr>
          <w:rFonts w:cs="Tahoma"/>
          <w:b/>
          <w:bCs/>
          <w:lang w:eastAsia="en-US"/>
        </w:rPr>
        <w:br/>
        <w:t>do obiektu użyteczności publicznej w okresie od 01.01.2024 r. do 31.12.2024 r.</w:t>
      </w:r>
      <w:r w:rsidRPr="008A286F">
        <w:rPr>
          <w:rFonts w:cs="Tahoma"/>
          <w:lang w:eastAsia="en-US"/>
        </w:rPr>
        <w:t xml:space="preserve">, składając ofertę na wykonanie zadania w imieniu </w:t>
      </w:r>
      <w:r w:rsidR="0038605C" w:rsidRPr="008A286F">
        <w:rPr>
          <w:rFonts w:cs="Tahoma"/>
          <w:lang w:eastAsia="en-US"/>
        </w:rPr>
        <w:t>W</w:t>
      </w:r>
      <w:r w:rsidRPr="008A286F">
        <w:rPr>
          <w:rFonts w:cs="Tahoma"/>
          <w:lang w:eastAsia="en-US"/>
        </w:rPr>
        <w:t xml:space="preserve">ykonawców wspólnie ubiegających się </w:t>
      </w:r>
      <w:r w:rsidRPr="008A286F">
        <w:rPr>
          <w:rFonts w:cs="Tahoma"/>
          <w:lang w:eastAsia="en-US"/>
        </w:rPr>
        <w:br/>
        <w:t>o zamówienie:</w:t>
      </w:r>
    </w:p>
    <w:p w14:paraId="0756C28B" w14:textId="77777777" w:rsidR="00E71727" w:rsidRPr="008A286F" w:rsidRDefault="00E71727" w:rsidP="00E71727">
      <w:pPr>
        <w:rPr>
          <w:rFonts w:cs="Tahoma"/>
          <w:lang w:eastAsia="en-US"/>
        </w:rPr>
      </w:pPr>
    </w:p>
    <w:p w14:paraId="2672147B" w14:textId="77777777" w:rsidR="00E71727" w:rsidRPr="008A286F" w:rsidRDefault="00E71727" w:rsidP="00E7172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8A286F" w:rsidRPr="008A286F" w14:paraId="5B02F1BD" w14:textId="77777777" w:rsidTr="00D72358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01887F31" w14:textId="77777777" w:rsidR="00E71727" w:rsidRPr="008A286F" w:rsidRDefault="00E71727" w:rsidP="00D72358">
            <w:pPr>
              <w:jc w:val="center"/>
              <w:rPr>
                <w:b/>
                <w:bCs/>
                <w:lang w:eastAsia="en-US"/>
              </w:rPr>
            </w:pPr>
            <w:r w:rsidRPr="008A286F">
              <w:rPr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C84195E" w14:textId="77777777" w:rsidR="00E71727" w:rsidRPr="008A286F" w:rsidRDefault="00E71727" w:rsidP="00D72358">
            <w:pPr>
              <w:jc w:val="center"/>
              <w:rPr>
                <w:b/>
                <w:bCs/>
                <w:lang w:eastAsia="en-US"/>
              </w:rPr>
            </w:pPr>
            <w:r w:rsidRPr="008A286F">
              <w:rPr>
                <w:b/>
                <w:bCs/>
                <w:lang w:eastAsia="en-US"/>
              </w:rPr>
              <w:t xml:space="preserve">Siedziba </w:t>
            </w:r>
          </w:p>
          <w:p w14:paraId="22CE2F8D" w14:textId="77777777" w:rsidR="00E71727" w:rsidRPr="008A286F" w:rsidRDefault="00E71727" w:rsidP="00D72358">
            <w:pPr>
              <w:jc w:val="center"/>
              <w:rPr>
                <w:b/>
                <w:bCs/>
                <w:lang w:eastAsia="en-US"/>
              </w:rPr>
            </w:pPr>
            <w:r w:rsidRPr="008A286F">
              <w:rPr>
                <w:b/>
                <w:bCs/>
                <w:lang w:eastAsia="en-US"/>
              </w:rPr>
              <w:t>(ulica, miejscowość)</w:t>
            </w:r>
          </w:p>
        </w:tc>
      </w:tr>
      <w:tr w:rsidR="008A286F" w:rsidRPr="008A286F" w14:paraId="78BA9544" w14:textId="77777777" w:rsidTr="00D72358">
        <w:trPr>
          <w:trHeight w:val="397"/>
        </w:trPr>
        <w:tc>
          <w:tcPr>
            <w:tcW w:w="3794" w:type="dxa"/>
            <w:shd w:val="clear" w:color="auto" w:fill="auto"/>
          </w:tcPr>
          <w:p w14:paraId="1B00BE5F" w14:textId="77777777" w:rsidR="00E71727" w:rsidRPr="008A286F" w:rsidRDefault="00E71727" w:rsidP="00D72358">
            <w:pPr>
              <w:rPr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6940CC5" w14:textId="77777777" w:rsidR="00E71727" w:rsidRPr="008A286F" w:rsidRDefault="00E71727" w:rsidP="00D72358">
            <w:pPr>
              <w:rPr>
                <w:lang w:eastAsia="en-US"/>
              </w:rPr>
            </w:pPr>
          </w:p>
        </w:tc>
      </w:tr>
      <w:tr w:rsidR="008A286F" w:rsidRPr="008A286F" w14:paraId="5C3B8D4B" w14:textId="77777777" w:rsidTr="00D72358">
        <w:trPr>
          <w:trHeight w:val="397"/>
        </w:trPr>
        <w:tc>
          <w:tcPr>
            <w:tcW w:w="3794" w:type="dxa"/>
            <w:shd w:val="clear" w:color="auto" w:fill="auto"/>
          </w:tcPr>
          <w:p w14:paraId="28FD3848" w14:textId="77777777" w:rsidR="00E71727" w:rsidRPr="008A286F" w:rsidRDefault="00E71727" w:rsidP="00D72358">
            <w:pPr>
              <w:rPr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1564EF43" w14:textId="77777777" w:rsidR="00E71727" w:rsidRPr="008A286F" w:rsidRDefault="00E71727" w:rsidP="00D72358">
            <w:pPr>
              <w:rPr>
                <w:lang w:eastAsia="en-US"/>
              </w:rPr>
            </w:pPr>
          </w:p>
        </w:tc>
      </w:tr>
      <w:tr w:rsidR="00E71727" w:rsidRPr="008A286F" w14:paraId="39BA9E4D" w14:textId="77777777" w:rsidTr="00D72358">
        <w:trPr>
          <w:trHeight w:val="397"/>
        </w:trPr>
        <w:tc>
          <w:tcPr>
            <w:tcW w:w="3794" w:type="dxa"/>
            <w:shd w:val="clear" w:color="auto" w:fill="auto"/>
          </w:tcPr>
          <w:p w14:paraId="73A859AC" w14:textId="77777777" w:rsidR="00E71727" w:rsidRPr="008A286F" w:rsidRDefault="00E71727" w:rsidP="00D72358">
            <w:pPr>
              <w:rPr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1C851D1D" w14:textId="77777777" w:rsidR="00E71727" w:rsidRPr="008A286F" w:rsidRDefault="00E71727" w:rsidP="00D72358">
            <w:pPr>
              <w:rPr>
                <w:lang w:eastAsia="en-US"/>
              </w:rPr>
            </w:pPr>
          </w:p>
        </w:tc>
      </w:tr>
    </w:tbl>
    <w:p w14:paraId="4757D5BA" w14:textId="77777777" w:rsidR="00E71727" w:rsidRPr="008A286F" w:rsidRDefault="00E71727" w:rsidP="00E71727">
      <w:pPr>
        <w:spacing w:after="160" w:line="259" w:lineRule="auto"/>
        <w:rPr>
          <w:lang w:eastAsia="en-US"/>
        </w:rPr>
      </w:pPr>
    </w:p>
    <w:p w14:paraId="0FAF0DAD" w14:textId="77777777" w:rsidR="00E71727" w:rsidRPr="008A286F" w:rsidRDefault="00E71727" w:rsidP="00E71727">
      <w:pPr>
        <w:spacing w:line="259" w:lineRule="auto"/>
        <w:ind w:left="0" w:firstLine="0"/>
        <w:jc w:val="both"/>
        <w:rPr>
          <w:lang w:eastAsia="en-US"/>
        </w:rPr>
      </w:pPr>
      <w:r w:rsidRPr="008A286F">
        <w:rPr>
          <w:lang w:eastAsia="en-US"/>
        </w:rPr>
        <w:t xml:space="preserve">oświadczam, że przedmiot zamówienia – kompleksową dostawę energii elektrycznej realizować będzie Wykonawca </w:t>
      </w:r>
    </w:p>
    <w:p w14:paraId="49AC55CD" w14:textId="77777777" w:rsidR="00E71727" w:rsidRPr="008A286F" w:rsidRDefault="00E71727" w:rsidP="00E71727">
      <w:pPr>
        <w:spacing w:line="259" w:lineRule="auto"/>
        <w:rPr>
          <w:lang w:eastAsia="en-US"/>
        </w:rPr>
      </w:pPr>
      <w:r w:rsidRPr="008A286F">
        <w:rPr>
          <w:lang w:eastAsia="en-US"/>
        </w:rPr>
        <w:br/>
        <w:t>_______________________________________________________________________</w:t>
      </w:r>
    </w:p>
    <w:p w14:paraId="73647CE6" w14:textId="77777777" w:rsidR="00E71727" w:rsidRPr="008A286F" w:rsidRDefault="00E71727" w:rsidP="00E71727">
      <w:pPr>
        <w:spacing w:line="259" w:lineRule="auto"/>
        <w:jc w:val="center"/>
        <w:rPr>
          <w:i/>
          <w:iCs/>
          <w:sz w:val="18"/>
          <w:szCs w:val="18"/>
          <w:lang w:eastAsia="en-US"/>
        </w:rPr>
      </w:pPr>
      <w:r w:rsidRPr="008A286F">
        <w:rPr>
          <w:i/>
          <w:iCs/>
          <w:sz w:val="18"/>
          <w:szCs w:val="18"/>
          <w:lang w:eastAsia="en-US"/>
        </w:rPr>
        <w:t>(należy wskazać Wykonawcę)</w:t>
      </w:r>
    </w:p>
    <w:p w14:paraId="7118852E" w14:textId="77777777" w:rsidR="00E71727" w:rsidRPr="008A286F" w:rsidRDefault="00E71727" w:rsidP="00E71727">
      <w:pPr>
        <w:spacing w:line="259" w:lineRule="auto"/>
        <w:jc w:val="center"/>
        <w:rPr>
          <w:lang w:eastAsia="en-US"/>
        </w:rPr>
      </w:pPr>
    </w:p>
    <w:p w14:paraId="54BA18D7" w14:textId="77777777" w:rsidR="00E71727" w:rsidRPr="008A286F" w:rsidRDefault="00E71727" w:rsidP="00E71727">
      <w:pPr>
        <w:rPr>
          <w:rFonts w:cs="Tahoma"/>
          <w:sz w:val="20"/>
          <w:szCs w:val="20"/>
        </w:rPr>
      </w:pPr>
    </w:p>
    <w:p w14:paraId="0257D5F0" w14:textId="77777777" w:rsidR="00E71727" w:rsidRPr="008A286F" w:rsidRDefault="00E71727" w:rsidP="00E71727">
      <w:pPr>
        <w:rPr>
          <w:rFonts w:cs="Tahoma"/>
          <w:sz w:val="20"/>
          <w:szCs w:val="20"/>
        </w:rPr>
      </w:pPr>
    </w:p>
    <w:p w14:paraId="7EB705E4" w14:textId="77777777" w:rsidR="00E71727" w:rsidRPr="008A286F" w:rsidRDefault="00E71727" w:rsidP="00E71727">
      <w:pPr>
        <w:tabs>
          <w:tab w:val="left" w:pos="5387"/>
        </w:tabs>
        <w:spacing w:line="280" w:lineRule="atLeast"/>
        <w:rPr>
          <w:rFonts w:cs="Tahoma"/>
          <w:sz w:val="20"/>
          <w:szCs w:val="20"/>
        </w:rPr>
      </w:pPr>
    </w:p>
    <w:p w14:paraId="4E69F464" w14:textId="77777777" w:rsidR="00E71727" w:rsidRPr="008A286F" w:rsidRDefault="00E71727" w:rsidP="00E71727">
      <w:pPr>
        <w:tabs>
          <w:tab w:val="left" w:pos="5387"/>
        </w:tabs>
        <w:spacing w:line="280" w:lineRule="atLeast"/>
        <w:rPr>
          <w:rFonts w:cs="Tahoma"/>
          <w:sz w:val="18"/>
          <w:szCs w:val="18"/>
        </w:rPr>
      </w:pPr>
    </w:p>
    <w:p w14:paraId="51D174C6" w14:textId="77777777" w:rsidR="00E71727" w:rsidRPr="008A286F" w:rsidRDefault="00E71727" w:rsidP="00E71727">
      <w:pPr>
        <w:tabs>
          <w:tab w:val="left" w:pos="5387"/>
        </w:tabs>
        <w:ind w:firstLine="3329"/>
        <w:jc w:val="center"/>
        <w:rPr>
          <w:rFonts w:cs="Tahoma"/>
          <w:i/>
          <w:sz w:val="18"/>
          <w:szCs w:val="18"/>
          <w:lang w:eastAsia="en-US"/>
        </w:rPr>
      </w:pPr>
      <w:r w:rsidRPr="008A286F">
        <w:rPr>
          <w:rFonts w:cs="Tahoma"/>
          <w:i/>
          <w:sz w:val="18"/>
          <w:szCs w:val="18"/>
          <w:lang w:eastAsia="en-US"/>
        </w:rPr>
        <w:t>Pełnomocnik Wykonawców wspólnie ubiegających się o zamówienie</w:t>
      </w:r>
    </w:p>
    <w:p w14:paraId="6B799E9A" w14:textId="77777777" w:rsidR="00E71727" w:rsidRPr="008A286F" w:rsidRDefault="00E71727" w:rsidP="00E71727">
      <w:pPr>
        <w:tabs>
          <w:tab w:val="left" w:pos="6336"/>
        </w:tabs>
        <w:spacing w:line="280" w:lineRule="atLeast"/>
        <w:ind w:left="4248" w:firstLine="3329"/>
        <w:jc w:val="right"/>
        <w:rPr>
          <w:rFonts w:cs="Tahoma"/>
          <w:i/>
          <w:sz w:val="16"/>
          <w:szCs w:val="16"/>
        </w:rPr>
      </w:pPr>
      <w:r w:rsidRPr="008A286F">
        <w:rPr>
          <w:rFonts w:cs="Tahoma"/>
          <w:i/>
          <w:sz w:val="18"/>
          <w:szCs w:val="18"/>
          <w:lang w:eastAsia="en-US"/>
        </w:rPr>
        <w:t xml:space="preserve">podpisuje dokument w formie elektronicznej kwalifikowanym podpisem elektronicznym </w:t>
      </w:r>
    </w:p>
    <w:p w14:paraId="33C66F82" w14:textId="77777777" w:rsidR="00E71727" w:rsidRPr="008A286F" w:rsidRDefault="00E71727" w:rsidP="00E71727">
      <w:pPr>
        <w:ind w:left="4394" w:firstLine="352"/>
        <w:jc w:val="center"/>
        <w:rPr>
          <w:b/>
        </w:rPr>
      </w:pPr>
      <w:r w:rsidRPr="008A286F">
        <w:rPr>
          <w:b/>
        </w:rPr>
        <w:br w:type="page"/>
      </w:r>
      <w:r w:rsidRPr="008A286F">
        <w:rPr>
          <w:b/>
        </w:rPr>
        <w:lastRenderedPageBreak/>
        <w:t>ZAŁĄCZNIK Nr 2B do SWZ</w:t>
      </w:r>
    </w:p>
    <w:p w14:paraId="5EB0A7EA" w14:textId="65833583" w:rsidR="00E71727" w:rsidRPr="008A286F" w:rsidRDefault="00E71727" w:rsidP="00E71727">
      <w:pPr>
        <w:ind w:left="5103"/>
        <w:jc w:val="right"/>
        <w:rPr>
          <w:b/>
        </w:rPr>
      </w:pPr>
      <w:r w:rsidRPr="008A286F">
        <w:t xml:space="preserve">Zamówienie Publiczne Nr </w:t>
      </w:r>
      <w:r w:rsidR="008A286F" w:rsidRPr="008A286F">
        <w:t>4</w:t>
      </w:r>
      <w:r w:rsidRPr="008A286F">
        <w:t>/PZP/2023</w:t>
      </w:r>
    </w:p>
    <w:p w14:paraId="3A26A61B" w14:textId="77777777" w:rsidR="00E71727" w:rsidRPr="008A286F" w:rsidRDefault="00E71727" w:rsidP="00E71727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</w:p>
    <w:p w14:paraId="77BF3B70" w14:textId="77777777" w:rsidR="00E71727" w:rsidRPr="008A286F" w:rsidRDefault="00E71727" w:rsidP="00E71727">
      <w:pPr>
        <w:spacing w:line="280" w:lineRule="atLeast"/>
        <w:jc w:val="both"/>
        <w:outlineLvl w:val="0"/>
        <w:rPr>
          <w:rFonts w:eastAsia="Calibri"/>
          <w:lang w:eastAsia="en-US"/>
        </w:rPr>
      </w:pPr>
    </w:p>
    <w:p w14:paraId="7E582B86" w14:textId="77777777" w:rsidR="00E71727" w:rsidRPr="008A286F" w:rsidRDefault="00E71727" w:rsidP="00E71727">
      <w:pPr>
        <w:spacing w:line="280" w:lineRule="atLeast"/>
        <w:jc w:val="both"/>
        <w:outlineLvl w:val="0"/>
        <w:rPr>
          <w:rFonts w:eastAsia="Calibri"/>
          <w:lang w:eastAsia="en-US"/>
        </w:rPr>
      </w:pPr>
      <w:bookmarkStart w:id="1" w:name="_Toc112406538"/>
      <w:bookmarkStart w:id="2" w:name="_Toc113877755"/>
      <w:r w:rsidRPr="008A286F">
        <w:rPr>
          <w:rFonts w:eastAsia="Calibri"/>
          <w:lang w:eastAsia="en-US"/>
        </w:rPr>
        <w:t>__________________________________</w:t>
      </w:r>
      <w:bookmarkEnd w:id="1"/>
      <w:bookmarkEnd w:id="2"/>
    </w:p>
    <w:p w14:paraId="178AACFE" w14:textId="77777777" w:rsidR="00E71727" w:rsidRPr="008A286F" w:rsidRDefault="00E71727" w:rsidP="00E71727">
      <w:pPr>
        <w:tabs>
          <w:tab w:val="center" w:pos="4960"/>
        </w:tabs>
        <w:jc w:val="both"/>
        <w:outlineLvl w:val="0"/>
        <w:rPr>
          <w:rFonts w:eastAsia="Calibri"/>
          <w:sz w:val="16"/>
          <w:szCs w:val="16"/>
          <w:lang w:eastAsia="en-US"/>
        </w:rPr>
      </w:pPr>
      <w:bookmarkStart w:id="3" w:name="_Toc112406539"/>
      <w:bookmarkStart w:id="4" w:name="_Toc113877756"/>
      <w:r w:rsidRPr="008A286F">
        <w:rPr>
          <w:rFonts w:eastAsia="Calibri"/>
          <w:sz w:val="16"/>
          <w:szCs w:val="16"/>
          <w:lang w:eastAsia="en-US"/>
        </w:rPr>
        <w:t>Pełna nazwa wykonawcy</w:t>
      </w:r>
      <w:bookmarkEnd w:id="3"/>
      <w:bookmarkEnd w:id="4"/>
      <w:r w:rsidRPr="008A286F">
        <w:rPr>
          <w:rFonts w:eastAsia="Calibri"/>
          <w:sz w:val="16"/>
          <w:szCs w:val="16"/>
          <w:lang w:eastAsia="en-US"/>
        </w:rPr>
        <w:tab/>
      </w:r>
    </w:p>
    <w:p w14:paraId="3E1B42BF" w14:textId="77777777" w:rsidR="00E71727" w:rsidRPr="008A286F" w:rsidRDefault="00E71727" w:rsidP="00E71727">
      <w:pPr>
        <w:jc w:val="both"/>
        <w:outlineLvl w:val="0"/>
        <w:rPr>
          <w:rFonts w:eastAsia="Calibri"/>
          <w:lang w:eastAsia="en-US"/>
        </w:rPr>
      </w:pPr>
    </w:p>
    <w:p w14:paraId="36DC7540" w14:textId="77777777" w:rsidR="00E71727" w:rsidRPr="008A286F" w:rsidRDefault="00E71727" w:rsidP="00E71727">
      <w:pPr>
        <w:spacing w:line="280" w:lineRule="atLeast"/>
        <w:jc w:val="both"/>
        <w:outlineLvl w:val="0"/>
        <w:rPr>
          <w:rFonts w:eastAsia="Calibri"/>
          <w:lang w:eastAsia="en-US"/>
        </w:rPr>
      </w:pPr>
      <w:bookmarkStart w:id="5" w:name="_Toc112406540"/>
      <w:bookmarkStart w:id="6" w:name="_Toc113877757"/>
      <w:r w:rsidRPr="008A286F">
        <w:rPr>
          <w:rFonts w:eastAsia="Calibri"/>
          <w:lang w:eastAsia="en-US"/>
        </w:rPr>
        <w:t>__________________________________</w:t>
      </w:r>
      <w:bookmarkEnd w:id="5"/>
      <w:bookmarkEnd w:id="6"/>
    </w:p>
    <w:p w14:paraId="428AE640" w14:textId="77777777" w:rsidR="00E71727" w:rsidRPr="008A286F" w:rsidRDefault="00E71727" w:rsidP="00E71727">
      <w:pPr>
        <w:jc w:val="both"/>
        <w:outlineLvl w:val="0"/>
        <w:rPr>
          <w:rFonts w:eastAsia="Calibri"/>
          <w:sz w:val="16"/>
          <w:szCs w:val="16"/>
          <w:lang w:eastAsia="en-US"/>
        </w:rPr>
      </w:pPr>
      <w:bookmarkStart w:id="7" w:name="_Toc112406541"/>
      <w:bookmarkStart w:id="8" w:name="_Toc113877758"/>
      <w:r w:rsidRPr="008A286F">
        <w:rPr>
          <w:rFonts w:eastAsia="Calibri"/>
          <w:sz w:val="16"/>
          <w:szCs w:val="16"/>
          <w:lang w:eastAsia="en-US"/>
        </w:rPr>
        <w:t>Adres (ulica, kod pocztowy, miejscowość)</w:t>
      </w:r>
      <w:bookmarkEnd w:id="7"/>
      <w:bookmarkEnd w:id="8"/>
    </w:p>
    <w:p w14:paraId="65B00275" w14:textId="77777777" w:rsidR="00E71727" w:rsidRPr="008A286F" w:rsidRDefault="00E71727" w:rsidP="00E71727">
      <w:pPr>
        <w:jc w:val="both"/>
        <w:outlineLvl w:val="0"/>
        <w:rPr>
          <w:rFonts w:eastAsia="Calibri"/>
          <w:lang w:eastAsia="en-US"/>
        </w:rPr>
      </w:pPr>
    </w:p>
    <w:p w14:paraId="2C5B4136" w14:textId="77777777" w:rsidR="00E71727" w:rsidRPr="008A286F" w:rsidRDefault="00E71727" w:rsidP="00E71727">
      <w:pPr>
        <w:spacing w:line="280" w:lineRule="atLeast"/>
        <w:jc w:val="both"/>
        <w:outlineLvl w:val="0"/>
        <w:rPr>
          <w:rFonts w:eastAsia="Calibri"/>
          <w:b/>
          <w:lang w:eastAsia="en-US"/>
        </w:rPr>
      </w:pPr>
    </w:p>
    <w:p w14:paraId="43E16E03" w14:textId="77777777" w:rsidR="00E71727" w:rsidRPr="008A286F" w:rsidRDefault="00E71727" w:rsidP="00E71727">
      <w:pPr>
        <w:pStyle w:val="Tytu"/>
        <w:spacing w:line="280" w:lineRule="atLeast"/>
        <w:rPr>
          <w:rFonts w:ascii="Times New Roman" w:hAnsi="Times New Roman"/>
          <w:sz w:val="24"/>
          <w:szCs w:val="24"/>
        </w:rPr>
      </w:pPr>
      <w:r w:rsidRPr="008A286F">
        <w:rPr>
          <w:rFonts w:ascii="Times New Roman" w:hAnsi="Times New Roman"/>
          <w:sz w:val="24"/>
          <w:szCs w:val="24"/>
        </w:rPr>
        <w:t>OŚWIADCZENIE O POSIADANIU Z OSD</w:t>
      </w:r>
    </w:p>
    <w:p w14:paraId="3A46482D" w14:textId="77777777" w:rsidR="00E71727" w:rsidRPr="008A286F" w:rsidRDefault="00E71727" w:rsidP="00E71727">
      <w:pPr>
        <w:pStyle w:val="Tytu"/>
        <w:spacing w:line="280" w:lineRule="atLeast"/>
        <w:rPr>
          <w:rFonts w:ascii="Times New Roman" w:hAnsi="Times New Roman"/>
          <w:sz w:val="24"/>
          <w:szCs w:val="24"/>
        </w:rPr>
      </w:pPr>
      <w:r w:rsidRPr="008A286F">
        <w:rPr>
          <w:rFonts w:ascii="Times New Roman" w:hAnsi="Times New Roman"/>
          <w:sz w:val="24"/>
          <w:szCs w:val="24"/>
        </w:rPr>
        <w:t>UMOWY DYSTRYBUCJI DLA USŁUGI KOMPLEKSOWEJ</w:t>
      </w:r>
    </w:p>
    <w:p w14:paraId="354BAD15" w14:textId="77777777" w:rsidR="00E71727" w:rsidRPr="008A286F" w:rsidRDefault="00E71727" w:rsidP="00E71727">
      <w:pPr>
        <w:rPr>
          <w:rFonts w:eastAsia="Calibri"/>
          <w:b/>
          <w:sz w:val="22"/>
          <w:szCs w:val="22"/>
          <w:lang w:eastAsia="en-US"/>
        </w:rPr>
      </w:pPr>
    </w:p>
    <w:p w14:paraId="333BC417" w14:textId="77777777" w:rsidR="00E71727" w:rsidRPr="008A286F" w:rsidRDefault="00E71727" w:rsidP="00E71727">
      <w:pPr>
        <w:ind w:left="0" w:firstLine="0"/>
        <w:jc w:val="both"/>
        <w:rPr>
          <w:rFonts w:eastAsia="Calibri"/>
          <w:b/>
          <w:lang w:eastAsia="en-US"/>
        </w:rPr>
      </w:pPr>
      <w:r w:rsidRPr="008A286F">
        <w:rPr>
          <w:rFonts w:eastAsia="Calibri"/>
          <w:sz w:val="22"/>
          <w:szCs w:val="22"/>
          <w:lang w:eastAsia="en-US"/>
        </w:rPr>
        <w:t xml:space="preserve">W odpowiedzi na ogłoszenie o zamówieniu w </w:t>
      </w:r>
      <w:r w:rsidRPr="008A286F">
        <w:t>trybie podstawowym bez negocjacji</w:t>
      </w:r>
      <w:r w:rsidRPr="008A286F">
        <w:rPr>
          <w:rFonts w:eastAsia="Calibri"/>
          <w:lang w:eastAsia="en-US"/>
        </w:rPr>
        <w:t xml:space="preserve"> na zadanie </w:t>
      </w:r>
      <w:r w:rsidRPr="008A286F">
        <w:rPr>
          <w:rFonts w:eastAsia="Calibri"/>
          <w:lang w:eastAsia="en-US"/>
        </w:rPr>
        <w:br/>
        <w:t xml:space="preserve">pn. </w:t>
      </w:r>
      <w:r w:rsidRPr="008A286F">
        <w:rPr>
          <w:rFonts w:eastAsia="Calibri"/>
          <w:b/>
          <w:lang w:eastAsia="en-US"/>
        </w:rPr>
        <w:t xml:space="preserve">Kompleksowa dostawa energii elektrycznej (wraz z usługą dystrybucji) do obiektu użyteczności publicznej w okresie od 01.01.2024 r. do 31.12.2024 r. </w:t>
      </w:r>
      <w:r w:rsidRPr="008A286F">
        <w:rPr>
          <w:rFonts w:eastAsia="Calibri"/>
          <w:lang w:eastAsia="en-US"/>
        </w:rPr>
        <w:t xml:space="preserve">składając ofertę </w:t>
      </w:r>
      <w:r w:rsidRPr="008A286F">
        <w:rPr>
          <w:rFonts w:eastAsia="Calibri"/>
          <w:lang w:eastAsia="en-US"/>
        </w:rPr>
        <w:br/>
        <w:t xml:space="preserve">na wykonanie zadania </w:t>
      </w:r>
    </w:p>
    <w:p w14:paraId="16DE6872" w14:textId="77777777" w:rsidR="00E71727" w:rsidRPr="008A286F" w:rsidRDefault="00E71727" w:rsidP="00E71727">
      <w:pPr>
        <w:spacing w:line="280" w:lineRule="atLeast"/>
      </w:pPr>
    </w:p>
    <w:p w14:paraId="6D5998D4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  <w:r w:rsidRPr="008A286F">
        <w:rPr>
          <w:sz w:val="22"/>
          <w:szCs w:val="22"/>
        </w:rPr>
        <w:t>Ja/My niżej podpisani</w:t>
      </w:r>
    </w:p>
    <w:p w14:paraId="2148FECB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  <w:r w:rsidRPr="008A286F">
        <w:rPr>
          <w:sz w:val="22"/>
          <w:szCs w:val="22"/>
        </w:rPr>
        <w:t>___________________________________________________________________________</w:t>
      </w:r>
    </w:p>
    <w:p w14:paraId="08637C4E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</w:p>
    <w:p w14:paraId="6BA4658B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  <w:r w:rsidRPr="008A286F">
        <w:rPr>
          <w:sz w:val="22"/>
          <w:szCs w:val="22"/>
        </w:rPr>
        <w:t>___________________________________________________________________________</w:t>
      </w:r>
    </w:p>
    <w:p w14:paraId="1CD881F4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</w:p>
    <w:p w14:paraId="38FE3C3E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  <w:r w:rsidRPr="008A286F">
        <w:rPr>
          <w:sz w:val="22"/>
          <w:szCs w:val="22"/>
        </w:rPr>
        <w:t xml:space="preserve">działając w imieniu i na rzecz (nazwa /firma/ i adres Wykonawcy) </w:t>
      </w:r>
    </w:p>
    <w:p w14:paraId="0C59DEC2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</w:p>
    <w:p w14:paraId="6EC36FD9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  <w:r w:rsidRPr="008A286F">
        <w:rPr>
          <w:sz w:val="22"/>
          <w:szCs w:val="22"/>
        </w:rPr>
        <w:t>___________________________________________________________________________</w:t>
      </w:r>
    </w:p>
    <w:p w14:paraId="5AA6BA96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</w:p>
    <w:p w14:paraId="4950F5EB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  <w:r w:rsidRPr="008A286F">
        <w:rPr>
          <w:sz w:val="22"/>
          <w:szCs w:val="22"/>
        </w:rPr>
        <w:t>___________________________________________________________________________</w:t>
      </w:r>
    </w:p>
    <w:p w14:paraId="41F701A7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</w:p>
    <w:p w14:paraId="3C072FDF" w14:textId="77777777" w:rsidR="00E71727" w:rsidRPr="008A286F" w:rsidRDefault="00E71727" w:rsidP="00E71727">
      <w:pPr>
        <w:spacing w:line="280" w:lineRule="atLeast"/>
        <w:rPr>
          <w:sz w:val="22"/>
          <w:szCs w:val="22"/>
        </w:rPr>
      </w:pPr>
    </w:p>
    <w:p w14:paraId="7AC44D6F" w14:textId="77777777" w:rsidR="00E71727" w:rsidRPr="008A286F" w:rsidRDefault="00E71727" w:rsidP="00E71727">
      <w:pPr>
        <w:autoSpaceDE w:val="0"/>
        <w:autoSpaceDN w:val="0"/>
        <w:adjustRightInd w:val="0"/>
        <w:spacing w:line="280" w:lineRule="atLeast"/>
        <w:jc w:val="both"/>
        <w:rPr>
          <w:b/>
          <w:sz w:val="22"/>
          <w:szCs w:val="22"/>
        </w:rPr>
      </w:pPr>
      <w:r w:rsidRPr="008A286F">
        <w:rPr>
          <w:sz w:val="22"/>
          <w:szCs w:val="22"/>
        </w:rPr>
        <w:t xml:space="preserve">Oświadczam/y, że posiadamy zawartą z OSD - </w:t>
      </w:r>
      <w:r w:rsidRPr="008A286F">
        <w:rPr>
          <w:b/>
          <w:sz w:val="22"/>
          <w:szCs w:val="22"/>
        </w:rPr>
        <w:t>…………………………………………………………</w:t>
      </w:r>
    </w:p>
    <w:p w14:paraId="57DB89D8" w14:textId="77777777" w:rsidR="00E71727" w:rsidRPr="008A286F" w:rsidRDefault="00E71727" w:rsidP="00E71727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  <w:r w:rsidRPr="008A286F">
        <w:rPr>
          <w:sz w:val="22"/>
          <w:szCs w:val="22"/>
        </w:rPr>
        <w:t xml:space="preserve">aktualną </w:t>
      </w:r>
      <w:r w:rsidRPr="008A286F">
        <w:rPr>
          <w:b/>
          <w:sz w:val="22"/>
          <w:szCs w:val="22"/>
        </w:rPr>
        <w:t>umowę dystrybucji</w:t>
      </w:r>
      <w:r w:rsidRPr="008A286F">
        <w:rPr>
          <w:sz w:val="22"/>
          <w:szCs w:val="22"/>
        </w:rPr>
        <w:t xml:space="preserve"> </w:t>
      </w:r>
      <w:r w:rsidRPr="008A286F">
        <w:rPr>
          <w:b/>
          <w:sz w:val="22"/>
          <w:szCs w:val="22"/>
        </w:rPr>
        <w:t>dla usługi kompleksowej</w:t>
      </w:r>
      <w:r w:rsidRPr="008A286F">
        <w:rPr>
          <w:sz w:val="22"/>
          <w:szCs w:val="22"/>
        </w:rPr>
        <w:t xml:space="preserve"> umożliwiającą świadczenie usług dystrybucji</w:t>
      </w:r>
    </w:p>
    <w:p w14:paraId="1C43FA50" w14:textId="77777777" w:rsidR="00E71727" w:rsidRPr="008A286F" w:rsidRDefault="00E71727" w:rsidP="00E71727">
      <w:pPr>
        <w:autoSpaceDE w:val="0"/>
        <w:autoSpaceDN w:val="0"/>
        <w:adjustRightInd w:val="0"/>
        <w:spacing w:line="280" w:lineRule="atLeast"/>
        <w:ind w:left="0" w:firstLine="0"/>
        <w:jc w:val="both"/>
        <w:rPr>
          <w:sz w:val="22"/>
          <w:szCs w:val="22"/>
        </w:rPr>
      </w:pPr>
      <w:r w:rsidRPr="008A286F">
        <w:rPr>
          <w:sz w:val="22"/>
          <w:szCs w:val="22"/>
        </w:rPr>
        <w:t xml:space="preserve">w tym w zakresie dystrybucji energii elektrycznej wytworzonej w </w:t>
      </w:r>
      <w:proofErr w:type="spellStart"/>
      <w:r w:rsidRPr="008A286F">
        <w:rPr>
          <w:sz w:val="22"/>
          <w:szCs w:val="22"/>
        </w:rPr>
        <w:t>mikroinstalacji</w:t>
      </w:r>
      <w:proofErr w:type="spellEnd"/>
      <w:r w:rsidRPr="008A286F">
        <w:rPr>
          <w:sz w:val="22"/>
          <w:szCs w:val="22"/>
        </w:rPr>
        <w:t xml:space="preserve">, na obszarze </w:t>
      </w:r>
      <w:r w:rsidRPr="008A286F">
        <w:rPr>
          <w:sz w:val="22"/>
          <w:szCs w:val="22"/>
        </w:rPr>
        <w:br/>
        <w:t xml:space="preserve">na którym znajduje się punkt poboru energii elektrycznej opisany w </w:t>
      </w:r>
      <w:r w:rsidRPr="008A286F">
        <w:rPr>
          <w:b/>
          <w:bCs/>
          <w:sz w:val="22"/>
          <w:szCs w:val="22"/>
        </w:rPr>
        <w:t xml:space="preserve">Załączniku nr 1 </w:t>
      </w:r>
      <w:r w:rsidRPr="008A286F">
        <w:rPr>
          <w:sz w:val="22"/>
          <w:szCs w:val="22"/>
        </w:rPr>
        <w:t>do SWZ.</w:t>
      </w:r>
    </w:p>
    <w:p w14:paraId="76E6968B" w14:textId="77777777" w:rsidR="00E71727" w:rsidRPr="008A286F" w:rsidRDefault="00E71727" w:rsidP="00E71727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</w:p>
    <w:p w14:paraId="072A3747" w14:textId="77777777" w:rsidR="00E71727" w:rsidRPr="008A286F" w:rsidRDefault="00E71727" w:rsidP="00E71727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</w:p>
    <w:p w14:paraId="79975E1B" w14:textId="77777777" w:rsidR="00E71727" w:rsidRPr="008A286F" w:rsidRDefault="00E71727" w:rsidP="00E71727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</w:p>
    <w:p w14:paraId="3F021E4E" w14:textId="77777777" w:rsidR="00E71727" w:rsidRPr="008A286F" w:rsidRDefault="00E71727" w:rsidP="00E71727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</w:p>
    <w:p w14:paraId="4F5170C6" w14:textId="77777777" w:rsidR="00E71727" w:rsidRPr="008A286F" w:rsidRDefault="00E71727" w:rsidP="00E71727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</w:p>
    <w:p w14:paraId="02603EFD" w14:textId="77777777" w:rsidR="00E71727" w:rsidRPr="008A286F" w:rsidRDefault="00E71727" w:rsidP="00E71727">
      <w:pPr>
        <w:jc w:val="both"/>
        <w:rPr>
          <w:rFonts w:eastAsia="Calibri"/>
          <w:i/>
          <w:sz w:val="16"/>
          <w:szCs w:val="16"/>
          <w:lang w:eastAsia="en-US"/>
        </w:rPr>
      </w:pPr>
    </w:p>
    <w:p w14:paraId="415D2855" w14:textId="77777777" w:rsidR="00E71727" w:rsidRPr="008A286F" w:rsidRDefault="00E71727" w:rsidP="00E71727">
      <w:pPr>
        <w:jc w:val="right"/>
        <w:rPr>
          <w:rFonts w:eastAsia="Calibri"/>
          <w:i/>
          <w:sz w:val="16"/>
          <w:szCs w:val="16"/>
          <w:lang w:eastAsia="en-US"/>
        </w:rPr>
      </w:pPr>
      <w:r w:rsidRPr="008A286F">
        <w:rPr>
          <w:rFonts w:eastAsia="Calibri"/>
          <w:i/>
          <w:sz w:val="16"/>
          <w:szCs w:val="16"/>
          <w:lang w:eastAsia="en-US"/>
        </w:rPr>
        <w:t>Wykonawca/ właściwie umocowany przedstawiciel</w:t>
      </w:r>
    </w:p>
    <w:p w14:paraId="2DE1161B" w14:textId="77777777" w:rsidR="00E71727" w:rsidRPr="008A286F" w:rsidRDefault="00E71727" w:rsidP="00E71727">
      <w:pPr>
        <w:jc w:val="right"/>
        <w:rPr>
          <w:rFonts w:eastAsia="Calibri"/>
          <w:i/>
          <w:sz w:val="16"/>
          <w:szCs w:val="16"/>
          <w:lang w:eastAsia="en-US"/>
        </w:rPr>
      </w:pPr>
      <w:r w:rsidRPr="008A286F">
        <w:rPr>
          <w:rFonts w:eastAsia="Calibri"/>
          <w:i/>
          <w:sz w:val="16"/>
          <w:szCs w:val="16"/>
          <w:lang w:eastAsia="en-US"/>
        </w:rPr>
        <w:t>podpisuje dokument  kwalifikowanym podpisem elektronicznym</w:t>
      </w:r>
    </w:p>
    <w:p w14:paraId="2F19D064" w14:textId="77777777" w:rsidR="00E71727" w:rsidRPr="008A286F" w:rsidRDefault="00E71727" w:rsidP="00E71727">
      <w:pPr>
        <w:ind w:left="4956" w:firstLine="431"/>
        <w:jc w:val="right"/>
        <w:rPr>
          <w:b/>
        </w:rPr>
      </w:pPr>
      <w:r w:rsidRPr="008A286F">
        <w:rPr>
          <w:b/>
        </w:rPr>
        <w:br w:type="page"/>
      </w:r>
      <w:r w:rsidRPr="008A286F">
        <w:rPr>
          <w:b/>
        </w:rPr>
        <w:lastRenderedPageBreak/>
        <w:t>ZAŁĄCZNIK Nr 3 do SWZ</w:t>
      </w:r>
    </w:p>
    <w:p w14:paraId="0C5C6A37" w14:textId="689613FF" w:rsidR="00E71727" w:rsidRPr="008A286F" w:rsidRDefault="00E71727" w:rsidP="00E71727">
      <w:pPr>
        <w:ind w:left="5103"/>
        <w:jc w:val="right"/>
        <w:rPr>
          <w:b/>
        </w:rPr>
      </w:pPr>
      <w:r w:rsidRPr="008A286F">
        <w:t xml:space="preserve">Zamówienie Publiczne Nr </w:t>
      </w:r>
      <w:r w:rsidR="008A286F" w:rsidRPr="008A286F">
        <w:t>4</w:t>
      </w:r>
      <w:r w:rsidRPr="008A286F">
        <w:t>/PZP/2023</w:t>
      </w:r>
    </w:p>
    <w:p w14:paraId="50638A4F" w14:textId="77777777" w:rsidR="00E71727" w:rsidRPr="008A286F" w:rsidRDefault="00E71727" w:rsidP="00E71727">
      <w:pPr>
        <w:rPr>
          <w:b/>
        </w:rPr>
      </w:pPr>
    </w:p>
    <w:p w14:paraId="15BDD9BC" w14:textId="77777777" w:rsidR="00E71727" w:rsidRPr="008A286F" w:rsidRDefault="00E71727" w:rsidP="00E71727">
      <w:pPr>
        <w:ind w:left="0" w:firstLine="431"/>
        <w:jc w:val="center"/>
        <w:rPr>
          <w:b/>
        </w:rPr>
      </w:pPr>
      <w:r w:rsidRPr="008A286F">
        <w:rPr>
          <w:b/>
        </w:rPr>
        <w:t>PROJEKTOWANE POSTANOWIENIA UMOWY</w:t>
      </w:r>
    </w:p>
    <w:p w14:paraId="2F56BD64" w14:textId="77777777" w:rsidR="00E71727" w:rsidRPr="008A286F" w:rsidRDefault="00E71727" w:rsidP="00E71727">
      <w:pPr>
        <w:jc w:val="center"/>
        <w:rPr>
          <w:b/>
        </w:rPr>
      </w:pPr>
    </w:p>
    <w:p w14:paraId="4D2B3697" w14:textId="3F657647" w:rsidR="006E05AA" w:rsidRPr="008A286F" w:rsidRDefault="006E05AA" w:rsidP="006E05AA">
      <w:pPr>
        <w:ind w:left="0" w:firstLine="0"/>
        <w:jc w:val="both"/>
      </w:pPr>
      <w:r w:rsidRPr="008A286F">
        <w:t>zawarta w dniu …………………2023 r. w Krakowie, pomiędzy:</w:t>
      </w:r>
    </w:p>
    <w:p w14:paraId="29BC319C" w14:textId="3901EC04" w:rsidR="006E05AA" w:rsidRPr="008A286F" w:rsidRDefault="006E05AA" w:rsidP="006E05AA">
      <w:pPr>
        <w:ind w:left="0" w:firstLine="0"/>
        <w:jc w:val="both"/>
      </w:pPr>
      <w:r w:rsidRPr="008A286F">
        <w:rPr>
          <w:b/>
          <w:bCs/>
        </w:rPr>
        <w:t>Gminą Miejską Kraków</w:t>
      </w:r>
      <w:r w:rsidRPr="008A286F">
        <w:t>, z siedzibą w Krakowie (31-004), Pl. Wszystkich Świętych 3-4, NIP: 676 101 37 17, REGON: 351554353 zwaną w dalszej treści</w:t>
      </w:r>
    </w:p>
    <w:p w14:paraId="35A2952B" w14:textId="77777777" w:rsidR="006E05AA" w:rsidRPr="008A286F" w:rsidRDefault="006E05AA" w:rsidP="006E05AA">
      <w:pPr>
        <w:ind w:left="0" w:firstLine="0"/>
        <w:jc w:val="both"/>
      </w:pPr>
      <w:r w:rsidRPr="008A286F">
        <w:t>„Zamawiającym” reprezentowanym przez:</w:t>
      </w:r>
    </w:p>
    <w:p w14:paraId="159B8372" w14:textId="59C48D71" w:rsidR="006E05AA" w:rsidRPr="008A286F" w:rsidRDefault="006E05AA" w:rsidP="006E05AA">
      <w:pPr>
        <w:ind w:left="0" w:firstLine="0"/>
        <w:jc w:val="both"/>
      </w:pPr>
      <w:r w:rsidRPr="008A286F">
        <w:t xml:space="preserve"> </w:t>
      </w:r>
      <w:r w:rsidRPr="008A286F">
        <w:rPr>
          <w:b/>
        </w:rPr>
        <w:t xml:space="preserve">……………………… </w:t>
      </w:r>
      <w:r w:rsidRPr="008A286F">
        <w:t xml:space="preserve">– </w:t>
      </w:r>
      <w:r w:rsidRPr="008A286F">
        <w:rPr>
          <w:b/>
        </w:rPr>
        <w:t>Dyrektora Domu Pomocy Społecznej im. św. Brata Alberta</w:t>
      </w:r>
      <w:r w:rsidRPr="008A286F">
        <w:t xml:space="preserve">, </w:t>
      </w:r>
      <w:r w:rsidRPr="008A286F">
        <w:br/>
        <w:t>z siedzibą ul. Nowaczyńskiego 1, 30-336 Kraków, działającego na podstawie Pełnomocnictwa/Zarządzenia Nr ……… Prezydenta Miasta Krakowa z dnia …………………………</w:t>
      </w:r>
    </w:p>
    <w:p w14:paraId="71BC96D3" w14:textId="77777777" w:rsidR="006E05AA" w:rsidRPr="008A286F" w:rsidRDefault="006E05AA" w:rsidP="006E05AA">
      <w:pPr>
        <w:ind w:left="0" w:firstLine="0"/>
        <w:jc w:val="both"/>
      </w:pPr>
    </w:p>
    <w:p w14:paraId="07E6C68E" w14:textId="77777777" w:rsidR="00E71727" w:rsidRPr="008A286F" w:rsidRDefault="00E71727" w:rsidP="00E71727">
      <w:pPr>
        <w:ind w:left="0" w:firstLine="0"/>
        <w:jc w:val="both"/>
      </w:pPr>
      <w:r w:rsidRPr="008A286F">
        <w:t>a</w:t>
      </w:r>
    </w:p>
    <w:p w14:paraId="3B5BE158" w14:textId="77777777" w:rsidR="002D5D25" w:rsidRPr="008A286F" w:rsidRDefault="00E71727" w:rsidP="00E71727">
      <w:pPr>
        <w:ind w:left="0" w:firstLine="0"/>
        <w:jc w:val="both"/>
        <w:rPr>
          <w:rStyle w:val="markedcontent"/>
        </w:rPr>
      </w:pPr>
      <w:r w:rsidRPr="008A286F">
        <w:t xml:space="preserve">…………………………… </w:t>
      </w:r>
      <w:r w:rsidRPr="008A286F">
        <w:rPr>
          <w:rStyle w:val="markedcontent"/>
        </w:rPr>
        <w:t xml:space="preserve">z siedzibą w </w:t>
      </w:r>
      <w:r w:rsidRPr="008A286F">
        <w:t>……………………………</w:t>
      </w:r>
      <w:r w:rsidRPr="008A286F">
        <w:rPr>
          <w:rStyle w:val="markedcontent"/>
        </w:rPr>
        <w:t>(</w:t>
      </w:r>
      <w:r w:rsidRPr="008A286F">
        <w:t>……) , z</w:t>
      </w:r>
      <w:r w:rsidRPr="008A286F">
        <w:rPr>
          <w:rStyle w:val="markedcontent"/>
        </w:rPr>
        <w:t xml:space="preserve">arejestrowaną w </w:t>
      </w:r>
      <w:r w:rsidRPr="008A286F">
        <w:t xml:space="preserve">…………………………… </w:t>
      </w:r>
      <w:r w:rsidRPr="008A286F">
        <w:rPr>
          <w:rStyle w:val="markedcontent"/>
        </w:rPr>
        <w:t xml:space="preserve">pod nr </w:t>
      </w:r>
      <w:r w:rsidRPr="008A286F">
        <w:t>……………………………</w:t>
      </w:r>
      <w:r w:rsidRPr="008A286F">
        <w:rPr>
          <w:rStyle w:val="markedcontent"/>
        </w:rPr>
        <w:t xml:space="preserve">, NIP </w:t>
      </w:r>
      <w:r w:rsidRPr="008A286F">
        <w:t>……………………</w:t>
      </w:r>
      <w:r w:rsidRPr="008A286F">
        <w:rPr>
          <w:rStyle w:val="markedcontent"/>
        </w:rPr>
        <w:t xml:space="preserve">, REGON </w:t>
      </w:r>
      <w:r w:rsidRPr="008A286F">
        <w:t>……………………………</w:t>
      </w:r>
      <w:r w:rsidRPr="008A286F">
        <w:rPr>
          <w:rStyle w:val="markedcontent"/>
        </w:rPr>
        <w:t xml:space="preserve">, </w:t>
      </w:r>
    </w:p>
    <w:p w14:paraId="4EE0C9CE" w14:textId="77777777" w:rsidR="00E71727" w:rsidRPr="008A286F" w:rsidRDefault="00E71727" w:rsidP="00E71727">
      <w:pPr>
        <w:ind w:left="0" w:firstLine="0"/>
        <w:jc w:val="both"/>
      </w:pPr>
      <w:r w:rsidRPr="008A286F">
        <w:t>reprezentowanym przez ……………………………………………………………</w:t>
      </w:r>
    </w:p>
    <w:p w14:paraId="20AABFB3" w14:textId="77777777" w:rsidR="00E71727" w:rsidRPr="008A286F" w:rsidRDefault="00E71727" w:rsidP="00E71727">
      <w:pPr>
        <w:ind w:left="0" w:firstLine="0"/>
        <w:jc w:val="both"/>
      </w:pPr>
      <w:r w:rsidRPr="008A286F">
        <w:t>zwanym w treści umowy Wykonawcą.</w:t>
      </w:r>
    </w:p>
    <w:p w14:paraId="51890407" w14:textId="77777777" w:rsidR="00E71727" w:rsidRPr="008A286F" w:rsidRDefault="00E71727" w:rsidP="00E71727">
      <w:pPr>
        <w:ind w:left="0" w:firstLine="0"/>
        <w:jc w:val="both"/>
        <w:rPr>
          <w:rStyle w:val="markedcontent"/>
        </w:rPr>
      </w:pPr>
    </w:p>
    <w:p w14:paraId="106C5DC2" w14:textId="77777777" w:rsidR="00E71727" w:rsidRPr="008A286F" w:rsidRDefault="00E71727" w:rsidP="00E71727">
      <w:pPr>
        <w:ind w:left="0" w:firstLine="0"/>
        <w:jc w:val="both"/>
      </w:pPr>
      <w:r w:rsidRPr="008A286F">
        <w:rPr>
          <w:rStyle w:val="markedcontent"/>
        </w:rPr>
        <w:t>W treści umowy Zamawiający oraz Wykonawca zwani są również Stronami</w:t>
      </w:r>
    </w:p>
    <w:p w14:paraId="28558D75" w14:textId="77777777" w:rsidR="00E71727" w:rsidRPr="008A286F" w:rsidRDefault="00E71727" w:rsidP="00E71727">
      <w:pPr>
        <w:ind w:left="0" w:firstLine="0"/>
      </w:pPr>
    </w:p>
    <w:p w14:paraId="75207AE5" w14:textId="77777777" w:rsidR="00E71727" w:rsidRPr="008A286F" w:rsidRDefault="00E71727" w:rsidP="00E71727">
      <w:pPr>
        <w:ind w:left="0" w:firstLine="0"/>
        <w:jc w:val="center"/>
      </w:pPr>
      <w:r w:rsidRPr="008A286F">
        <w:t>§ 1</w:t>
      </w:r>
    </w:p>
    <w:p w14:paraId="7A17A8A3" w14:textId="77777777" w:rsidR="00E71727" w:rsidRPr="008A286F" w:rsidRDefault="00E71727" w:rsidP="00E71727">
      <w:pPr>
        <w:ind w:left="0" w:firstLine="0"/>
        <w:jc w:val="both"/>
      </w:pPr>
      <w:bookmarkStart w:id="9" w:name="_Hlk68084799"/>
      <w:r w:rsidRPr="008A286F">
        <w:t xml:space="preserve">Niniejsza Umowa jest wynikiem postępowania o zamówienie publiczne przeprowadzone </w:t>
      </w:r>
      <w:r w:rsidRPr="008A286F">
        <w:br/>
        <w:t xml:space="preserve">w trybie podstawowym bez negocjacji, na podstawie art. 275 pkt 1) ustawy z dnia 11 września 2019 r. Prawo zamówień publicznych </w:t>
      </w:r>
      <w:bookmarkEnd w:id="9"/>
      <w:r w:rsidRPr="008A286F">
        <w:t xml:space="preserve">na </w:t>
      </w:r>
      <w:r w:rsidRPr="008A286F">
        <w:rPr>
          <w:b/>
        </w:rPr>
        <w:t>Kompleksową dostawę energii elektrycznej (wraz</w:t>
      </w:r>
      <w:r w:rsidR="002E657D" w:rsidRPr="008A286F">
        <w:rPr>
          <w:b/>
        </w:rPr>
        <w:br/>
      </w:r>
      <w:r w:rsidRPr="008A286F">
        <w:rPr>
          <w:b/>
        </w:rPr>
        <w:t>z usługą dystrybucji) do obiektu użyteczności publicznej w okresie od 01.01.202</w:t>
      </w:r>
      <w:r w:rsidR="002D5D25" w:rsidRPr="008A286F">
        <w:rPr>
          <w:b/>
        </w:rPr>
        <w:t>4</w:t>
      </w:r>
      <w:r w:rsidRPr="008A286F">
        <w:rPr>
          <w:b/>
        </w:rPr>
        <w:t xml:space="preserve"> r. </w:t>
      </w:r>
      <w:r w:rsidR="002E657D" w:rsidRPr="008A286F">
        <w:rPr>
          <w:b/>
        </w:rPr>
        <w:br/>
      </w:r>
      <w:r w:rsidRPr="008A286F">
        <w:rPr>
          <w:b/>
        </w:rPr>
        <w:t>do 31.12.202</w:t>
      </w:r>
      <w:r w:rsidR="002D5D25" w:rsidRPr="008A286F">
        <w:rPr>
          <w:b/>
        </w:rPr>
        <w:t>4</w:t>
      </w:r>
      <w:r w:rsidRPr="008A286F">
        <w:rPr>
          <w:b/>
        </w:rPr>
        <w:t xml:space="preserve"> r.</w:t>
      </w:r>
      <w:r w:rsidRPr="008A286F">
        <w:t xml:space="preserve"> (zamówienie publiczne Nr </w:t>
      </w:r>
      <w:r w:rsidR="008F44CB" w:rsidRPr="008A286F">
        <w:t>3</w:t>
      </w:r>
      <w:r w:rsidRPr="008A286F">
        <w:t>/PZP/202</w:t>
      </w:r>
      <w:r w:rsidR="002D5D25" w:rsidRPr="008A286F">
        <w:t>3</w:t>
      </w:r>
      <w:r w:rsidRPr="008A286F">
        <w:t>).</w:t>
      </w:r>
    </w:p>
    <w:p w14:paraId="78AD6262" w14:textId="77777777" w:rsidR="00E71727" w:rsidRPr="008A286F" w:rsidRDefault="00E71727" w:rsidP="00E71727">
      <w:pPr>
        <w:rPr>
          <w:i/>
          <w:u w:val="single"/>
        </w:rPr>
      </w:pPr>
    </w:p>
    <w:p w14:paraId="2EA43C78" w14:textId="77777777" w:rsidR="00E71727" w:rsidRPr="008A286F" w:rsidRDefault="00E71727" w:rsidP="00E71727">
      <w:pPr>
        <w:ind w:left="0" w:firstLine="0"/>
        <w:jc w:val="center"/>
        <w:rPr>
          <w:b/>
          <w:bCs/>
        </w:rPr>
      </w:pPr>
      <w:r w:rsidRPr="008A286F">
        <w:rPr>
          <w:b/>
          <w:bCs/>
        </w:rPr>
        <w:t>Postanowienia ogólne</w:t>
      </w:r>
    </w:p>
    <w:p w14:paraId="6DB08C9A" w14:textId="77777777" w:rsidR="00E71727" w:rsidRPr="008A286F" w:rsidRDefault="00E71727" w:rsidP="00E71727">
      <w:pPr>
        <w:ind w:left="0" w:firstLine="0"/>
        <w:jc w:val="center"/>
        <w:rPr>
          <w:b/>
          <w:bCs/>
        </w:rPr>
      </w:pPr>
    </w:p>
    <w:p w14:paraId="290ED4F3" w14:textId="77777777" w:rsidR="00E71727" w:rsidRPr="008A286F" w:rsidRDefault="00E71727" w:rsidP="00E71727">
      <w:pPr>
        <w:ind w:left="0" w:firstLine="0"/>
        <w:jc w:val="center"/>
      </w:pPr>
      <w:r w:rsidRPr="008A286F">
        <w:t>§1</w:t>
      </w:r>
    </w:p>
    <w:p w14:paraId="390C426C" w14:textId="77777777" w:rsidR="00E71727" w:rsidRPr="008A286F" w:rsidRDefault="00E71727" w:rsidP="00E71727">
      <w:pPr>
        <w:jc w:val="both"/>
        <w:rPr>
          <w:b/>
          <w:bCs/>
        </w:rPr>
      </w:pPr>
      <w:r w:rsidRPr="008A286F">
        <w:t>Jeżeli nic innego nie wynika z postanowień Umowy użyte w niej pojęcia oznaczają:</w:t>
      </w:r>
    </w:p>
    <w:p w14:paraId="265D0267" w14:textId="77777777" w:rsidR="00E71727" w:rsidRPr="008A286F" w:rsidRDefault="00E71727" w:rsidP="00E71727">
      <w:pPr>
        <w:numPr>
          <w:ilvl w:val="0"/>
          <w:numId w:val="48"/>
        </w:numPr>
        <w:jc w:val="both"/>
      </w:pPr>
      <w:r w:rsidRPr="008A286F">
        <w:rPr>
          <w:b/>
          <w:bCs/>
        </w:rPr>
        <w:t xml:space="preserve">Dystrybucja energii elektrycznej - </w:t>
      </w:r>
      <w:r w:rsidRPr="008A286F">
        <w:t>transport energii elektrycznej siecią dystrybucyjną OSD w celu jej dostarczania odbiorcy, z wyłączeniem sprzedaży tej energii.</w:t>
      </w:r>
    </w:p>
    <w:p w14:paraId="5931E2BD" w14:textId="77777777" w:rsidR="00E71727" w:rsidRPr="008A286F" w:rsidRDefault="00E71727" w:rsidP="00E71727">
      <w:pPr>
        <w:numPr>
          <w:ilvl w:val="0"/>
          <w:numId w:val="48"/>
        </w:numPr>
        <w:jc w:val="both"/>
      </w:pPr>
      <w:r w:rsidRPr="008A286F">
        <w:rPr>
          <w:b/>
          <w:bCs/>
        </w:rPr>
        <w:t xml:space="preserve">Generalna umowa dystrybucyjna – </w:t>
      </w:r>
      <w:r w:rsidRPr="008A286F">
        <w:t>umowa zawarta pomiędzy Wykonawcą a OSD określająca ich wzajemne prawa i obowiązki związane ze świadczeniem usługi dystrybucyjnej w celu realizacji niniejszej Umowy.</w:t>
      </w:r>
    </w:p>
    <w:p w14:paraId="69D444C6" w14:textId="77777777" w:rsidR="00E71727" w:rsidRPr="008A286F" w:rsidRDefault="00E71727" w:rsidP="00E71727">
      <w:pPr>
        <w:numPr>
          <w:ilvl w:val="0"/>
          <w:numId w:val="48"/>
        </w:numPr>
        <w:jc w:val="both"/>
      </w:pPr>
      <w:proofErr w:type="spellStart"/>
      <w:r w:rsidRPr="008A286F">
        <w:rPr>
          <w:b/>
          <w:bCs/>
        </w:rPr>
        <w:t>IRiESD</w:t>
      </w:r>
      <w:proofErr w:type="spellEnd"/>
      <w:r w:rsidRPr="008A286F">
        <w:rPr>
          <w:b/>
          <w:bCs/>
        </w:rPr>
        <w:t xml:space="preserve"> - </w:t>
      </w:r>
      <w:r w:rsidRPr="008A286F">
        <w:t>Instrukcja Ruchu i Eksploatacji Sieci Dystrybucyjnej OSD.</w:t>
      </w:r>
    </w:p>
    <w:p w14:paraId="0F5F5126" w14:textId="77777777" w:rsidR="00E71727" w:rsidRPr="008A286F" w:rsidRDefault="00E71727" w:rsidP="00E71727">
      <w:pPr>
        <w:numPr>
          <w:ilvl w:val="0"/>
          <w:numId w:val="48"/>
        </w:numPr>
        <w:jc w:val="both"/>
      </w:pPr>
      <w:proofErr w:type="spellStart"/>
      <w:r w:rsidRPr="008A286F">
        <w:rPr>
          <w:b/>
          <w:bCs/>
        </w:rPr>
        <w:t>Mikroinstalacja</w:t>
      </w:r>
      <w:proofErr w:type="spellEnd"/>
      <w:r w:rsidRPr="008A286F">
        <w:rPr>
          <w:b/>
          <w:bCs/>
        </w:rPr>
        <w:t xml:space="preserve"> – </w:t>
      </w:r>
      <w:r w:rsidRPr="008A286F">
        <w:t xml:space="preserve">instalacja odnawialnego źródła energii o łącznej mocy zainstalowanej elektrycznej nie większej niż 50 kW, przyłączona do sieci elektroenergetycznej o napięciu znamionowym niższym niż 110 </w:t>
      </w:r>
      <w:proofErr w:type="spellStart"/>
      <w:r w:rsidRPr="008A286F">
        <w:t>kV</w:t>
      </w:r>
      <w:proofErr w:type="spellEnd"/>
      <w:r w:rsidRPr="008A286F">
        <w:t xml:space="preserve"> albo o mocy osiągalnej cieplnej w skojarzeniu nie większej niż 150 kW, w której łączna moc zainstalowana elektryczna jest nie większa niż 50 </w:t>
      </w:r>
      <w:proofErr w:type="spellStart"/>
      <w:r w:rsidRPr="008A286F">
        <w:t>kW.</w:t>
      </w:r>
      <w:proofErr w:type="spellEnd"/>
    </w:p>
    <w:p w14:paraId="56B8E3E3" w14:textId="77777777" w:rsidR="00E71727" w:rsidRPr="008A286F" w:rsidRDefault="00E71727" w:rsidP="00E71727">
      <w:pPr>
        <w:numPr>
          <w:ilvl w:val="0"/>
          <w:numId w:val="48"/>
        </w:numPr>
        <w:jc w:val="both"/>
      </w:pPr>
      <w:r w:rsidRPr="008A286F">
        <w:rPr>
          <w:b/>
          <w:bCs/>
        </w:rPr>
        <w:t xml:space="preserve">Nabywca – </w:t>
      </w:r>
      <w:r w:rsidRPr="008A286F">
        <w:t>jednostka wskazana na fakturze za sprzedaż energii elektrycznej.</w:t>
      </w:r>
    </w:p>
    <w:p w14:paraId="0E0B6771" w14:textId="77777777" w:rsidR="00E71727" w:rsidRPr="008A286F" w:rsidRDefault="00E71727" w:rsidP="00E71727">
      <w:pPr>
        <w:numPr>
          <w:ilvl w:val="0"/>
          <w:numId w:val="48"/>
        </w:numPr>
        <w:jc w:val="both"/>
      </w:pPr>
      <w:r w:rsidRPr="008A286F">
        <w:rPr>
          <w:b/>
          <w:bCs/>
        </w:rPr>
        <w:t xml:space="preserve">Obiekt – </w:t>
      </w:r>
      <w:r w:rsidRPr="008A286F">
        <w:t>miejsce dostarczania energii elektrycznej.</w:t>
      </w:r>
    </w:p>
    <w:p w14:paraId="668C03B5" w14:textId="77777777" w:rsidR="00E71727" w:rsidRPr="008A286F" w:rsidRDefault="00E71727" w:rsidP="00E71727">
      <w:pPr>
        <w:numPr>
          <w:ilvl w:val="0"/>
          <w:numId w:val="48"/>
        </w:numPr>
        <w:jc w:val="both"/>
      </w:pPr>
      <w:r w:rsidRPr="008A286F">
        <w:rPr>
          <w:b/>
          <w:bCs/>
        </w:rPr>
        <w:t xml:space="preserve">Odbiorca – </w:t>
      </w:r>
      <w:r w:rsidRPr="008A286F">
        <w:t>odbiorca energii elektrycznej w rozumieniu ustawy prawo energetyczne.</w:t>
      </w:r>
    </w:p>
    <w:p w14:paraId="247736A9" w14:textId="77777777" w:rsidR="00E71727" w:rsidRPr="008A286F" w:rsidRDefault="00E71727" w:rsidP="00E71727">
      <w:pPr>
        <w:numPr>
          <w:ilvl w:val="0"/>
          <w:numId w:val="48"/>
        </w:numPr>
        <w:jc w:val="both"/>
      </w:pPr>
      <w:r w:rsidRPr="008A286F">
        <w:rPr>
          <w:b/>
          <w:bCs/>
        </w:rPr>
        <w:t xml:space="preserve">Oferta – </w:t>
      </w:r>
      <w:r w:rsidRPr="008A286F">
        <w:t>Oferta Wykonawcy złożona w postępowaniu o udzielenie zamówienia</w:t>
      </w:r>
      <w:r w:rsidRPr="008A286F">
        <w:rPr>
          <w:b/>
          <w:bCs/>
        </w:rPr>
        <w:t xml:space="preserve"> </w:t>
      </w:r>
      <w:r w:rsidRPr="008A286F">
        <w:t>publicznego na dostawę energii elektrycznej o którym mowa w komparycji Umowy.</w:t>
      </w:r>
    </w:p>
    <w:p w14:paraId="0C78A732" w14:textId="77777777" w:rsidR="00E71727" w:rsidRPr="008A286F" w:rsidRDefault="00E71727" w:rsidP="00E71727">
      <w:pPr>
        <w:numPr>
          <w:ilvl w:val="0"/>
          <w:numId w:val="48"/>
        </w:numPr>
        <w:jc w:val="both"/>
      </w:pPr>
      <w:r w:rsidRPr="008A286F">
        <w:rPr>
          <w:b/>
          <w:bCs/>
        </w:rPr>
        <w:t xml:space="preserve">Okres rozliczeniowy – </w:t>
      </w:r>
      <w:r w:rsidRPr="008A286F">
        <w:t>okres pomiędzy dwoma kolejnymi rozliczeniowymi odczytami urządzeń do pomiaru energii elektrycznej.</w:t>
      </w:r>
    </w:p>
    <w:p w14:paraId="0BB2ECAE" w14:textId="77777777" w:rsidR="00E71727" w:rsidRPr="008A286F" w:rsidRDefault="00E71727" w:rsidP="00E71727">
      <w:pPr>
        <w:numPr>
          <w:ilvl w:val="0"/>
          <w:numId w:val="48"/>
        </w:numPr>
        <w:tabs>
          <w:tab w:val="left" w:pos="284"/>
        </w:tabs>
        <w:jc w:val="both"/>
        <w:rPr>
          <w:b/>
          <w:bCs/>
        </w:rPr>
      </w:pPr>
      <w:r w:rsidRPr="008A286F">
        <w:rPr>
          <w:b/>
          <w:bCs/>
        </w:rPr>
        <w:t xml:space="preserve">OSD – </w:t>
      </w:r>
      <w:r w:rsidRPr="008A286F">
        <w:t>Operator Systemu Dystrybucyjnego - przedsiębiorstwo energetyczne zajmujące się świadczeniem usług dystrybucyjnych, posiadające aktualną koncesję.</w:t>
      </w:r>
    </w:p>
    <w:p w14:paraId="6A2E7592" w14:textId="77777777" w:rsidR="00E71727" w:rsidRPr="008A286F" w:rsidRDefault="00E71727" w:rsidP="00E71727">
      <w:pPr>
        <w:numPr>
          <w:ilvl w:val="0"/>
          <w:numId w:val="48"/>
        </w:numPr>
        <w:tabs>
          <w:tab w:val="left" w:pos="284"/>
        </w:tabs>
        <w:jc w:val="both"/>
      </w:pPr>
      <w:r w:rsidRPr="008A286F">
        <w:rPr>
          <w:b/>
          <w:bCs/>
        </w:rPr>
        <w:t xml:space="preserve">Prosument – </w:t>
      </w:r>
      <w:r w:rsidRPr="008A286F">
        <w:t xml:space="preserve">prosument energii odnawialnej – odbiorca końcowy wytwarzający energię elektryczną wyłącznie z odnawialnych źródeł energii na własne potrzeby </w:t>
      </w:r>
      <w:r w:rsidRPr="008A286F">
        <w:br/>
      </w:r>
      <w:r w:rsidRPr="008A286F">
        <w:lastRenderedPageBreak/>
        <w:t xml:space="preserve">w </w:t>
      </w:r>
      <w:proofErr w:type="spellStart"/>
      <w:r w:rsidRPr="008A286F">
        <w:t>mikroinstalacji</w:t>
      </w:r>
      <w:proofErr w:type="spellEnd"/>
      <w:r w:rsidRPr="008A286F">
        <w:t xml:space="preserve">, pod warunkiem, że w przypadku odbiorcy końcowego niebędącego odbiorcą energii elektrycznej w gospodarstwie domowym, nie stanowi to przedmiotu przeważającej działalności gospodarczej określonej zgodnie z przepisami wydanymi </w:t>
      </w:r>
      <w:r w:rsidRPr="008A286F">
        <w:br/>
        <w:t>na podstawie art. 40 ust. 2 ustawy z dnia 29 czerwca 1995 r. o statystyce publicznej.</w:t>
      </w:r>
    </w:p>
    <w:p w14:paraId="1361623F" w14:textId="77777777" w:rsidR="00E71727" w:rsidRPr="008A286F" w:rsidRDefault="00E71727" w:rsidP="00E71727">
      <w:pPr>
        <w:numPr>
          <w:ilvl w:val="0"/>
          <w:numId w:val="48"/>
        </w:numPr>
        <w:tabs>
          <w:tab w:val="left" w:pos="284"/>
        </w:tabs>
        <w:jc w:val="both"/>
      </w:pPr>
      <w:r w:rsidRPr="008A286F">
        <w:rPr>
          <w:b/>
          <w:bCs/>
        </w:rPr>
        <w:t xml:space="preserve">Punkt poboru (PPE) – </w:t>
      </w:r>
      <w:r w:rsidRPr="008A286F">
        <w:t>miejsce dostarczania energii elektrycznej.</w:t>
      </w:r>
    </w:p>
    <w:p w14:paraId="1A02B633" w14:textId="77777777" w:rsidR="00E71727" w:rsidRPr="008A286F" w:rsidRDefault="00E71727" w:rsidP="00E71727">
      <w:pPr>
        <w:numPr>
          <w:ilvl w:val="0"/>
          <w:numId w:val="48"/>
        </w:numPr>
        <w:tabs>
          <w:tab w:val="left" w:pos="284"/>
        </w:tabs>
        <w:jc w:val="both"/>
      </w:pPr>
      <w:r w:rsidRPr="008A286F">
        <w:rPr>
          <w:b/>
          <w:bCs/>
        </w:rPr>
        <w:t>Taryfa OSD –</w:t>
      </w:r>
      <w:r w:rsidRPr="008A286F">
        <w:t xml:space="preserve"> zbiór stawek opłat oraz warunków ich stosowania, opracowany przez OSD i zatwierdzony przez Prezesa Urzędu Regulacji Energetyki, wprowadzony do stosowania jako obowiązujący określonych w nim odbiorców.</w:t>
      </w:r>
    </w:p>
    <w:p w14:paraId="7514758D" w14:textId="77777777" w:rsidR="00E71727" w:rsidRPr="008A286F" w:rsidRDefault="00E71727" w:rsidP="00E71727">
      <w:pPr>
        <w:numPr>
          <w:ilvl w:val="0"/>
          <w:numId w:val="48"/>
        </w:numPr>
        <w:tabs>
          <w:tab w:val="left" w:pos="284"/>
        </w:tabs>
        <w:jc w:val="both"/>
      </w:pPr>
      <w:r w:rsidRPr="008A286F">
        <w:rPr>
          <w:b/>
          <w:bCs/>
        </w:rPr>
        <w:t>Umowa/Umowa kompleksowa</w:t>
      </w:r>
      <w:r w:rsidRPr="008A286F">
        <w:t>– niniejsza umowa.</w:t>
      </w:r>
    </w:p>
    <w:p w14:paraId="2CEE96D0" w14:textId="77777777" w:rsidR="00E71727" w:rsidRPr="008A286F" w:rsidRDefault="00E71727" w:rsidP="00E71727">
      <w:pPr>
        <w:numPr>
          <w:ilvl w:val="0"/>
          <w:numId w:val="48"/>
        </w:numPr>
        <w:tabs>
          <w:tab w:val="left" w:pos="284"/>
        </w:tabs>
        <w:jc w:val="both"/>
      </w:pPr>
      <w:r w:rsidRPr="008A286F">
        <w:rPr>
          <w:b/>
          <w:bCs/>
        </w:rPr>
        <w:t>Ustawa o OZE –</w:t>
      </w:r>
      <w:r w:rsidRPr="008A286F">
        <w:t xml:space="preserve"> ustawa z dnia 20 lutego 2015 r. o odnawialnych źródłach energii.</w:t>
      </w:r>
    </w:p>
    <w:p w14:paraId="581C7550" w14:textId="77777777" w:rsidR="00E71727" w:rsidRPr="008A286F" w:rsidRDefault="00E71727" w:rsidP="00E71727">
      <w:pPr>
        <w:numPr>
          <w:ilvl w:val="0"/>
          <w:numId w:val="48"/>
        </w:numPr>
        <w:tabs>
          <w:tab w:val="left" w:pos="284"/>
        </w:tabs>
        <w:jc w:val="both"/>
      </w:pPr>
      <w:r w:rsidRPr="008A286F">
        <w:rPr>
          <w:b/>
          <w:bCs/>
        </w:rPr>
        <w:t xml:space="preserve">Ustawa Pe – </w:t>
      </w:r>
      <w:r w:rsidRPr="008A286F">
        <w:t>ustawa z dnia 10 kwietnia 1997 r. Prawo energetyczne wraz z aktami wykonawczymi.</w:t>
      </w:r>
    </w:p>
    <w:p w14:paraId="56CD7067" w14:textId="77777777" w:rsidR="00E71727" w:rsidRPr="008A286F" w:rsidRDefault="00E71727" w:rsidP="00E71727">
      <w:pPr>
        <w:numPr>
          <w:ilvl w:val="0"/>
          <w:numId w:val="48"/>
        </w:numPr>
        <w:tabs>
          <w:tab w:val="left" w:pos="284"/>
        </w:tabs>
        <w:jc w:val="both"/>
      </w:pPr>
      <w:r w:rsidRPr="008A286F">
        <w:rPr>
          <w:b/>
          <w:bCs/>
        </w:rPr>
        <w:t xml:space="preserve">Ustawa </w:t>
      </w:r>
      <w:proofErr w:type="spellStart"/>
      <w:r w:rsidRPr="008A286F">
        <w:rPr>
          <w:b/>
          <w:bCs/>
        </w:rPr>
        <w:t>Pzp</w:t>
      </w:r>
      <w:proofErr w:type="spellEnd"/>
      <w:r w:rsidRPr="008A286F">
        <w:rPr>
          <w:b/>
          <w:bCs/>
        </w:rPr>
        <w:t xml:space="preserve"> – </w:t>
      </w:r>
      <w:r w:rsidRPr="008A286F">
        <w:t>ustawa z dnia 11 września 2019 r. Prawo zamówień publicznych.</w:t>
      </w:r>
    </w:p>
    <w:p w14:paraId="225E004D" w14:textId="77777777" w:rsidR="00E71727" w:rsidRPr="008A286F" w:rsidRDefault="00E71727" w:rsidP="00E71727">
      <w:pPr>
        <w:tabs>
          <w:tab w:val="left" w:pos="993"/>
        </w:tabs>
        <w:ind w:left="792" w:firstLine="0"/>
        <w:jc w:val="both"/>
        <w:rPr>
          <w:b/>
          <w:bCs/>
        </w:rPr>
      </w:pPr>
    </w:p>
    <w:p w14:paraId="0B3E5E7F" w14:textId="77777777" w:rsidR="00E71727" w:rsidRPr="008A286F" w:rsidRDefault="00E71727" w:rsidP="00E71727">
      <w:pPr>
        <w:tabs>
          <w:tab w:val="left" w:pos="993"/>
        </w:tabs>
        <w:ind w:left="0" w:firstLine="0"/>
        <w:jc w:val="center"/>
        <w:rPr>
          <w:b/>
          <w:bCs/>
        </w:rPr>
      </w:pPr>
      <w:r w:rsidRPr="008A286F">
        <w:rPr>
          <w:b/>
          <w:bCs/>
        </w:rPr>
        <w:t>Przedmiot umowy</w:t>
      </w:r>
    </w:p>
    <w:p w14:paraId="72BBDD6A" w14:textId="77777777" w:rsidR="00E71727" w:rsidRPr="008A286F" w:rsidRDefault="00E71727" w:rsidP="00E71727">
      <w:pPr>
        <w:ind w:left="360" w:firstLine="0"/>
        <w:jc w:val="center"/>
      </w:pPr>
    </w:p>
    <w:p w14:paraId="2C2A1CF3" w14:textId="77777777" w:rsidR="00E71727" w:rsidRPr="008A286F" w:rsidRDefault="00E71727" w:rsidP="00E71727">
      <w:pPr>
        <w:ind w:left="360" w:firstLine="0"/>
        <w:jc w:val="center"/>
      </w:pPr>
      <w:r w:rsidRPr="008A286F">
        <w:t>§ 2</w:t>
      </w:r>
    </w:p>
    <w:p w14:paraId="66A5706A" w14:textId="19307AE4" w:rsidR="00E71727" w:rsidRPr="008A286F" w:rsidRDefault="00E71727" w:rsidP="00E71727">
      <w:pPr>
        <w:numPr>
          <w:ilvl w:val="0"/>
          <w:numId w:val="34"/>
        </w:numPr>
        <w:jc w:val="both"/>
      </w:pPr>
      <w:r w:rsidRPr="008A286F">
        <w:t xml:space="preserve">Przedmiotem Umowy jest kompleksowa dostawa energii elektrycznej, obejmująca sprzedaż energii elektrycznej oraz świadczenie usług dystrybucji energii elektrycznej </w:t>
      </w:r>
      <w:r w:rsidRPr="008A286F">
        <w:br/>
        <w:t xml:space="preserve">na rzecz Zamawiającego do punktu poboru opisanego w Załączniku Nr 1 do Umowy, </w:t>
      </w:r>
      <w:r w:rsidRPr="008A286F">
        <w:br/>
        <w:t>o łącznym szacowanym wolumenie 24</w:t>
      </w:r>
      <w:r w:rsidR="00E31B7B" w:rsidRPr="008A286F">
        <w:t>1</w:t>
      </w:r>
      <w:r w:rsidRPr="008A286F">
        <w:t xml:space="preserve"> 000 kWh, jednocześnie Zamawiający deklaruje zakup energii o wolumenie nie mniejszym niż </w:t>
      </w:r>
      <w:r w:rsidR="002D5D25" w:rsidRPr="008A286F">
        <w:t>90</w:t>
      </w:r>
      <w:r w:rsidRPr="008A286F">
        <w:t>%.</w:t>
      </w:r>
    </w:p>
    <w:p w14:paraId="73D6800D" w14:textId="77777777" w:rsidR="00E71727" w:rsidRPr="008A286F" w:rsidRDefault="00E71727" w:rsidP="00E71727">
      <w:pPr>
        <w:numPr>
          <w:ilvl w:val="0"/>
          <w:numId w:val="34"/>
        </w:numPr>
        <w:jc w:val="both"/>
      </w:pPr>
      <w:r w:rsidRPr="008A286F">
        <w:t xml:space="preserve">Zamawiający informuje, że w obiekcie objętym umową zainstalowana jest </w:t>
      </w:r>
      <w:proofErr w:type="spellStart"/>
      <w:r w:rsidRPr="008A286F">
        <w:t>mikroinstalacja</w:t>
      </w:r>
      <w:proofErr w:type="spellEnd"/>
      <w:r w:rsidRPr="008A286F">
        <w:t xml:space="preserve"> i Zamawiający posiada status Prosumenta, a rozliczenia za pobraną i wyprodukowaną </w:t>
      </w:r>
      <w:r w:rsidRPr="008A286F">
        <w:br/>
        <w:t>w tym obiekcie energię elektryczną odbywać się będą zgodnie z ustawą z dnia 20 lutego 2015 r. o odnawialnych źródłach energii (§8 ust. 6 Umowy).</w:t>
      </w:r>
    </w:p>
    <w:p w14:paraId="06FB61FF" w14:textId="77777777" w:rsidR="00E71727" w:rsidRPr="008A286F" w:rsidRDefault="00E71727" w:rsidP="00E71727">
      <w:pPr>
        <w:numPr>
          <w:ilvl w:val="0"/>
          <w:numId w:val="34"/>
        </w:numPr>
        <w:jc w:val="both"/>
      </w:pPr>
      <w:r w:rsidRPr="008A286F">
        <w:t xml:space="preserve">Dostawa energii elektrycznej oraz świadczenie usług dystrybucji będzie odbywać </w:t>
      </w:r>
      <w:r w:rsidRPr="008A286F">
        <w:br/>
        <w:t xml:space="preserve">się na warunkach określonych obowiązującymi przepisami, w tym ustawy Pe, zgodnie </w:t>
      </w:r>
      <w:r w:rsidRPr="008A286F">
        <w:br/>
        <w:t xml:space="preserve">z obowiązującymi rozporządzeniami do ww. ustawy, ustawy o OZE, przepisami ustawy </w:t>
      </w:r>
      <w:r w:rsidRPr="008A286F">
        <w:br/>
        <w:t xml:space="preserve">z dnia 23. kwietnia 1964 r. - Kodeks Cywilny, zasadami określonymi w koncesjach, postanowieniach niniejszej Umowy, oraz w oparciu o ustawę </w:t>
      </w:r>
      <w:proofErr w:type="spellStart"/>
      <w:r w:rsidRPr="008A286F">
        <w:t>Pzp</w:t>
      </w:r>
      <w:proofErr w:type="spellEnd"/>
      <w:r w:rsidRPr="008A286F">
        <w:t>, za pośrednictwem sieci dystrybucyjnej należącej do OSD, zgodnie z zatwierdzoną przez Prezesa Urzędu Regulacji Energetyki Taryfą dla Usług Dystrybucji Energii Elektrycznej.</w:t>
      </w:r>
    </w:p>
    <w:p w14:paraId="74EB1D12" w14:textId="77777777" w:rsidR="00E71727" w:rsidRPr="008A286F" w:rsidRDefault="00E71727" w:rsidP="00E71727">
      <w:pPr>
        <w:numPr>
          <w:ilvl w:val="0"/>
          <w:numId w:val="34"/>
        </w:numPr>
        <w:jc w:val="both"/>
      </w:pPr>
      <w:r w:rsidRPr="008A286F">
        <w:t xml:space="preserve">Wykonawca zobowiązuje się świadczyć na rzecz Zamawiającego kompleksową dostawę energii, a Zamawiający zobowiązuje się w szczególności do odbioru energii elektrycznej </w:t>
      </w:r>
      <w:r w:rsidRPr="008A286F">
        <w:br/>
        <w:t>i zapłaty należności.</w:t>
      </w:r>
    </w:p>
    <w:p w14:paraId="7AC72689" w14:textId="77777777" w:rsidR="00E71727" w:rsidRPr="008A286F" w:rsidRDefault="00E71727" w:rsidP="00E71727">
      <w:pPr>
        <w:numPr>
          <w:ilvl w:val="0"/>
          <w:numId w:val="34"/>
        </w:numPr>
        <w:jc w:val="both"/>
      </w:pPr>
      <w:r w:rsidRPr="008A286F">
        <w:t xml:space="preserve">Rozpoczęcie świadczenia usługi kompleksowej nastąpi w dniu </w:t>
      </w:r>
      <w:r w:rsidRPr="008A286F">
        <w:rPr>
          <w:b/>
          <w:bCs/>
        </w:rPr>
        <w:t>01.01.202</w:t>
      </w:r>
      <w:r w:rsidR="002D5D25" w:rsidRPr="008A286F">
        <w:rPr>
          <w:b/>
          <w:bCs/>
        </w:rPr>
        <w:t>4</w:t>
      </w:r>
      <w:r w:rsidRPr="008A286F">
        <w:rPr>
          <w:b/>
          <w:bCs/>
        </w:rPr>
        <w:t xml:space="preserve"> r.</w:t>
      </w:r>
      <w:r w:rsidRPr="008A286F">
        <w:t xml:space="preserve"> pod warunkiem pozytywnie przeprowadzonej procedury zmiany sprzedawcy.</w:t>
      </w:r>
    </w:p>
    <w:p w14:paraId="451E3E4B" w14:textId="77777777" w:rsidR="00E71727" w:rsidRPr="008A286F" w:rsidRDefault="00E71727" w:rsidP="00E71727">
      <w:pPr>
        <w:numPr>
          <w:ilvl w:val="0"/>
          <w:numId w:val="34"/>
        </w:numPr>
        <w:jc w:val="both"/>
        <w:rPr>
          <w:b/>
          <w:bCs/>
        </w:rPr>
      </w:pPr>
      <w:r w:rsidRPr="008A286F">
        <w:t xml:space="preserve">Umowa zawarta jest na czas oznaczony, tj. do dnia </w:t>
      </w:r>
      <w:r w:rsidRPr="008A286F">
        <w:rPr>
          <w:b/>
          <w:bCs/>
        </w:rPr>
        <w:t>31.12.202</w:t>
      </w:r>
      <w:r w:rsidR="002D5D25" w:rsidRPr="008A286F">
        <w:rPr>
          <w:b/>
          <w:bCs/>
        </w:rPr>
        <w:t>4</w:t>
      </w:r>
      <w:r w:rsidRPr="008A286F">
        <w:rPr>
          <w:b/>
          <w:bCs/>
        </w:rPr>
        <w:t xml:space="preserve"> r.</w:t>
      </w:r>
    </w:p>
    <w:p w14:paraId="3448AC12" w14:textId="77777777" w:rsidR="00E71727" w:rsidRPr="008A286F" w:rsidRDefault="00E71727" w:rsidP="00E71727">
      <w:pPr>
        <w:ind w:left="360" w:firstLine="0"/>
        <w:jc w:val="both"/>
        <w:rPr>
          <w:b/>
          <w:bCs/>
        </w:rPr>
      </w:pPr>
    </w:p>
    <w:p w14:paraId="62FE0CCC" w14:textId="77777777" w:rsidR="00E71727" w:rsidRPr="008A286F" w:rsidRDefault="00E71727" w:rsidP="00E71727">
      <w:pPr>
        <w:ind w:left="0" w:firstLine="0"/>
        <w:jc w:val="center"/>
      </w:pPr>
      <w:r w:rsidRPr="008A286F">
        <w:t>§3</w:t>
      </w:r>
    </w:p>
    <w:p w14:paraId="473DDB48" w14:textId="77777777" w:rsidR="00E71727" w:rsidRPr="008A286F" w:rsidRDefault="00E71727" w:rsidP="00E71727">
      <w:pPr>
        <w:numPr>
          <w:ilvl w:val="0"/>
          <w:numId w:val="35"/>
        </w:numPr>
        <w:jc w:val="both"/>
      </w:pPr>
      <w:r w:rsidRPr="008A286F">
        <w:t>Zamawiający oświadcza, że energia zakupiona na podstawie Umowy przeznaczona będzie na potrzeby własne Zamawiającego jako odbiorcy końcowego.</w:t>
      </w:r>
    </w:p>
    <w:p w14:paraId="2B122596" w14:textId="77777777" w:rsidR="00E71727" w:rsidRPr="008A286F" w:rsidRDefault="00E71727" w:rsidP="00E71727">
      <w:pPr>
        <w:numPr>
          <w:ilvl w:val="0"/>
          <w:numId w:val="35"/>
        </w:numPr>
        <w:jc w:val="both"/>
      </w:pPr>
      <w:r w:rsidRPr="008A286F">
        <w:t>Zamawiający oświadcza, że:</w:t>
      </w:r>
    </w:p>
    <w:p w14:paraId="7238A975" w14:textId="77777777" w:rsidR="00E71727" w:rsidRPr="008A286F" w:rsidRDefault="00E71727" w:rsidP="00E71727">
      <w:pPr>
        <w:numPr>
          <w:ilvl w:val="1"/>
          <w:numId w:val="35"/>
        </w:numPr>
        <w:jc w:val="both"/>
      </w:pPr>
      <w:r w:rsidRPr="008A286F">
        <w:t xml:space="preserve">nie jest przedsiębiorstwem energetycznym, nie posiada koncesji na: wytwarzanie energii elektrycznej, obrót energią elektryczną, przesyłanie energii elektrycznej lub dystrybucję energii elektrycznej i jest nabywcą końcowym w rozumieniu ustawy </w:t>
      </w:r>
      <w:r w:rsidRPr="008A286F">
        <w:br/>
        <w:t>z dnia 6 grudnia 2008 r. o podatku akcyzowym;</w:t>
      </w:r>
    </w:p>
    <w:p w14:paraId="02C9CFAA" w14:textId="77777777" w:rsidR="00E71727" w:rsidRPr="008A286F" w:rsidRDefault="00E71727" w:rsidP="00E71727">
      <w:pPr>
        <w:numPr>
          <w:ilvl w:val="1"/>
          <w:numId w:val="35"/>
        </w:numPr>
        <w:jc w:val="both"/>
      </w:pPr>
      <w:r w:rsidRPr="008A286F">
        <w:t xml:space="preserve">przyjmuje do wiadomości, że w przypadku, gdy uzyska którąkolwiek z koncesji, </w:t>
      </w:r>
      <w:r w:rsidRPr="008A286F">
        <w:br/>
        <w:t>o których mowa w pkt 2.1 zgodnie z zapisami ustawy o podatku akcyzowym, staje się podatnikiem podatku akcyzowego od energii elektrycznej nabytej od Wykonawcy na podstawie Umowy;</w:t>
      </w:r>
    </w:p>
    <w:p w14:paraId="13305E70" w14:textId="77777777" w:rsidR="00E71727" w:rsidRPr="008A286F" w:rsidRDefault="00E71727" w:rsidP="00E71727">
      <w:pPr>
        <w:numPr>
          <w:ilvl w:val="1"/>
          <w:numId w:val="35"/>
        </w:numPr>
        <w:jc w:val="both"/>
      </w:pPr>
      <w:r w:rsidRPr="008A286F">
        <w:t>w przypadku, gdy uzyska którąkolwiek z koncesji, o których mowa w pkt 2.1 będzie odprowadzał akcyzę od energii elektrycznej nabytej od Wykonawcy na podstawie Umowy, zgodnie z zapisami ustawy o podatku akcyzowym;</w:t>
      </w:r>
    </w:p>
    <w:p w14:paraId="41A3B293" w14:textId="77777777" w:rsidR="00E71727" w:rsidRPr="008A286F" w:rsidRDefault="00E71727" w:rsidP="00E71727">
      <w:pPr>
        <w:numPr>
          <w:ilvl w:val="1"/>
          <w:numId w:val="35"/>
        </w:numPr>
        <w:jc w:val="both"/>
      </w:pPr>
      <w:r w:rsidRPr="008A286F">
        <w:lastRenderedPageBreak/>
        <w:t xml:space="preserve">zobowiązuje się do każdorazowego złożenia Wykonawcy na adres do korespondencji Wykonawcy określony w Umowie pisemnego oświadczenia w przypadku uzyskania bądź utraty którejkolwiek z koncesji, o której mowa w pkt 2.1, nie później niż </w:t>
      </w:r>
      <w:r w:rsidRPr="008A286F">
        <w:br/>
        <w:t>w terminie 7 dni od daty zaistnienia przedmiotowej zmiany.</w:t>
      </w:r>
    </w:p>
    <w:p w14:paraId="4006919C" w14:textId="77777777" w:rsidR="00E71727" w:rsidRPr="008A286F" w:rsidRDefault="00E71727" w:rsidP="00E71727">
      <w:pPr>
        <w:numPr>
          <w:ilvl w:val="0"/>
          <w:numId w:val="35"/>
        </w:numPr>
        <w:jc w:val="both"/>
      </w:pPr>
      <w:r w:rsidRPr="008A286F">
        <w:t xml:space="preserve">W przypadku złożenia przez Zamawiającego nieprawdziwych oświadczeń ponosi </w:t>
      </w:r>
      <w:r w:rsidRPr="008A286F">
        <w:br/>
        <w:t xml:space="preserve">on wszelkie konsekwencje wynikające z prowadzenia przez Wykonawcę rozliczeń </w:t>
      </w:r>
      <w:r w:rsidRPr="008A286F">
        <w:br/>
        <w:t xml:space="preserve">na zasadach uwzględniających informacje zawarte w oświadczeniach, o których mowa </w:t>
      </w:r>
      <w:r w:rsidRPr="008A286F">
        <w:br/>
        <w:t>w ust. 1 i 2, w szczególności ponosi negatywne, obciążające Wykonawcę konsekwencje wynikające z niepoinformowania Wykonawcy o zaistnieniu przesłanek uzasadniających zmianę podmiotu zobowiązanego do odprowadzania akcyzy od energii elektrycznej nabytej przez Zamawiającego od Wykonawcy na podstawie Umowy.</w:t>
      </w:r>
    </w:p>
    <w:p w14:paraId="570CF034" w14:textId="77777777" w:rsidR="00E71727" w:rsidRPr="008A286F" w:rsidRDefault="00E71727" w:rsidP="00E71727">
      <w:pPr>
        <w:numPr>
          <w:ilvl w:val="0"/>
          <w:numId w:val="35"/>
        </w:numPr>
        <w:jc w:val="both"/>
      </w:pPr>
      <w:r w:rsidRPr="008A286F">
        <w:t>Zamawiający oświadcza, że posiada tytuł prawny do korzystania z obiektu dla którego świadczona jest usługa kompleksowa w ramach Umowy.</w:t>
      </w:r>
    </w:p>
    <w:p w14:paraId="2667CF43" w14:textId="77777777" w:rsidR="00E71727" w:rsidRPr="008A286F" w:rsidRDefault="00E71727" w:rsidP="00E71727">
      <w:pPr>
        <w:numPr>
          <w:ilvl w:val="0"/>
          <w:numId w:val="35"/>
        </w:numPr>
        <w:jc w:val="both"/>
      </w:pPr>
      <w:r w:rsidRPr="008A286F">
        <w:t>Zamawiający oświadcza, że układy pomiarowo-rozliczeniowe stanowią własność OSD.</w:t>
      </w:r>
    </w:p>
    <w:p w14:paraId="7787050B" w14:textId="77777777" w:rsidR="00E71727" w:rsidRPr="008A286F" w:rsidRDefault="00E71727" w:rsidP="00E71727">
      <w:pPr>
        <w:ind w:left="360" w:firstLine="0"/>
        <w:jc w:val="center"/>
      </w:pPr>
    </w:p>
    <w:p w14:paraId="11D970AF" w14:textId="77777777" w:rsidR="00E71727" w:rsidRPr="008A286F" w:rsidRDefault="00E71727" w:rsidP="00E71727">
      <w:pPr>
        <w:ind w:left="360" w:firstLine="0"/>
        <w:jc w:val="center"/>
      </w:pPr>
      <w:r w:rsidRPr="008A286F">
        <w:t>§ 4</w:t>
      </w:r>
    </w:p>
    <w:p w14:paraId="5DC49C73" w14:textId="77777777" w:rsidR="00E71727" w:rsidRPr="008A286F" w:rsidRDefault="00E71727" w:rsidP="00E71727">
      <w:pPr>
        <w:numPr>
          <w:ilvl w:val="0"/>
          <w:numId w:val="36"/>
        </w:numPr>
        <w:jc w:val="both"/>
      </w:pPr>
      <w:r w:rsidRPr="008A286F">
        <w:t xml:space="preserve">Wykonawca oświadcza, że na okres nie krótszy niż okres obowiązywania niniejszej umowy, ma zawartą z OSD umowę dystrybucyjną dla usługi kompleksowej, umożliwiającą realizację Umowy kompleksowej dla obiektu wskazanego w Załączniku Nr 1 do Umowy, również w zakresie dystrybucji energii elektrycznej wytworzonej w </w:t>
      </w:r>
      <w:proofErr w:type="spellStart"/>
      <w:r w:rsidRPr="008A286F">
        <w:t>mikroinstalacji</w:t>
      </w:r>
      <w:proofErr w:type="spellEnd"/>
      <w:r w:rsidRPr="008A286F">
        <w:t xml:space="preserve">, </w:t>
      </w:r>
      <w:r w:rsidR="002D5D25" w:rsidRPr="008A286F">
        <w:br/>
      </w:r>
      <w:r w:rsidRPr="008A286F">
        <w:t>na obszarze na którym znajduje się punkt poboru energii elektrycznej opisany w Załączniku Nr 1.</w:t>
      </w:r>
    </w:p>
    <w:p w14:paraId="5AB2CE6E" w14:textId="77777777" w:rsidR="00E71727" w:rsidRPr="008A286F" w:rsidRDefault="00E71727" w:rsidP="00E71727">
      <w:pPr>
        <w:numPr>
          <w:ilvl w:val="0"/>
          <w:numId w:val="36"/>
        </w:numPr>
        <w:jc w:val="both"/>
      </w:pPr>
      <w:r w:rsidRPr="008A286F">
        <w:t>Wykonawca oświadcza, że posiada koncesję na obrót energią elektryczną o numerze ………………………………, wydaną przez Prezesa Urzędu Regulacji Energetyki w dniu ……………….., której okres ważności jest nie krótszy niż okres obowiązywania niniejszej umowy.</w:t>
      </w:r>
    </w:p>
    <w:p w14:paraId="18A625F5" w14:textId="77777777" w:rsidR="00E71727" w:rsidRPr="008A286F" w:rsidRDefault="00E71727" w:rsidP="00E71727">
      <w:pPr>
        <w:numPr>
          <w:ilvl w:val="0"/>
          <w:numId w:val="36"/>
        </w:numPr>
        <w:jc w:val="both"/>
      </w:pPr>
      <w:r w:rsidRPr="008A286F">
        <w:t>Wykonawca oświadcza, że posiada umowy, uprawnienia umożliwiające pełnienie przez Wykonawcę funkcji podmiotu odpowiedzialnego za bilansowanie handlowe dla energii elektrycznej w ramach przedmiotowej Umowy, których okres ważności/obowiązywania jest nie krótszy niż okres obowiązywania niniejszej Umowy.</w:t>
      </w:r>
    </w:p>
    <w:p w14:paraId="390AF33C" w14:textId="77777777" w:rsidR="00E71727" w:rsidRPr="008A286F" w:rsidRDefault="00E71727" w:rsidP="00E71727">
      <w:pPr>
        <w:ind w:left="360" w:firstLine="0"/>
        <w:jc w:val="both"/>
      </w:pPr>
    </w:p>
    <w:p w14:paraId="7422065B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  <w:r w:rsidRPr="008A286F">
        <w:rPr>
          <w:b/>
          <w:bCs/>
        </w:rPr>
        <w:t>Obowiązki Stron</w:t>
      </w:r>
    </w:p>
    <w:p w14:paraId="585ACECA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</w:p>
    <w:p w14:paraId="2EBBED6E" w14:textId="77777777" w:rsidR="00E71727" w:rsidRPr="008A286F" w:rsidRDefault="00E71727" w:rsidP="00E71727">
      <w:pPr>
        <w:ind w:left="360" w:firstLine="0"/>
        <w:jc w:val="center"/>
      </w:pPr>
      <w:r w:rsidRPr="008A286F">
        <w:t>§5</w:t>
      </w:r>
    </w:p>
    <w:p w14:paraId="7A906AD3" w14:textId="77777777" w:rsidR="00E71727" w:rsidRPr="008A286F" w:rsidRDefault="00E71727" w:rsidP="00E71727">
      <w:pPr>
        <w:numPr>
          <w:ilvl w:val="0"/>
          <w:numId w:val="37"/>
        </w:numPr>
        <w:jc w:val="both"/>
      </w:pPr>
      <w:r w:rsidRPr="008A286F">
        <w:t>Wykonawca zobowiązuje się zapewnić świadczenie usług dystrybucji przez OSD na rzecz</w:t>
      </w:r>
      <w:r w:rsidRPr="008A286F">
        <w:br/>
        <w:t>Odbiorcy. Usługi dystrybucji świadczone przez OSD obejmują w szczególności:</w:t>
      </w:r>
    </w:p>
    <w:p w14:paraId="115F2700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>dostarczenie energii elektrycznej do punktu poboru,</w:t>
      </w:r>
    </w:p>
    <w:p w14:paraId="0A67F8B4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>dotrzymywanie standardów jakościowych i niezawodnościowych dostarczonej energii elektrycznej określonych w Umowie oraz Instrukcji Ruchu i Eksploatacji Sieci Dystrybucyjnej OSD,</w:t>
      </w:r>
    </w:p>
    <w:p w14:paraId="51BCD2BA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>udostępnienie Odbiorcy danych pomiarowo - rozliczeniowych,</w:t>
      </w:r>
    </w:p>
    <w:p w14:paraId="53ED1265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>obsługę i utrzymanie z należytą starannością urządzeń sieci dystrybucyjnej, w tym urządzeń przyłączy w części stanowiącej sieć OSD,</w:t>
      </w:r>
    </w:p>
    <w:p w14:paraId="48E78AF3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>dokonywanie wszelkich uzgodnień dotyczących świadczenia usług dystrybucji.</w:t>
      </w:r>
    </w:p>
    <w:p w14:paraId="75CA7972" w14:textId="77777777" w:rsidR="00E71727" w:rsidRPr="008A286F" w:rsidRDefault="00E71727" w:rsidP="00E71727">
      <w:pPr>
        <w:numPr>
          <w:ilvl w:val="0"/>
          <w:numId w:val="37"/>
        </w:numPr>
        <w:jc w:val="both"/>
      </w:pPr>
      <w:r w:rsidRPr="008A286F">
        <w:t xml:space="preserve">Wykonawca zobowiązany jest do zgłoszenia OSD niniejszej Umowy celem przeprowadzenia procedury zmiany sprzedawcy. Czynności opisane w zdaniu pierwszym Wykonawca podejmie bez zbędnej zwłoki, w terminie umożliwiającym rozpoczęcie dostaw z dniem </w:t>
      </w:r>
      <w:r w:rsidRPr="008A286F">
        <w:rPr>
          <w:b/>
          <w:bCs/>
        </w:rPr>
        <w:t>01.01.202</w:t>
      </w:r>
      <w:r w:rsidR="008B23D5" w:rsidRPr="008A286F">
        <w:rPr>
          <w:b/>
          <w:bCs/>
        </w:rPr>
        <w:t>4</w:t>
      </w:r>
      <w:r w:rsidRPr="008A286F">
        <w:rPr>
          <w:b/>
          <w:bCs/>
        </w:rPr>
        <w:t xml:space="preserve"> r.</w:t>
      </w:r>
      <w:r w:rsidRPr="008A286F">
        <w:t xml:space="preserve"> W dniu zawarcia niniejszej Umowy Zamawiający udzieli Wykonawcy stosownych Pełnomocnictw w tym zakresie. Wykonawca dokona zgłoszenia w oparciu o dane do zmiany sprzedawcy przekazane przez Zamawiającego, zgodnie </w:t>
      </w:r>
      <w:r w:rsidRPr="008A286F">
        <w:br/>
        <w:t>z opisem zawartym w Specyfikacji Warunków Zamówienia.</w:t>
      </w:r>
    </w:p>
    <w:p w14:paraId="73A1FD34" w14:textId="77777777" w:rsidR="00E71727" w:rsidRPr="008A286F" w:rsidRDefault="00E71727" w:rsidP="00E71727">
      <w:pPr>
        <w:numPr>
          <w:ilvl w:val="0"/>
          <w:numId w:val="37"/>
        </w:numPr>
        <w:jc w:val="both"/>
      </w:pPr>
      <w:r w:rsidRPr="008A286F">
        <w:t>Wykonawca zobowiązuje się do dokonania wszelkich czynności i uzgodnień z OSD niezbędnych do przeprowadzenia procedury zmiany sprzedawcy. W przypadku zaistnienia okoliczności uniemożliwiających lub opóźniających zmianę sprzedawcy, Wykonawca niezwłocznie poinformuje o tym fakcie Zamawiającego drogą elektroniczną na wskazany przez Zamawiającego adres e-mail.</w:t>
      </w:r>
    </w:p>
    <w:p w14:paraId="287B9839" w14:textId="77777777" w:rsidR="00E71727" w:rsidRPr="008A286F" w:rsidRDefault="00E71727" w:rsidP="00E71727">
      <w:pPr>
        <w:numPr>
          <w:ilvl w:val="0"/>
          <w:numId w:val="37"/>
        </w:numPr>
        <w:jc w:val="both"/>
        <w:rPr>
          <w:b/>
          <w:bCs/>
        </w:rPr>
      </w:pPr>
      <w:r w:rsidRPr="008A286F">
        <w:lastRenderedPageBreak/>
        <w:t xml:space="preserve">Wykonawca zobowiązuje się do dokonania wszelkich czynności i uzgodnień z OSD niezbędnych </w:t>
      </w:r>
      <w:r w:rsidRPr="008A286F">
        <w:rPr>
          <w:b/>
          <w:bCs/>
        </w:rPr>
        <w:t xml:space="preserve">do utrzymania przez Zamawiającego statusu Prosumenta uprawniającego do rozliczenia energii wytworzonej w </w:t>
      </w:r>
      <w:proofErr w:type="spellStart"/>
      <w:r w:rsidRPr="008A286F">
        <w:rPr>
          <w:b/>
          <w:bCs/>
        </w:rPr>
        <w:t>mikroinstalacji</w:t>
      </w:r>
      <w:proofErr w:type="spellEnd"/>
      <w:r w:rsidRPr="008A286F">
        <w:rPr>
          <w:b/>
          <w:bCs/>
        </w:rPr>
        <w:t xml:space="preserve"> i wprowadzonej do sieci w stosunku ilościowym 1 do 0,7 (</w:t>
      </w:r>
      <w:proofErr w:type="spellStart"/>
      <w:r w:rsidRPr="008A286F">
        <w:rPr>
          <w:b/>
          <w:bCs/>
        </w:rPr>
        <w:t>mikroinstalacja</w:t>
      </w:r>
      <w:proofErr w:type="spellEnd"/>
      <w:r w:rsidRPr="008A286F">
        <w:rPr>
          <w:b/>
          <w:bCs/>
        </w:rPr>
        <w:t xml:space="preserve"> o mocy zainstalowanej większej niż 10 kW).</w:t>
      </w:r>
    </w:p>
    <w:p w14:paraId="288B7E94" w14:textId="77777777" w:rsidR="00E71727" w:rsidRPr="008A286F" w:rsidRDefault="00E71727" w:rsidP="00E71727">
      <w:pPr>
        <w:numPr>
          <w:ilvl w:val="0"/>
          <w:numId w:val="37"/>
        </w:numPr>
        <w:jc w:val="both"/>
      </w:pPr>
      <w:r w:rsidRPr="008A286F">
        <w:t xml:space="preserve">Wykonawca zobowiązuje się do pełnienia funkcji podmiotu odpowiedzialnego </w:t>
      </w:r>
      <w:r w:rsidRPr="008A286F">
        <w:br/>
        <w:t>za bilansowanie handlowe dla energii elektrycznej w ramach tej Umowy. Koszty wynikające z dokonania bilansowania uwzględnione są w cenie energii elektrycznej. Tym samym Wykonawca zwalnia Zamawiającego z wszelkich kosztów i obowiązków związanych z bilansowaniem handlowym.</w:t>
      </w:r>
    </w:p>
    <w:p w14:paraId="0A83AC44" w14:textId="77777777" w:rsidR="00E71727" w:rsidRPr="008A286F" w:rsidRDefault="00E71727" w:rsidP="00E71727">
      <w:pPr>
        <w:numPr>
          <w:ilvl w:val="0"/>
          <w:numId w:val="37"/>
        </w:numPr>
        <w:jc w:val="both"/>
      </w:pPr>
      <w:r w:rsidRPr="008A286F">
        <w:t>Zamawiający (Odbiorca) zobowiązuje się do:</w:t>
      </w:r>
    </w:p>
    <w:p w14:paraId="78745E87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 xml:space="preserve"> pobierania energii elektrycznej zgodnie z obowiązującymi przepisami i warunkami Umowy,</w:t>
      </w:r>
    </w:p>
    <w:p w14:paraId="235B593B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 xml:space="preserve">przekazywania Wykonawcy istotnych informacji dotyczących realizacji Umowy, </w:t>
      </w:r>
      <w:r w:rsidRPr="008A286F">
        <w:br/>
        <w:t>w szczególności informacji o zmianach danych niezbędnych do dokonania czynności, do których Wykonawca zostanie umocowany przez Zamawiającego.</w:t>
      </w:r>
    </w:p>
    <w:p w14:paraId="027AED67" w14:textId="77777777" w:rsidR="00E71727" w:rsidRPr="008A286F" w:rsidRDefault="00E71727" w:rsidP="00E71727">
      <w:pPr>
        <w:numPr>
          <w:ilvl w:val="0"/>
          <w:numId w:val="37"/>
        </w:numPr>
        <w:jc w:val="both"/>
      </w:pPr>
      <w:r w:rsidRPr="008A286F">
        <w:t>Zamawiający (Odbiorca) zobowiązuje się do:</w:t>
      </w:r>
    </w:p>
    <w:p w14:paraId="40F2280A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 xml:space="preserve"> terminowego regulowania należności za świadczoną usługę kompleksową oraz innych należności związanych z realizacją Umową,</w:t>
      </w:r>
    </w:p>
    <w:p w14:paraId="24F6D424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>pobierania mocy i energii elektrycznej zgodnie z przepisami prawa powszechnie obowiązującego oraz na warunkach określonych w Umowie,</w:t>
      </w:r>
    </w:p>
    <w:p w14:paraId="2C351EA7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 xml:space="preserve">stosowania postanowień </w:t>
      </w:r>
      <w:proofErr w:type="spellStart"/>
      <w:r w:rsidRPr="008A286F">
        <w:t>IRiESD</w:t>
      </w:r>
      <w:proofErr w:type="spellEnd"/>
      <w:r w:rsidRPr="008A286F">
        <w:t>,</w:t>
      </w:r>
    </w:p>
    <w:p w14:paraId="0CE5C1A4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>przestrzegania obowiązujących przepisów w zakresie świadczenia usługi kompleksowej, budowy oraz eksploatacji sieci, urządzeń i instalacji, ochrony przeciwporażeniowej, przeciwpożarowej i środowiska naturalnego w zakresie eksploatowanych sieci, urządzeń i instalacji,</w:t>
      </w:r>
    </w:p>
    <w:p w14:paraId="6542634D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 xml:space="preserve"> prowadzenia ruchu i eksploatacji sieci, urządzeń i instalacji oraz przekazywania OSD danych i informacji związanych z pobieraniem energii elektrycznej zgodnie </w:t>
      </w:r>
      <w:r w:rsidRPr="008A286F">
        <w:br/>
        <w:t xml:space="preserve">z </w:t>
      </w:r>
      <w:proofErr w:type="spellStart"/>
      <w:r w:rsidRPr="008A286F">
        <w:t>IRiESD</w:t>
      </w:r>
      <w:proofErr w:type="spellEnd"/>
      <w:r w:rsidRPr="008A286F">
        <w:t>,</w:t>
      </w:r>
    </w:p>
    <w:p w14:paraId="3EE8800D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>zabezpieczenia przed uszkodzeniem lub zniszczeniem układu pomiarowo-rozliczeniowego, zabezpieczeń głównych oraz plomb założonych przez OSD i plomb legalizacyjnych, a w szczególności plomb na elementach układu pomiarowo – rozliczeniowego oraz na zabezpieczeniu głównym/</w:t>
      </w:r>
      <w:proofErr w:type="spellStart"/>
      <w:r w:rsidRPr="008A286F">
        <w:t>przedlicznikowym</w:t>
      </w:r>
      <w:proofErr w:type="spellEnd"/>
      <w:r w:rsidRPr="008A286F">
        <w:t>, w sposób trwale i skutecznie uniemożliwiający dostęp osób trzecich do układu pomiarowo-rozliczeniowego znajdującego się w obiekcie Zamawiającego (Odbiorcy),</w:t>
      </w:r>
    </w:p>
    <w:p w14:paraId="78854EF5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>dostosowania swoich urządzeń i instalacji do zmienionych warunków funkcjonowania sieci OSD, o których Zamawiający został uprzednio powiadomiony,</w:t>
      </w:r>
    </w:p>
    <w:p w14:paraId="2D32FDD9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 xml:space="preserve">zabezpieczenia i przekazania OSD plomb numerowanych założonych przez OSD, </w:t>
      </w:r>
      <w:r w:rsidRPr="008A286F">
        <w:br/>
        <w:t>w przypadku uzasadnionej konieczności ich zdjęcia; Zamawiający może zdjąć plombę bez zgody OSD, jedynie w przypadku zaistnienia uzasadnionego zagrożenia dla życia, zdrowia lub mienia; w każdym przypadku Zamawiający ma obowiązek niezwłocznie powiadomić OSD o fakcie i przyczynach zdjęcia plomby,</w:t>
      </w:r>
    </w:p>
    <w:p w14:paraId="18413697" w14:textId="77777777" w:rsidR="00E71727" w:rsidRPr="008A286F" w:rsidRDefault="00E71727" w:rsidP="00E71727">
      <w:pPr>
        <w:numPr>
          <w:ilvl w:val="1"/>
          <w:numId w:val="37"/>
        </w:numPr>
        <w:jc w:val="both"/>
      </w:pPr>
      <w:r w:rsidRPr="008A286F">
        <w:t xml:space="preserve">umożliwienia przedstawicielom OSD dokonania odczytów wskazań układu pomiarowo-rozliczeniowego oraz dostępu, wraz z niezbędnym sprzętem, </w:t>
      </w:r>
      <w:r w:rsidRPr="008A286F">
        <w:br/>
        <w:t>do wszystkich elementów sieci i urządzeń należących do OSD oraz elementów układu pomiarowo-rozliczeniowego znajdujących się w obiekcie Zamawiającego (Odbiorcy), w celu przeprowadzenia kontroli, prac eksploatacyjnych lub usunięcia awarii w sieci OSD,</w:t>
      </w:r>
    </w:p>
    <w:p w14:paraId="18D800A5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 xml:space="preserve">niezwłocznego informowania Wykonawcy o okolicznościach mających wpływ </w:t>
      </w:r>
      <w:r w:rsidRPr="008A286F">
        <w:br/>
        <w:t>na możliwość niewłaściwego rozliczenia za świadczoną usługę kompleksową,</w:t>
      </w:r>
    </w:p>
    <w:p w14:paraId="319D7FDA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 xml:space="preserve">niezwłocznego informowania OSD o zauważonych wadach lub usterkach w pracy sieci OSD i w układzie pomiarowo-rozliczeniowym oraz o powstałych przerwach </w:t>
      </w:r>
      <w:r w:rsidRPr="008A286F">
        <w:br/>
        <w:t>w dostarczaniu energii elektrycznej lub niewłaściwych jej parametrach,</w:t>
      </w:r>
    </w:p>
    <w:p w14:paraId="023E93BC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>nie wprowadzania do sieci OSD zakłóceń powodujących pogorszenie parametrów jakościowych energii elektrycznej,</w:t>
      </w:r>
    </w:p>
    <w:p w14:paraId="35B635FD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lastRenderedPageBreak/>
        <w:t xml:space="preserve">użytkowanie obiektu w sposób nie powodujący utrudnień w prawidłowym funkcjonowaniu sieci OSD, a w szczególności do zachowania wymaganych odległości od istniejących urządzeń i instalacji, w przypadku stawiania obiektów budowlanych </w:t>
      </w:r>
      <w:r w:rsidR="003A7FE5" w:rsidRPr="008A286F">
        <w:br/>
      </w:r>
      <w:r w:rsidRPr="008A286F">
        <w:t xml:space="preserve">i sadzenia drzew oraz już istniejącego drzewostanu, zgodnie </w:t>
      </w:r>
      <w:r w:rsidRPr="008A286F">
        <w:br/>
        <w:t>z wymaganiami określonymi w odrębnych przepisach,</w:t>
      </w:r>
    </w:p>
    <w:p w14:paraId="2A420893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 xml:space="preserve">powierzania budowy, eksploatacji lub dokonywania zmian w sieci, urządzeniach </w:t>
      </w:r>
      <w:r w:rsidRPr="008A286F">
        <w:br/>
        <w:t xml:space="preserve">i instalacjach elektrycznych osobom posiadającym odpowiednie uprawnienia </w:t>
      </w:r>
      <w:r w:rsidRPr="008A286F">
        <w:br/>
        <w:t>i kwalifikacje,</w:t>
      </w:r>
    </w:p>
    <w:p w14:paraId="424FBBD4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>uzgadniania z OSD projektu przebudowy układu pomiarowo – rozliczeniowego Zamawiającego oraz urządzeń elektroenergetycznych Zamawiającego mających wpływ na pracę sieci OSD,</w:t>
      </w:r>
    </w:p>
    <w:p w14:paraId="07E59859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 xml:space="preserve">utrzymywania sieci, urządzeń i instalacji Zamawiającego w należytym stanie technicznym, zgodnym z dokumentacją oraz z wymaganiami określonymi </w:t>
      </w:r>
      <w:r w:rsidRPr="008A286F">
        <w:br/>
        <w:t>w odrębnych przepisach,</w:t>
      </w:r>
    </w:p>
    <w:p w14:paraId="0E124A21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>aktualizowania wszelkich danych zawartych w Umowie, mających wpływ na jej realizację,</w:t>
      </w:r>
    </w:p>
    <w:p w14:paraId="6EB28583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>przekazywania Wykonawcy informacji o zmianie stanu faktycznego wpływającej na zmianę podmiotu zobowiązanego do odprowadzania akcyzy od energii elektrycznej nabytej przez Zamawiającego od Wykonawcy na podstawie Umowy,</w:t>
      </w:r>
    </w:p>
    <w:p w14:paraId="51B8F544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 xml:space="preserve">poniesienia, na zasadach określonych w Taryfie OSD, kosztów sprawdzenia </w:t>
      </w:r>
      <w:r w:rsidRPr="008A286F">
        <w:br/>
        <w:t xml:space="preserve">i pomiarów dotrzymania parametrów jakościowych energii elektrycznej, w przypadku gdy sprawdzenie odbyło się na wniosek Zamawiającego i potwierdziło zgodność zmierzonych wartości z parametrami określonymi w obowiązujących przepisach, kosztów montażu i demontażu urządzenia kontrolno-pomiarowego instalowanego </w:t>
      </w:r>
      <w:r w:rsidRPr="008A286F">
        <w:br/>
        <w:t>w celu sprawdzenia dotrzymania parametrów jakościowych energii elektrycznej dostarczanej z sieci OSD; a także przypadku gdy urządzenie to zostanie zainstalowane na terenie lub w obiekcie Zamawiającego do jego zabezpieczenia przed utratą lub uszkodzeniem.</w:t>
      </w:r>
    </w:p>
    <w:p w14:paraId="3FA60327" w14:textId="77777777" w:rsidR="00E71727" w:rsidRPr="008A286F" w:rsidRDefault="00E71727" w:rsidP="00E71727">
      <w:pPr>
        <w:numPr>
          <w:ilvl w:val="0"/>
          <w:numId w:val="37"/>
        </w:numPr>
        <w:jc w:val="both"/>
      </w:pPr>
      <w:r w:rsidRPr="008A286F">
        <w:t>Strony zobowiązują się do:</w:t>
      </w:r>
    </w:p>
    <w:p w14:paraId="5ED3B3A7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>niezwłocznego wzajemnego informowania się wszelkich okolicznościach mających wpływ na rozliczenia za energię i usługę dystrybucji,</w:t>
      </w:r>
    </w:p>
    <w:p w14:paraId="7A9FE841" w14:textId="77777777" w:rsidR="00E71727" w:rsidRPr="008A286F" w:rsidRDefault="00E71727" w:rsidP="00E71727">
      <w:pPr>
        <w:numPr>
          <w:ilvl w:val="1"/>
          <w:numId w:val="37"/>
        </w:numPr>
        <w:tabs>
          <w:tab w:val="left" w:pos="993"/>
        </w:tabs>
        <w:jc w:val="both"/>
      </w:pPr>
      <w:r w:rsidRPr="008A286F">
        <w:t>zapewnienia wzajemnego dostępu do danych oraz wglądu do materiałów stanowiących podstawę do rozliczeń za dostarczoną energię i usługę dystrybucji.</w:t>
      </w:r>
    </w:p>
    <w:p w14:paraId="639DF69A" w14:textId="77777777" w:rsidR="00E71727" w:rsidRPr="008A286F" w:rsidRDefault="00E71727" w:rsidP="00E71727">
      <w:pPr>
        <w:ind w:left="0" w:firstLine="0"/>
        <w:jc w:val="center"/>
        <w:rPr>
          <w:b/>
          <w:bCs/>
        </w:rPr>
      </w:pPr>
      <w:r w:rsidRPr="008A286F">
        <w:br/>
      </w:r>
      <w:r w:rsidRPr="008A286F">
        <w:rPr>
          <w:b/>
          <w:bCs/>
        </w:rPr>
        <w:t>Obsługa/Standardy jakościowe/Bonifikaty</w:t>
      </w:r>
    </w:p>
    <w:p w14:paraId="3E0A6EDA" w14:textId="77777777" w:rsidR="00E71727" w:rsidRPr="008A286F" w:rsidRDefault="00E71727" w:rsidP="00E71727">
      <w:pPr>
        <w:ind w:left="0" w:firstLine="0"/>
        <w:jc w:val="center"/>
        <w:rPr>
          <w:b/>
          <w:bCs/>
        </w:rPr>
      </w:pPr>
    </w:p>
    <w:p w14:paraId="314B732B" w14:textId="77777777" w:rsidR="00E71727" w:rsidRPr="008A286F" w:rsidRDefault="00E71727" w:rsidP="00E71727">
      <w:pPr>
        <w:ind w:left="0" w:firstLine="0"/>
        <w:jc w:val="center"/>
      </w:pPr>
      <w:r w:rsidRPr="008A286F">
        <w:t>§6</w:t>
      </w:r>
    </w:p>
    <w:p w14:paraId="368E0786" w14:textId="77777777" w:rsidR="00E71727" w:rsidRPr="008A286F" w:rsidRDefault="00E71727" w:rsidP="00E71727">
      <w:pPr>
        <w:numPr>
          <w:ilvl w:val="0"/>
          <w:numId w:val="38"/>
        </w:numPr>
        <w:jc w:val="both"/>
      </w:pPr>
      <w:r w:rsidRPr="008A286F">
        <w:t>Wykonawca zobowiązuje się zapewnić standardy jakościowe obsługi, w tym zapewnić przyjmowanie od Odbiorcy, przez całą dobę, zgłoszeń i reklamacji dotyczących dostarczania energii elektrycznej z sieci.</w:t>
      </w:r>
    </w:p>
    <w:p w14:paraId="01C35D6D" w14:textId="77777777" w:rsidR="00E71727" w:rsidRPr="008A286F" w:rsidRDefault="00E71727" w:rsidP="00E71727">
      <w:pPr>
        <w:numPr>
          <w:ilvl w:val="0"/>
          <w:numId w:val="38"/>
        </w:numPr>
        <w:jc w:val="both"/>
      </w:pPr>
      <w:r w:rsidRPr="008A286F">
        <w:t>Wykonawca zobowiązuje się do:</w:t>
      </w:r>
    </w:p>
    <w:p w14:paraId="3EE3C57C" w14:textId="77777777" w:rsidR="00E71727" w:rsidRPr="008A286F" w:rsidRDefault="00E71727" w:rsidP="00E71727">
      <w:pPr>
        <w:numPr>
          <w:ilvl w:val="1"/>
          <w:numId w:val="38"/>
        </w:numPr>
        <w:jc w:val="both"/>
      </w:pPr>
      <w:r w:rsidRPr="008A286F">
        <w:t xml:space="preserve">nieodpłatnego udzielania informacji o zasadach rozliczeń, aktualnych cenach energii </w:t>
      </w:r>
      <w:r w:rsidRPr="008A286F">
        <w:br/>
        <w:t>i stawkach opłat oraz aktualnej Taryfie OSD,</w:t>
      </w:r>
    </w:p>
    <w:p w14:paraId="431C0A4E" w14:textId="77777777" w:rsidR="00E71727" w:rsidRPr="008A286F" w:rsidRDefault="00E71727" w:rsidP="00E71727">
      <w:pPr>
        <w:numPr>
          <w:ilvl w:val="1"/>
          <w:numId w:val="38"/>
        </w:numPr>
        <w:jc w:val="both"/>
      </w:pPr>
      <w:r w:rsidRPr="008A286F">
        <w:t>przyjmowania wniosków i reklamacji Zamawiającego,</w:t>
      </w:r>
    </w:p>
    <w:p w14:paraId="25C41E2A" w14:textId="77777777" w:rsidR="00E71727" w:rsidRPr="008A286F" w:rsidRDefault="00E71727" w:rsidP="00E71727">
      <w:pPr>
        <w:numPr>
          <w:ilvl w:val="1"/>
          <w:numId w:val="38"/>
        </w:numPr>
        <w:jc w:val="both"/>
      </w:pPr>
      <w:r w:rsidRPr="008A286F">
        <w:t xml:space="preserve">rozpatrywania wniosków i reklamacji Zamawiającego w sprawie rozliczeń </w:t>
      </w:r>
      <w:r w:rsidRPr="008A286F">
        <w:br/>
        <w:t>i udzielania odpowiedzi, nie później niż w terminie 14 dni od dnia złożenia wniosku lub reklamacji,</w:t>
      </w:r>
    </w:p>
    <w:p w14:paraId="6FC60433" w14:textId="77777777" w:rsidR="00E71727" w:rsidRPr="008A286F" w:rsidRDefault="00E71727" w:rsidP="00E71727">
      <w:pPr>
        <w:numPr>
          <w:ilvl w:val="1"/>
          <w:numId w:val="38"/>
        </w:numPr>
        <w:jc w:val="both"/>
      </w:pPr>
      <w:r w:rsidRPr="008A286F">
        <w:t>udzielania, w uzasadnionych przypadkach, bonifikat za niedotrzymanie przez OSD parametrów jakościowych energii elektrycznej lub standardów jakościowych obsługi odbiorców, na zasadach, o których mowa w Ustawie Pe oraz Taryfie OSD,</w:t>
      </w:r>
    </w:p>
    <w:p w14:paraId="1A9C1BA8" w14:textId="77777777" w:rsidR="00E71727" w:rsidRPr="008A286F" w:rsidRDefault="00E71727" w:rsidP="00E71727">
      <w:pPr>
        <w:numPr>
          <w:ilvl w:val="1"/>
          <w:numId w:val="38"/>
        </w:numPr>
        <w:jc w:val="both"/>
      </w:pPr>
      <w:r w:rsidRPr="008A286F">
        <w:t>udzielania, w uzasadnionych przypadkach, bonifikat z tytułu niedotrzymania przez Wykonawcę standardów jakościowych obsługi odbiorców, na zasadach, o których mowa w obowiązujących przepisach,</w:t>
      </w:r>
    </w:p>
    <w:p w14:paraId="71DDAAB5" w14:textId="77777777" w:rsidR="00E71727" w:rsidRPr="008A286F" w:rsidRDefault="00E71727" w:rsidP="00E71727">
      <w:pPr>
        <w:numPr>
          <w:ilvl w:val="1"/>
          <w:numId w:val="38"/>
        </w:numPr>
        <w:jc w:val="both"/>
      </w:pPr>
      <w:r w:rsidRPr="008A286F">
        <w:t xml:space="preserve">aktualizowania wszelkich danych zawartych w Umowie, mających wpływ na jej realizację, w formie pisemnej, w tym informowania o zmianie wskazanego przez </w:t>
      </w:r>
      <w:r w:rsidRPr="008A286F">
        <w:lastRenderedPageBreak/>
        <w:t xml:space="preserve">Wykonawcę adresu do korespondencji, pod rygorem uznania korespondencji </w:t>
      </w:r>
      <w:r w:rsidRPr="008A286F">
        <w:br/>
        <w:t>za skutecznie doręczoną na dotychczasowy adres.</w:t>
      </w:r>
    </w:p>
    <w:p w14:paraId="5FEAE82C" w14:textId="77777777" w:rsidR="00E71727" w:rsidRPr="008A286F" w:rsidRDefault="00E71727" w:rsidP="00E71727">
      <w:pPr>
        <w:numPr>
          <w:ilvl w:val="0"/>
          <w:numId w:val="38"/>
        </w:numPr>
        <w:jc w:val="both"/>
      </w:pPr>
      <w:r w:rsidRPr="008A286F">
        <w:t xml:space="preserve">Wykonawca nie ponosi odpowiedzialności za niedostarczenie energii elektrycznej </w:t>
      </w:r>
      <w:r w:rsidRPr="008A286F">
        <w:br/>
        <w:t xml:space="preserve">do obiektu Zamawiającego (Odbiorcy) w przypadku klęsk żywiołowych, innych przypadków siły wyższej przez okres jej trwania i likwidacji jej skutków, awarii </w:t>
      </w:r>
      <w:r w:rsidRPr="008A286F">
        <w:br/>
        <w:t xml:space="preserve">w systemie oraz awarii sieciowych, jak również z powodu </w:t>
      </w:r>
      <w:proofErr w:type="spellStart"/>
      <w:r w:rsidRPr="008A286F">
        <w:t>wyłączeń</w:t>
      </w:r>
      <w:proofErr w:type="spellEnd"/>
      <w:r w:rsidRPr="008A286F">
        <w:t xml:space="preserve"> dokonywanych przez OSD. </w:t>
      </w:r>
    </w:p>
    <w:p w14:paraId="51D9DB17" w14:textId="77777777" w:rsidR="00E71727" w:rsidRPr="008A286F" w:rsidRDefault="00E71727" w:rsidP="00E71727">
      <w:pPr>
        <w:numPr>
          <w:ilvl w:val="0"/>
          <w:numId w:val="38"/>
        </w:numPr>
        <w:jc w:val="both"/>
      </w:pPr>
      <w:r w:rsidRPr="008A286F">
        <w:t>Strony ustalają następujące dopuszczalne czasy przerw w dostarczaniu energii elektrycznej:</w:t>
      </w:r>
    </w:p>
    <w:p w14:paraId="2DB6EBE8" w14:textId="77777777" w:rsidR="00E71727" w:rsidRPr="008A286F" w:rsidRDefault="00E71727" w:rsidP="00E71727">
      <w:pPr>
        <w:numPr>
          <w:ilvl w:val="1"/>
          <w:numId w:val="38"/>
        </w:numPr>
        <w:jc w:val="both"/>
      </w:pPr>
      <w:r w:rsidRPr="008A286F">
        <w:t>W zakresie przerw planowych:</w:t>
      </w:r>
    </w:p>
    <w:p w14:paraId="5D84E1FF" w14:textId="77777777" w:rsidR="00E71727" w:rsidRPr="008A286F" w:rsidRDefault="00E71727" w:rsidP="00E71727">
      <w:pPr>
        <w:numPr>
          <w:ilvl w:val="2"/>
          <w:numId w:val="38"/>
        </w:numPr>
        <w:jc w:val="both"/>
      </w:pPr>
      <w:r w:rsidRPr="008A286F">
        <w:t xml:space="preserve">czas trwania jednorazowej przerwy </w:t>
      </w:r>
      <w:r w:rsidR="003601E0" w:rsidRPr="008A286F">
        <w:t xml:space="preserve">planowanej </w:t>
      </w:r>
      <w:r w:rsidRPr="008A286F">
        <w:t>w dostarczaniu energii elektrycznej nie może przekroczyć 16 godzin,</w:t>
      </w:r>
    </w:p>
    <w:p w14:paraId="4DDECEC0" w14:textId="77777777" w:rsidR="00E71727" w:rsidRPr="008A286F" w:rsidRDefault="00E71727" w:rsidP="00E71727">
      <w:pPr>
        <w:numPr>
          <w:ilvl w:val="2"/>
          <w:numId w:val="38"/>
        </w:numPr>
        <w:jc w:val="both"/>
      </w:pPr>
      <w:r w:rsidRPr="008A286F">
        <w:t>czas trwania przerw planowych w ciągu roku, stanowiący sumę czasów trwania przerw planowych jednorazowych długich i bardzo długich, nie może przekroczyć 35 godzin.</w:t>
      </w:r>
    </w:p>
    <w:p w14:paraId="77AE70CA" w14:textId="77777777" w:rsidR="00E71727" w:rsidRPr="008A286F" w:rsidRDefault="00E71727" w:rsidP="00E71727">
      <w:pPr>
        <w:numPr>
          <w:ilvl w:val="1"/>
          <w:numId w:val="38"/>
        </w:numPr>
        <w:jc w:val="both"/>
      </w:pPr>
      <w:r w:rsidRPr="008A286F">
        <w:t>W zakresie przerw nieplanowych, czyli przerw spowodowanych wystąpieniem awarii w sieci elektroenergetycznej, przy czym czas trwania tej przerwy jest liczony od momentu uzyskania przez OSD informacji o jej wystąpieniu do czasu wznowienia dostarczania energii elektrycznej:</w:t>
      </w:r>
    </w:p>
    <w:p w14:paraId="7A29FBCD" w14:textId="77777777" w:rsidR="00E71727" w:rsidRPr="008A286F" w:rsidRDefault="00E71727" w:rsidP="00E71727">
      <w:pPr>
        <w:numPr>
          <w:ilvl w:val="2"/>
          <w:numId w:val="38"/>
        </w:numPr>
        <w:jc w:val="both"/>
      </w:pPr>
      <w:r w:rsidRPr="008A286F">
        <w:t>czas trwania jednorazowej przerwy nieplanowej w dostarczaniu energii elektrycznej nie może przekroczyć 24 godzin,</w:t>
      </w:r>
    </w:p>
    <w:p w14:paraId="37ADE295" w14:textId="77777777" w:rsidR="00E71727" w:rsidRPr="008A286F" w:rsidRDefault="00E71727" w:rsidP="00E71727">
      <w:pPr>
        <w:numPr>
          <w:ilvl w:val="2"/>
          <w:numId w:val="38"/>
        </w:numPr>
        <w:jc w:val="both"/>
      </w:pPr>
      <w:r w:rsidRPr="008A286F">
        <w:t xml:space="preserve">czas trwania przerw nieplanowych w ciągu roku, stanowiący sumę czasów trwania przerw nieplanowych jednorazowych długich i bardzo długich, nie może przekroczyć 48 godzin. </w:t>
      </w:r>
    </w:p>
    <w:p w14:paraId="24DA3264" w14:textId="77777777" w:rsidR="00E71727" w:rsidRPr="008A286F" w:rsidRDefault="00E71727" w:rsidP="00E71727">
      <w:pPr>
        <w:ind w:left="1224" w:firstLine="0"/>
        <w:jc w:val="both"/>
      </w:pPr>
    </w:p>
    <w:p w14:paraId="61CBEC02" w14:textId="77777777" w:rsidR="00E71727" w:rsidRPr="008A286F" w:rsidRDefault="00E71727" w:rsidP="00E71727">
      <w:pPr>
        <w:ind w:left="1224" w:firstLine="0"/>
        <w:jc w:val="center"/>
        <w:rPr>
          <w:b/>
          <w:bCs/>
        </w:rPr>
      </w:pPr>
      <w:r w:rsidRPr="008A286F">
        <w:rPr>
          <w:b/>
          <w:bCs/>
        </w:rPr>
        <w:t>Ceny i stawki opłat</w:t>
      </w:r>
    </w:p>
    <w:p w14:paraId="672A0614" w14:textId="77777777" w:rsidR="00E71727" w:rsidRPr="008A286F" w:rsidRDefault="00E71727" w:rsidP="00E71727">
      <w:pPr>
        <w:ind w:left="1224" w:firstLine="0"/>
        <w:jc w:val="both"/>
      </w:pPr>
    </w:p>
    <w:p w14:paraId="5238290C" w14:textId="77777777" w:rsidR="00E71727" w:rsidRPr="008A286F" w:rsidRDefault="00E71727" w:rsidP="00E71727">
      <w:pPr>
        <w:ind w:left="1224" w:firstLine="0"/>
        <w:jc w:val="center"/>
      </w:pPr>
      <w:r w:rsidRPr="008A286F">
        <w:t>§ 7</w:t>
      </w:r>
    </w:p>
    <w:p w14:paraId="4F8B8DE5" w14:textId="77777777" w:rsidR="00E71727" w:rsidRPr="008A286F" w:rsidRDefault="00E71727" w:rsidP="00E71727">
      <w:pPr>
        <w:numPr>
          <w:ilvl w:val="0"/>
          <w:numId w:val="39"/>
        </w:numPr>
        <w:jc w:val="both"/>
      </w:pPr>
      <w:r w:rsidRPr="008A286F">
        <w:t>Wynagrodzenie Wykonawcy z tytułu realizacji niniejszej Umowy obliczane będzie jako suma opłat za energię elektryczną (zgodnie ze złożoną Ofertą stanowiącą Załącznik Nr 2 do Umowy) oraz opłat dystrybucyjnych (wg obowiązujących stawek Taryfy OSD).</w:t>
      </w:r>
    </w:p>
    <w:p w14:paraId="37CF708B" w14:textId="77777777" w:rsidR="00E71727" w:rsidRPr="008A286F" w:rsidRDefault="00E71727" w:rsidP="00E71727">
      <w:pPr>
        <w:numPr>
          <w:ilvl w:val="0"/>
          <w:numId w:val="39"/>
        </w:numPr>
        <w:jc w:val="both"/>
      </w:pPr>
      <w:r w:rsidRPr="008A286F">
        <w:t>Opłata za energię elektryczną wyliczana będzie jako iloczyn ilości energii elektrycznej (ustalonej na podstawie danych o zużyciu udostępnionych Wykonawcy przez OSD) oraz ceny jednostkowej netto energii elektrycznej (zgodnie ze złożoną Ofertą stanowiącą Załącznik Nr 2 do Umowy) powiększony o należny podatek VAT.</w:t>
      </w:r>
    </w:p>
    <w:p w14:paraId="2C1D62FB" w14:textId="77777777" w:rsidR="00E71727" w:rsidRPr="008A286F" w:rsidRDefault="00E71727" w:rsidP="00E71727">
      <w:pPr>
        <w:numPr>
          <w:ilvl w:val="0"/>
          <w:numId w:val="39"/>
        </w:numPr>
        <w:jc w:val="both"/>
      </w:pPr>
      <w:r w:rsidRPr="008A286F">
        <w:rPr>
          <w:b/>
          <w:bCs/>
        </w:rPr>
        <w:t>Przewidywane łączne wynagrodzenie Wykonawcy</w:t>
      </w:r>
      <w:r w:rsidRPr="008A286F">
        <w:t xml:space="preserve"> w odniesieniu do punktu PPE objętego niniejszą Umową w okresie jej realizacji wyniesie brutto </w:t>
      </w:r>
      <w:r w:rsidRPr="008A286F">
        <w:rPr>
          <w:b/>
          <w:bCs/>
        </w:rPr>
        <w:t>……………..zł</w:t>
      </w:r>
      <w:r w:rsidRPr="008A286F">
        <w:t xml:space="preserve"> (słownie złotych ……………../100), z tego:</w:t>
      </w:r>
    </w:p>
    <w:p w14:paraId="7E6B12E4" w14:textId="77777777" w:rsidR="00E71727" w:rsidRPr="008A286F" w:rsidRDefault="00E71727" w:rsidP="00E71727">
      <w:pPr>
        <w:numPr>
          <w:ilvl w:val="1"/>
          <w:numId w:val="39"/>
        </w:numPr>
        <w:jc w:val="both"/>
      </w:pPr>
      <w:r w:rsidRPr="008A286F">
        <w:t>za energię elektryczną ……………………zł,</w:t>
      </w:r>
    </w:p>
    <w:p w14:paraId="6CC0C19E" w14:textId="77777777" w:rsidR="00E71727" w:rsidRPr="008A286F" w:rsidRDefault="00E71727" w:rsidP="00E71727">
      <w:pPr>
        <w:numPr>
          <w:ilvl w:val="1"/>
          <w:numId w:val="39"/>
        </w:numPr>
        <w:jc w:val="both"/>
      </w:pPr>
      <w:r w:rsidRPr="008A286F">
        <w:t>za usługi dystrybucji ……………………zł.</w:t>
      </w:r>
    </w:p>
    <w:p w14:paraId="39D0AFED" w14:textId="77777777" w:rsidR="00E71727" w:rsidRPr="008A286F" w:rsidRDefault="00E71727" w:rsidP="00E71727">
      <w:pPr>
        <w:numPr>
          <w:ilvl w:val="0"/>
          <w:numId w:val="39"/>
        </w:numPr>
        <w:jc w:val="both"/>
      </w:pPr>
      <w:r w:rsidRPr="008A286F">
        <w:t xml:space="preserve">Dla potrzeb ustalenia wynagrodzenia Wykonawcy przyjęto stawkę podatku VAT </w:t>
      </w:r>
      <w:r w:rsidRPr="008A286F">
        <w:br/>
        <w:t>w wysokości …..%, przy czym rozliczenia z tytułu pobranej energii elektrycznej dokonywane będą z zastosowaniem obowiązujących w danym okresie realizacji Umowy stawek podatku VAT i/lub podatku akcyzowego.</w:t>
      </w:r>
    </w:p>
    <w:p w14:paraId="15F9F5BC" w14:textId="77777777" w:rsidR="00E71727" w:rsidRPr="008A286F" w:rsidRDefault="00E71727" w:rsidP="00E71727">
      <w:pPr>
        <w:numPr>
          <w:ilvl w:val="0"/>
          <w:numId w:val="39"/>
        </w:numPr>
        <w:jc w:val="both"/>
      </w:pPr>
      <w:r w:rsidRPr="008A286F">
        <w:t xml:space="preserve">Zmiana stawki podatku akcyzowego uwzględnionego przez Wykonawcę w cenie energii nie stanowi zmiany Umowy (nie wymaga jej aneksowania) i nie daje uprawnienia </w:t>
      </w:r>
      <w:r w:rsidRPr="008A286F">
        <w:br/>
        <w:t xml:space="preserve">do wypowiedzenia Umowy przez którąkolwiek ze Stron. </w:t>
      </w:r>
    </w:p>
    <w:p w14:paraId="3154F095" w14:textId="77777777" w:rsidR="00E71727" w:rsidRPr="008A286F" w:rsidRDefault="00E71727" w:rsidP="00E71727">
      <w:pPr>
        <w:numPr>
          <w:ilvl w:val="0"/>
          <w:numId w:val="39"/>
        </w:numPr>
        <w:jc w:val="both"/>
        <w:rPr>
          <w:bCs/>
          <w:szCs w:val="20"/>
        </w:rPr>
      </w:pPr>
      <w:r w:rsidRPr="008A286F">
        <w:t>Zamawiający oświadcza, że na realizację umowy posiada środki finansowe zabezpieczone w rozdziale 85202 § 4260.</w:t>
      </w:r>
    </w:p>
    <w:p w14:paraId="229E6251" w14:textId="77777777" w:rsidR="00E71727" w:rsidRPr="008A286F" w:rsidRDefault="00E71727" w:rsidP="00E71727">
      <w:pPr>
        <w:ind w:left="360" w:firstLine="0"/>
        <w:jc w:val="both"/>
      </w:pPr>
    </w:p>
    <w:p w14:paraId="312E7D44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  <w:r w:rsidRPr="008A286F">
        <w:rPr>
          <w:b/>
          <w:bCs/>
        </w:rPr>
        <w:t>Rozliczenia</w:t>
      </w:r>
    </w:p>
    <w:p w14:paraId="5F886A40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</w:p>
    <w:p w14:paraId="0F60FD35" w14:textId="77777777" w:rsidR="00E71727" w:rsidRPr="008A286F" w:rsidRDefault="00E71727" w:rsidP="00E71727">
      <w:pPr>
        <w:ind w:left="360" w:firstLine="0"/>
        <w:jc w:val="center"/>
      </w:pPr>
      <w:r w:rsidRPr="008A286F">
        <w:t>§8</w:t>
      </w:r>
    </w:p>
    <w:p w14:paraId="16DE9992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 xml:space="preserve">Rozliczenia za pobraną energię elektryczną odbywać się będą na podstawie danych </w:t>
      </w:r>
      <w:r w:rsidRPr="008A286F">
        <w:br/>
        <w:t>o zużyciu energii elektrycznej udostępnionych Wykonawcy przez OSD za dany okres rozliczeniowy, z zastosowaniem obowiązujących w danym okresie rozliczeniowym stawek podatku VAT i podatku akcyzowego.</w:t>
      </w:r>
    </w:p>
    <w:p w14:paraId="74B63C2B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lastRenderedPageBreak/>
        <w:t xml:space="preserve">Rozliczenia za sprzedaż energii elektrycznej wraz z usługą dystrybucji dokonywane będą w </w:t>
      </w:r>
      <w:r w:rsidRPr="008A286F">
        <w:rPr>
          <w:b/>
          <w:bCs/>
        </w:rPr>
        <w:t>miesięcznych okresach rozliczeniowych.</w:t>
      </w:r>
    </w:p>
    <w:p w14:paraId="0E2F3E6D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>W przypadku nieudostępnienia Wykonawcy przez OSD danych pomiarowych lub gdy dane pomiarowe przekazywane są Wykonawcy przez OSD w innych okresach niż okresy rozliczeniowe, Wykonawca ma prawo przyjąć do rozliczeń za dany okres rozliczeniowy szacowane ilości energii. Przyjęte do rozliczeń w ten sposób szacowane dane pomiarowe punktu PPE, zostaną odpowiednio skorygowane przez Wykonawcę. I tak jeżeli w wyniku wzajemnych rozliczeń powstanie:</w:t>
      </w:r>
    </w:p>
    <w:p w14:paraId="457A985D" w14:textId="77777777" w:rsidR="00E71727" w:rsidRPr="008A286F" w:rsidRDefault="00E71727" w:rsidP="00E71727">
      <w:pPr>
        <w:numPr>
          <w:ilvl w:val="1"/>
          <w:numId w:val="40"/>
        </w:numPr>
        <w:jc w:val="both"/>
      </w:pPr>
      <w:r w:rsidRPr="008A286F">
        <w:t>nadpłata – to, o ile Zamawiający nie zażąda jej zwrotu, podlega zaliczeniu na poczet płatności ustalonych na najbliższy okres rozliczeniowy,</w:t>
      </w:r>
    </w:p>
    <w:p w14:paraId="0B340D8B" w14:textId="77777777" w:rsidR="00E71727" w:rsidRPr="008A286F" w:rsidRDefault="00E71727" w:rsidP="00E71727">
      <w:pPr>
        <w:numPr>
          <w:ilvl w:val="1"/>
          <w:numId w:val="40"/>
        </w:numPr>
        <w:jc w:val="both"/>
      </w:pPr>
      <w:r w:rsidRPr="008A286F">
        <w:t>niedopłata – to podlega ona doliczeniu do pierwszej faktury, ustalonej dla najbliższego okresu rozliczeniowego.</w:t>
      </w:r>
    </w:p>
    <w:p w14:paraId="66F8343B" w14:textId="77777777" w:rsidR="00E71727" w:rsidRPr="008A286F" w:rsidRDefault="00E71727" w:rsidP="00E71727">
      <w:pPr>
        <w:numPr>
          <w:ilvl w:val="0"/>
          <w:numId w:val="40"/>
        </w:numPr>
        <w:ind w:firstLine="0"/>
        <w:jc w:val="both"/>
      </w:pPr>
      <w:r w:rsidRPr="008A286F">
        <w:t xml:space="preserve">Zamawiający oświadcza, że </w:t>
      </w:r>
      <w:proofErr w:type="spellStart"/>
      <w:r w:rsidRPr="008A286F">
        <w:t>mikroinstalacja</w:t>
      </w:r>
      <w:proofErr w:type="spellEnd"/>
      <w:r w:rsidRPr="008A286F">
        <w:t xml:space="preserve"> zamontowana jest na obiekcie objętym</w:t>
      </w:r>
      <w:r w:rsidRPr="008A286F">
        <w:br/>
        <w:t>Umową oraz, że Zamawiający ma status Prosumenta.</w:t>
      </w:r>
    </w:p>
    <w:p w14:paraId="5AF8B81D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>Rozliczenia za energię elektryczną pobraną z sieci odbywać się będą w oparciu o cenę jednostkową za 1 kWh podaną w Ofercie Wykonawcy oraz zgodnie z art. 4 ust.1 i art. 5 Ustawy OZE z uwzględnieniem postanowień ust. 6 poniżej oraz z zastrzeżeniem zapisów §11 Umowy.</w:t>
      </w:r>
    </w:p>
    <w:p w14:paraId="12BC13F8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 xml:space="preserve">Rozliczenie ilości energii elektrycznej wytworzonej przez Prosumenta w </w:t>
      </w:r>
      <w:proofErr w:type="spellStart"/>
      <w:r w:rsidRPr="008A286F">
        <w:t>mikroinstalacji</w:t>
      </w:r>
      <w:proofErr w:type="spellEnd"/>
      <w:r w:rsidRPr="008A286F">
        <w:t xml:space="preserve"> </w:t>
      </w:r>
      <w:r w:rsidRPr="008A286F">
        <w:br/>
        <w:t xml:space="preserve">i wprowadzonej do sieci OSD wobec ilości energii elektrycznej pobranej w ramach Umowy przez Prosumenta prowadzone będzie w stosunku ilościowym 1 do 0,7 - łączna moc zainstalowana elektryczna </w:t>
      </w:r>
      <w:proofErr w:type="spellStart"/>
      <w:r w:rsidRPr="008A286F">
        <w:t>mikroinstalacji</w:t>
      </w:r>
      <w:proofErr w:type="spellEnd"/>
      <w:r w:rsidRPr="008A286F">
        <w:t xml:space="preserve"> jest większa niż 10 </w:t>
      </w:r>
      <w:proofErr w:type="spellStart"/>
      <w:r w:rsidRPr="008A286F">
        <w:t>kW.</w:t>
      </w:r>
      <w:proofErr w:type="spellEnd"/>
    </w:p>
    <w:p w14:paraId="5456C5FE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>Wykonawca dokonuje rozliczenia ilości energii elektrycznej na podstawie wskazań układu pomiarowo-rozliczeniowego, przekazywanych przez OSD.</w:t>
      </w:r>
    </w:p>
    <w:p w14:paraId="1FF68442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 xml:space="preserve">Rozliczenia za dystrybucję energii elektrycznej odbywać się będą wg stawek i opłat zawartych w Taryfie Operatora Systemu Dystrybucyjnego zatwierdzonej przez Prezesa Urzędu Regulacji Energetyki. W rozliczeniach za usługę dystrybucji uwzględnia się bonifikaty za niedotrzymanie przez OSD parametrów jakościowych energii lub standardów jakościowych obsługi odbiorców, zgodnie z zasadami określonymi w Ustawie Pe oraz </w:t>
      </w:r>
      <w:r w:rsidR="00712933" w:rsidRPr="008A286F">
        <w:br/>
      </w:r>
      <w:r w:rsidRPr="008A286F">
        <w:t>w Taryfie OSD.</w:t>
      </w:r>
    </w:p>
    <w:p w14:paraId="4F3C896E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 xml:space="preserve">Stawka jednostkowa za kWh będzie przez cały okres trwania umowy niezmienna </w:t>
      </w:r>
      <w:r w:rsidRPr="008A286F">
        <w:br/>
        <w:t xml:space="preserve">z zastrzeżeniem zapisów §11 </w:t>
      </w:r>
      <w:r w:rsidR="00BE3B23" w:rsidRPr="008A286F">
        <w:t xml:space="preserve">i § 13 </w:t>
      </w:r>
      <w:r w:rsidRPr="008A286F">
        <w:t>Umowy.</w:t>
      </w:r>
    </w:p>
    <w:p w14:paraId="6071164D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>Do rozliczeń z tytułu usług dystrybucji/</w:t>
      </w:r>
      <w:proofErr w:type="spellStart"/>
      <w:r w:rsidRPr="008A286F">
        <w:t>przesyłu</w:t>
      </w:r>
      <w:proofErr w:type="spellEnd"/>
      <w:r w:rsidRPr="008A286F">
        <w:t xml:space="preserve"> energii elektrycznej zastosowanie będzie mieć Taryfa OSD zatwierdzona przez Prezesa URE.</w:t>
      </w:r>
    </w:p>
    <w:p w14:paraId="6D7183E7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 xml:space="preserve">Rozliczeniu zgodnie z zasadami określonymi w Taryfie OSD podlega </w:t>
      </w:r>
      <w:proofErr w:type="spellStart"/>
      <w:r w:rsidRPr="008A286F">
        <w:t>ponadumowny</w:t>
      </w:r>
      <w:proofErr w:type="spellEnd"/>
      <w:r w:rsidRPr="008A286F">
        <w:t xml:space="preserve"> pobór mocy czynnej i energii elektrycznej biernej indukcyjnej. Wielkość mocy umownej </w:t>
      </w:r>
      <w:r w:rsidR="00712933" w:rsidRPr="008A286F">
        <w:br/>
      </w:r>
      <w:r w:rsidRPr="008A286F">
        <w:t>w odniesieniu do punktu PPE określono w Załączniku Nr 1 do Umowy.</w:t>
      </w:r>
    </w:p>
    <w:p w14:paraId="36DE1F64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 xml:space="preserve">Szczegółowe informacje, dane techniczne, w tym określenie szacunkowe zużycie energii </w:t>
      </w:r>
      <w:r w:rsidR="00712933" w:rsidRPr="008A286F">
        <w:br/>
      </w:r>
      <w:r w:rsidRPr="008A286F">
        <w:t>w okresie trwania Umowy, grupy taryfowej do której zakwalifikowany został obiekt znajdują się w Wykazie punktu poboru stanowiącym Załącznik Nr 1 do Umowy.</w:t>
      </w:r>
    </w:p>
    <w:p w14:paraId="02671D84" w14:textId="77777777" w:rsidR="00E71727" w:rsidRPr="008A286F" w:rsidRDefault="00E71727" w:rsidP="00E71727">
      <w:pPr>
        <w:numPr>
          <w:ilvl w:val="0"/>
          <w:numId w:val="40"/>
        </w:numPr>
        <w:jc w:val="both"/>
      </w:pPr>
      <w:r w:rsidRPr="008A286F">
        <w:t>Strony zgodnie ustalają:</w:t>
      </w:r>
    </w:p>
    <w:p w14:paraId="48E410CB" w14:textId="77777777" w:rsidR="00E71727" w:rsidRPr="008A286F" w:rsidRDefault="00E71727" w:rsidP="00E71727">
      <w:pPr>
        <w:numPr>
          <w:ilvl w:val="1"/>
          <w:numId w:val="40"/>
        </w:numPr>
        <w:tabs>
          <w:tab w:val="left" w:pos="993"/>
        </w:tabs>
        <w:jc w:val="both"/>
      </w:pPr>
      <w:r w:rsidRPr="008A286F">
        <w:t>w terminie 7 dni po zakończeniu każdego okresu rozliczeniowego Wykonawca wystawi fakturę obejmującą należności za dany okres rozliczeniowy;</w:t>
      </w:r>
    </w:p>
    <w:p w14:paraId="70650C4B" w14:textId="77777777" w:rsidR="00E71727" w:rsidRPr="008A286F" w:rsidRDefault="00E71727" w:rsidP="00E71727">
      <w:pPr>
        <w:numPr>
          <w:ilvl w:val="1"/>
          <w:numId w:val="40"/>
        </w:numPr>
        <w:tabs>
          <w:tab w:val="left" w:pos="993"/>
        </w:tabs>
        <w:jc w:val="both"/>
      </w:pPr>
      <w:r w:rsidRPr="008A286F">
        <w:t xml:space="preserve">faktura będzie płatna będzie w terminie płatności 21 dni wystawienia faktury, </w:t>
      </w:r>
      <w:r w:rsidRPr="008A286F">
        <w:br/>
        <w:t>z zastrzeżeniem, że faktura zostanie dostarczona/udostępniona na zasadach opisanych poniżej, nie później niż na 10 dni przed terminem płatności. W przypadku niedochowania terminu dostarczenia faktury, termin płatności ulega automatycznemu przedłużeniu o czas opóźnienia.</w:t>
      </w:r>
    </w:p>
    <w:p w14:paraId="6F959433" w14:textId="77777777" w:rsidR="00E71727" w:rsidRPr="008A286F" w:rsidRDefault="00E71727" w:rsidP="00E71727">
      <w:pPr>
        <w:numPr>
          <w:ilvl w:val="0"/>
          <w:numId w:val="40"/>
        </w:numPr>
        <w:jc w:val="both"/>
        <w:rPr>
          <w:bCs/>
          <w:szCs w:val="20"/>
        </w:rPr>
      </w:pPr>
      <w:r w:rsidRPr="008A286F">
        <w:t>Jako nabywcę na fakturze wskazuje się: Gminę Miejską Kraków, Pl. Wszystkich Świętych 3-4, 31-004 Kraków, NIP 676 101 37 17.</w:t>
      </w:r>
      <w:r w:rsidRPr="008A286F">
        <w:rPr>
          <w:bCs/>
          <w:szCs w:val="20"/>
        </w:rPr>
        <w:t xml:space="preserve"> </w:t>
      </w:r>
    </w:p>
    <w:p w14:paraId="58636B93" w14:textId="77777777" w:rsidR="00E71727" w:rsidRPr="008A286F" w:rsidRDefault="00E71727" w:rsidP="00E71727">
      <w:pPr>
        <w:numPr>
          <w:ilvl w:val="0"/>
          <w:numId w:val="40"/>
        </w:numPr>
        <w:jc w:val="both"/>
        <w:rPr>
          <w:bCs/>
          <w:szCs w:val="20"/>
        </w:rPr>
      </w:pPr>
      <w:r w:rsidRPr="008A286F">
        <w:t>Jako jednostkę odbierającą: Dom Pomocy Społecznej im. św. Brata Alberta, ul. Nowaczyńskiego 1, 30-336 Kraków.</w:t>
      </w:r>
    </w:p>
    <w:p w14:paraId="7922DAC3" w14:textId="77777777" w:rsidR="00E71727" w:rsidRPr="008A286F" w:rsidRDefault="00E71727" w:rsidP="00E71727">
      <w:pPr>
        <w:numPr>
          <w:ilvl w:val="0"/>
          <w:numId w:val="40"/>
        </w:numPr>
        <w:jc w:val="both"/>
        <w:rPr>
          <w:bCs/>
          <w:szCs w:val="20"/>
        </w:rPr>
      </w:pPr>
      <w:r w:rsidRPr="008A286F">
        <w:t xml:space="preserve">Wykonawca będzie wystawiać faktury wyłącznie w postaci elektronicznej i przekazywać w postaci elektronicznej w formacie PDF na adres e-mail </w:t>
      </w:r>
      <w:r w:rsidRPr="008A286F">
        <w:rPr>
          <w:i/>
          <w:iCs/>
        </w:rPr>
        <w:t>dps@dpsnowaczynslkiego.pl</w:t>
      </w:r>
      <w:r w:rsidRPr="008A286F">
        <w:t xml:space="preserve"> lub Wykonawca może przesyłać prawidłowo wystawioną ustrukturyzowaną fakturę elektroniczną przez Platformę Elektronicznego Fakturowania.</w:t>
      </w:r>
    </w:p>
    <w:p w14:paraId="492F6E6A" w14:textId="77777777" w:rsidR="00E71727" w:rsidRPr="008A286F" w:rsidRDefault="00E71727" w:rsidP="00E71727">
      <w:pPr>
        <w:numPr>
          <w:ilvl w:val="0"/>
          <w:numId w:val="40"/>
        </w:numPr>
        <w:jc w:val="both"/>
        <w:rPr>
          <w:bCs/>
          <w:szCs w:val="20"/>
        </w:rPr>
      </w:pPr>
      <w:r w:rsidRPr="008A286F">
        <w:lastRenderedPageBreak/>
        <w:t>Indywidualnym identyfikatorem Domu Pomocy Społecznej im. św. Brata Alberta</w:t>
      </w:r>
      <w:r w:rsidRPr="008A286F">
        <w:br/>
        <w:t>w Krakowie do automatycznego adresowania ustrukturyzowanej faktury na Platformie Elektronicznego Fakturowania jest: 9441596914.</w:t>
      </w:r>
    </w:p>
    <w:p w14:paraId="3BABB0D9" w14:textId="77777777" w:rsidR="00E71727" w:rsidRPr="008A286F" w:rsidRDefault="00E71727" w:rsidP="00E71727">
      <w:pPr>
        <w:numPr>
          <w:ilvl w:val="0"/>
          <w:numId w:val="40"/>
        </w:numPr>
        <w:jc w:val="both"/>
        <w:rPr>
          <w:bCs/>
          <w:szCs w:val="20"/>
        </w:rPr>
      </w:pPr>
      <w:r w:rsidRPr="008A286F">
        <w:t>Wykonawca bez zgody Zamawiającego wyrażonej pod rygorem nieważności na piśmie nie może dokonać cesji wierzytelności należności wynikających z tytułu realizacji niniejszej umowy.</w:t>
      </w:r>
    </w:p>
    <w:p w14:paraId="44AC5497" w14:textId="77777777" w:rsidR="00E71727" w:rsidRPr="008A286F" w:rsidRDefault="00E71727" w:rsidP="00E71727">
      <w:pPr>
        <w:ind w:left="360" w:firstLine="0"/>
        <w:jc w:val="both"/>
      </w:pPr>
    </w:p>
    <w:p w14:paraId="223603F1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  <w:r w:rsidRPr="008A286F">
        <w:rPr>
          <w:b/>
          <w:bCs/>
        </w:rPr>
        <w:t>Płatności</w:t>
      </w:r>
    </w:p>
    <w:p w14:paraId="0D41FB49" w14:textId="77777777" w:rsidR="00E71727" w:rsidRPr="008A286F" w:rsidRDefault="00E027F2" w:rsidP="00E027F2">
      <w:pPr>
        <w:ind w:left="360" w:firstLine="0"/>
        <w:jc w:val="center"/>
      </w:pPr>
      <w:r w:rsidRPr="008A286F">
        <w:t>§ 9</w:t>
      </w:r>
    </w:p>
    <w:p w14:paraId="3751E4FB" w14:textId="77777777" w:rsidR="00E71727" w:rsidRPr="008A286F" w:rsidRDefault="00E71727" w:rsidP="00E71727">
      <w:pPr>
        <w:numPr>
          <w:ilvl w:val="0"/>
          <w:numId w:val="41"/>
        </w:numPr>
        <w:jc w:val="both"/>
      </w:pPr>
      <w:r w:rsidRPr="008A286F">
        <w:t xml:space="preserve">W przypadku, gdy Wykonawca jest czynnym podatnikiem podatku od towarów i usług (podatku VAT), Zamawiający zastrzega prawo odmowy zapłaty, jeżeli wskazany </w:t>
      </w:r>
      <w:r w:rsidRPr="008A286F">
        <w:br/>
        <w:t xml:space="preserve">do zapłaty rachunek bankowy, bądź w przypadku rachunku wirtualnego - powiązany </w:t>
      </w:r>
      <w:r w:rsidRPr="008A286F">
        <w:br/>
        <w:t>z nim rachunek rozliczeniowy, nie znajduje się na udostępnionym przez Szefa Krajowej Administracji Skarbowej wykazie podmiotów zarejestrowanych jako podatnicy VAT.</w:t>
      </w:r>
    </w:p>
    <w:p w14:paraId="5BCA3345" w14:textId="77777777" w:rsidR="00E71727" w:rsidRPr="008A286F" w:rsidRDefault="00E71727" w:rsidP="00E71727">
      <w:pPr>
        <w:numPr>
          <w:ilvl w:val="0"/>
          <w:numId w:val="41"/>
        </w:numPr>
        <w:jc w:val="both"/>
      </w:pPr>
      <w:r w:rsidRPr="008A286F">
        <w:t xml:space="preserve">Zamawiający zastrzega prawo realizowania płatności za faktury za dostawę i dystrybucję energii elektrycznej z zastosowaniem mechanizmu podzielonej płatności, tzw. </w:t>
      </w:r>
      <w:proofErr w:type="spellStart"/>
      <w:r w:rsidRPr="008A286F">
        <w:t>split</w:t>
      </w:r>
      <w:proofErr w:type="spellEnd"/>
      <w:r w:rsidRPr="008A286F">
        <w:t xml:space="preserve"> </w:t>
      </w:r>
      <w:proofErr w:type="spellStart"/>
      <w:r w:rsidRPr="008A286F">
        <w:t>payment</w:t>
      </w:r>
      <w:proofErr w:type="spellEnd"/>
      <w:r w:rsidRPr="008A286F">
        <w:t>.</w:t>
      </w:r>
    </w:p>
    <w:p w14:paraId="771DBFD8" w14:textId="77777777" w:rsidR="00E71727" w:rsidRPr="008A286F" w:rsidRDefault="00E71727" w:rsidP="00E71727">
      <w:pPr>
        <w:numPr>
          <w:ilvl w:val="0"/>
          <w:numId w:val="41"/>
        </w:numPr>
        <w:jc w:val="both"/>
      </w:pPr>
      <w:r w:rsidRPr="008A286F">
        <w:t xml:space="preserve">Zamawiający (Odbiorca) dokonywać będzie płatności na rachunek bankowy wskazany </w:t>
      </w:r>
      <w:r w:rsidRPr="008A286F">
        <w:br/>
        <w:t>na fakturze. Każdorazowa zmiana rachunku bankowego wymaga poinformowania</w:t>
      </w:r>
      <w:r w:rsidRPr="008A286F">
        <w:br/>
        <w:t>Odbiorcy pisemnie lub drogą elektroniczną przez osobę wskazaną w §14 ust.3.</w:t>
      </w:r>
    </w:p>
    <w:p w14:paraId="4B55C33F" w14:textId="77777777" w:rsidR="00E71727" w:rsidRPr="008A286F" w:rsidRDefault="00E71727" w:rsidP="00E71727">
      <w:pPr>
        <w:ind w:left="360" w:firstLine="0"/>
        <w:jc w:val="both"/>
      </w:pPr>
    </w:p>
    <w:p w14:paraId="34301271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  <w:r w:rsidRPr="008A286F">
        <w:rPr>
          <w:b/>
          <w:bCs/>
        </w:rPr>
        <w:t>Kary umowne</w:t>
      </w:r>
    </w:p>
    <w:p w14:paraId="334048A0" w14:textId="77777777" w:rsidR="00E71727" w:rsidRPr="008A286F" w:rsidRDefault="00E71727" w:rsidP="00E71727">
      <w:pPr>
        <w:ind w:left="360" w:firstLine="0"/>
        <w:jc w:val="center"/>
      </w:pPr>
    </w:p>
    <w:p w14:paraId="442EF838" w14:textId="77777777" w:rsidR="00E71727" w:rsidRPr="008A286F" w:rsidRDefault="00E71727" w:rsidP="00E71727">
      <w:pPr>
        <w:ind w:left="360" w:firstLine="0"/>
        <w:jc w:val="center"/>
      </w:pPr>
      <w:r w:rsidRPr="008A286F">
        <w:t>§ 10</w:t>
      </w:r>
    </w:p>
    <w:p w14:paraId="58F54ADE" w14:textId="77777777" w:rsidR="00E71727" w:rsidRPr="008A286F" w:rsidRDefault="00E71727" w:rsidP="00E71727">
      <w:pPr>
        <w:numPr>
          <w:ilvl w:val="0"/>
          <w:numId w:val="42"/>
        </w:numPr>
        <w:jc w:val="both"/>
      </w:pPr>
      <w:r w:rsidRPr="008A286F">
        <w:t xml:space="preserve">Wykonawca zapłaci Zamawiającemu (Odbiorcy faktury) karę umowną za odstąpienie </w:t>
      </w:r>
      <w:r w:rsidRPr="008A286F">
        <w:br/>
        <w:t xml:space="preserve">od Umowy/rozwiązanie Umowy przez Zamawiającego lub Wykonawcę z przyczyn leżących po stronie Wykonawcy w wysokości 10% wartości przewidywanego wynagrodzenia brutto za dostawę energii określonego w § 7 ust. 3 pkt </w:t>
      </w:r>
      <w:r w:rsidR="002E410E" w:rsidRPr="008A286F">
        <w:t>3.1</w:t>
      </w:r>
      <w:r w:rsidRPr="008A286F">
        <w:t>.</w:t>
      </w:r>
    </w:p>
    <w:p w14:paraId="55460E46" w14:textId="77777777" w:rsidR="00E71727" w:rsidRPr="008A286F" w:rsidRDefault="00E71727" w:rsidP="00E71727">
      <w:pPr>
        <w:numPr>
          <w:ilvl w:val="0"/>
          <w:numId w:val="42"/>
        </w:numPr>
        <w:jc w:val="both"/>
      </w:pPr>
      <w:r w:rsidRPr="008A286F">
        <w:t>Kary umowne nie wyłączają prawa dochodzenia przez Strony odszkodowania przewyższającego wysokość zastrzeżonych kar umownych.</w:t>
      </w:r>
    </w:p>
    <w:p w14:paraId="7B9E7548" w14:textId="77777777" w:rsidR="00E71727" w:rsidRPr="008A286F" w:rsidRDefault="00E71727" w:rsidP="00E71727">
      <w:pPr>
        <w:numPr>
          <w:ilvl w:val="0"/>
          <w:numId w:val="42"/>
        </w:numPr>
        <w:jc w:val="both"/>
      </w:pPr>
      <w:r w:rsidRPr="008A286F">
        <w:t xml:space="preserve">Łączna maksymalna wysokość kar umownych, jakich może dochodzić każda ze Stron wynosi w wysokości 10% wartości przewidywanego wynagrodzenia brutto za dostawę energii określonego w § 7 ust. 3 pkt </w:t>
      </w:r>
      <w:r w:rsidR="002E410E" w:rsidRPr="008A286F">
        <w:t>3.</w:t>
      </w:r>
      <w:r w:rsidRPr="008A286F">
        <w:t>1.</w:t>
      </w:r>
    </w:p>
    <w:p w14:paraId="090653E7" w14:textId="77777777" w:rsidR="00E71727" w:rsidRPr="008A286F" w:rsidRDefault="00E71727" w:rsidP="00E71727">
      <w:pPr>
        <w:ind w:left="360" w:firstLine="0"/>
        <w:jc w:val="both"/>
      </w:pPr>
    </w:p>
    <w:p w14:paraId="52CD8B6D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  <w:r w:rsidRPr="008A286F">
        <w:rPr>
          <w:b/>
          <w:bCs/>
        </w:rPr>
        <w:t>Zmiany w Umowie</w:t>
      </w:r>
    </w:p>
    <w:p w14:paraId="326AAB84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</w:p>
    <w:p w14:paraId="4142B567" w14:textId="77777777" w:rsidR="00E71727" w:rsidRPr="008A286F" w:rsidRDefault="00E71727" w:rsidP="00E71727">
      <w:pPr>
        <w:ind w:left="360" w:firstLine="0"/>
        <w:jc w:val="center"/>
      </w:pPr>
      <w:r w:rsidRPr="008A286F">
        <w:t>§ 11</w:t>
      </w:r>
    </w:p>
    <w:p w14:paraId="37361114" w14:textId="77777777" w:rsidR="00E71727" w:rsidRPr="008A286F" w:rsidRDefault="00E71727" w:rsidP="00E71727">
      <w:pPr>
        <w:numPr>
          <w:ilvl w:val="0"/>
          <w:numId w:val="43"/>
        </w:numPr>
        <w:jc w:val="both"/>
      </w:pPr>
      <w:r w:rsidRPr="008A286F">
        <w:t>Zamawiający dopuszcza następujące zmiany w umowie:</w:t>
      </w:r>
    </w:p>
    <w:p w14:paraId="3039EBE2" w14:textId="77777777" w:rsidR="00E71727" w:rsidRPr="008A286F" w:rsidRDefault="00E71727" w:rsidP="00E71727">
      <w:pPr>
        <w:numPr>
          <w:ilvl w:val="1"/>
          <w:numId w:val="43"/>
        </w:numPr>
        <w:jc w:val="both"/>
      </w:pPr>
      <w:r w:rsidRPr="008A286F">
        <w:t>Zmiana jednostkowej stawki i lub ceny za 1 kWh wyłącznie w przypadku:</w:t>
      </w:r>
    </w:p>
    <w:p w14:paraId="391AF8BF" w14:textId="77777777" w:rsidR="00E71727" w:rsidRPr="008A286F" w:rsidRDefault="00E71727" w:rsidP="00E71727">
      <w:pPr>
        <w:numPr>
          <w:ilvl w:val="2"/>
          <w:numId w:val="43"/>
        </w:numPr>
        <w:jc w:val="both"/>
      </w:pPr>
      <w:r w:rsidRPr="008A286F">
        <w:t xml:space="preserve">zmiany stawki podatku VAT i/lub </w:t>
      </w:r>
    </w:p>
    <w:p w14:paraId="5AC58157" w14:textId="77777777" w:rsidR="00E71727" w:rsidRPr="008A286F" w:rsidRDefault="00E71727" w:rsidP="00E71727">
      <w:pPr>
        <w:numPr>
          <w:ilvl w:val="2"/>
          <w:numId w:val="43"/>
        </w:numPr>
        <w:jc w:val="both"/>
      </w:pPr>
      <w:r w:rsidRPr="008A286F">
        <w:t xml:space="preserve">zmiany opodatkowania energii elektrycznej podatkiem akcyzowym wprowadzonych przez powszechnie obowiązujące przepisy prawa oraz, o ile Wykonawca wykaże, że zmiany opisane w </w:t>
      </w:r>
      <w:proofErr w:type="spellStart"/>
      <w:r w:rsidRPr="008A286F">
        <w:t>ppkt</w:t>
      </w:r>
      <w:proofErr w:type="spellEnd"/>
      <w:r w:rsidRPr="008A286F">
        <w:t>. 1.1.2.1, 1.1.2.2, 1.1.2.3 mają wpływ na koszty wykonania zamówienia przez Wykonawcę, w przypadku:</w:t>
      </w:r>
    </w:p>
    <w:p w14:paraId="65FFCB28" w14:textId="77777777" w:rsidR="00E71727" w:rsidRPr="008A286F" w:rsidRDefault="00E71727" w:rsidP="00E71727">
      <w:pPr>
        <w:numPr>
          <w:ilvl w:val="3"/>
          <w:numId w:val="43"/>
        </w:numPr>
        <w:jc w:val="both"/>
      </w:pPr>
      <w:r w:rsidRPr="008A286F">
        <w:t>zmiany wysokości minimalnego wynagrodzenia za pracę ustalonego na podstawie art. 2 ust.3-5 ustawy z dnia 10.10.2002r. o minimalnym wynagrodzeniu za pracę</w:t>
      </w:r>
    </w:p>
    <w:p w14:paraId="2121B498" w14:textId="77777777" w:rsidR="00E71727" w:rsidRPr="008A286F" w:rsidRDefault="00E71727" w:rsidP="00E71727">
      <w:pPr>
        <w:numPr>
          <w:ilvl w:val="3"/>
          <w:numId w:val="43"/>
        </w:numPr>
        <w:jc w:val="both"/>
      </w:pPr>
      <w:r w:rsidRPr="008A286F">
        <w:t>zmiany zasad podleganiu ubezpieczeniom społecznym lub ubezpieczeniu zdrowotnemu lub wysokości stawki składki na ubezpieczenia społeczne i zdrowotne</w:t>
      </w:r>
    </w:p>
    <w:p w14:paraId="2519F6C0" w14:textId="77777777" w:rsidR="00E71727" w:rsidRPr="008A286F" w:rsidRDefault="00E71727" w:rsidP="00E71727">
      <w:pPr>
        <w:numPr>
          <w:ilvl w:val="3"/>
          <w:numId w:val="43"/>
        </w:numPr>
        <w:jc w:val="both"/>
      </w:pPr>
      <w:r w:rsidRPr="008A286F">
        <w:t>zmiany zasad gromadzenia i wysokości wpłat do pracowniczych planów kapitałowych, o których mowa w ustawie z dnia 4 października 2018 r. o pracowniczych planach kapitałowych wyłącznie o kwotę wynikającą ze zmiany tych stawek.</w:t>
      </w:r>
    </w:p>
    <w:p w14:paraId="701BDAD2" w14:textId="77777777" w:rsidR="00E71727" w:rsidRPr="008A286F" w:rsidRDefault="00E71727" w:rsidP="00E71727">
      <w:pPr>
        <w:numPr>
          <w:ilvl w:val="1"/>
          <w:numId w:val="43"/>
        </w:numPr>
        <w:jc w:val="both"/>
      </w:pPr>
      <w:r w:rsidRPr="008A286F">
        <w:t xml:space="preserve">Zmiany, o których mowa w pkt 1.1 </w:t>
      </w:r>
      <w:proofErr w:type="spellStart"/>
      <w:r w:rsidRPr="008A286F">
        <w:t>ppkt</w:t>
      </w:r>
      <w:proofErr w:type="spellEnd"/>
      <w:r w:rsidRPr="008A286F">
        <w:t xml:space="preserve"> 1.1.1 oraz 1.1.2 obowiązywać będą od dnia wejścia w życie stosownych przepisów i nie wymagają zmian Umowy (Aneksu).</w:t>
      </w:r>
    </w:p>
    <w:p w14:paraId="77A69788" w14:textId="77777777" w:rsidR="00E71727" w:rsidRPr="008A286F" w:rsidRDefault="00E71727" w:rsidP="00E71727">
      <w:pPr>
        <w:numPr>
          <w:ilvl w:val="1"/>
          <w:numId w:val="43"/>
        </w:numPr>
        <w:jc w:val="both"/>
      </w:pPr>
      <w:r w:rsidRPr="008A286F">
        <w:lastRenderedPageBreak/>
        <w:t xml:space="preserve">Zmiany, o których mowa w pkt 1.1.2 </w:t>
      </w:r>
      <w:proofErr w:type="spellStart"/>
      <w:r w:rsidRPr="008A286F">
        <w:t>ppkt</w:t>
      </w:r>
      <w:proofErr w:type="spellEnd"/>
      <w:r w:rsidRPr="008A286F">
        <w:t xml:space="preserve"> 1.1.2.1, 1.1.2.2 oraz 1.1.2.3 obowiązywać będą od dnia zawarcia przez Strony stosownego Aneksu. Warunkiem przystąpienia przez Zamawiającego do Aneksu jest udokumentowanie przez Wykonawcę wpływu przedmiotowych zmian na koszty wykonania przedmiotu niniejszej umowy, </w:t>
      </w:r>
      <w:r w:rsidRPr="008A286F">
        <w:br/>
        <w:t>w szczególności Wykonawca zobowiązany jest przedłożyć Zamawiającemu dokumenty wskazujące na wzrost wynagrodzeń (w wyniku przedmiotowych</w:t>
      </w:r>
      <w:r w:rsidRPr="008A286F">
        <w:br/>
        <w:t>zmian) osób biorących bezpośredni udział w realizacji zamówienia oraz wykazać wpływ wzrostu kosztów wynagrodzeń na wzrost kosztów realizacji niniejszej umowy.</w:t>
      </w:r>
    </w:p>
    <w:p w14:paraId="4D103650" w14:textId="77777777" w:rsidR="00E71727" w:rsidRPr="008A286F" w:rsidRDefault="00E71727" w:rsidP="00E71727">
      <w:pPr>
        <w:numPr>
          <w:ilvl w:val="1"/>
          <w:numId w:val="43"/>
        </w:numPr>
        <w:jc w:val="both"/>
      </w:pPr>
      <w:r w:rsidRPr="008A286F">
        <w:t xml:space="preserve">Zmiana terminu rozpoczęcia dostaw energii elektrycznej, jeżeli zmiana ta wynika </w:t>
      </w:r>
      <w:r w:rsidRPr="008A286F">
        <w:br/>
        <w:t>z okoliczności niezależnych od Stron.</w:t>
      </w:r>
    </w:p>
    <w:p w14:paraId="02008949" w14:textId="77777777" w:rsidR="00E71727" w:rsidRPr="008A286F" w:rsidRDefault="00E71727" w:rsidP="00E71727">
      <w:pPr>
        <w:numPr>
          <w:ilvl w:val="1"/>
          <w:numId w:val="43"/>
        </w:numPr>
        <w:jc w:val="both"/>
      </w:pPr>
      <w:r w:rsidRPr="008A286F">
        <w:t>Zmiana łącznego wynagrodzenia brutto Wykonawcy określonego w §7 o ile zajdą okoliczności (łącznie lub rozdzielnie) opisane w ust.1 niniejszego paragrafu.</w:t>
      </w:r>
    </w:p>
    <w:p w14:paraId="699F7069" w14:textId="77777777" w:rsidR="00E71727" w:rsidRPr="008A286F" w:rsidRDefault="00E71727" w:rsidP="00E71727">
      <w:pPr>
        <w:numPr>
          <w:ilvl w:val="1"/>
          <w:numId w:val="43"/>
        </w:numPr>
        <w:jc w:val="both"/>
      </w:pPr>
      <w:r w:rsidRPr="008A286F">
        <w:t>Zmiany obowiązujących przepisów, jeżeli zgodnie z nimi konieczne będzie dostosowanie treści Umowy do aktualnego stanu prawnego.</w:t>
      </w:r>
    </w:p>
    <w:p w14:paraId="24A86382" w14:textId="77777777" w:rsidR="00E71727" w:rsidRPr="008A286F" w:rsidRDefault="00E71727" w:rsidP="00E71727">
      <w:pPr>
        <w:numPr>
          <w:ilvl w:val="0"/>
          <w:numId w:val="43"/>
        </w:numPr>
        <w:jc w:val="both"/>
      </w:pPr>
      <w:r w:rsidRPr="008A286F">
        <w:t xml:space="preserve">Dopuszczalna jest zmiana Umowy bez przeprowadzenia nowego postępowania </w:t>
      </w:r>
      <w:r w:rsidRPr="008A286F">
        <w:br/>
        <w:t xml:space="preserve">o udzielenie zamówienia, gdy nowy Wykonawca ma zastąpić dotychczasowego Wykonawcę w wyniku sukcesji, wstępując w prawa i obowiązki Wykonawcy, </w:t>
      </w:r>
      <w:r w:rsidRPr="008A286F">
        <w:br/>
        <w:t xml:space="preserve">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 w:rsidRPr="008A286F">
        <w:br/>
        <w:t>a także nie ma na celu uniknięcia stosowania przepisów ustawy.</w:t>
      </w:r>
    </w:p>
    <w:p w14:paraId="6AFE4A44" w14:textId="77777777" w:rsidR="00E71727" w:rsidRPr="008A286F" w:rsidRDefault="00E71727" w:rsidP="00E71727">
      <w:pPr>
        <w:numPr>
          <w:ilvl w:val="0"/>
          <w:numId w:val="43"/>
        </w:numPr>
        <w:jc w:val="both"/>
      </w:pPr>
      <w:r w:rsidRPr="008A286F">
        <w:t xml:space="preserve">Zakazuje się istotnych zmian postanowień zawartej umowy, z zastrzeżeniem zmian przewidzianych powyżej oraz zmian określonych w art. 455 ustawy </w:t>
      </w:r>
      <w:proofErr w:type="spellStart"/>
      <w:r w:rsidRPr="008A286F">
        <w:t>Pzp</w:t>
      </w:r>
      <w:proofErr w:type="spellEnd"/>
      <w:r w:rsidRPr="008A286F">
        <w:t>.</w:t>
      </w:r>
    </w:p>
    <w:p w14:paraId="3873FCF4" w14:textId="77777777" w:rsidR="00E71727" w:rsidRPr="008A286F" w:rsidRDefault="00E71727" w:rsidP="00E71727">
      <w:pPr>
        <w:ind w:left="360" w:firstLine="0"/>
        <w:jc w:val="both"/>
      </w:pPr>
    </w:p>
    <w:p w14:paraId="54BBE5FF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  <w:r w:rsidRPr="008A286F">
        <w:rPr>
          <w:b/>
          <w:bCs/>
        </w:rPr>
        <w:t>Rozwiązanie umowy/Odstąpienie od umowy</w:t>
      </w:r>
    </w:p>
    <w:p w14:paraId="47733ACF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</w:p>
    <w:p w14:paraId="2AA3E281" w14:textId="77777777" w:rsidR="00E71727" w:rsidRPr="008A286F" w:rsidRDefault="00E71727" w:rsidP="00E71727">
      <w:pPr>
        <w:ind w:left="360" w:firstLine="0"/>
        <w:jc w:val="center"/>
      </w:pPr>
      <w:r w:rsidRPr="008A286F">
        <w:t>§ 12</w:t>
      </w:r>
    </w:p>
    <w:p w14:paraId="6C353764" w14:textId="77777777" w:rsidR="00E71727" w:rsidRPr="008A286F" w:rsidRDefault="00E71727" w:rsidP="00E71727">
      <w:pPr>
        <w:numPr>
          <w:ilvl w:val="0"/>
          <w:numId w:val="44"/>
        </w:numPr>
        <w:jc w:val="both"/>
      </w:pPr>
      <w:r w:rsidRPr="008A286F">
        <w:t>W razie zaistnienia istotnej zmiany okoliczności powodującej, że wykonanie Umowy</w:t>
      </w:r>
      <w:r w:rsidRPr="008A286F">
        <w:br/>
        <w:t>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8A286F">
        <w:br/>
        <w:t>W takim przypadku Wykonawca może żądać wyłącznie wynagrodzenia należnego</w:t>
      </w:r>
      <w:r w:rsidRPr="008A286F">
        <w:br/>
        <w:t>z tytułu wykonania części umowy.</w:t>
      </w:r>
    </w:p>
    <w:p w14:paraId="509AF0F0" w14:textId="77777777" w:rsidR="00E71727" w:rsidRPr="008A286F" w:rsidRDefault="00E71727" w:rsidP="00E71727">
      <w:pPr>
        <w:numPr>
          <w:ilvl w:val="0"/>
          <w:numId w:val="44"/>
        </w:numPr>
        <w:jc w:val="both"/>
      </w:pPr>
      <w:r w:rsidRPr="008A286F">
        <w:t xml:space="preserve">Umowa może być rozwiązana przez jedną ze Stron w trybie natychmiastowym </w:t>
      </w:r>
      <w:r w:rsidRPr="008A286F">
        <w:br/>
        <w:t xml:space="preserve">w przypadku, gdy druga ze Stron pomimo pisemnego wezwania i upływu wyznaczonego </w:t>
      </w:r>
      <w:r w:rsidR="008C0193" w:rsidRPr="008A286F">
        <w:br/>
      </w:r>
      <w:r w:rsidRPr="008A286F">
        <w:t>7 dniowego terminu na usunięcie nieprawidłowości, rażąco i uporczywie narusza warunki Umowy.</w:t>
      </w:r>
    </w:p>
    <w:p w14:paraId="6319F988" w14:textId="77777777" w:rsidR="00E71727" w:rsidRPr="008A286F" w:rsidRDefault="00E71727" w:rsidP="00E71727">
      <w:pPr>
        <w:numPr>
          <w:ilvl w:val="0"/>
          <w:numId w:val="44"/>
        </w:numPr>
        <w:jc w:val="both"/>
      </w:pPr>
      <w:r w:rsidRPr="008A286F">
        <w:t>Rozwiązanie Umowy może nastąpić za jednostronnym oświadczeniem złożonym przez Zamawiającego z przyczyn leżących po stronie Wykonawcy w szczególności, gdy Wykonawca przed zakończeniem realizacji Umowy utraci uprawnienia, koncesję lub zezwolenia lub przestaną obowiązywać zawarte przez Wykonawcę umowy niezbędne do wykonania przedmiotu zamówienia. W takim przypadku zastosowanie będą miały zapisy §10 ust.1.</w:t>
      </w:r>
    </w:p>
    <w:p w14:paraId="7686C825" w14:textId="77777777" w:rsidR="00712933" w:rsidRPr="008A286F" w:rsidRDefault="00712933" w:rsidP="00E71727">
      <w:pPr>
        <w:ind w:left="360" w:firstLine="0"/>
        <w:jc w:val="both"/>
      </w:pPr>
    </w:p>
    <w:p w14:paraId="2BB9294E" w14:textId="77777777" w:rsidR="00E71727" w:rsidRPr="008A286F" w:rsidRDefault="00712933" w:rsidP="00712933">
      <w:pPr>
        <w:ind w:left="360" w:firstLine="0"/>
        <w:jc w:val="center"/>
        <w:rPr>
          <w:b/>
          <w:bCs/>
        </w:rPr>
      </w:pPr>
      <w:r w:rsidRPr="008A286F">
        <w:rPr>
          <w:b/>
          <w:bCs/>
        </w:rPr>
        <w:t>Klauzula waloryzacyjna</w:t>
      </w:r>
    </w:p>
    <w:p w14:paraId="79726488" w14:textId="77777777" w:rsidR="00DE231C" w:rsidRPr="008A286F" w:rsidRDefault="00DE231C" w:rsidP="00712933">
      <w:pPr>
        <w:ind w:left="360" w:firstLine="0"/>
        <w:jc w:val="center"/>
        <w:rPr>
          <w:b/>
          <w:bCs/>
        </w:rPr>
      </w:pPr>
    </w:p>
    <w:p w14:paraId="3487B563" w14:textId="77777777" w:rsidR="00DE231C" w:rsidRPr="008A286F" w:rsidRDefault="00712933" w:rsidP="00DE231C">
      <w:pPr>
        <w:ind w:left="0" w:firstLine="0"/>
        <w:jc w:val="center"/>
      </w:pPr>
      <w:r w:rsidRPr="008A286F">
        <w:t>§ 13</w:t>
      </w:r>
    </w:p>
    <w:p w14:paraId="554653BB" w14:textId="77777777" w:rsidR="00DE231C" w:rsidRPr="008A286F" w:rsidRDefault="00712933" w:rsidP="00DE231C">
      <w:pPr>
        <w:numPr>
          <w:ilvl w:val="0"/>
          <w:numId w:val="50"/>
        </w:numPr>
        <w:jc w:val="both"/>
      </w:pPr>
      <w:r w:rsidRPr="008A286F">
        <w:t>Na podstawie art. 439 ustawy PZP Strony dopuszczają zmianę wynagrodzenia Wykonawcy. Strony przewidują</w:t>
      </w:r>
      <w:r w:rsidR="00DE231C" w:rsidRPr="008A286F">
        <w:t xml:space="preserve"> </w:t>
      </w:r>
      <w:r w:rsidRPr="008A286F">
        <w:t>możliwość zmiany ceny jednostkowej za kWh energii elektrycznej w związku ze wzrostem cen energii</w:t>
      </w:r>
      <w:r w:rsidR="00DE231C" w:rsidRPr="008A286F">
        <w:t xml:space="preserve"> </w:t>
      </w:r>
      <w:r w:rsidRPr="008A286F">
        <w:t>elektrycznej, które Wykonawca musi zakupić w celu zrealizowania przedmiotu zamówienia.</w:t>
      </w:r>
    </w:p>
    <w:p w14:paraId="060712B1" w14:textId="77777777" w:rsidR="00DE231C" w:rsidRPr="008A286F" w:rsidRDefault="00712933" w:rsidP="00DE231C">
      <w:pPr>
        <w:numPr>
          <w:ilvl w:val="0"/>
          <w:numId w:val="50"/>
        </w:numPr>
        <w:jc w:val="both"/>
      </w:pPr>
      <w:r w:rsidRPr="008A286F">
        <w:t>Strony zgodnie oświadczają, że waloryzacja wynagrodzenia, o której mowa poniżej nie będzie miała</w:t>
      </w:r>
      <w:r w:rsidR="00DE231C" w:rsidRPr="008A286F">
        <w:t xml:space="preserve"> </w:t>
      </w:r>
      <w:r w:rsidRPr="008A286F">
        <w:t>zastosowania, w przypadku gdy Wykonawca dokonał zakupu energii elektrycznej z góry dla całego okresu</w:t>
      </w:r>
      <w:r w:rsidR="00DE231C" w:rsidRPr="008A286F">
        <w:t xml:space="preserve"> </w:t>
      </w:r>
      <w:r w:rsidRPr="008A286F">
        <w:t xml:space="preserve">zamówienia wynikającego z niniejszej Umowy, </w:t>
      </w:r>
      <w:r w:rsidRPr="008A286F">
        <w:lastRenderedPageBreak/>
        <w:t>wobec powyższego</w:t>
      </w:r>
      <w:r w:rsidR="00DE231C" w:rsidRPr="008A286F">
        <w:t>,</w:t>
      </w:r>
      <w:r w:rsidRPr="008A286F">
        <w:t xml:space="preserve"> zmiana cen energii elektrycznej nie będzie</w:t>
      </w:r>
      <w:r w:rsidR="00DE231C" w:rsidRPr="008A286F">
        <w:t xml:space="preserve"> </w:t>
      </w:r>
      <w:r w:rsidRPr="008A286F">
        <w:t>miała wypływu na wartość wynagrodzenia.</w:t>
      </w:r>
    </w:p>
    <w:p w14:paraId="5864B70A" w14:textId="77777777" w:rsidR="00DE231C" w:rsidRPr="008A286F" w:rsidRDefault="00712933" w:rsidP="00DE231C">
      <w:pPr>
        <w:numPr>
          <w:ilvl w:val="0"/>
          <w:numId w:val="50"/>
        </w:numPr>
        <w:jc w:val="both"/>
      </w:pPr>
      <w:r w:rsidRPr="008A286F">
        <w:t xml:space="preserve">Wykonawca do dnia zawarcia przedmiotowej umowy dokonał zakupu energii elektrycznej w wysokości </w:t>
      </w:r>
      <w:r w:rsidR="00DE231C" w:rsidRPr="008A286F">
        <w:t>….</w:t>
      </w:r>
      <w:r w:rsidRPr="008A286F">
        <w:t>... %</w:t>
      </w:r>
      <w:r w:rsidR="00DE231C" w:rsidRPr="008A286F">
        <w:t xml:space="preserve"> </w:t>
      </w:r>
      <w:r w:rsidRPr="008A286F">
        <w:t xml:space="preserve">(wielkość procentowa) wolumenu wskazanego w §2 ust. </w:t>
      </w:r>
      <w:r w:rsidR="00DE231C" w:rsidRPr="008A286F">
        <w:t>1</w:t>
      </w:r>
      <w:r w:rsidRPr="008A286F">
        <w:t xml:space="preserve"> Umowy.</w:t>
      </w:r>
    </w:p>
    <w:p w14:paraId="2ACED0F4" w14:textId="77777777" w:rsidR="00DE231C" w:rsidRPr="008A286F" w:rsidRDefault="00712933" w:rsidP="00DE231C">
      <w:pPr>
        <w:numPr>
          <w:ilvl w:val="0"/>
          <w:numId w:val="50"/>
        </w:numPr>
        <w:jc w:val="both"/>
      </w:pPr>
      <w:r w:rsidRPr="008A286F">
        <w:t>Warunkiem zastosowania mechanizmu waloryzacji jest złożenie przez Wykonawcę wniosku o zmianę ceny</w:t>
      </w:r>
      <w:r w:rsidR="00DE231C" w:rsidRPr="008A286F">
        <w:t xml:space="preserve"> </w:t>
      </w:r>
      <w:r w:rsidRPr="008A286F">
        <w:t>jednostkowej za kWh energii elektrycznej, w związku ze zmianą hurtowych cen energii elektrycznej na</w:t>
      </w:r>
      <w:r w:rsidR="00DE231C" w:rsidRPr="008A286F">
        <w:t xml:space="preserve"> </w:t>
      </w:r>
      <w:r w:rsidRPr="008A286F">
        <w:t>Towarowej Giełdzie Energii S.A. zw. dalej „TGE”, ze wskazaniem proponowanej zwaloryzowanej ceny energii</w:t>
      </w:r>
      <w:r w:rsidR="00DE231C" w:rsidRPr="008A286F">
        <w:t xml:space="preserve"> </w:t>
      </w:r>
      <w:r w:rsidRPr="008A286F">
        <w:t>elektrycznej, przy czym pierwszy wniosek może zostać złożony nie wcześniej niż po 6 miesiącach od dnia</w:t>
      </w:r>
      <w:r w:rsidR="00DE231C" w:rsidRPr="008A286F">
        <w:t xml:space="preserve"> </w:t>
      </w:r>
      <w:r w:rsidRPr="008A286F">
        <w:t>realizowania dostaw w ramach Umowy i w odniesieniu do energii elektrycznej, która nie została zakupiona do</w:t>
      </w:r>
      <w:r w:rsidR="00DE231C" w:rsidRPr="008A286F">
        <w:t xml:space="preserve"> </w:t>
      </w:r>
      <w:r w:rsidRPr="008A286F">
        <w:t>dnia zawarcia umowy, zgodnie z treścią pkt 3 powyżej.</w:t>
      </w:r>
    </w:p>
    <w:p w14:paraId="5B32DDB5" w14:textId="77777777" w:rsidR="00DE231C" w:rsidRPr="008A286F" w:rsidRDefault="00712933" w:rsidP="00DE231C">
      <w:pPr>
        <w:numPr>
          <w:ilvl w:val="0"/>
          <w:numId w:val="50"/>
        </w:numPr>
        <w:jc w:val="both"/>
      </w:pPr>
      <w:r w:rsidRPr="008A286F">
        <w:t>Wykonawca składając wniosek o zmianę, powinien przedstawić w szczególności wyliczenie wnioskowanej</w:t>
      </w:r>
      <w:r w:rsidR="00DE231C" w:rsidRPr="008A286F">
        <w:t xml:space="preserve"> </w:t>
      </w:r>
      <w:r w:rsidRPr="008A286F">
        <w:t>kwoty zmiany wynagrodzenia oraz dowody na to, że zmiana ceny energii elektrycznej na TGE wpływa na koszt</w:t>
      </w:r>
      <w:r w:rsidR="00DE231C" w:rsidRPr="008A286F">
        <w:t xml:space="preserve"> </w:t>
      </w:r>
      <w:r w:rsidRPr="008A286F">
        <w:t>realizacji zamówienia we wnioskowanym przez Wykonawcę zakresie.</w:t>
      </w:r>
      <w:r w:rsidR="00DE231C" w:rsidRPr="008A286F">
        <w:t xml:space="preserve"> </w:t>
      </w:r>
    </w:p>
    <w:p w14:paraId="49704404" w14:textId="77777777" w:rsidR="00DE231C" w:rsidRPr="008A286F" w:rsidRDefault="00712933" w:rsidP="00DE231C">
      <w:pPr>
        <w:numPr>
          <w:ilvl w:val="0"/>
          <w:numId w:val="50"/>
        </w:numPr>
        <w:jc w:val="both"/>
      </w:pPr>
      <w:r w:rsidRPr="008A286F">
        <w:t>Zmiana wynagrodzenia w oparciu o niniejszy ustęp wymaga zgodnej woli obu Stron wyrażonej aneksem do</w:t>
      </w:r>
      <w:r w:rsidR="00DE231C" w:rsidRPr="008A286F">
        <w:t xml:space="preserve"> </w:t>
      </w:r>
      <w:r w:rsidRPr="008A286F">
        <w:t>Umowy przy czym Zamawiający zobowiązany jest rozpatrzyć wniosek Wykonawcy złożony w formie pisemnej</w:t>
      </w:r>
      <w:r w:rsidR="00DE231C" w:rsidRPr="008A286F">
        <w:t xml:space="preserve"> </w:t>
      </w:r>
      <w:r w:rsidRPr="008A286F">
        <w:t xml:space="preserve">w terminie do </w:t>
      </w:r>
      <w:r w:rsidR="00DE231C" w:rsidRPr="008A286F">
        <w:t>10</w:t>
      </w:r>
      <w:r w:rsidRPr="008A286F">
        <w:t xml:space="preserve"> dni od daty wpływu.</w:t>
      </w:r>
    </w:p>
    <w:p w14:paraId="72EE306E" w14:textId="77777777" w:rsidR="00712933" w:rsidRPr="008A286F" w:rsidRDefault="00712933" w:rsidP="00DE231C">
      <w:pPr>
        <w:numPr>
          <w:ilvl w:val="0"/>
          <w:numId w:val="50"/>
        </w:numPr>
        <w:jc w:val="both"/>
      </w:pPr>
      <w:r w:rsidRPr="008A286F">
        <w:t>Wykonawca uprawniony jest do złożenia wniosku o waloryzacje w przypadku zmiany średnioważonej ceny</w:t>
      </w:r>
      <w:r w:rsidR="00DE231C" w:rsidRPr="008A286F">
        <w:t xml:space="preserve"> </w:t>
      </w:r>
      <w:r w:rsidRPr="008A286F">
        <w:t xml:space="preserve">miesięcznej indeksu </w:t>
      </w:r>
      <w:proofErr w:type="spellStart"/>
      <w:r w:rsidRPr="008A286F">
        <w:t>TGeBASE_WAvg</w:t>
      </w:r>
      <w:proofErr w:type="spellEnd"/>
      <w:r w:rsidRPr="008A286F">
        <w:t xml:space="preserve"> na TGE (cena publikowana w Raportach Miesięcznych</w:t>
      </w:r>
      <w:r w:rsidR="00DE231C" w:rsidRPr="008A286F">
        <w:t xml:space="preserve"> </w:t>
      </w:r>
      <w:r w:rsidRPr="008A286F">
        <w:t xml:space="preserve">https://tge.pl/dane-statystyczne) w odniesieniu do indeksu </w:t>
      </w:r>
      <w:proofErr w:type="spellStart"/>
      <w:r w:rsidRPr="008A286F">
        <w:t>TGeBASE_WAvg</w:t>
      </w:r>
      <w:proofErr w:type="spellEnd"/>
      <w:r w:rsidRPr="008A286F">
        <w:t xml:space="preserve"> z miesiąca zawarcia Umowy,</w:t>
      </w:r>
      <w:r w:rsidR="00DE231C" w:rsidRPr="008A286F">
        <w:t xml:space="preserve"> </w:t>
      </w:r>
      <w:r w:rsidRPr="008A286F">
        <w:t>z takim zastrzeżeniem że cena ta może być kalkulowana po upływie 6 miesięcy od dnia realizowania dostaw na</w:t>
      </w:r>
      <w:r w:rsidR="00DE231C" w:rsidRPr="008A286F">
        <w:t xml:space="preserve"> </w:t>
      </w:r>
      <w:r w:rsidRPr="008A286F">
        <w:t>poniższych zasadach:</w:t>
      </w:r>
    </w:p>
    <w:p w14:paraId="36C4EA24" w14:textId="77777777" w:rsidR="00FA222E" w:rsidRPr="008A286F" w:rsidRDefault="00712933" w:rsidP="00DE231C">
      <w:pPr>
        <w:numPr>
          <w:ilvl w:val="1"/>
          <w:numId w:val="50"/>
        </w:numPr>
        <w:jc w:val="both"/>
      </w:pPr>
      <w:r w:rsidRPr="008A286F">
        <w:t>w przypadku zmiany (wzrostu) wartości od 30% do 40% cena jednostkowa kWh energii elektrycznej</w:t>
      </w:r>
      <w:r w:rsidR="00DE231C" w:rsidRPr="008A286F">
        <w:t xml:space="preserve"> </w:t>
      </w:r>
      <w:r w:rsidRPr="008A286F">
        <w:t>(w odniesieniu do wolumenu, który pozostał do zakupienia przez Wykonawcę) może zostać powiększona</w:t>
      </w:r>
      <w:r w:rsidR="00DE231C" w:rsidRPr="008A286F">
        <w:t xml:space="preserve"> </w:t>
      </w:r>
      <w:r w:rsidRPr="008A286F">
        <w:t>o 2%,</w:t>
      </w:r>
    </w:p>
    <w:p w14:paraId="3B573C6C" w14:textId="77777777" w:rsidR="00DE231C" w:rsidRPr="008A286F" w:rsidRDefault="00712933" w:rsidP="00DE231C">
      <w:pPr>
        <w:numPr>
          <w:ilvl w:val="1"/>
          <w:numId w:val="50"/>
        </w:numPr>
        <w:jc w:val="both"/>
      </w:pPr>
      <w:r w:rsidRPr="008A286F">
        <w:t xml:space="preserve"> w przypadku zmiany (wzrostu) wartości powyżej 40% do 50% cena jednostkowa kWh energii elektrycznej</w:t>
      </w:r>
      <w:r w:rsidR="00DE231C" w:rsidRPr="008A286F">
        <w:t xml:space="preserve"> </w:t>
      </w:r>
      <w:r w:rsidRPr="008A286F">
        <w:t>(w odniesieniu do wolumenu, który pozostał do zakupienia przez Wykonawcę) może zostać powiększona</w:t>
      </w:r>
      <w:r w:rsidR="00DE231C" w:rsidRPr="008A286F">
        <w:t xml:space="preserve"> </w:t>
      </w:r>
      <w:r w:rsidRPr="008A286F">
        <w:t>o 3%,</w:t>
      </w:r>
    </w:p>
    <w:p w14:paraId="1CB5D0CE" w14:textId="77777777" w:rsidR="00DE231C" w:rsidRPr="008A286F" w:rsidRDefault="00712933" w:rsidP="00DE231C">
      <w:pPr>
        <w:numPr>
          <w:ilvl w:val="1"/>
          <w:numId w:val="50"/>
        </w:numPr>
        <w:jc w:val="both"/>
      </w:pPr>
      <w:r w:rsidRPr="008A286F">
        <w:t>w przypadku zmiany (wzrostu) wartości powyżej 50% cena jednostkowa kWh energii elektrycznej</w:t>
      </w:r>
      <w:r w:rsidR="00DE231C" w:rsidRPr="008A286F">
        <w:t xml:space="preserve"> </w:t>
      </w:r>
      <w:r w:rsidRPr="008A286F">
        <w:t>(w odniesieniu do wolumenu, który pozostał do zakupienia przez Wykonawcę) może zostać powiększona</w:t>
      </w:r>
      <w:r w:rsidR="00DE231C" w:rsidRPr="008A286F">
        <w:t xml:space="preserve"> </w:t>
      </w:r>
      <w:r w:rsidRPr="008A286F">
        <w:t>o 5%,</w:t>
      </w:r>
    </w:p>
    <w:p w14:paraId="061832F3" w14:textId="77777777" w:rsidR="00712933" w:rsidRPr="008A286F" w:rsidRDefault="00712933" w:rsidP="00DE231C">
      <w:pPr>
        <w:numPr>
          <w:ilvl w:val="0"/>
          <w:numId w:val="50"/>
        </w:numPr>
        <w:jc w:val="both"/>
      </w:pPr>
      <w:r w:rsidRPr="008A286F">
        <w:t>Maksymalny łączny wzrost wynagrodzenia Wykonawcy, w związku z zastosowaniem mechanizmu waloryzacji,</w:t>
      </w:r>
      <w:r w:rsidR="00DE231C" w:rsidRPr="008A286F">
        <w:t xml:space="preserve"> </w:t>
      </w:r>
      <w:r w:rsidRPr="008A286F">
        <w:t xml:space="preserve">wynosi 5% wartości wynagrodzenia określonego w § 7 ust. </w:t>
      </w:r>
      <w:r w:rsidR="00DE231C" w:rsidRPr="008A286F">
        <w:t xml:space="preserve">3 pkt. </w:t>
      </w:r>
      <w:r w:rsidRPr="008A286F">
        <w:t>Umowy.</w:t>
      </w:r>
    </w:p>
    <w:p w14:paraId="69674C06" w14:textId="77777777" w:rsidR="00712933" w:rsidRPr="008A286F" w:rsidRDefault="00712933" w:rsidP="00712933">
      <w:pPr>
        <w:ind w:left="360" w:firstLine="0"/>
        <w:jc w:val="both"/>
      </w:pPr>
    </w:p>
    <w:p w14:paraId="3ADC616A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  <w:r w:rsidRPr="008A286F">
        <w:rPr>
          <w:b/>
          <w:bCs/>
        </w:rPr>
        <w:t>Postanowienia końcowe</w:t>
      </w:r>
    </w:p>
    <w:p w14:paraId="3391F42E" w14:textId="77777777" w:rsidR="00E71727" w:rsidRPr="008A286F" w:rsidRDefault="00E71727" w:rsidP="00E71727">
      <w:pPr>
        <w:ind w:left="360" w:firstLine="0"/>
        <w:jc w:val="center"/>
        <w:rPr>
          <w:b/>
          <w:bCs/>
        </w:rPr>
      </w:pPr>
    </w:p>
    <w:p w14:paraId="015145EE" w14:textId="77777777" w:rsidR="00E71727" w:rsidRPr="008A286F" w:rsidRDefault="00E71727" w:rsidP="00E71727">
      <w:pPr>
        <w:ind w:left="360" w:firstLine="0"/>
        <w:jc w:val="center"/>
      </w:pPr>
      <w:r w:rsidRPr="008A286F">
        <w:t>§ 14</w:t>
      </w:r>
    </w:p>
    <w:p w14:paraId="25F47E4D" w14:textId="77777777" w:rsidR="00E71727" w:rsidRPr="008A286F" w:rsidRDefault="00E71727" w:rsidP="00E71727">
      <w:pPr>
        <w:numPr>
          <w:ilvl w:val="0"/>
          <w:numId w:val="45"/>
        </w:numPr>
        <w:jc w:val="both"/>
      </w:pPr>
      <w:r w:rsidRPr="008A286F">
        <w:t>Zamawiający upoważnia Wykonawcę do zgłoszenia Umowy do realizacji do OSD.</w:t>
      </w:r>
    </w:p>
    <w:p w14:paraId="2F9E045A" w14:textId="77777777" w:rsidR="00E71727" w:rsidRPr="008A286F" w:rsidRDefault="00E71727" w:rsidP="00E71727">
      <w:pPr>
        <w:numPr>
          <w:ilvl w:val="0"/>
          <w:numId w:val="45"/>
        </w:numPr>
        <w:jc w:val="both"/>
      </w:pPr>
      <w:r w:rsidRPr="008A286F">
        <w:t xml:space="preserve">Zamawiający oświadcza, że wszelką korespondencję do Zamawiającego, związaną </w:t>
      </w:r>
      <w:r w:rsidRPr="008A286F">
        <w:br/>
        <w:t xml:space="preserve">z realizacją Umowy należy kierować na adres: </w:t>
      </w:r>
      <w:r w:rsidRPr="008A286F">
        <w:rPr>
          <w:i/>
          <w:iCs/>
        </w:rPr>
        <w:t>dps@dpsnowaczynskiego.pl</w:t>
      </w:r>
      <w:r w:rsidRPr="008A286F">
        <w:t xml:space="preserve">, </w:t>
      </w:r>
    </w:p>
    <w:p w14:paraId="5C19AE66" w14:textId="77777777" w:rsidR="00E71727" w:rsidRPr="008A286F" w:rsidRDefault="00E71727" w:rsidP="00E71727">
      <w:pPr>
        <w:numPr>
          <w:ilvl w:val="0"/>
          <w:numId w:val="45"/>
        </w:numPr>
        <w:jc w:val="both"/>
      </w:pPr>
      <w:r w:rsidRPr="008A286F">
        <w:t xml:space="preserve">Wykonawca oświadcza, że wszelką korespondencję do Wykonawcy związaną </w:t>
      </w:r>
      <w:r w:rsidRPr="008A286F">
        <w:br/>
        <w:t>z realizacją Umowy należy kierować na adres: …………………………., osobą upoważnioną w imieniu Wykonawcy do kontaktów jest ……………………… numer telefonu …………………..adres e-mail ……………………. .</w:t>
      </w:r>
    </w:p>
    <w:p w14:paraId="60445C00" w14:textId="77777777" w:rsidR="00E71727" w:rsidRPr="008A286F" w:rsidRDefault="00E71727" w:rsidP="00E71727">
      <w:pPr>
        <w:numPr>
          <w:ilvl w:val="0"/>
          <w:numId w:val="45"/>
        </w:numPr>
        <w:jc w:val="both"/>
      </w:pPr>
      <w:r w:rsidRPr="008A286F">
        <w:t xml:space="preserve">Zmiana osoby upoważnionej przez Wykonawcę do kontaktów wymaga pisemnego powiadomienia Zamawiającego. </w:t>
      </w:r>
    </w:p>
    <w:p w14:paraId="398A6589" w14:textId="77777777" w:rsidR="00E71727" w:rsidRPr="008A286F" w:rsidRDefault="00E71727" w:rsidP="00E71727">
      <w:pPr>
        <w:numPr>
          <w:ilvl w:val="0"/>
          <w:numId w:val="45"/>
        </w:numPr>
        <w:jc w:val="both"/>
      </w:pPr>
      <w:r w:rsidRPr="008A286F">
        <w:t>Strony zobowiązane są współdziałać przy wykonaniu Umowy w celu należytej realizacji zamówienia.</w:t>
      </w:r>
    </w:p>
    <w:p w14:paraId="0D660413" w14:textId="77777777" w:rsidR="00E71727" w:rsidRPr="008A286F" w:rsidRDefault="00E71727" w:rsidP="00E71727">
      <w:pPr>
        <w:numPr>
          <w:ilvl w:val="0"/>
          <w:numId w:val="45"/>
        </w:numPr>
        <w:jc w:val="both"/>
      </w:pPr>
      <w:r w:rsidRPr="008A286F">
        <w:t xml:space="preserve">W zakresie nie uregulowanym niniejszą Umową stosuje się Kodeks Cywilny, Prawo energetyczne wraz z aktami wykonawczymi oraz Prawo zamówień publicznych, Taryfa OSD, </w:t>
      </w:r>
      <w:proofErr w:type="spellStart"/>
      <w:r w:rsidRPr="008A286F">
        <w:t>IRiESD</w:t>
      </w:r>
      <w:proofErr w:type="spellEnd"/>
      <w:r w:rsidRPr="008A286F">
        <w:t>.</w:t>
      </w:r>
    </w:p>
    <w:p w14:paraId="1DB7156F" w14:textId="77777777" w:rsidR="00E71727" w:rsidRPr="008A286F" w:rsidRDefault="00E71727" w:rsidP="00E71727">
      <w:pPr>
        <w:numPr>
          <w:ilvl w:val="0"/>
          <w:numId w:val="45"/>
        </w:numPr>
        <w:jc w:val="both"/>
      </w:pPr>
      <w:r w:rsidRPr="008A286F">
        <w:t>Spory, które mogą wyniknąć ze stosunku objętego niniejszą umową Strony poddają pod</w:t>
      </w:r>
    </w:p>
    <w:p w14:paraId="13BE1693" w14:textId="77777777" w:rsidR="00E71727" w:rsidRPr="008A286F" w:rsidRDefault="00E71727" w:rsidP="00E71727">
      <w:pPr>
        <w:ind w:left="360" w:firstLine="0"/>
        <w:jc w:val="both"/>
      </w:pPr>
      <w:r w:rsidRPr="008A286F">
        <w:t>rozstrzygnięcie sądowi właściwemu dla siedziby Zamawiającego.</w:t>
      </w:r>
    </w:p>
    <w:p w14:paraId="7E74B14F" w14:textId="77777777" w:rsidR="00E71727" w:rsidRPr="008A286F" w:rsidRDefault="00E71727" w:rsidP="00E71727">
      <w:pPr>
        <w:numPr>
          <w:ilvl w:val="0"/>
          <w:numId w:val="45"/>
        </w:numPr>
        <w:jc w:val="both"/>
      </w:pPr>
      <w:r w:rsidRPr="008A286F">
        <w:lastRenderedPageBreak/>
        <w:t>Integralną częścią Umowy są następujące załączniki:</w:t>
      </w:r>
    </w:p>
    <w:p w14:paraId="5DC30E78" w14:textId="77777777" w:rsidR="00E71727" w:rsidRPr="008A286F" w:rsidRDefault="00E71727" w:rsidP="00E71727">
      <w:pPr>
        <w:numPr>
          <w:ilvl w:val="2"/>
          <w:numId w:val="45"/>
        </w:numPr>
        <w:jc w:val="both"/>
      </w:pPr>
      <w:r w:rsidRPr="008A286F">
        <w:t>Załącznik Nr 1 - Dane punktu poboru</w:t>
      </w:r>
    </w:p>
    <w:p w14:paraId="1F0F0BA7" w14:textId="77777777" w:rsidR="00E71727" w:rsidRPr="008A286F" w:rsidRDefault="00E71727" w:rsidP="00E71727">
      <w:pPr>
        <w:numPr>
          <w:ilvl w:val="2"/>
          <w:numId w:val="45"/>
        </w:numPr>
        <w:jc w:val="both"/>
      </w:pPr>
      <w:r w:rsidRPr="008A286F">
        <w:t>Załącznik Nr 2 - Kopia złożonej Oferty Wykonawcy</w:t>
      </w:r>
    </w:p>
    <w:p w14:paraId="1F3EDB63" w14:textId="77777777" w:rsidR="00E71727" w:rsidRPr="008A286F" w:rsidRDefault="00E71727" w:rsidP="00E71727">
      <w:pPr>
        <w:ind w:left="0" w:firstLine="0"/>
        <w:jc w:val="both"/>
      </w:pPr>
    </w:p>
    <w:p w14:paraId="49733703" w14:textId="77777777" w:rsidR="00E71727" w:rsidRPr="008A286F" w:rsidRDefault="00E71727" w:rsidP="00E71727">
      <w:pPr>
        <w:numPr>
          <w:ilvl w:val="0"/>
          <w:numId w:val="45"/>
        </w:numPr>
        <w:jc w:val="both"/>
      </w:pPr>
      <w:r w:rsidRPr="008A286F">
        <w:t xml:space="preserve">Umowę sporządzono w dwóch jednobrzmiących egzemplarzach po jednym egzemplarzu </w:t>
      </w:r>
      <w:r w:rsidRPr="008A286F">
        <w:br/>
        <w:t>dla każdej ze Stron.</w:t>
      </w:r>
    </w:p>
    <w:p w14:paraId="641243F5" w14:textId="77777777" w:rsidR="00E71727" w:rsidRPr="008A286F" w:rsidRDefault="00E71727" w:rsidP="00E71727"/>
    <w:p w14:paraId="2BC5EDFD" w14:textId="77777777" w:rsidR="00E71727" w:rsidRPr="008A286F" w:rsidRDefault="00E71727" w:rsidP="00E71727"/>
    <w:p w14:paraId="6347D089" w14:textId="77777777" w:rsidR="00E71727" w:rsidRPr="008A286F" w:rsidRDefault="00E71727" w:rsidP="00E71727"/>
    <w:p w14:paraId="5517F880" w14:textId="77777777" w:rsidR="00E71727" w:rsidRPr="008A286F" w:rsidRDefault="00E71727" w:rsidP="00E71727"/>
    <w:p w14:paraId="13A53373" w14:textId="77777777" w:rsidR="00E71727" w:rsidRPr="008A286F" w:rsidRDefault="00E71727" w:rsidP="00E71727">
      <w:pPr>
        <w:rPr>
          <w:b/>
        </w:rPr>
      </w:pPr>
      <w:r w:rsidRPr="008A286F">
        <w:rPr>
          <w:b/>
        </w:rPr>
        <w:t>ZAMAWIAJĄCY</w:t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  <w:t>WYKONAWCA</w:t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</w:r>
      <w:r w:rsidRPr="008A286F">
        <w:rPr>
          <w:b/>
        </w:rPr>
        <w:tab/>
      </w:r>
    </w:p>
    <w:p w14:paraId="43B37A4D" w14:textId="77777777" w:rsidR="00E71727" w:rsidRPr="008A286F" w:rsidRDefault="00E71727" w:rsidP="00E71727">
      <w:pPr>
        <w:jc w:val="center"/>
        <w:rPr>
          <w:b/>
        </w:rPr>
        <w:sectPr w:rsidR="00E71727" w:rsidRPr="008A286F" w:rsidSect="00F16739">
          <w:pgSz w:w="11906" w:h="16838"/>
          <w:pgMar w:top="709" w:right="1418" w:bottom="426" w:left="1418" w:header="709" w:footer="709" w:gutter="0"/>
          <w:cols w:space="708"/>
          <w:docGrid w:linePitch="360"/>
        </w:sectPr>
      </w:pPr>
    </w:p>
    <w:p w14:paraId="5767A64D" w14:textId="77777777" w:rsidR="00E71727" w:rsidRPr="008A286F" w:rsidRDefault="00E71727" w:rsidP="00E71727">
      <w:pPr>
        <w:jc w:val="right"/>
        <w:rPr>
          <w:b/>
        </w:rPr>
      </w:pPr>
      <w:r w:rsidRPr="008A286F">
        <w:rPr>
          <w:b/>
        </w:rPr>
        <w:lastRenderedPageBreak/>
        <w:t>ZAŁĄCZNIK Nr 1 do Umowy</w:t>
      </w:r>
    </w:p>
    <w:p w14:paraId="3E63B901" w14:textId="77777777" w:rsidR="00E71727" w:rsidRPr="008A286F" w:rsidRDefault="00E71727" w:rsidP="00E71727">
      <w:pPr>
        <w:rPr>
          <w:b/>
          <w:bCs/>
        </w:rPr>
      </w:pPr>
    </w:p>
    <w:p w14:paraId="12BD3DD2" w14:textId="77777777" w:rsidR="00E71727" w:rsidRPr="008A286F" w:rsidRDefault="00E71727" w:rsidP="00E71727">
      <w:pPr>
        <w:rPr>
          <w:b/>
          <w:bCs/>
        </w:rPr>
      </w:pPr>
    </w:p>
    <w:p w14:paraId="00F96EB2" w14:textId="77777777" w:rsidR="00E71727" w:rsidRPr="008A286F" w:rsidRDefault="00E71727" w:rsidP="00E71727">
      <w:pPr>
        <w:rPr>
          <w:b/>
          <w:bCs/>
        </w:rPr>
      </w:pPr>
      <w:r w:rsidRPr="008A286F">
        <w:rPr>
          <w:b/>
          <w:bCs/>
        </w:rPr>
        <w:t>Dane punktu poboru</w:t>
      </w:r>
    </w:p>
    <w:p w14:paraId="7C184820" w14:textId="77777777" w:rsidR="00E71727" w:rsidRPr="008A286F" w:rsidRDefault="00E71727" w:rsidP="00E71727">
      <w:pPr>
        <w:rPr>
          <w:b/>
          <w:bCs/>
        </w:rPr>
      </w:pPr>
    </w:p>
    <w:tbl>
      <w:tblPr>
        <w:tblW w:w="15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1276"/>
        <w:gridCol w:w="1276"/>
        <w:gridCol w:w="992"/>
        <w:gridCol w:w="2013"/>
        <w:gridCol w:w="1500"/>
        <w:gridCol w:w="1355"/>
        <w:gridCol w:w="1134"/>
        <w:gridCol w:w="1843"/>
        <w:gridCol w:w="992"/>
      </w:tblGrid>
      <w:tr w:rsidR="008A286F" w:rsidRPr="008A286F" w14:paraId="630912BC" w14:textId="77777777" w:rsidTr="00D72358">
        <w:trPr>
          <w:trHeight w:val="3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4A93ECEF" w14:textId="77777777" w:rsidR="00E71727" w:rsidRPr="008A286F" w:rsidRDefault="00E71727" w:rsidP="00D72358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A286F">
              <w:rPr>
                <w:b/>
                <w:bCs/>
                <w:sz w:val="18"/>
                <w:szCs w:val="18"/>
              </w:rPr>
              <w:t>NAZWA NABYWCY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F57533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NIP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9E0058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7FE923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KOD POCZTOWY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1FD441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1EBB13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nr  DOMU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61FB8C4F" w14:textId="77777777" w:rsidR="00E71727" w:rsidRPr="008A286F" w:rsidRDefault="00E71727" w:rsidP="00D72358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A286F">
              <w:rPr>
                <w:b/>
                <w:bCs/>
                <w:sz w:val="18"/>
                <w:szCs w:val="18"/>
              </w:rPr>
              <w:t>NAZWA ODBIORCY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42ACB0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Prawo odbiorcy do obiektu:</w:t>
            </w:r>
          </w:p>
          <w:p w14:paraId="3AE78453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 xml:space="preserve">a własność. b użytkowanie wieczyste; c. umowa najmu; </w:t>
            </w:r>
          </w:p>
          <w:p w14:paraId="5ECC3A51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8A286F">
              <w:rPr>
                <w:sz w:val="18"/>
                <w:szCs w:val="18"/>
              </w:rPr>
              <w:t>d.władanie</w:t>
            </w:r>
            <w:proofErr w:type="spellEnd"/>
            <w:r w:rsidRPr="008A286F">
              <w:rPr>
                <w:sz w:val="18"/>
                <w:szCs w:val="18"/>
              </w:rPr>
              <w:t xml:space="preserve"> budynkiem na podstawie zarządzenia PMK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E63148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Adres punktu poboru energii elektrycznej - MIEJSCOWOŚĆ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FD7AAA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Adres punktu poboru energii elektrycznej -                                     KOD POCZTOWY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5787A1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Adres punktu poboru energii elektrycznej                                 - ULICA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FAE3FB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Adres punktu poboru energii elektrycznej nr                      DOMU</w:t>
            </w:r>
          </w:p>
        </w:tc>
      </w:tr>
      <w:tr w:rsidR="00E71727" w:rsidRPr="008A286F" w14:paraId="052E51DB" w14:textId="77777777" w:rsidTr="00D72358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E8E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Gmina Miejska Kraków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6BE1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676 10 13 717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7EF6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Kraków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6AF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31-004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009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Pl. Wszystkich Świętych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7F2F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3-4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477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Dom Pomocy Społecznej im. św. Brata Alberta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3A1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7EA0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Kraków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9D9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30-336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7E9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Nowaczyńskiego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AB0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1</w:t>
            </w:r>
          </w:p>
        </w:tc>
      </w:tr>
    </w:tbl>
    <w:p w14:paraId="5D06EFB6" w14:textId="77777777" w:rsidR="00E71727" w:rsidRPr="008A286F" w:rsidRDefault="00E71727" w:rsidP="00E71727">
      <w:pPr>
        <w:jc w:val="center"/>
        <w:rPr>
          <w:b/>
        </w:rPr>
      </w:pPr>
    </w:p>
    <w:p w14:paraId="6E26F8F3" w14:textId="77777777" w:rsidR="00E71727" w:rsidRPr="008A286F" w:rsidRDefault="00E71727" w:rsidP="00E71727">
      <w:pPr>
        <w:jc w:val="center"/>
        <w:rPr>
          <w:b/>
        </w:rPr>
      </w:pPr>
    </w:p>
    <w:p w14:paraId="68296854" w14:textId="77777777" w:rsidR="00E71727" w:rsidRPr="008A286F" w:rsidRDefault="00E71727" w:rsidP="00E71727">
      <w:pPr>
        <w:jc w:val="center"/>
        <w:rPr>
          <w:b/>
        </w:rPr>
      </w:pPr>
    </w:p>
    <w:p w14:paraId="179447A5" w14:textId="77777777" w:rsidR="00E71727" w:rsidRPr="008A286F" w:rsidRDefault="00E71727" w:rsidP="00E71727">
      <w:pPr>
        <w:jc w:val="center"/>
        <w:rPr>
          <w:b/>
        </w:rPr>
      </w:pPr>
    </w:p>
    <w:p w14:paraId="2E8D3259" w14:textId="77777777" w:rsidR="00E71727" w:rsidRPr="008A286F" w:rsidRDefault="00E71727" w:rsidP="00E71727">
      <w:pPr>
        <w:jc w:val="center"/>
        <w:rPr>
          <w:b/>
        </w:rPr>
      </w:pPr>
    </w:p>
    <w:tbl>
      <w:tblPr>
        <w:tblW w:w="14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863"/>
        <w:gridCol w:w="854"/>
        <w:gridCol w:w="854"/>
        <w:gridCol w:w="2599"/>
        <w:gridCol w:w="1563"/>
        <w:gridCol w:w="945"/>
        <w:gridCol w:w="877"/>
        <w:gridCol w:w="877"/>
        <w:gridCol w:w="1314"/>
        <w:gridCol w:w="885"/>
        <w:gridCol w:w="1820"/>
      </w:tblGrid>
      <w:tr w:rsidR="008A286F" w:rsidRPr="008A286F" w14:paraId="6A9198A9" w14:textId="77777777" w:rsidTr="00D72358">
        <w:trPr>
          <w:trHeight w:val="333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D15D04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lastRenderedPageBreak/>
              <w:t>Przeznaczenie PPE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EA56BD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Grupa taryfowa sprzedawcy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0E8D45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Moc obowiązująca [kW]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4E463E" w14:textId="77777777" w:rsidR="00E71727" w:rsidRPr="008A286F" w:rsidRDefault="00E71727" w:rsidP="00D72358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A286F">
              <w:rPr>
                <w:b/>
                <w:bCs/>
                <w:sz w:val="18"/>
                <w:szCs w:val="18"/>
              </w:rPr>
              <w:t>Roczne zużycie energii elektrycznej                                        na punkcie poboru w MWh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E97883" w14:textId="77777777" w:rsidR="00E71727" w:rsidRPr="008A286F" w:rsidRDefault="00E71727" w:rsidP="00D72358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A286F">
              <w:rPr>
                <w:b/>
                <w:bCs/>
                <w:sz w:val="18"/>
                <w:szCs w:val="18"/>
              </w:rPr>
              <w:t>NUMER PUNKRTU POBORU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C11814" w14:textId="77777777" w:rsidR="00E71727" w:rsidRPr="008A286F" w:rsidRDefault="00E71727" w:rsidP="00D72358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A286F">
              <w:rPr>
                <w:b/>
                <w:bCs/>
                <w:sz w:val="18"/>
                <w:szCs w:val="18"/>
              </w:rPr>
              <w:t xml:space="preserve">NUMER LICZNIKA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C56C9D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 xml:space="preserve">Układ zasilania-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E4A976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 xml:space="preserve">Taryfa  dzienna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45F952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 xml:space="preserve">Taryfa  nocna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7A9662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>OSD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E7EE0B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 xml:space="preserve">Instalacja </w:t>
            </w:r>
            <w:proofErr w:type="spellStart"/>
            <w:r w:rsidRPr="008A286F">
              <w:rPr>
                <w:sz w:val="18"/>
                <w:szCs w:val="18"/>
              </w:rPr>
              <w:t>fotowoltaiki</w:t>
            </w:r>
            <w:proofErr w:type="spellEnd"/>
            <w:r w:rsidRPr="008A286F">
              <w:rPr>
                <w:sz w:val="18"/>
                <w:szCs w:val="18"/>
              </w:rPr>
              <w:t xml:space="preserve"> zgłoszona przed 01.04.2022 r. </w:t>
            </w:r>
            <w:r w:rsidRPr="008A286F">
              <w:rPr>
                <w:sz w:val="18"/>
                <w:szCs w:val="18"/>
              </w:rPr>
              <w:br/>
              <w:t>Moc (</w:t>
            </w:r>
            <w:proofErr w:type="spellStart"/>
            <w:r w:rsidRPr="008A286F">
              <w:rPr>
                <w:sz w:val="18"/>
                <w:szCs w:val="18"/>
              </w:rPr>
              <w:t>kW</w:t>
            </w:r>
            <w:r w:rsidR="00765614" w:rsidRPr="008A286F">
              <w:rPr>
                <w:sz w:val="18"/>
                <w:szCs w:val="18"/>
              </w:rPr>
              <w:t>p</w:t>
            </w:r>
            <w:proofErr w:type="spellEnd"/>
            <w:r w:rsidRPr="008A286F">
              <w:rPr>
                <w:sz w:val="18"/>
                <w:szCs w:val="18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A3D791" w14:textId="77777777" w:rsidR="00E71727" w:rsidRPr="008A286F" w:rsidRDefault="00E71727" w:rsidP="00D72358">
            <w:pPr>
              <w:ind w:left="0" w:firstLine="0"/>
              <w:jc w:val="center"/>
              <w:rPr>
                <w:sz w:val="18"/>
                <w:szCs w:val="18"/>
              </w:rPr>
            </w:pPr>
            <w:r w:rsidRPr="008A286F">
              <w:rPr>
                <w:sz w:val="18"/>
                <w:szCs w:val="18"/>
              </w:rPr>
              <w:t xml:space="preserve">Rodzaj licznika </w:t>
            </w:r>
          </w:p>
        </w:tc>
      </w:tr>
      <w:tr w:rsidR="008A286F" w:rsidRPr="008A286F" w14:paraId="098B0A01" w14:textId="77777777" w:rsidTr="00D72358">
        <w:trPr>
          <w:trHeight w:val="157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411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Ośrodek Mieszkalny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A6DD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G11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B56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1DEB" w14:textId="09D593C0" w:rsidR="00E71727" w:rsidRPr="008A286F" w:rsidRDefault="00E71727" w:rsidP="00D72358">
            <w:pPr>
              <w:ind w:left="0" w:firstLine="0"/>
              <w:jc w:val="center"/>
            </w:pPr>
            <w:r w:rsidRPr="008A286F">
              <w:t>24</w:t>
            </w:r>
            <w:r w:rsidR="00E31B7B" w:rsidRPr="008A286F"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ABBF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590322429302912845.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7D1A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95822132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2990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3 fazowy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7FE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TAK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1B56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 xml:space="preserve">TAK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6079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TAURON Dystrybucja SA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DE91" w14:textId="77777777" w:rsidR="00E71727" w:rsidRPr="008A286F" w:rsidRDefault="00E71727" w:rsidP="00D72358">
            <w:pPr>
              <w:ind w:left="0" w:firstLine="0"/>
              <w:jc w:val="center"/>
            </w:pPr>
            <w:r w:rsidRPr="008A286F">
              <w:t>15,12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4DFF" w14:textId="77777777" w:rsidR="00E71727" w:rsidRPr="008A286F" w:rsidRDefault="00E71727" w:rsidP="00D72358">
            <w:pPr>
              <w:ind w:left="0" w:firstLine="0"/>
              <w:jc w:val="center"/>
            </w:pPr>
            <w:proofErr w:type="spellStart"/>
            <w:r w:rsidRPr="008A286F">
              <w:t>dwukiernunkowy</w:t>
            </w:r>
            <w:proofErr w:type="spellEnd"/>
            <w:r w:rsidRPr="008A286F">
              <w:t xml:space="preserve"> </w:t>
            </w:r>
          </w:p>
        </w:tc>
      </w:tr>
    </w:tbl>
    <w:p w14:paraId="360B7E16" w14:textId="77777777" w:rsidR="00E71727" w:rsidRPr="008A286F" w:rsidRDefault="00E71727" w:rsidP="001D51C7">
      <w:pPr>
        <w:ind w:left="0" w:firstLine="0"/>
        <w:rPr>
          <w:b/>
        </w:rPr>
        <w:sectPr w:rsidR="00E71727" w:rsidRPr="008A286F" w:rsidSect="006F1DA9">
          <w:pgSz w:w="16838" w:h="11906" w:orient="landscape"/>
          <w:pgMar w:top="1418" w:right="709" w:bottom="1418" w:left="426" w:header="709" w:footer="709" w:gutter="0"/>
          <w:cols w:space="708"/>
          <w:docGrid w:linePitch="360"/>
        </w:sectPr>
      </w:pPr>
    </w:p>
    <w:p w14:paraId="71F0F4E5" w14:textId="77777777" w:rsidR="00690E30" w:rsidRPr="008A286F" w:rsidRDefault="00690E30" w:rsidP="001D51C7">
      <w:pPr>
        <w:pStyle w:val="Tekstpodstawowy"/>
        <w:ind w:left="0" w:firstLine="0"/>
      </w:pPr>
    </w:p>
    <w:sectPr w:rsidR="00690E30" w:rsidRPr="008A286F" w:rsidSect="00852360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F5"/>
    <w:multiLevelType w:val="multilevel"/>
    <w:tmpl w:val="E19EFC9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F189E"/>
    <w:multiLevelType w:val="multilevel"/>
    <w:tmpl w:val="9F62E9E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D72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A0722"/>
    <w:multiLevelType w:val="multilevel"/>
    <w:tmpl w:val="CDFE07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EB1A14"/>
    <w:multiLevelType w:val="multilevel"/>
    <w:tmpl w:val="6BE6C9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1440B9"/>
    <w:multiLevelType w:val="hybridMultilevel"/>
    <w:tmpl w:val="53369636"/>
    <w:lvl w:ilvl="0" w:tplc="BA9A47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43FF3"/>
    <w:multiLevelType w:val="multilevel"/>
    <w:tmpl w:val="D306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4A3603"/>
    <w:multiLevelType w:val="multilevel"/>
    <w:tmpl w:val="C152E50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3C767BF"/>
    <w:multiLevelType w:val="hybridMultilevel"/>
    <w:tmpl w:val="F9446F68"/>
    <w:lvl w:ilvl="0" w:tplc="732A8A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5B7C"/>
    <w:multiLevelType w:val="multilevel"/>
    <w:tmpl w:val="6736F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57F00BAC"/>
    <w:lvl w:ilvl="0" w:tplc="47249C2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7F3B59"/>
    <w:multiLevelType w:val="multilevel"/>
    <w:tmpl w:val="BFFCD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7A67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E22D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6E61C7"/>
    <w:multiLevelType w:val="hybridMultilevel"/>
    <w:tmpl w:val="DA885552"/>
    <w:lvl w:ilvl="0" w:tplc="BA9A47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834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E903CB"/>
    <w:multiLevelType w:val="multilevel"/>
    <w:tmpl w:val="91EECD46"/>
    <w:lvl w:ilvl="0">
      <w:start w:val="1"/>
      <w:numFmt w:val="decimal"/>
      <w:lvlText w:val="%1."/>
      <w:lvlJc w:val="left"/>
      <w:rPr>
        <w:b w:val="0"/>
        <w:bCs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013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638AE"/>
    <w:multiLevelType w:val="hybridMultilevel"/>
    <w:tmpl w:val="EFFE9C9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302A2C8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F20CC6"/>
    <w:multiLevelType w:val="hybridMultilevel"/>
    <w:tmpl w:val="7C5AEEC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52A51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603E7B"/>
    <w:multiLevelType w:val="hybridMultilevel"/>
    <w:tmpl w:val="12489884"/>
    <w:lvl w:ilvl="0" w:tplc="65D40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369AF"/>
    <w:multiLevelType w:val="multilevel"/>
    <w:tmpl w:val="5100FA6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7749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CA4AE6"/>
    <w:multiLevelType w:val="multilevel"/>
    <w:tmpl w:val="7AB6FCF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935C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B83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9342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2A60AF"/>
    <w:multiLevelType w:val="hybridMultilevel"/>
    <w:tmpl w:val="436290F4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D2C58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7804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CF0C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391F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382456"/>
    <w:multiLevelType w:val="multilevel"/>
    <w:tmpl w:val="B424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3E2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947EA7"/>
    <w:multiLevelType w:val="multilevel"/>
    <w:tmpl w:val="CDFE07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A76875"/>
    <w:multiLevelType w:val="hybridMultilevel"/>
    <w:tmpl w:val="DA686BA4"/>
    <w:lvl w:ilvl="0" w:tplc="A764160A">
      <w:start w:val="1"/>
      <w:numFmt w:val="decimal"/>
      <w:lvlText w:val="%1)"/>
      <w:lvlJc w:val="left"/>
      <w:pPr>
        <w:ind w:left="2295" w:hanging="1935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77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9C7F7B"/>
    <w:multiLevelType w:val="hybridMultilevel"/>
    <w:tmpl w:val="DA686BA4"/>
    <w:lvl w:ilvl="0" w:tplc="FFFFFFFF">
      <w:start w:val="1"/>
      <w:numFmt w:val="decimal"/>
      <w:lvlText w:val="%1)"/>
      <w:lvlJc w:val="left"/>
      <w:pPr>
        <w:ind w:left="2295" w:hanging="1935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13451"/>
    <w:multiLevelType w:val="multilevel"/>
    <w:tmpl w:val="64989D82"/>
    <w:lvl w:ilvl="0">
      <w:start w:val="1"/>
      <w:numFmt w:val="upperRoman"/>
      <w:pStyle w:val="Nagwek1"/>
      <w:lvlText w:val="%1."/>
      <w:lvlJc w:val="right"/>
      <w:pPr>
        <w:ind w:left="5111" w:hanging="432"/>
      </w:pPr>
      <w:rPr>
        <w:rFonts w:ascii="Times New Roman" w:hAnsi="Times New Roman" w:cs="Times New Roman" w:hint="default"/>
        <w:b/>
        <w:i w:val="0"/>
        <w:iCs w:val="0"/>
        <w:color w:val="auto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D762693"/>
    <w:multiLevelType w:val="hybridMultilevel"/>
    <w:tmpl w:val="FF40D5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826117"/>
    <w:multiLevelType w:val="hybridMultilevel"/>
    <w:tmpl w:val="F41C99A6"/>
    <w:lvl w:ilvl="0" w:tplc="4EEE76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DFEAD5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A37F9"/>
    <w:multiLevelType w:val="multilevel"/>
    <w:tmpl w:val="A6F8E4E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8A4603"/>
    <w:multiLevelType w:val="multilevel"/>
    <w:tmpl w:val="318ACA5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9A1A91"/>
    <w:multiLevelType w:val="multilevel"/>
    <w:tmpl w:val="4A32AC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8C6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C72B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8F0ADD"/>
    <w:multiLevelType w:val="multilevel"/>
    <w:tmpl w:val="965A6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077960"/>
    <w:multiLevelType w:val="hybridMultilevel"/>
    <w:tmpl w:val="350EB884"/>
    <w:lvl w:ilvl="0" w:tplc="BA9A47F4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7F4422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6254529">
    <w:abstractNumId w:val="39"/>
  </w:num>
  <w:num w:numId="2" w16cid:durableId="2049059925">
    <w:abstractNumId w:val="26"/>
  </w:num>
  <w:num w:numId="3" w16cid:durableId="79255435">
    <w:abstractNumId w:val="30"/>
  </w:num>
  <w:num w:numId="4" w16cid:durableId="992682313">
    <w:abstractNumId w:val="44"/>
  </w:num>
  <w:num w:numId="5" w16cid:durableId="759563213">
    <w:abstractNumId w:val="37"/>
  </w:num>
  <w:num w:numId="6" w16cid:durableId="17200029">
    <w:abstractNumId w:val="10"/>
  </w:num>
  <w:num w:numId="7" w16cid:durableId="206185279">
    <w:abstractNumId w:val="18"/>
  </w:num>
  <w:num w:numId="8" w16cid:durableId="1624652863">
    <w:abstractNumId w:val="8"/>
  </w:num>
  <w:num w:numId="9" w16cid:durableId="186797066">
    <w:abstractNumId w:val="7"/>
  </w:num>
  <w:num w:numId="10" w16cid:durableId="1522233612">
    <w:abstractNumId w:val="42"/>
  </w:num>
  <w:num w:numId="11" w16cid:durableId="385035152">
    <w:abstractNumId w:val="27"/>
  </w:num>
  <w:num w:numId="12" w16cid:durableId="1589536049">
    <w:abstractNumId w:val="9"/>
  </w:num>
  <w:num w:numId="13" w16cid:durableId="1373455193">
    <w:abstractNumId w:val="33"/>
  </w:num>
  <w:num w:numId="14" w16cid:durableId="1976132959">
    <w:abstractNumId w:val="47"/>
  </w:num>
  <w:num w:numId="15" w16cid:durableId="1167556431">
    <w:abstractNumId w:val="6"/>
  </w:num>
  <w:num w:numId="16" w16cid:durableId="1551725088">
    <w:abstractNumId w:val="1"/>
  </w:num>
  <w:num w:numId="17" w16cid:durableId="2038652653">
    <w:abstractNumId w:val="3"/>
  </w:num>
  <w:num w:numId="18" w16cid:durableId="71858236">
    <w:abstractNumId w:val="12"/>
  </w:num>
  <w:num w:numId="19" w16cid:durableId="1900944328">
    <w:abstractNumId w:val="0"/>
  </w:num>
  <w:num w:numId="20" w16cid:durableId="2095079982">
    <w:abstractNumId w:val="36"/>
  </w:num>
  <w:num w:numId="21" w16cid:durableId="1102531558">
    <w:abstractNumId w:val="41"/>
  </w:num>
  <w:num w:numId="22" w16cid:durableId="1923491181">
    <w:abstractNumId w:val="21"/>
  </w:num>
  <w:num w:numId="23" w16cid:durableId="2143958904">
    <w:abstractNumId w:val="35"/>
  </w:num>
  <w:num w:numId="24" w16cid:durableId="612589622">
    <w:abstractNumId w:val="43"/>
  </w:num>
  <w:num w:numId="25" w16cid:durableId="863396349">
    <w:abstractNumId w:val="16"/>
  </w:num>
  <w:num w:numId="26" w16cid:durableId="1984462350">
    <w:abstractNumId w:val="14"/>
  </w:num>
  <w:num w:numId="27" w16cid:durableId="1178345860">
    <w:abstractNumId w:val="22"/>
  </w:num>
  <w:num w:numId="28" w16cid:durableId="2124499218">
    <w:abstractNumId w:val="28"/>
  </w:num>
  <w:num w:numId="29" w16cid:durableId="20865719">
    <w:abstractNumId w:val="19"/>
  </w:num>
  <w:num w:numId="30" w16cid:durableId="1112624268">
    <w:abstractNumId w:val="40"/>
  </w:num>
  <w:num w:numId="31" w16cid:durableId="1787117860">
    <w:abstractNumId w:val="48"/>
  </w:num>
  <w:num w:numId="32" w16cid:durableId="1257322336">
    <w:abstractNumId w:val="38"/>
  </w:num>
  <w:num w:numId="33" w16cid:durableId="344791726">
    <w:abstractNumId w:val="23"/>
  </w:num>
  <w:num w:numId="34" w16cid:durableId="1063066935">
    <w:abstractNumId w:val="4"/>
  </w:num>
  <w:num w:numId="35" w16cid:durableId="1954482128">
    <w:abstractNumId w:val="15"/>
  </w:num>
  <w:num w:numId="36" w16cid:durableId="2045205345">
    <w:abstractNumId w:val="49"/>
  </w:num>
  <w:num w:numId="37" w16cid:durableId="1764060373">
    <w:abstractNumId w:val="13"/>
  </w:num>
  <w:num w:numId="38" w16cid:durableId="1960986435">
    <w:abstractNumId w:val="31"/>
  </w:num>
  <w:num w:numId="39" w16cid:durableId="390077460">
    <w:abstractNumId w:val="29"/>
  </w:num>
  <w:num w:numId="40" w16cid:durableId="1820997662">
    <w:abstractNumId w:val="17"/>
  </w:num>
  <w:num w:numId="41" w16cid:durableId="58478243">
    <w:abstractNumId w:val="25"/>
  </w:num>
  <w:num w:numId="42" w16cid:durableId="2083866391">
    <w:abstractNumId w:val="20"/>
  </w:num>
  <w:num w:numId="43" w16cid:durableId="2129157949">
    <w:abstractNumId w:val="46"/>
  </w:num>
  <w:num w:numId="44" w16cid:durableId="2138985142">
    <w:abstractNumId w:val="32"/>
  </w:num>
  <w:num w:numId="45" w16cid:durableId="1630889649">
    <w:abstractNumId w:val="11"/>
  </w:num>
  <w:num w:numId="46" w16cid:durableId="1355228782">
    <w:abstractNumId w:val="45"/>
  </w:num>
  <w:num w:numId="47" w16cid:durableId="301664644">
    <w:abstractNumId w:val="5"/>
  </w:num>
  <w:num w:numId="48" w16cid:durableId="1200361929">
    <w:abstractNumId w:val="24"/>
  </w:num>
  <w:num w:numId="49" w16cid:durableId="1891187190">
    <w:abstractNumId w:val="2"/>
  </w:num>
  <w:num w:numId="50" w16cid:durableId="9687012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27"/>
    <w:rsid w:val="001D51C7"/>
    <w:rsid w:val="002946E5"/>
    <w:rsid w:val="002D5D25"/>
    <w:rsid w:val="002E410E"/>
    <w:rsid w:val="002E657D"/>
    <w:rsid w:val="003601E0"/>
    <w:rsid w:val="0038605C"/>
    <w:rsid w:val="00386458"/>
    <w:rsid w:val="003A7FE5"/>
    <w:rsid w:val="003B324F"/>
    <w:rsid w:val="004852AF"/>
    <w:rsid w:val="00690E30"/>
    <w:rsid w:val="006E05AA"/>
    <w:rsid w:val="00712933"/>
    <w:rsid w:val="00765614"/>
    <w:rsid w:val="008A286F"/>
    <w:rsid w:val="008B23D5"/>
    <w:rsid w:val="008C0193"/>
    <w:rsid w:val="008F44CB"/>
    <w:rsid w:val="00902DD3"/>
    <w:rsid w:val="00BE3B23"/>
    <w:rsid w:val="00DE231C"/>
    <w:rsid w:val="00E027F2"/>
    <w:rsid w:val="00E04DA6"/>
    <w:rsid w:val="00E31B7B"/>
    <w:rsid w:val="00E71727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04F5"/>
  <w15:chartTrackingRefBased/>
  <w15:docId w15:val="{4D011DA0-8150-4CF1-9A37-938AFA0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727"/>
    <w:pPr>
      <w:spacing w:after="0" w:line="240" w:lineRule="auto"/>
      <w:ind w:left="357" w:hanging="357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71727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1727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717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172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172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172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1727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172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1727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72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E71727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71727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E71727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E71727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E71727"/>
    <w:rPr>
      <w:rFonts w:ascii="Calibri" w:eastAsia="Times New Roman" w:hAnsi="Calibri" w:cs="Times New Roman"/>
      <w:b/>
      <w:bCs/>
      <w:kern w:val="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semiHidden/>
    <w:rsid w:val="00E71727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semiHidden/>
    <w:rsid w:val="00E71727"/>
    <w:rPr>
      <w:rFonts w:ascii="Calibri" w:eastAsia="Times New Roman" w:hAnsi="Calibri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semiHidden/>
    <w:rsid w:val="00E71727"/>
    <w:rPr>
      <w:rFonts w:ascii="Calibri Light" w:eastAsia="Times New Roman" w:hAnsi="Calibri Light" w:cs="Times New Roman"/>
      <w:kern w:val="0"/>
      <w:lang w:val="x-none" w:eastAsia="x-none"/>
      <w14:ligatures w14:val="none"/>
    </w:rPr>
  </w:style>
  <w:style w:type="character" w:styleId="Hipercze">
    <w:name w:val="Hyperlink"/>
    <w:uiPriority w:val="99"/>
    <w:rsid w:val="00E7172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71727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71727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table" w:styleId="Tabela-Siatka">
    <w:name w:val="Table Grid"/>
    <w:basedOn w:val="Standardowy"/>
    <w:rsid w:val="00E717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E71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1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72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E7172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71727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rsid w:val="00E7172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71727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rsid w:val="00E71727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71727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rsid w:val="00E717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7172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rsid w:val="00E717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7172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E71727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character" w:customStyle="1" w:styleId="Zwykytekst1">
    <w:name w:val="Zwykły tekst1"/>
    <w:aliases w:val=" Znak Znak, Znak Znak Znak, Znak Znak Znak Znak,Znak Znak,Znak Znak Znak, Znak Znak Znak Znak Znak Znak Znak Znak, Znak Znak Znak Znak Znak Znak Znak "/>
    <w:rsid w:val="00E71727"/>
    <w:rPr>
      <w:rFonts w:ascii="Courier New" w:hAnsi="Courier New"/>
      <w:noProof w:val="0"/>
      <w:lang w:val="pl-PL" w:eastAsia="pl-PL" w:bidi="ar-SA"/>
    </w:rPr>
  </w:style>
  <w:style w:type="paragraph" w:customStyle="1" w:styleId="ft00p4">
    <w:name w:val="ft00p4"/>
    <w:basedOn w:val="Normalny"/>
    <w:rsid w:val="00E71727"/>
    <w:pPr>
      <w:spacing w:before="100" w:beforeAutospacing="1" w:after="100" w:afterAutospacing="1"/>
    </w:pPr>
  </w:style>
  <w:style w:type="paragraph" w:customStyle="1" w:styleId="Default">
    <w:name w:val="Default"/>
    <w:rsid w:val="00E71727"/>
    <w:pPr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71727"/>
    <w:pPr>
      <w:spacing w:after="0" w:line="240" w:lineRule="auto"/>
      <w:ind w:left="357" w:hanging="357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Tekstkomentarza1">
    <w:name w:val="Tekst komentarza1"/>
    <w:basedOn w:val="Normalny"/>
    <w:rsid w:val="00E71727"/>
    <w:pPr>
      <w:suppressAutoHyphens/>
      <w:spacing w:line="100" w:lineRule="atLeast"/>
      <w:ind w:left="0" w:firstLine="0"/>
    </w:pPr>
    <w:rPr>
      <w:sz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1727"/>
    <w:pPr>
      <w:ind w:left="0" w:firstLine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1727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customStyle="1" w:styleId="Zawartotabeli">
    <w:name w:val="Zawartość tabeli"/>
    <w:basedOn w:val="Normalny"/>
    <w:rsid w:val="00E71727"/>
    <w:pPr>
      <w:suppressLineNumbers/>
      <w:suppressAutoHyphens/>
      <w:spacing w:after="160" w:line="252" w:lineRule="auto"/>
      <w:ind w:left="0" w:firstLine="0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omylnie">
    <w:name w:val="Domyślnie"/>
    <w:rsid w:val="00E71727"/>
    <w:pPr>
      <w:suppressAutoHyphens/>
      <w:spacing w:line="252" w:lineRule="auto"/>
    </w:pPr>
    <w:rPr>
      <w:rFonts w:ascii="Calibri" w:eastAsia="SimSun" w:hAnsi="Calibri" w:cs="Calibri"/>
      <w:color w:val="00000A"/>
      <w:kern w:val="0"/>
      <w14:ligatures w14:val="none"/>
    </w:rPr>
  </w:style>
  <w:style w:type="paragraph" w:customStyle="1" w:styleId="Standard">
    <w:name w:val="Standard"/>
    <w:rsid w:val="00E717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1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1727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link w:val="Akapitzlist"/>
    <w:uiPriority w:val="34"/>
    <w:rsid w:val="00E7172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E7172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7172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numbering" w:customStyle="1" w:styleId="WWNum6">
    <w:name w:val="WWNum6"/>
    <w:basedOn w:val="Bezlisty"/>
    <w:rsid w:val="00E71727"/>
    <w:pPr>
      <w:numPr>
        <w:numId w:val="9"/>
      </w:numPr>
    </w:pPr>
  </w:style>
  <w:style w:type="character" w:styleId="Nierozpoznanawzmianka">
    <w:name w:val="Unresolved Mention"/>
    <w:uiPriority w:val="99"/>
    <w:semiHidden/>
    <w:unhideWhenUsed/>
    <w:rsid w:val="00E717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E717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172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E7172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1727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E71727"/>
    <w:pPr>
      <w:tabs>
        <w:tab w:val="left" w:pos="142"/>
        <w:tab w:val="right" w:leader="dot" w:pos="9060"/>
      </w:tabs>
      <w:ind w:left="0"/>
    </w:pPr>
  </w:style>
  <w:style w:type="paragraph" w:styleId="Spistreci3">
    <w:name w:val="toc 3"/>
    <w:basedOn w:val="Normalny"/>
    <w:next w:val="Normalny"/>
    <w:autoRedefine/>
    <w:uiPriority w:val="39"/>
    <w:rsid w:val="00E71727"/>
    <w:pPr>
      <w:tabs>
        <w:tab w:val="left" w:pos="567"/>
        <w:tab w:val="left" w:pos="851"/>
        <w:tab w:val="right" w:leader="dot" w:pos="9060"/>
      </w:tabs>
      <w:ind w:left="480"/>
    </w:pPr>
  </w:style>
  <w:style w:type="character" w:customStyle="1" w:styleId="du-text-transform-none">
    <w:name w:val="du-text-transform-none"/>
    <w:basedOn w:val="Domylnaczcionkaakapitu"/>
    <w:rsid w:val="00E71727"/>
  </w:style>
  <w:style w:type="character" w:customStyle="1" w:styleId="bold">
    <w:name w:val="bold"/>
    <w:basedOn w:val="Domylnaczcionkaakapitu"/>
    <w:rsid w:val="00E71727"/>
  </w:style>
  <w:style w:type="character" w:customStyle="1" w:styleId="BezodstpwZnak">
    <w:name w:val="Bez odstępów Znak"/>
    <w:link w:val="Bezodstpw"/>
    <w:uiPriority w:val="1"/>
    <w:locked/>
    <w:rsid w:val="00E71727"/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Normalny1">
    <w:name w:val="Normalny1"/>
    <w:basedOn w:val="Domylnaczcionkaakapitu"/>
    <w:rsid w:val="00E71727"/>
  </w:style>
  <w:style w:type="paragraph" w:styleId="Poprawka">
    <w:name w:val="Revision"/>
    <w:hidden/>
    <w:uiPriority w:val="99"/>
    <w:semiHidden/>
    <w:rsid w:val="00E717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uiPriority w:val="99"/>
    <w:rsid w:val="00E71727"/>
    <w:rPr>
      <w:color w:val="954F72"/>
      <w:u w:val="single"/>
    </w:rPr>
  </w:style>
  <w:style w:type="character" w:customStyle="1" w:styleId="markedcontent">
    <w:name w:val="markedcontent"/>
    <w:basedOn w:val="Domylnaczcionkaakapitu"/>
    <w:rsid w:val="00E71727"/>
  </w:style>
  <w:style w:type="paragraph" w:customStyle="1" w:styleId="msonormal0">
    <w:name w:val="msonormal"/>
    <w:basedOn w:val="Normalny"/>
    <w:rsid w:val="00E71727"/>
    <w:pPr>
      <w:spacing w:before="100" w:beforeAutospacing="1" w:after="100" w:afterAutospacing="1"/>
      <w:ind w:left="0" w:firstLine="0"/>
    </w:pPr>
  </w:style>
  <w:style w:type="paragraph" w:styleId="Tytu">
    <w:name w:val="Title"/>
    <w:basedOn w:val="Normalny"/>
    <w:link w:val="TytuZnak"/>
    <w:qFormat/>
    <w:rsid w:val="00E71727"/>
    <w:pPr>
      <w:ind w:left="0" w:firstLine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1727"/>
    <w:rPr>
      <w:rFonts w:ascii="Arial" w:eastAsia="Times New Roman" w:hAnsi="Arial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A470-E491-4AFA-93F2-838D9224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5920</Words>
  <Characters>35523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2023-07-17T11:27:00Z</cp:lastPrinted>
  <dcterms:created xsi:type="dcterms:W3CDTF">2023-07-17T11:27:00Z</dcterms:created>
  <dcterms:modified xsi:type="dcterms:W3CDTF">2023-07-17T11:27:00Z</dcterms:modified>
</cp:coreProperties>
</file>