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75A6" w14:textId="3E168792" w:rsidR="00763C24" w:rsidRPr="008E36E4" w:rsidRDefault="00763C24" w:rsidP="00AF74E7">
      <w:pPr>
        <w:spacing w:after="120" w:line="240" w:lineRule="auto"/>
        <w:ind w:firstLine="708"/>
        <w:jc w:val="right"/>
        <w:rPr>
          <w:rFonts w:ascii="Lato" w:hAnsi="Lato" w:cs="Arial"/>
          <w:i/>
          <w:sz w:val="20"/>
          <w:szCs w:val="20"/>
        </w:rPr>
      </w:pPr>
      <w:r w:rsidRPr="008E36E4">
        <w:rPr>
          <w:rFonts w:ascii="Lato" w:hAnsi="Lato" w:cs="Arial"/>
          <w:i/>
          <w:sz w:val="20"/>
          <w:szCs w:val="20"/>
        </w:rPr>
        <w:t xml:space="preserve">Załącznik nr </w:t>
      </w:r>
      <w:r w:rsidR="00A476A3" w:rsidRPr="008E36E4">
        <w:rPr>
          <w:rFonts w:ascii="Lato" w:hAnsi="Lato" w:cs="Arial"/>
          <w:i/>
          <w:sz w:val="20"/>
          <w:szCs w:val="20"/>
        </w:rPr>
        <w:t xml:space="preserve">5 </w:t>
      </w:r>
      <w:r w:rsidRPr="008E36E4">
        <w:rPr>
          <w:rFonts w:ascii="Lato" w:hAnsi="Lato" w:cs="Arial"/>
          <w:i/>
          <w:sz w:val="20"/>
          <w:szCs w:val="20"/>
        </w:rPr>
        <w:t>do SWZ</w:t>
      </w:r>
    </w:p>
    <w:p w14:paraId="7D11409C" w14:textId="77777777" w:rsidR="00763C24" w:rsidRPr="008E36E4" w:rsidRDefault="00544F98" w:rsidP="00C46B99">
      <w:pPr>
        <w:spacing w:after="0" w:line="240" w:lineRule="auto"/>
        <w:jc w:val="center"/>
        <w:rPr>
          <w:rFonts w:ascii="Lato" w:hAnsi="Lato" w:cs="Arial"/>
          <w:b/>
          <w:sz w:val="20"/>
          <w:szCs w:val="20"/>
          <w:lang w:eastAsia="pl-PL"/>
        </w:rPr>
      </w:pPr>
      <w:r w:rsidRPr="008E36E4">
        <w:rPr>
          <w:rFonts w:ascii="Lato" w:hAnsi="Lato" w:cs="Arial"/>
          <w:b/>
          <w:sz w:val="20"/>
          <w:szCs w:val="20"/>
          <w:lang w:eastAsia="pl-PL"/>
        </w:rPr>
        <w:t>Produkty objęte dostawą</w:t>
      </w:r>
    </w:p>
    <w:p w14:paraId="19E8A2AD" w14:textId="4CEF8D93" w:rsidR="00156B5E" w:rsidRPr="008E36E4" w:rsidRDefault="00C46B99" w:rsidP="00156B5E">
      <w:pPr>
        <w:autoSpaceDE w:val="0"/>
        <w:autoSpaceDN w:val="0"/>
        <w:adjustRightInd w:val="0"/>
        <w:spacing w:after="0" w:line="240" w:lineRule="auto"/>
        <w:ind w:right="-709"/>
        <w:rPr>
          <w:rFonts w:ascii="Lato" w:hAnsi="Lato" w:cs="Arial"/>
          <w:b/>
          <w:sz w:val="20"/>
          <w:szCs w:val="20"/>
        </w:rPr>
      </w:pPr>
      <w:r w:rsidRPr="008E36E4">
        <w:rPr>
          <w:rFonts w:ascii="Lato" w:hAnsi="Lato" w:cs="Arial"/>
          <w:b/>
          <w:bCs/>
          <w:sz w:val="20"/>
          <w:szCs w:val="20"/>
        </w:rPr>
        <w:t xml:space="preserve">dla zadania pn. </w:t>
      </w:r>
      <w:r w:rsidRPr="008E36E4">
        <w:rPr>
          <w:rFonts w:ascii="Lato" w:hAnsi="Lato" w:cs="Arial"/>
          <w:b/>
          <w:sz w:val="20"/>
          <w:szCs w:val="20"/>
        </w:rPr>
        <w:t xml:space="preserve">Dom Pomocy Społecznej w Krakowie, ul. Krakowska 55 –   </w:t>
      </w:r>
      <w:r w:rsidR="00544F98" w:rsidRPr="008E36E4">
        <w:rPr>
          <w:rFonts w:ascii="Lato" w:hAnsi="Lato" w:cs="Arial"/>
          <w:b/>
          <w:sz w:val="20"/>
          <w:szCs w:val="20"/>
        </w:rPr>
        <w:t xml:space="preserve">dostawa produktów do pielęgnacji ciała w </w:t>
      </w:r>
      <w:r w:rsidR="00705795">
        <w:rPr>
          <w:rFonts w:ascii="Lato" w:hAnsi="Lato" w:cs="Arial"/>
          <w:b/>
          <w:sz w:val="20"/>
          <w:szCs w:val="20"/>
        </w:rPr>
        <w:t xml:space="preserve">Ii </w:t>
      </w:r>
      <w:proofErr w:type="spellStart"/>
      <w:r w:rsidR="00705795">
        <w:rPr>
          <w:rFonts w:ascii="Lato" w:hAnsi="Lato" w:cs="Arial"/>
          <w:b/>
          <w:sz w:val="20"/>
          <w:szCs w:val="20"/>
        </w:rPr>
        <w:t>kwartae</w:t>
      </w:r>
      <w:proofErr w:type="spellEnd"/>
      <w:r w:rsidR="00544F98" w:rsidRPr="008E36E4">
        <w:rPr>
          <w:rFonts w:ascii="Lato" w:hAnsi="Lato" w:cs="Arial"/>
          <w:b/>
          <w:sz w:val="20"/>
          <w:szCs w:val="20"/>
        </w:rPr>
        <w:t xml:space="preserve"> 2023</w:t>
      </w:r>
      <w:r w:rsidR="008351A4">
        <w:rPr>
          <w:rFonts w:ascii="Lato" w:hAnsi="Lato" w:cs="Arial"/>
          <w:b/>
          <w:sz w:val="20"/>
          <w:szCs w:val="20"/>
        </w:rPr>
        <w:t xml:space="preserve"> </w:t>
      </w:r>
      <w:r w:rsidR="00544F98" w:rsidRPr="008E36E4">
        <w:rPr>
          <w:rFonts w:ascii="Lato" w:hAnsi="Lato" w:cs="Arial"/>
          <w:b/>
          <w:sz w:val="20"/>
          <w:szCs w:val="20"/>
        </w:rPr>
        <w:t>r.</w:t>
      </w: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8"/>
        <w:gridCol w:w="1469"/>
        <w:gridCol w:w="642"/>
        <w:gridCol w:w="1480"/>
        <w:gridCol w:w="1366"/>
        <w:gridCol w:w="1701"/>
      </w:tblGrid>
      <w:tr w:rsidR="00156B5E" w:rsidRPr="007831BC" w14:paraId="22BA295F" w14:textId="77777777" w:rsidTr="008351A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8005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9F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4EBB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  <w:t>Nazwa asortymentu/ producenta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46A3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831BC"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8181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4BD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  <w:t xml:space="preserve"> Cena jednostkowa brutto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761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156B5E" w:rsidRPr="007831BC" w14:paraId="06235DD7" w14:textId="77777777" w:rsidTr="008351A4"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F34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B56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AC5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9E76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DD5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856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A38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156B5E" w:rsidRPr="007831BC" w14:paraId="7020B50C" w14:textId="77777777" w:rsidTr="008351A4">
        <w:trPr>
          <w:trHeight w:val="8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3A9A5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DCAE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Kremowy żel pod prysznic dla kobiet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 xml:space="preserve">kosmetyk głęboko oczyszczający, nawilżający i pielęgnujący delikatną skórę, dobrze pieniący się, o delikatnym zapachu </w:t>
            </w:r>
          </w:p>
          <w:p w14:paraId="0561F2D4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Opakowanie: 500 do 750 ml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6CF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BB57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156B5E" w:rsidRPr="007831BC" w14:paraId="2F187473" w14:textId="77777777" w:rsidTr="00A33408">
              <w:trPr>
                <w:trHeight w:val="27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1D07F" w14:textId="77777777" w:rsidR="00156B5E" w:rsidRPr="007831BC" w:rsidRDefault="00156B5E" w:rsidP="00A615BF">
                  <w:pPr>
                    <w:spacing w:after="0" w:line="240" w:lineRule="auto"/>
                    <w:jc w:val="center"/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</w:pPr>
                  <w:r w:rsidRPr="007831BC"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  <w:t>225</w:t>
                  </w:r>
                </w:p>
              </w:tc>
            </w:tr>
          </w:tbl>
          <w:p w14:paraId="58383139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428D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1C2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1264A393" w14:textId="77777777" w:rsidTr="008351A4"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E914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5897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Kremowy żel pod prysznic dla mężczyzn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 xml:space="preserve">kosmetyk głęboko oczyszczający, nawilżający i pielęgnujący delikatną skórę, dobrze pieniący się, o delikatnym zapachu </w:t>
            </w:r>
          </w:p>
          <w:p w14:paraId="67B89157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Opakowanie: 500 do 750 ml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9371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31EA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156B5E" w:rsidRPr="007831BC" w14:paraId="7A47A5EF" w14:textId="77777777" w:rsidTr="00A33408">
              <w:trPr>
                <w:trHeight w:val="27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4AC03" w14:textId="77777777" w:rsidR="00156B5E" w:rsidRPr="007831BC" w:rsidRDefault="00156B5E" w:rsidP="00A615BF">
                  <w:pPr>
                    <w:spacing w:after="0" w:line="240" w:lineRule="auto"/>
                    <w:jc w:val="center"/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</w:pPr>
                  <w:r w:rsidRPr="007831BC"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  <w:t>225</w:t>
                  </w:r>
                </w:p>
              </w:tc>
            </w:tr>
          </w:tbl>
          <w:p w14:paraId="29B5C088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7DAE0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A96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58EE6065" w14:textId="77777777" w:rsidTr="008351A4"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4043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56B9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Szampon przeciwłupieżowy</w:t>
            </w:r>
          </w:p>
          <w:p w14:paraId="78A2EABE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O gęstej konsystencji i delikatnym zapachu, do włosów przetłuszczających się, zwalczający łupież, odpowiedni dla wszystkich rodzajów włosów, do częstego stosowania, nadający włosom miękkość i połysk.</w:t>
            </w:r>
          </w:p>
          <w:p w14:paraId="1D147ED3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Opakowanię:400ml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2B9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DA0A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156B5E" w:rsidRPr="007831BC" w14:paraId="5155F0F7" w14:textId="77777777" w:rsidTr="00A33408">
              <w:trPr>
                <w:trHeight w:val="27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C675B" w14:textId="77777777" w:rsidR="00156B5E" w:rsidRPr="007831BC" w:rsidRDefault="00156B5E" w:rsidP="00A615BF">
                  <w:pPr>
                    <w:spacing w:after="0" w:line="240" w:lineRule="auto"/>
                    <w:jc w:val="center"/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</w:pPr>
                  <w:r w:rsidRPr="007831BC"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</w:tr>
            <w:tr w:rsidR="00156B5E" w:rsidRPr="007831BC" w14:paraId="405E7B3B" w14:textId="77777777" w:rsidTr="00A33408">
              <w:trPr>
                <w:trHeight w:val="27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A0493" w14:textId="77777777" w:rsidR="00156B5E" w:rsidRPr="007831BC" w:rsidRDefault="00156B5E" w:rsidP="00A615BF">
                  <w:pPr>
                    <w:spacing w:after="0" w:line="240" w:lineRule="auto"/>
                    <w:jc w:val="center"/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3AA5BA2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9F71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2C9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3AE29E1A" w14:textId="77777777" w:rsidTr="008351A4">
        <w:trPr>
          <w:trHeight w:val="10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4E91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555C" w14:textId="77777777" w:rsidR="008351A4" w:rsidRDefault="00156B5E" w:rsidP="007060E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 xml:space="preserve">Szampon </w:t>
            </w:r>
            <w:r w:rsidR="007060E0"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do włosów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  <w:p w14:paraId="0DA0095B" w14:textId="5F122B6D" w:rsidR="00156B5E" w:rsidRPr="007831BC" w:rsidRDefault="00156B5E" w:rsidP="007060E0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O gęstej konsystencji i delikatnym zapachu, odpowiedni dla wszystkich rodzajów włosów, do częstego stosowania, nadający włosom miękkość i połysk, różne rodzaje                                                                           Opakowanie: 350 ml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9949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C5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156B5E" w:rsidRPr="007831BC" w14:paraId="708BE744" w14:textId="77777777" w:rsidTr="00A33408">
              <w:trPr>
                <w:trHeight w:val="27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467B9" w14:textId="77777777" w:rsidR="00156B5E" w:rsidRPr="007831BC" w:rsidRDefault="00156B5E" w:rsidP="00A615BF">
                  <w:pPr>
                    <w:spacing w:after="0" w:line="240" w:lineRule="auto"/>
                    <w:jc w:val="center"/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</w:pPr>
                  <w:r w:rsidRPr="007831BC">
                    <w:rPr>
                      <w:rFonts w:ascii="Lato" w:eastAsia="Times New Roman" w:hAnsi="Lato" w:cs="Lato"/>
                      <w:sz w:val="18"/>
                      <w:szCs w:val="18"/>
                      <w:lang w:eastAsia="pl-PL"/>
                    </w:rPr>
                    <w:t>150</w:t>
                  </w:r>
                </w:p>
              </w:tc>
            </w:tr>
          </w:tbl>
          <w:p w14:paraId="42340B59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21A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13E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72D67FB3" w14:textId="77777777" w:rsidTr="008351A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8230A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4F712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Pędzel do golenia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wykonany z naturalnego włosia (szczecina), długość całkowita ok. 10,0 cm, długość włosia ok. 5,5 cm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4F79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97F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E139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A3E65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77BD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42008CC7" w14:textId="77777777" w:rsidTr="008351A4">
        <w:trPr>
          <w:trHeight w:val="6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E167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CEB23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Pianka do golenia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dla mężczyzn, do skóry wrażliwej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>Opakowanie: 200 do 250 ml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527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7447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E817D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6D01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9BFA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747490A7" w14:textId="77777777" w:rsidTr="008351A4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588A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8711D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Golarka jednorazowa męska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jednoczęściowa maszynka do golenia, z dwoma ostrzami, z listkami napinającymi skórę. Podwójne ostrze pokryte powłoką z platyny i chromu zapewniające bezpieczne, komfortowe i praktyczne golenie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6ECD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A5A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040B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C8D4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34A5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2B814B2A" w14:textId="77777777" w:rsidTr="008351A4">
        <w:trPr>
          <w:trHeight w:val="9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E5A7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E4ACF" w14:textId="77777777" w:rsidR="008351A4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Grzebień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</w:t>
            </w:r>
          </w:p>
          <w:p w14:paraId="0B41748E" w14:textId="4C60912D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do włosów, niełamliwy, duży o długości 17 do 20 cm, posiadający szeroko i wąsko rozstawione zęby, lekki, z tworzywa sztucznego w różnych wariantach kolorystycznych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1F96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9994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1A5AC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D8855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FE57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4F2BF624" w14:textId="77777777" w:rsidTr="008351A4">
        <w:trPr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51E4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B642E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Szczotka do zębów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szczoteczka do zębów dla dorosłych o średniej twardości – medium, syntetyczne włosie, o anatomicznie dopasowanym uchwycie, posiadająca atest PZH, różne wersje kolorystyczne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161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96D1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A771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079E3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B92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0A900FD9" w14:textId="77777777" w:rsidTr="008351A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EAF46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6F55B" w14:textId="5EC6D60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Pasta do zębów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zapewniająca kompleksową ochronę: ułatwiająca usuwanie podczas szczotkowania nazębnej płytki bakteryjnej, osadów powstałych w wyniku palenia tytoniu, picia kawy i herbaty, </w:t>
            </w:r>
            <w:r w:rsidR="008351A4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p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rzeciwdziałająca krwawieniu z dziąseł, zawierająca fluor celem ochrony przed próchnicą, posiadająca świeży zapach i smak, mająca konsystencję pasty lub połączenia</w:t>
            </w:r>
            <w:r w:rsidR="007060E0"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pasty z żelem.</w:t>
            </w:r>
            <w:r w:rsidR="007060E0"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>Opakowanie min.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100 ml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9799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A5D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14F6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7D6A4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23109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47B2A480" w14:textId="77777777" w:rsidTr="008351A4">
        <w:trPr>
          <w:trHeight w:val="7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A8C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30BC6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 xml:space="preserve">Gąbka do kąpieli i masażu    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prostokątna lub owalna, duża, o wym. min. 14 x 9 x 4 cm, delikatnie porowata, połączona z warstwą do masażu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509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A540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C58A5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AE5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6DB6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4E9BBFC6" w14:textId="77777777" w:rsidTr="008351A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A3F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8BA16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Szczotka do rąk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do czyszczenia zabrudzonych rąk i paznokci, jednostronna z wygodnym uchwytem, nylonowa, średniej twardości, w różnych wersjach kolorystycznych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B90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35F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DC25D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63E00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8C80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60E7B9CC" w14:textId="77777777" w:rsidTr="008351A4">
        <w:trPr>
          <w:trHeight w:val="7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EE63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E3589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 xml:space="preserve">Papier toaletowy        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miękki, dwuwarstwowy, 100% celuloza, ilość listków: 250 do 280, kolor biały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>rolka = 1 szt.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C65A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2EA8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0B334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12000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B95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1F11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3119EF52" w14:textId="77777777" w:rsidTr="008351A4">
        <w:trPr>
          <w:trHeight w:val="1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FB33B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BBC65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 xml:space="preserve">Mydło w płynie    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gęste, o konsystencji żelu, antybakteryjne, posiadajże atest PZH, przebadane dermatologicznie, zawierające łagodne środki myjące, lanolinę, glicerynę, dobrze pieniące się, o łagodnym zapachu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>Opakowanie 5 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3FF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A9D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5C01E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2F24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555D1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0FB96526" w14:textId="77777777" w:rsidTr="008351A4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DFB3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B7BC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Mydło w płynie z dozownikiem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                                       gęste, o konsystencji żelu, antybakteryjne posiadające atest PZH, przebadane dermatologicznie, zawierające łagodne środki myjące, lanolinę, glicerynę, dobrze pieniące się o łagodnym zapachu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>Opakowanie 250 do 500 ml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7BB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F6B2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5003A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68AB0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33EB4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59220598" w14:textId="77777777" w:rsidTr="008351A4">
        <w:trPr>
          <w:trHeight w:val="4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1515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BE6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Kremowe mydło toaletowe w kostce</w:t>
            </w:r>
          </w:p>
          <w:p w14:paraId="24E49528" w14:textId="7DBF84C4" w:rsidR="00156B5E" w:rsidRPr="007831BC" w:rsidRDefault="00156B5E" w:rsidP="00A33408">
            <w:pPr>
              <w:spacing w:after="0" w:line="240" w:lineRule="auto"/>
              <w:rPr>
                <w:rFonts w:ascii="Lato" w:hAnsi="Lato" w:cs="Lato"/>
                <w:sz w:val="18"/>
                <w:szCs w:val="18"/>
                <w:shd w:val="clear" w:color="auto" w:fill="FFFFFF"/>
              </w:rPr>
            </w:pPr>
            <w:r w:rsidRPr="007831BC">
              <w:rPr>
                <w:rFonts w:ascii="Lato" w:hAnsi="Lato" w:cs="Lato"/>
                <w:sz w:val="18"/>
                <w:szCs w:val="18"/>
                <w:shd w:val="clear" w:color="auto" w:fill="FFFFFF"/>
              </w:rPr>
              <w:t xml:space="preserve">nawilżające i pielęgnujące skórę, dające </w:t>
            </w:r>
            <w:r w:rsidRPr="007831BC">
              <w:rPr>
                <w:rFonts w:ascii="Lato" w:hAnsi="Lato" w:cs="Lato"/>
                <w:sz w:val="18"/>
                <w:szCs w:val="18"/>
              </w:rPr>
              <w:br/>
            </w:r>
            <w:r w:rsidRPr="007831BC">
              <w:rPr>
                <w:rFonts w:ascii="Lato" w:hAnsi="Lato" w:cs="Lato"/>
                <w:sz w:val="18"/>
                <w:szCs w:val="18"/>
                <w:shd w:val="clear" w:color="auto" w:fill="FFFFFF"/>
              </w:rPr>
              <w:t>kremową pianę,</w:t>
            </w:r>
            <w:r w:rsidR="008351A4">
              <w:rPr>
                <w:rFonts w:ascii="Lato" w:hAnsi="Lato" w:cs="Lato"/>
                <w:sz w:val="18"/>
                <w:szCs w:val="18"/>
                <w:shd w:val="clear" w:color="auto" w:fill="FFFFFF"/>
              </w:rPr>
              <w:t xml:space="preserve"> </w:t>
            </w:r>
            <w:r w:rsidRPr="007831BC">
              <w:rPr>
                <w:rFonts w:ascii="Lato" w:hAnsi="Lato" w:cs="Lato"/>
                <w:sz w:val="18"/>
                <w:szCs w:val="18"/>
                <w:shd w:val="clear" w:color="auto" w:fill="FFFFFF"/>
              </w:rPr>
              <w:t xml:space="preserve">rodzaje: kremowe z ochronną lanoliną lub białe z proteinami jedwabiu lub z wyciągiem z oliwki i prowitaminą B5, przebadane dermatologicznie oraz </w:t>
            </w:r>
            <w:proofErr w:type="spellStart"/>
            <w:r w:rsidRPr="007831BC">
              <w:rPr>
                <w:rFonts w:ascii="Lato" w:hAnsi="Lato" w:cs="Lato"/>
                <w:sz w:val="18"/>
                <w:szCs w:val="18"/>
                <w:shd w:val="clear" w:color="auto" w:fill="FFFFFF"/>
              </w:rPr>
              <w:t>hypoalergicznie</w:t>
            </w:r>
            <w:proofErr w:type="spellEnd"/>
            <w:r w:rsidRPr="007831BC">
              <w:rPr>
                <w:rFonts w:ascii="Lato" w:hAnsi="Lato" w:cs="Lato"/>
                <w:sz w:val="18"/>
                <w:szCs w:val="18"/>
              </w:rPr>
              <w:t xml:space="preserve">, </w:t>
            </w:r>
            <w:r w:rsidRPr="007831BC">
              <w:rPr>
                <w:rFonts w:ascii="Lato" w:hAnsi="Lato" w:cs="Lato"/>
                <w:sz w:val="18"/>
                <w:szCs w:val="18"/>
                <w:shd w:val="clear" w:color="auto" w:fill="FFFFFF"/>
              </w:rPr>
              <w:t>posiadające atest PZH oraz wpis do Krajowego Systemu Informowania o Kosmetykach</w:t>
            </w:r>
          </w:p>
          <w:p w14:paraId="703AE7C2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hAnsi="Lato" w:cs="Lato"/>
                <w:sz w:val="18"/>
                <w:szCs w:val="18"/>
                <w:shd w:val="clear" w:color="auto" w:fill="FFFFFF"/>
              </w:rPr>
              <w:t>1 kostka=100g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194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473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92AE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FD470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7B25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380B291D" w14:textId="77777777" w:rsidTr="008351A4">
        <w:trPr>
          <w:trHeight w:val="16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792E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E8ED7" w14:textId="502D5393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>Ręcznik papierowy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  <w:t>w rolce, dwuwarstwowy,100% celulozy, biały, gofrowany, perforowany co 25 - 29 cm, na specjalnej tulejce, której wyciagnięcie umożliwia odwijanie papieru ze środka rolki, średnica zewnętrzna rolki ok. 15 cm, maksymalna wysokość rolki 21 cm, długość ok. 70 m (min. 241 listków) 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br/>
            </w:r>
            <w:r w:rsidR="007060E0"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rolka = 1 szt.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7944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127" w14:textId="77777777" w:rsidR="00156B5E" w:rsidRPr="007831BC" w:rsidRDefault="007060E0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6201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6527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6A20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0A3FD43E" w14:textId="77777777" w:rsidTr="008351A4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0F0F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F7DE7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b/>
                <w:bCs/>
                <w:color w:val="000000"/>
                <w:sz w:val="18"/>
                <w:szCs w:val="18"/>
                <w:lang w:eastAsia="pl-PL"/>
              </w:rPr>
              <w:t xml:space="preserve">Ręczniki papierowe ZZ </w:t>
            </w: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 xml:space="preserve">do podajnika MERIDA TOP MINI, białe, dwuwarstwowe, składane w „Z” (wymiary ręcznika 25 x 23 cm), 100% celulozy, min. 3200 szt. (listków) w kartonie </w:t>
            </w:r>
          </w:p>
          <w:p w14:paraId="08DDDD64" w14:textId="77777777" w:rsidR="007060E0" w:rsidRPr="007831BC" w:rsidRDefault="007060E0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1 karton= 1 szt.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E9F8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21E" w14:textId="77777777" w:rsidR="00156B5E" w:rsidRPr="007831BC" w:rsidRDefault="007060E0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61644" w14:textId="77777777" w:rsidR="00156B5E" w:rsidRPr="007831BC" w:rsidRDefault="00156B5E" w:rsidP="00A615BF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0FF7A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5BDD1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1E7AB8DA" w14:textId="77777777" w:rsidTr="008351A4">
        <w:trPr>
          <w:gridBefore w:val="4"/>
          <w:wBefore w:w="6085" w:type="dxa"/>
          <w:trHeight w:val="57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7010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02C30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E69C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19CEE288" w14:textId="77777777" w:rsidTr="008351A4">
        <w:trPr>
          <w:gridBefore w:val="4"/>
          <w:wBefore w:w="6085" w:type="dxa"/>
          <w:trHeight w:val="5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564A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Razem netto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3F96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03C9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  <w:tr w:rsidR="00156B5E" w:rsidRPr="007831BC" w14:paraId="6124CB23" w14:textId="77777777" w:rsidTr="008351A4">
        <w:trPr>
          <w:gridBefore w:val="4"/>
          <w:wBefore w:w="6085" w:type="dxa"/>
          <w:trHeight w:val="55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2AD6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  <w:r w:rsidRPr="007831BC">
              <w:rPr>
                <w:rFonts w:ascii="Lato" w:eastAsia="Times New Roman" w:hAnsi="Lato" w:cs="Lato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2CC1" w14:textId="77777777" w:rsidR="00156B5E" w:rsidRPr="007831BC" w:rsidRDefault="00156B5E" w:rsidP="00A33408">
            <w:pPr>
              <w:spacing w:after="0" w:line="240" w:lineRule="auto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E039" w14:textId="77777777" w:rsidR="00156B5E" w:rsidRPr="007831BC" w:rsidRDefault="00156B5E" w:rsidP="00A33408">
            <w:pPr>
              <w:spacing w:after="0" w:line="240" w:lineRule="auto"/>
              <w:jc w:val="center"/>
              <w:rPr>
                <w:rFonts w:ascii="Lato" w:eastAsia="Times New Roman" w:hAnsi="Lato" w:cs="Lato"/>
                <w:sz w:val="18"/>
                <w:szCs w:val="18"/>
                <w:lang w:eastAsia="pl-PL"/>
              </w:rPr>
            </w:pPr>
          </w:p>
        </w:tc>
      </w:tr>
    </w:tbl>
    <w:p w14:paraId="5B91F526" w14:textId="77777777" w:rsidR="00156B5E" w:rsidRPr="008E36E4" w:rsidRDefault="00156B5E" w:rsidP="00156B5E">
      <w:pPr>
        <w:adjustRightInd w:val="0"/>
        <w:spacing w:after="0" w:line="240" w:lineRule="auto"/>
        <w:rPr>
          <w:rFonts w:ascii="Lato" w:hAnsi="Lato" w:cs="Arial"/>
          <w:i/>
          <w:sz w:val="20"/>
          <w:szCs w:val="20"/>
          <w:lang w:eastAsia="pl-PL"/>
        </w:rPr>
      </w:pPr>
    </w:p>
    <w:p w14:paraId="77AE1D58" w14:textId="77777777" w:rsidR="00AA3AF6" w:rsidRDefault="00AA3AF6" w:rsidP="00763C24">
      <w:pPr>
        <w:jc w:val="both"/>
        <w:rPr>
          <w:rFonts w:ascii="Lato" w:hAnsi="Lato" w:cs="Arial"/>
          <w:b/>
          <w:sz w:val="20"/>
          <w:szCs w:val="20"/>
        </w:rPr>
      </w:pPr>
    </w:p>
    <w:p w14:paraId="0976A12D" w14:textId="24FC21EC" w:rsidR="00156B5E" w:rsidRPr="008E36E4" w:rsidRDefault="00AA3AF6" w:rsidP="00763C24">
      <w:pPr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>Sposób obliczania ceny został wskazany w pkt 14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5364"/>
      </w:tblGrid>
      <w:tr w:rsidR="000C35EA" w:rsidRPr="00D01056" w14:paraId="7101EAD1" w14:textId="77777777" w:rsidTr="002502D5">
        <w:tc>
          <w:tcPr>
            <w:tcW w:w="3706" w:type="dxa"/>
          </w:tcPr>
          <w:p w14:paraId="2AF930F1" w14:textId="77777777" w:rsidR="000C35EA" w:rsidRPr="00D01056" w:rsidRDefault="000C35EA" w:rsidP="002502D5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14:paraId="34D7581B" w14:textId="77777777" w:rsidR="000C35EA" w:rsidRPr="00D01056" w:rsidRDefault="000C35EA" w:rsidP="002502D5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14:paraId="445BD362" w14:textId="77777777" w:rsidR="000C35EA" w:rsidRPr="00D01056" w:rsidRDefault="000C35EA" w:rsidP="002502D5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14"/>
                <w:szCs w:val="14"/>
                <w:lang w:eastAsia="pl-PL"/>
              </w:rPr>
            </w:pPr>
          </w:p>
          <w:p w14:paraId="11C92CB3" w14:textId="77777777" w:rsidR="000C35EA" w:rsidRPr="00D01056" w:rsidRDefault="000C35EA" w:rsidP="002502D5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D01056">
              <w:rPr>
                <w:rFonts w:ascii="Lato" w:hAnsi="Lato" w:cs="Arial"/>
                <w:i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6DC47730" w14:textId="77777777" w:rsidR="000C35EA" w:rsidRPr="00D01056" w:rsidRDefault="000C35EA" w:rsidP="002502D5">
            <w:pPr>
              <w:tabs>
                <w:tab w:val="left" w:pos="8584"/>
                <w:tab w:val="left" w:pos="9020"/>
              </w:tabs>
              <w:spacing w:line="100" w:lineRule="atLeast"/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01056">
              <w:rPr>
                <w:rFonts w:ascii="Lato" w:hAnsi="Lato" w:cs="Arial"/>
                <w:i/>
                <w:sz w:val="20"/>
                <w:szCs w:val="20"/>
                <w:vertAlign w:val="superscript"/>
                <w:lang w:eastAsia="pl-PL"/>
              </w:rPr>
              <w:t>(miejsce i data złożenia oświadczenia)</w:t>
            </w:r>
          </w:p>
        </w:tc>
        <w:tc>
          <w:tcPr>
            <w:tcW w:w="5364" w:type="dxa"/>
          </w:tcPr>
          <w:p w14:paraId="251D5411" w14:textId="77777777" w:rsidR="000C35EA" w:rsidRPr="00D01056" w:rsidRDefault="000C35EA" w:rsidP="002502D5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14:paraId="712ECBBE" w14:textId="77777777" w:rsidR="000C35EA" w:rsidRPr="00D01056" w:rsidRDefault="000C35EA" w:rsidP="002502D5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14:paraId="2B4B2160" w14:textId="77777777" w:rsidR="000C35EA" w:rsidRPr="00D01056" w:rsidRDefault="000C35EA" w:rsidP="002502D5">
            <w:pPr>
              <w:adjustRightInd w:val="0"/>
              <w:rPr>
                <w:rFonts w:ascii="Lato" w:hAnsi="Lato" w:cs="Arial"/>
                <w:sz w:val="14"/>
                <w:szCs w:val="14"/>
              </w:rPr>
            </w:pPr>
          </w:p>
          <w:p w14:paraId="7C4C2255" w14:textId="77777777" w:rsidR="000C35EA" w:rsidRPr="00D01056" w:rsidRDefault="000C35EA" w:rsidP="002502D5">
            <w:pPr>
              <w:adjustRightInd w:val="0"/>
              <w:rPr>
                <w:rFonts w:ascii="Lato" w:hAnsi="Lato" w:cs="Arial"/>
                <w:i/>
                <w:sz w:val="20"/>
                <w:szCs w:val="20"/>
                <w:lang w:eastAsia="pl-PL"/>
              </w:rPr>
            </w:pPr>
            <w:r w:rsidRPr="00D01056">
              <w:rPr>
                <w:rFonts w:ascii="Lato" w:hAnsi="Lato" w:cs="Arial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14:paraId="0FCE1B81" w14:textId="77777777" w:rsidR="000C35EA" w:rsidRPr="00D01056" w:rsidRDefault="000C35EA" w:rsidP="002502D5">
            <w:pPr>
              <w:tabs>
                <w:tab w:val="left" w:pos="8584"/>
                <w:tab w:val="left" w:pos="9020"/>
              </w:tabs>
              <w:jc w:val="center"/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</w:pPr>
            <w:r w:rsidRPr="00D01056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 xml:space="preserve">(podpis w formie lub postaci elektronicznej osób uprawnionych do składania oświadczeń woli w imieniu) </w:t>
            </w:r>
            <w:r w:rsidRPr="00D01056">
              <w:rPr>
                <w:rStyle w:val="Odwoanieprzypisudolnego"/>
                <w:rFonts w:ascii="Lato" w:eastAsia="TimesNewRomanPSMT" w:hAnsi="Lato" w:cs="Arial"/>
                <w:i/>
              </w:rPr>
              <w:footnoteReference w:id="1"/>
            </w:r>
            <w:r w:rsidRPr="00D01056">
              <w:rPr>
                <w:rFonts w:ascii="Lato" w:eastAsia="TimesNewRomanPSMT" w:hAnsi="Lato" w:cs="Arial"/>
                <w:i/>
                <w:sz w:val="20"/>
                <w:szCs w:val="20"/>
                <w:vertAlign w:val="superscript"/>
              </w:rPr>
              <w:t>:</w:t>
            </w:r>
          </w:p>
        </w:tc>
      </w:tr>
    </w:tbl>
    <w:p w14:paraId="719A54A6" w14:textId="77777777" w:rsidR="000C35EA" w:rsidRPr="00357CDD" w:rsidRDefault="000C35EA" w:rsidP="000C35EA">
      <w:pPr>
        <w:spacing w:after="0" w:line="240" w:lineRule="auto"/>
        <w:jc w:val="both"/>
        <w:rPr>
          <w:rFonts w:ascii="Lato" w:hAnsi="Lato" w:cs="Arial"/>
          <w:i/>
          <w:sz w:val="20"/>
          <w:szCs w:val="20"/>
        </w:rPr>
      </w:pPr>
    </w:p>
    <w:p w14:paraId="66675951" w14:textId="33AA6533" w:rsidR="00763C24" w:rsidRPr="008E36E4" w:rsidRDefault="00763C24" w:rsidP="000C35EA">
      <w:pPr>
        <w:adjustRightInd w:val="0"/>
        <w:spacing w:after="0" w:line="240" w:lineRule="auto"/>
        <w:rPr>
          <w:rFonts w:ascii="Lato" w:hAnsi="Lato" w:cs="Arial"/>
          <w:i/>
          <w:sz w:val="20"/>
          <w:szCs w:val="20"/>
        </w:rPr>
      </w:pPr>
    </w:p>
    <w:sectPr w:rsidR="00763C24" w:rsidRPr="008E36E4" w:rsidSect="008E3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ACD7" w14:textId="77777777" w:rsidR="0066068D" w:rsidRDefault="0066068D" w:rsidP="008E36E4">
      <w:pPr>
        <w:spacing w:after="0" w:line="240" w:lineRule="auto"/>
      </w:pPr>
      <w:r>
        <w:separator/>
      </w:r>
    </w:p>
  </w:endnote>
  <w:endnote w:type="continuationSeparator" w:id="0">
    <w:p w14:paraId="2F54854B" w14:textId="77777777" w:rsidR="0066068D" w:rsidRDefault="0066068D" w:rsidP="008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altName w:val="MS Minch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5D6" w14:textId="77777777" w:rsidR="00B25222" w:rsidRDefault="00B25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410" w14:textId="77777777" w:rsidR="00494F7D" w:rsidRPr="00B7442A" w:rsidRDefault="00494F7D" w:rsidP="008E36E4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B7442A">
      <w:rPr>
        <w:rFonts w:ascii="Lato" w:hAnsi="Lato"/>
        <w:b/>
        <w:color w:val="00579C"/>
        <w:sz w:val="18"/>
        <w:szCs w:val="18"/>
      </w:rPr>
      <w:t>Dom Pomocy Społecznej w Krakowie</w:t>
    </w:r>
  </w:p>
  <w:p w14:paraId="3D09DFB7" w14:textId="77777777" w:rsidR="00494F7D" w:rsidRPr="00B7442A" w:rsidRDefault="00494F7D" w:rsidP="008E36E4">
    <w:pPr>
      <w:spacing w:before="20" w:after="20"/>
      <w:rPr>
        <w:rFonts w:ascii="Lato" w:hAnsi="Lato"/>
        <w:color w:val="00579C"/>
        <w:sz w:val="18"/>
        <w:szCs w:val="18"/>
      </w:rPr>
    </w:pPr>
    <w:r w:rsidRPr="00B7442A">
      <w:rPr>
        <w:rFonts w:ascii="Lato" w:hAnsi="Lato"/>
        <w:color w:val="00579C"/>
        <w:sz w:val="18"/>
        <w:szCs w:val="18"/>
      </w:rPr>
      <w:t xml:space="preserve">ul. Krakowska 55, 31-066 Kraków </w:t>
    </w:r>
  </w:p>
  <w:p w14:paraId="3ED84A85" w14:textId="77777777" w:rsidR="00494F7D" w:rsidRPr="00B7442A" w:rsidRDefault="00494F7D" w:rsidP="008E36E4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proofErr w:type="spellStart"/>
    <w:r w:rsidRPr="00B7442A">
      <w:rPr>
        <w:rFonts w:ascii="Lato" w:hAnsi="Lato"/>
        <w:color w:val="00579C"/>
        <w:sz w:val="18"/>
        <w:szCs w:val="18"/>
        <w:lang w:val="en-US"/>
      </w:rPr>
      <w:t>tel</w:t>
    </w:r>
    <w:proofErr w:type="spellEnd"/>
    <w:r w:rsidRPr="00B7442A">
      <w:rPr>
        <w:rFonts w:ascii="Lato" w:hAnsi="Lato"/>
        <w:color w:val="00579C"/>
        <w:sz w:val="18"/>
        <w:szCs w:val="18"/>
        <w:lang w:val="en-US"/>
      </w:rPr>
      <w:t>:  +48 12 430 62 30, +48 12 430 63 17, fax: +48 12 430 62 12</w:t>
    </w:r>
  </w:p>
  <w:p w14:paraId="0AAF9E65" w14:textId="77777777" w:rsidR="00494F7D" w:rsidRPr="00B7442A" w:rsidRDefault="00494F7D" w:rsidP="008E36E4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r w:rsidRPr="00B7442A">
      <w:rPr>
        <w:rFonts w:ascii="Lato" w:hAnsi="Lato"/>
        <w:color w:val="00579C"/>
        <w:sz w:val="18"/>
        <w:szCs w:val="18"/>
        <w:lang w:val="en-US"/>
      </w:rPr>
      <w:t xml:space="preserve">e-mail: </w:t>
    </w:r>
    <w:r>
      <w:rPr>
        <w:rFonts w:ascii="Lato" w:hAnsi="Lato"/>
        <w:color w:val="00579C"/>
        <w:sz w:val="18"/>
        <w:szCs w:val="18"/>
        <w:lang w:val="en-US"/>
      </w:rPr>
      <w:t>sekretariat</w:t>
    </w:r>
    <w:r w:rsidRPr="00B7442A">
      <w:rPr>
        <w:rFonts w:ascii="Lato" w:hAnsi="Lato"/>
        <w:color w:val="00579C"/>
        <w:sz w:val="18"/>
        <w:szCs w:val="18"/>
        <w:lang w:val="en-US"/>
      </w:rPr>
      <w:t>@dpskrakowska.krakow.pl</w:t>
    </w:r>
  </w:p>
  <w:p w14:paraId="0E5C4683" w14:textId="3143CD7F" w:rsidR="00494F7D" w:rsidRPr="008E36E4" w:rsidRDefault="00DD44BC" w:rsidP="008E36E4">
    <w:pPr>
      <w:spacing w:before="20" w:after="20"/>
      <w:rPr>
        <w:rFonts w:ascii="Lato" w:hAnsi="Lato"/>
        <w:bCs/>
        <w:sz w:val="18"/>
        <w:szCs w:val="18"/>
      </w:rPr>
    </w:pPr>
    <w:hyperlink r:id="rId1" w:history="1">
      <w:r w:rsidR="00494F7D" w:rsidRPr="00B60BAB">
        <w:rPr>
          <w:rStyle w:val="Hipercze"/>
          <w:rFonts w:ascii="Lato" w:hAnsi="Lato"/>
          <w:b/>
          <w:sz w:val="18"/>
          <w:szCs w:val="18"/>
        </w:rPr>
        <w:t>www.dpskrakowska.krakow.pl</w:t>
      </w:r>
    </w:hyperlink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>
      <w:rPr>
        <w:rFonts w:ascii="Lato" w:hAnsi="Lato"/>
        <w:b/>
        <w:color w:val="00579C"/>
        <w:sz w:val="18"/>
        <w:szCs w:val="18"/>
      </w:rPr>
      <w:tab/>
    </w:r>
    <w:r w:rsidR="00494F7D" w:rsidRPr="008E36E4">
      <w:rPr>
        <w:rFonts w:ascii="Lato" w:hAnsi="Lato"/>
        <w:bCs/>
        <w:sz w:val="18"/>
        <w:szCs w:val="18"/>
      </w:rPr>
      <w:fldChar w:fldCharType="begin"/>
    </w:r>
    <w:r w:rsidR="00494F7D" w:rsidRPr="008E36E4">
      <w:rPr>
        <w:rFonts w:ascii="Lato" w:hAnsi="Lato"/>
        <w:bCs/>
        <w:sz w:val="18"/>
        <w:szCs w:val="18"/>
      </w:rPr>
      <w:instrText>PAGE   \* MERGEFORMAT</w:instrText>
    </w:r>
    <w:r w:rsidR="00494F7D" w:rsidRPr="008E36E4">
      <w:rPr>
        <w:rFonts w:ascii="Lato" w:hAnsi="Lato"/>
        <w:bCs/>
        <w:sz w:val="18"/>
        <w:szCs w:val="18"/>
      </w:rPr>
      <w:fldChar w:fldCharType="separate"/>
    </w:r>
    <w:r w:rsidR="007831BC">
      <w:rPr>
        <w:rFonts w:ascii="Lato" w:hAnsi="Lato"/>
        <w:bCs/>
        <w:noProof/>
        <w:sz w:val="18"/>
        <w:szCs w:val="18"/>
      </w:rPr>
      <w:t>28</w:t>
    </w:r>
    <w:r w:rsidR="00494F7D" w:rsidRPr="008E36E4">
      <w:rPr>
        <w:rFonts w:ascii="Lato" w:hAnsi="Lato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964B" w14:textId="77777777" w:rsidR="00B25222" w:rsidRDefault="00B2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B17E" w14:textId="77777777" w:rsidR="0066068D" w:rsidRDefault="0066068D" w:rsidP="008E36E4">
      <w:pPr>
        <w:spacing w:after="0" w:line="240" w:lineRule="auto"/>
      </w:pPr>
      <w:r>
        <w:separator/>
      </w:r>
    </w:p>
  </w:footnote>
  <w:footnote w:type="continuationSeparator" w:id="0">
    <w:p w14:paraId="0066CA99" w14:textId="77777777" w:rsidR="0066068D" w:rsidRDefault="0066068D" w:rsidP="008E36E4">
      <w:pPr>
        <w:spacing w:after="0" w:line="240" w:lineRule="auto"/>
      </w:pPr>
      <w:r>
        <w:continuationSeparator/>
      </w:r>
    </w:p>
  </w:footnote>
  <w:footnote w:id="1">
    <w:p w14:paraId="48AE66E8" w14:textId="77777777" w:rsidR="000C35EA" w:rsidRDefault="000C35EA" w:rsidP="000C35EA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podpis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w </w:t>
      </w:r>
      <w:proofErr w:type="spellStart"/>
      <w:r w:rsidRPr="00DF0A93">
        <w:rPr>
          <w:rFonts w:ascii="Lato" w:eastAsia="TimesNewRomanPSMT" w:hAnsi="Lato" w:cs="Arial"/>
          <w:i/>
          <w:vertAlign w:val="superscript"/>
        </w:rPr>
        <w:t>formie</w:t>
      </w:r>
      <w:proofErr w:type="spellEnd"/>
      <w:r w:rsidRPr="00DF0A93">
        <w:rPr>
          <w:rFonts w:ascii="Lato" w:eastAsia="TimesNewRomanPSMT" w:hAnsi="Lato" w:cs="Arial"/>
          <w:i/>
          <w:vertAlign w:val="superscript"/>
        </w:rPr>
        <w:t xml:space="preserve"> lub postaci elektronicznej osób uprawnionych do składania oświadczeń woli w imien</w:t>
      </w:r>
      <w:r>
        <w:rPr>
          <w:rFonts w:ascii="Lato" w:eastAsia="TimesNewRomanPSMT" w:hAnsi="Lato" w:cs="Arial"/>
          <w:i/>
          <w:vertAlign w:val="superscript"/>
        </w:rPr>
        <w:t>iu:</w:t>
      </w:r>
    </w:p>
    <w:p w14:paraId="65AE9CD5" w14:textId="74EA642E" w:rsidR="000C35EA" w:rsidRDefault="000C35EA" w:rsidP="000C35EA">
      <w:pPr>
        <w:pStyle w:val="Tekstprzypisudolnego"/>
      </w:pPr>
      <w:r>
        <w:rPr>
          <w:rFonts w:ascii="Lato" w:eastAsia="TimesNewRomanPSMT" w:hAnsi="Lato" w:cs="Arial"/>
          <w:i/>
          <w:vertAlign w:val="superscript"/>
        </w:rPr>
        <w:t xml:space="preserve">a) </w:t>
      </w:r>
      <w:r w:rsidRPr="00DF0A93">
        <w:rPr>
          <w:rFonts w:ascii="Lato" w:eastAsia="TimesNewRomanPSMT" w:hAnsi="Lato" w:cs="Arial"/>
          <w:i/>
          <w:vertAlign w:val="superscript"/>
        </w:rPr>
        <w:t>wykonawc</w:t>
      </w:r>
      <w:r>
        <w:rPr>
          <w:rFonts w:ascii="Lato" w:eastAsia="TimesNewRomanPSMT" w:hAnsi="Lato" w:cs="Arial"/>
          <w:i/>
          <w:vertAlign w:val="superscript"/>
        </w:rPr>
        <w:t>y</w:t>
      </w:r>
      <w:r w:rsidRPr="006143FE">
        <w:t xml:space="preserve"> </w:t>
      </w:r>
    </w:p>
    <w:p w14:paraId="76C38D50" w14:textId="77777777" w:rsidR="000C35EA" w:rsidRPr="006143FE" w:rsidRDefault="000C35EA" w:rsidP="000C35EA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>b) każdego ze wspólników konsorcjum;</w:t>
      </w:r>
    </w:p>
    <w:p w14:paraId="47113285" w14:textId="77777777" w:rsidR="000C35EA" w:rsidRPr="006143FE" w:rsidRDefault="000C35EA" w:rsidP="000C35EA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c) każdego ze wspólników spółki cywilnej; </w:t>
      </w:r>
    </w:p>
    <w:p w14:paraId="79CBE6EA" w14:textId="77777777" w:rsidR="000C35EA" w:rsidRDefault="000C35EA" w:rsidP="000C35EA">
      <w:pPr>
        <w:pStyle w:val="Tekstprzypisudolnego"/>
        <w:rPr>
          <w:rFonts w:ascii="Lato" w:eastAsia="TimesNewRomanPSMT" w:hAnsi="Lato" w:cs="Arial"/>
          <w:i/>
          <w:vertAlign w:val="superscript"/>
        </w:rPr>
      </w:pPr>
      <w:r w:rsidRPr="006143FE">
        <w:rPr>
          <w:rFonts w:ascii="Lato" w:eastAsia="TimesNewRomanPSMT" w:hAnsi="Lato" w:cs="Arial"/>
          <w:i/>
          <w:vertAlign w:val="superscript"/>
        </w:rPr>
        <w:t>d) podmiotów, na zasoby których powołuje się Wykonawca</w:t>
      </w:r>
    </w:p>
    <w:p w14:paraId="1E668D9B" w14:textId="77777777" w:rsidR="000C35EA" w:rsidRPr="006143FE" w:rsidRDefault="000C35EA" w:rsidP="000C35EA">
      <w:pPr>
        <w:pStyle w:val="Tekstprzypisudolnego"/>
        <w:rPr>
          <w:lang w:val="pl-PL"/>
        </w:rPr>
      </w:pPr>
      <w:r w:rsidRPr="006143FE">
        <w:rPr>
          <w:rFonts w:ascii="Lato" w:eastAsia="TimesNewRomanPSMT" w:hAnsi="Lato" w:cs="Arial"/>
          <w:i/>
          <w:vertAlign w:val="superscript"/>
        </w:rPr>
        <w:t xml:space="preserve">w celu </w:t>
      </w:r>
      <w:r>
        <w:rPr>
          <w:rFonts w:ascii="Lato" w:eastAsia="TimesNewRomanPSMT" w:hAnsi="Lato" w:cs="Arial"/>
          <w:i/>
          <w:vertAlign w:val="superscript"/>
        </w:rPr>
        <w:t xml:space="preserve">potwierdzenia </w:t>
      </w:r>
      <w:r w:rsidRPr="006143FE">
        <w:rPr>
          <w:rFonts w:ascii="Lato" w:eastAsia="TimesNewRomanPSMT" w:hAnsi="Lato" w:cs="Arial"/>
          <w:i/>
          <w:vertAlign w:val="superscript"/>
        </w:rPr>
        <w:t>spełnienia warunków udziału w postępowani</w:t>
      </w:r>
      <w:r>
        <w:rPr>
          <w:rFonts w:ascii="Lato" w:eastAsia="TimesNewRomanPSMT" w:hAnsi="Lato" w:cs="Arial"/>
          <w:i/>
          <w:vertAlign w:val="superscript"/>
        </w:rPr>
        <w:t>u/wskazania braku przesłanek wykluczenia z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4CB0" w14:textId="216E238A" w:rsidR="00B25222" w:rsidRDefault="00B25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01DE" w14:textId="573E0DDF" w:rsidR="00494F7D" w:rsidRDefault="00494F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CE518C" wp14:editId="761F7EA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615306" cy="748334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06" cy="74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5A7E4D" w14:textId="77777777" w:rsidR="00494F7D" w:rsidRDefault="00494F7D">
    <w:pPr>
      <w:pStyle w:val="Nagwek"/>
    </w:pPr>
  </w:p>
  <w:p w14:paraId="10FBE53A" w14:textId="75D867BF" w:rsidR="00494F7D" w:rsidRDefault="00494F7D">
    <w:pPr>
      <w:pStyle w:val="Nagwek"/>
    </w:pPr>
  </w:p>
  <w:p w14:paraId="4B3A43A1" w14:textId="77777777" w:rsidR="00494F7D" w:rsidRDefault="00494F7D">
    <w:pPr>
      <w:pStyle w:val="Nagwek"/>
    </w:pPr>
  </w:p>
  <w:p w14:paraId="06E80909" w14:textId="77777777" w:rsidR="00494F7D" w:rsidRDefault="00494F7D">
    <w:pPr>
      <w:pStyle w:val="Nagwek"/>
    </w:pPr>
  </w:p>
  <w:p w14:paraId="16C0FB37" w14:textId="77777777" w:rsidR="00494F7D" w:rsidRPr="008E36E4" w:rsidRDefault="00494F7D" w:rsidP="008E36E4">
    <w:pPr>
      <w:autoSpaceDE w:val="0"/>
      <w:autoSpaceDN w:val="0"/>
      <w:adjustRightInd w:val="0"/>
      <w:spacing w:after="0" w:line="240" w:lineRule="auto"/>
      <w:rPr>
        <w:rFonts w:ascii="Lato" w:hAnsi="Lato" w:cs="Arial"/>
        <w:b/>
        <w:bCs/>
        <w:color w:val="000000"/>
        <w:sz w:val="20"/>
        <w:szCs w:val="20"/>
      </w:rPr>
    </w:pPr>
    <w:r w:rsidRPr="008E36E4">
      <w:rPr>
        <w:rFonts w:ascii="Lato" w:hAnsi="Lato" w:cs="Arial"/>
        <w:b/>
        <w:bCs/>
        <w:color w:val="000000"/>
        <w:sz w:val="20"/>
        <w:szCs w:val="20"/>
      </w:rPr>
      <w:t>DPS-OP.271.10.2023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8835" w14:textId="74133F3E" w:rsidR="00B25222" w:rsidRDefault="00B25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1B0"/>
    <w:multiLevelType w:val="hybridMultilevel"/>
    <w:tmpl w:val="3BD2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18F"/>
    <w:multiLevelType w:val="hybridMultilevel"/>
    <w:tmpl w:val="F056A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D6A"/>
    <w:multiLevelType w:val="hybridMultilevel"/>
    <w:tmpl w:val="29FE5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FEB"/>
    <w:multiLevelType w:val="hybridMultilevel"/>
    <w:tmpl w:val="0C8CD290"/>
    <w:lvl w:ilvl="0" w:tplc="D5DE3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8AD"/>
    <w:multiLevelType w:val="hybridMultilevel"/>
    <w:tmpl w:val="61EE7212"/>
    <w:lvl w:ilvl="0" w:tplc="891A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63272"/>
    <w:multiLevelType w:val="multilevel"/>
    <w:tmpl w:val="BB52F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73C"/>
    <w:multiLevelType w:val="hybridMultilevel"/>
    <w:tmpl w:val="9058FC2A"/>
    <w:lvl w:ilvl="0" w:tplc="39A01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CCCD18">
      <w:start w:val="1"/>
      <w:numFmt w:val="lowerLetter"/>
      <w:lvlText w:val="%2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67DEA"/>
    <w:multiLevelType w:val="hybridMultilevel"/>
    <w:tmpl w:val="96AE2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4181"/>
    <w:multiLevelType w:val="multilevel"/>
    <w:tmpl w:val="F2402CD0"/>
    <w:styleLink w:val="Styl1"/>
    <w:lvl w:ilvl="0">
      <w:start w:val="1"/>
      <w:numFmt w:val="none"/>
      <w:lvlText w:val="11.1."/>
      <w:lvlJc w:val="left"/>
      <w:pPr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none"/>
      <w:isLgl/>
      <w:lvlText w:val="11.1."/>
      <w:lvlJc w:val="left"/>
      <w:pPr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CC60CB"/>
    <w:multiLevelType w:val="hybridMultilevel"/>
    <w:tmpl w:val="30DAA9B4"/>
    <w:lvl w:ilvl="0" w:tplc="F5CC4D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07BD9"/>
    <w:multiLevelType w:val="hybridMultilevel"/>
    <w:tmpl w:val="EE9A346C"/>
    <w:lvl w:ilvl="0" w:tplc="B94C2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F2283C6">
      <w:start w:val="1"/>
      <w:numFmt w:val="decimal"/>
      <w:lvlText w:val="%3)"/>
      <w:lvlJc w:val="left"/>
      <w:pPr>
        <w:ind w:left="2340" w:hanging="360"/>
      </w:pPr>
      <w:rPr>
        <w:rFonts w:eastAsiaTheme="minorHAnsi" w:cstheme="minorBidi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0539"/>
    <w:multiLevelType w:val="hybridMultilevel"/>
    <w:tmpl w:val="1DFCD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D3733"/>
    <w:multiLevelType w:val="hybridMultilevel"/>
    <w:tmpl w:val="9B86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74B4"/>
    <w:multiLevelType w:val="multilevel"/>
    <w:tmpl w:val="167615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EF2CDB"/>
    <w:multiLevelType w:val="hybridMultilevel"/>
    <w:tmpl w:val="FD5C4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4939"/>
    <w:multiLevelType w:val="hybridMultilevel"/>
    <w:tmpl w:val="8E282EA2"/>
    <w:lvl w:ilvl="0" w:tplc="412CA24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4A0FB3"/>
    <w:multiLevelType w:val="hybridMultilevel"/>
    <w:tmpl w:val="0136D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3B05"/>
    <w:multiLevelType w:val="hybridMultilevel"/>
    <w:tmpl w:val="114CD6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C06FF"/>
    <w:multiLevelType w:val="hybridMultilevel"/>
    <w:tmpl w:val="03EE405A"/>
    <w:lvl w:ilvl="0" w:tplc="499EC7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04EE"/>
    <w:multiLevelType w:val="hybridMultilevel"/>
    <w:tmpl w:val="B2C24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2503"/>
    <w:multiLevelType w:val="hybridMultilevel"/>
    <w:tmpl w:val="1B980F7C"/>
    <w:lvl w:ilvl="0" w:tplc="142E94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D514E"/>
    <w:multiLevelType w:val="hybridMultilevel"/>
    <w:tmpl w:val="D772C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73A52"/>
    <w:multiLevelType w:val="hybridMultilevel"/>
    <w:tmpl w:val="2B40A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95B79"/>
    <w:multiLevelType w:val="hybridMultilevel"/>
    <w:tmpl w:val="F782E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764EA"/>
    <w:multiLevelType w:val="hybridMultilevel"/>
    <w:tmpl w:val="79C85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A27DBD"/>
    <w:multiLevelType w:val="hybridMultilevel"/>
    <w:tmpl w:val="F3E678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83DC6"/>
    <w:multiLevelType w:val="hybridMultilevel"/>
    <w:tmpl w:val="525CF758"/>
    <w:lvl w:ilvl="0" w:tplc="7C80B15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7F1C92"/>
    <w:multiLevelType w:val="hybridMultilevel"/>
    <w:tmpl w:val="69C2C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8441AC"/>
    <w:multiLevelType w:val="hybridMultilevel"/>
    <w:tmpl w:val="3B4C62C2"/>
    <w:lvl w:ilvl="0" w:tplc="B62A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1701E"/>
    <w:multiLevelType w:val="hybridMultilevel"/>
    <w:tmpl w:val="D71E1E72"/>
    <w:lvl w:ilvl="0" w:tplc="96FA81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00252F"/>
    <w:multiLevelType w:val="hybridMultilevel"/>
    <w:tmpl w:val="A3D48CB4"/>
    <w:lvl w:ilvl="0" w:tplc="0420B6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BE21B2"/>
    <w:multiLevelType w:val="hybridMultilevel"/>
    <w:tmpl w:val="CA34D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25568"/>
    <w:multiLevelType w:val="hybridMultilevel"/>
    <w:tmpl w:val="A11414F6"/>
    <w:lvl w:ilvl="0" w:tplc="9BCEA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C926EE"/>
    <w:multiLevelType w:val="hybridMultilevel"/>
    <w:tmpl w:val="097AD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007043"/>
    <w:multiLevelType w:val="hybridMultilevel"/>
    <w:tmpl w:val="07DA923C"/>
    <w:lvl w:ilvl="0" w:tplc="BB809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01F6C"/>
    <w:multiLevelType w:val="hybridMultilevel"/>
    <w:tmpl w:val="5980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83FC0"/>
    <w:multiLevelType w:val="hybridMultilevel"/>
    <w:tmpl w:val="0B16CE2C"/>
    <w:lvl w:ilvl="0" w:tplc="F962B2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44D10"/>
    <w:multiLevelType w:val="hybridMultilevel"/>
    <w:tmpl w:val="373075AE"/>
    <w:lvl w:ilvl="0" w:tplc="22662E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9973C57"/>
    <w:multiLevelType w:val="hybridMultilevel"/>
    <w:tmpl w:val="490CA902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00D52"/>
    <w:multiLevelType w:val="hybridMultilevel"/>
    <w:tmpl w:val="7DFCC2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91FA7"/>
    <w:multiLevelType w:val="hybridMultilevel"/>
    <w:tmpl w:val="0F6AD03C"/>
    <w:lvl w:ilvl="0" w:tplc="3CC4846E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1B5D84"/>
    <w:multiLevelType w:val="hybridMultilevel"/>
    <w:tmpl w:val="D80CD4D4"/>
    <w:lvl w:ilvl="0" w:tplc="B62AE5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610B85"/>
    <w:multiLevelType w:val="hybridMultilevel"/>
    <w:tmpl w:val="48788F1A"/>
    <w:lvl w:ilvl="0" w:tplc="C9E4AC26">
      <w:start w:val="3"/>
      <w:numFmt w:val="decimal"/>
      <w:lvlText w:val="%1."/>
      <w:lvlJc w:val="left"/>
      <w:pPr>
        <w:tabs>
          <w:tab w:val="num" w:pos="329"/>
        </w:tabs>
        <w:ind w:left="329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927A7C"/>
    <w:multiLevelType w:val="hybridMultilevel"/>
    <w:tmpl w:val="81B8FF1C"/>
    <w:lvl w:ilvl="0" w:tplc="1B1ECC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290613"/>
    <w:multiLevelType w:val="hybridMultilevel"/>
    <w:tmpl w:val="8F089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70B63"/>
    <w:multiLevelType w:val="hybridMultilevel"/>
    <w:tmpl w:val="D1EC0AA8"/>
    <w:lvl w:ilvl="0" w:tplc="FFFFFFFF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A24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70482D"/>
    <w:multiLevelType w:val="hybridMultilevel"/>
    <w:tmpl w:val="C2A49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075F39"/>
    <w:multiLevelType w:val="hybridMultilevel"/>
    <w:tmpl w:val="9836D4BC"/>
    <w:lvl w:ilvl="0" w:tplc="CD1AF1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DF526F"/>
    <w:multiLevelType w:val="hybridMultilevel"/>
    <w:tmpl w:val="5020646E"/>
    <w:lvl w:ilvl="0" w:tplc="ECD2F9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EC5462C"/>
    <w:multiLevelType w:val="hybridMultilevel"/>
    <w:tmpl w:val="B68C9964"/>
    <w:lvl w:ilvl="0" w:tplc="0D4098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B72A9"/>
    <w:multiLevelType w:val="hybridMultilevel"/>
    <w:tmpl w:val="2AD0D7E2"/>
    <w:lvl w:ilvl="0" w:tplc="24508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BA1004"/>
    <w:multiLevelType w:val="hybridMultilevel"/>
    <w:tmpl w:val="46B4DF46"/>
    <w:lvl w:ilvl="0" w:tplc="E2649B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A22ECC"/>
    <w:multiLevelType w:val="multilevel"/>
    <w:tmpl w:val="3B32360E"/>
    <w:lvl w:ilvl="0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32400A0"/>
    <w:multiLevelType w:val="multilevel"/>
    <w:tmpl w:val="FB4E9BC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4303612"/>
    <w:multiLevelType w:val="hybridMultilevel"/>
    <w:tmpl w:val="BB7ABC3E"/>
    <w:lvl w:ilvl="0" w:tplc="365247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3C6161"/>
    <w:multiLevelType w:val="hybridMultilevel"/>
    <w:tmpl w:val="017C2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32D75"/>
    <w:multiLevelType w:val="hybridMultilevel"/>
    <w:tmpl w:val="19FAEE8A"/>
    <w:lvl w:ilvl="0" w:tplc="412CA248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C337C51"/>
    <w:multiLevelType w:val="hybridMultilevel"/>
    <w:tmpl w:val="1D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2419C"/>
    <w:multiLevelType w:val="hybridMultilevel"/>
    <w:tmpl w:val="A1104ED6"/>
    <w:lvl w:ilvl="0" w:tplc="91F04EFE">
      <w:start w:val="1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5505">
    <w:abstractNumId w:val="47"/>
  </w:num>
  <w:num w:numId="2" w16cid:durableId="287863210">
    <w:abstractNumId w:val="53"/>
  </w:num>
  <w:num w:numId="3" w16cid:durableId="2107996584">
    <w:abstractNumId w:val="36"/>
  </w:num>
  <w:num w:numId="4" w16cid:durableId="1735622591">
    <w:abstractNumId w:val="52"/>
  </w:num>
  <w:num w:numId="5" w16cid:durableId="485778044">
    <w:abstractNumId w:val="12"/>
  </w:num>
  <w:num w:numId="6" w16cid:durableId="2061514992">
    <w:abstractNumId w:val="20"/>
  </w:num>
  <w:num w:numId="7" w16cid:durableId="425733862">
    <w:abstractNumId w:val="21"/>
  </w:num>
  <w:num w:numId="8" w16cid:durableId="1990210026">
    <w:abstractNumId w:val="8"/>
  </w:num>
  <w:num w:numId="9" w16cid:durableId="761947382">
    <w:abstractNumId w:val="58"/>
  </w:num>
  <w:num w:numId="10" w16cid:durableId="1193766339">
    <w:abstractNumId w:val="10"/>
  </w:num>
  <w:num w:numId="11" w16cid:durableId="55012011">
    <w:abstractNumId w:val="30"/>
  </w:num>
  <w:num w:numId="12" w16cid:durableId="1245265648">
    <w:abstractNumId w:val="19"/>
  </w:num>
  <w:num w:numId="13" w16cid:durableId="1129199699">
    <w:abstractNumId w:val="13"/>
  </w:num>
  <w:num w:numId="14" w16cid:durableId="602348530">
    <w:abstractNumId w:val="25"/>
  </w:num>
  <w:num w:numId="15" w16cid:durableId="745802655">
    <w:abstractNumId w:val="57"/>
  </w:num>
  <w:num w:numId="16" w16cid:durableId="1345546954">
    <w:abstractNumId w:val="22"/>
  </w:num>
  <w:num w:numId="17" w16cid:durableId="1179471129">
    <w:abstractNumId w:val="26"/>
  </w:num>
  <w:num w:numId="18" w16cid:durableId="762839390">
    <w:abstractNumId w:val="7"/>
  </w:num>
  <w:num w:numId="19" w16cid:durableId="1881623286">
    <w:abstractNumId w:val="17"/>
  </w:num>
  <w:num w:numId="20" w16cid:durableId="1515728070">
    <w:abstractNumId w:val="14"/>
  </w:num>
  <w:num w:numId="21" w16cid:durableId="1200364043">
    <w:abstractNumId w:val="16"/>
  </w:num>
  <w:num w:numId="22" w16cid:durableId="4867125">
    <w:abstractNumId w:val="50"/>
  </w:num>
  <w:num w:numId="23" w16cid:durableId="635991174">
    <w:abstractNumId w:val="48"/>
  </w:num>
  <w:num w:numId="24" w16cid:durableId="2040734736">
    <w:abstractNumId w:val="23"/>
  </w:num>
  <w:num w:numId="25" w16cid:durableId="427392354">
    <w:abstractNumId w:val="3"/>
  </w:num>
  <w:num w:numId="26" w16cid:durableId="2192934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566225">
    <w:abstractNumId w:val="11"/>
  </w:num>
  <w:num w:numId="28" w16cid:durableId="405032680">
    <w:abstractNumId w:val="54"/>
  </w:num>
  <w:num w:numId="29" w16cid:durableId="237400677">
    <w:abstractNumId w:val="39"/>
  </w:num>
  <w:num w:numId="30" w16cid:durableId="2083794405">
    <w:abstractNumId w:val="6"/>
  </w:num>
  <w:num w:numId="31" w16cid:durableId="839199446">
    <w:abstractNumId w:val="32"/>
  </w:num>
  <w:num w:numId="32" w16cid:durableId="1387332695">
    <w:abstractNumId w:val="28"/>
  </w:num>
  <w:num w:numId="33" w16cid:durableId="1182008570">
    <w:abstractNumId w:val="5"/>
  </w:num>
  <w:num w:numId="34" w16cid:durableId="515582286">
    <w:abstractNumId w:val="0"/>
  </w:num>
  <w:num w:numId="35" w16cid:durableId="2107340920">
    <w:abstractNumId w:val="37"/>
  </w:num>
  <w:num w:numId="36" w16cid:durableId="823736215">
    <w:abstractNumId w:val="18"/>
  </w:num>
  <w:num w:numId="37" w16cid:durableId="256140585">
    <w:abstractNumId w:val="1"/>
  </w:num>
  <w:num w:numId="38" w16cid:durableId="1462840959">
    <w:abstractNumId w:val="41"/>
  </w:num>
  <w:num w:numId="39" w16cid:durableId="1203907959">
    <w:abstractNumId w:val="51"/>
  </w:num>
  <w:num w:numId="40" w16cid:durableId="708726488">
    <w:abstractNumId w:val="9"/>
  </w:num>
  <w:num w:numId="41" w16cid:durableId="504127393">
    <w:abstractNumId w:val="42"/>
  </w:num>
  <w:num w:numId="42" w16cid:durableId="1815903673">
    <w:abstractNumId w:val="27"/>
  </w:num>
  <w:num w:numId="43" w16cid:durableId="1082145228">
    <w:abstractNumId w:val="34"/>
  </w:num>
  <w:num w:numId="44" w16cid:durableId="688220908">
    <w:abstractNumId w:val="2"/>
  </w:num>
  <w:num w:numId="45" w16cid:durableId="413749538">
    <w:abstractNumId w:val="4"/>
  </w:num>
  <w:num w:numId="46" w16cid:durableId="1056972483">
    <w:abstractNumId w:val="49"/>
  </w:num>
  <w:num w:numId="47" w16cid:durableId="341594193">
    <w:abstractNumId w:val="31"/>
  </w:num>
  <w:num w:numId="48" w16cid:durableId="471795731">
    <w:abstractNumId w:val="55"/>
  </w:num>
  <w:num w:numId="49" w16cid:durableId="148178985">
    <w:abstractNumId w:val="56"/>
  </w:num>
  <w:num w:numId="50" w16cid:durableId="1772049956">
    <w:abstractNumId w:val="33"/>
  </w:num>
  <w:num w:numId="51" w16cid:durableId="1883713609">
    <w:abstractNumId w:val="15"/>
  </w:num>
  <w:num w:numId="52" w16cid:durableId="966277569">
    <w:abstractNumId w:val="43"/>
  </w:num>
  <w:num w:numId="53" w16cid:durableId="1905993924">
    <w:abstractNumId w:val="45"/>
  </w:num>
  <w:num w:numId="54" w16cid:durableId="1592273040">
    <w:abstractNumId w:val="38"/>
  </w:num>
  <w:num w:numId="55" w16cid:durableId="1622880335">
    <w:abstractNumId w:val="29"/>
  </w:num>
  <w:num w:numId="56" w16cid:durableId="825629970">
    <w:abstractNumId w:val="44"/>
  </w:num>
  <w:num w:numId="57" w16cid:durableId="568615921">
    <w:abstractNumId w:val="46"/>
  </w:num>
  <w:num w:numId="58" w16cid:durableId="763696323">
    <w:abstractNumId w:val="24"/>
  </w:num>
  <w:num w:numId="59" w16cid:durableId="249316882">
    <w:abstractNumId w:val="35"/>
  </w:num>
  <w:num w:numId="60" w16cid:durableId="214438848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94"/>
    <w:rsid w:val="000161DE"/>
    <w:rsid w:val="000400BA"/>
    <w:rsid w:val="00056E1A"/>
    <w:rsid w:val="0009449A"/>
    <w:rsid w:val="000A1190"/>
    <w:rsid w:val="000B5BAA"/>
    <w:rsid w:val="000B5F04"/>
    <w:rsid w:val="000B7E7E"/>
    <w:rsid w:val="000C35EA"/>
    <w:rsid w:val="000D20CE"/>
    <w:rsid w:val="000D4D26"/>
    <w:rsid w:val="000E506E"/>
    <w:rsid w:val="000E6A4C"/>
    <w:rsid w:val="000F11AB"/>
    <w:rsid w:val="00102E47"/>
    <w:rsid w:val="00105560"/>
    <w:rsid w:val="00107FAD"/>
    <w:rsid w:val="00112700"/>
    <w:rsid w:val="00137B0A"/>
    <w:rsid w:val="00156B5E"/>
    <w:rsid w:val="00166EFF"/>
    <w:rsid w:val="00185756"/>
    <w:rsid w:val="00186A3F"/>
    <w:rsid w:val="00195CB8"/>
    <w:rsid w:val="001A6D89"/>
    <w:rsid w:val="001B1BA4"/>
    <w:rsid w:val="001C5E02"/>
    <w:rsid w:val="001D1041"/>
    <w:rsid w:val="001D53A3"/>
    <w:rsid w:val="001E0EA4"/>
    <w:rsid w:val="001E75DE"/>
    <w:rsid w:val="00205335"/>
    <w:rsid w:val="002117A6"/>
    <w:rsid w:val="002304D8"/>
    <w:rsid w:val="00232E42"/>
    <w:rsid w:val="00234AF8"/>
    <w:rsid w:val="002575A1"/>
    <w:rsid w:val="00263F64"/>
    <w:rsid w:val="00266C15"/>
    <w:rsid w:val="00272846"/>
    <w:rsid w:val="002772B7"/>
    <w:rsid w:val="0028518A"/>
    <w:rsid w:val="00291F70"/>
    <w:rsid w:val="00296CCD"/>
    <w:rsid w:val="00297C16"/>
    <w:rsid w:val="002A246E"/>
    <w:rsid w:val="002A6D86"/>
    <w:rsid w:val="002B3ED2"/>
    <w:rsid w:val="002B6CA3"/>
    <w:rsid w:val="002C74CB"/>
    <w:rsid w:val="002C7D2E"/>
    <w:rsid w:val="002D6A40"/>
    <w:rsid w:val="002F12E7"/>
    <w:rsid w:val="002F196E"/>
    <w:rsid w:val="002F23D3"/>
    <w:rsid w:val="002F50FF"/>
    <w:rsid w:val="002F6801"/>
    <w:rsid w:val="003015EE"/>
    <w:rsid w:val="003067EB"/>
    <w:rsid w:val="003370AE"/>
    <w:rsid w:val="003415B4"/>
    <w:rsid w:val="003442CF"/>
    <w:rsid w:val="00352560"/>
    <w:rsid w:val="00370F79"/>
    <w:rsid w:val="003716E0"/>
    <w:rsid w:val="003B16C9"/>
    <w:rsid w:val="003C3D94"/>
    <w:rsid w:val="003E0A65"/>
    <w:rsid w:val="003E1628"/>
    <w:rsid w:val="003E26A8"/>
    <w:rsid w:val="003E7B9D"/>
    <w:rsid w:val="00407144"/>
    <w:rsid w:val="00407D03"/>
    <w:rsid w:val="00415795"/>
    <w:rsid w:val="00416231"/>
    <w:rsid w:val="00417AD5"/>
    <w:rsid w:val="004340A6"/>
    <w:rsid w:val="0043478C"/>
    <w:rsid w:val="00451518"/>
    <w:rsid w:val="004616BD"/>
    <w:rsid w:val="0048415C"/>
    <w:rsid w:val="004844CB"/>
    <w:rsid w:val="0049492B"/>
    <w:rsid w:val="00494F7D"/>
    <w:rsid w:val="004A59AB"/>
    <w:rsid w:val="004C5621"/>
    <w:rsid w:val="004D1931"/>
    <w:rsid w:val="004D194E"/>
    <w:rsid w:val="004E0AD8"/>
    <w:rsid w:val="0050126E"/>
    <w:rsid w:val="0050612F"/>
    <w:rsid w:val="00506721"/>
    <w:rsid w:val="00513642"/>
    <w:rsid w:val="00515A57"/>
    <w:rsid w:val="005303C8"/>
    <w:rsid w:val="00544F98"/>
    <w:rsid w:val="005626AE"/>
    <w:rsid w:val="00575835"/>
    <w:rsid w:val="00581644"/>
    <w:rsid w:val="00583A8C"/>
    <w:rsid w:val="005904A2"/>
    <w:rsid w:val="005B7685"/>
    <w:rsid w:val="005C3AAA"/>
    <w:rsid w:val="005C4A50"/>
    <w:rsid w:val="005C643E"/>
    <w:rsid w:val="005D4821"/>
    <w:rsid w:val="005F2836"/>
    <w:rsid w:val="005F78AE"/>
    <w:rsid w:val="00611E18"/>
    <w:rsid w:val="00614F94"/>
    <w:rsid w:val="00640DEB"/>
    <w:rsid w:val="006431B9"/>
    <w:rsid w:val="00644CA2"/>
    <w:rsid w:val="00650F1B"/>
    <w:rsid w:val="00652607"/>
    <w:rsid w:val="0066068D"/>
    <w:rsid w:val="0066273C"/>
    <w:rsid w:val="0069048D"/>
    <w:rsid w:val="00692619"/>
    <w:rsid w:val="006946BF"/>
    <w:rsid w:val="006A5FA5"/>
    <w:rsid w:val="006A7692"/>
    <w:rsid w:val="006B0B8A"/>
    <w:rsid w:val="006B7943"/>
    <w:rsid w:val="006C3DE1"/>
    <w:rsid w:val="00705795"/>
    <w:rsid w:val="007060E0"/>
    <w:rsid w:val="00712DA6"/>
    <w:rsid w:val="00715534"/>
    <w:rsid w:val="0071592D"/>
    <w:rsid w:val="00720FB2"/>
    <w:rsid w:val="00723F1E"/>
    <w:rsid w:val="007244E0"/>
    <w:rsid w:val="00763C24"/>
    <w:rsid w:val="007643C5"/>
    <w:rsid w:val="007831BC"/>
    <w:rsid w:val="00790BA3"/>
    <w:rsid w:val="007939EC"/>
    <w:rsid w:val="007C7008"/>
    <w:rsid w:val="007C7EB5"/>
    <w:rsid w:val="007D30B3"/>
    <w:rsid w:val="007D5CCC"/>
    <w:rsid w:val="007F42A4"/>
    <w:rsid w:val="007F66F8"/>
    <w:rsid w:val="007F6EEE"/>
    <w:rsid w:val="00806B8E"/>
    <w:rsid w:val="008225E9"/>
    <w:rsid w:val="008351A4"/>
    <w:rsid w:val="00842E2D"/>
    <w:rsid w:val="0087151D"/>
    <w:rsid w:val="008745B3"/>
    <w:rsid w:val="008943D7"/>
    <w:rsid w:val="008B3611"/>
    <w:rsid w:val="008B7B16"/>
    <w:rsid w:val="008C128D"/>
    <w:rsid w:val="008D0526"/>
    <w:rsid w:val="008E36E4"/>
    <w:rsid w:val="008E63F1"/>
    <w:rsid w:val="008E7F60"/>
    <w:rsid w:val="00915627"/>
    <w:rsid w:val="009410BE"/>
    <w:rsid w:val="00944D0D"/>
    <w:rsid w:val="009526C9"/>
    <w:rsid w:val="00984624"/>
    <w:rsid w:val="009917D8"/>
    <w:rsid w:val="009A388E"/>
    <w:rsid w:val="009C5C13"/>
    <w:rsid w:val="009C6E85"/>
    <w:rsid w:val="009D173C"/>
    <w:rsid w:val="009D3D55"/>
    <w:rsid w:val="009D4D59"/>
    <w:rsid w:val="009E64FF"/>
    <w:rsid w:val="00A046EA"/>
    <w:rsid w:val="00A0595F"/>
    <w:rsid w:val="00A17399"/>
    <w:rsid w:val="00A205B2"/>
    <w:rsid w:val="00A26401"/>
    <w:rsid w:val="00A33408"/>
    <w:rsid w:val="00A34CDF"/>
    <w:rsid w:val="00A4231C"/>
    <w:rsid w:val="00A46816"/>
    <w:rsid w:val="00A476A3"/>
    <w:rsid w:val="00A615BF"/>
    <w:rsid w:val="00A72FFF"/>
    <w:rsid w:val="00A74636"/>
    <w:rsid w:val="00A856DF"/>
    <w:rsid w:val="00A8675C"/>
    <w:rsid w:val="00AA01B5"/>
    <w:rsid w:val="00AA3AF6"/>
    <w:rsid w:val="00AA59A5"/>
    <w:rsid w:val="00AB09F7"/>
    <w:rsid w:val="00AC170D"/>
    <w:rsid w:val="00AC1E19"/>
    <w:rsid w:val="00AE10BA"/>
    <w:rsid w:val="00AF74E7"/>
    <w:rsid w:val="00B25222"/>
    <w:rsid w:val="00B36AB5"/>
    <w:rsid w:val="00B61040"/>
    <w:rsid w:val="00B65153"/>
    <w:rsid w:val="00B703E7"/>
    <w:rsid w:val="00B71C46"/>
    <w:rsid w:val="00B85825"/>
    <w:rsid w:val="00B96D37"/>
    <w:rsid w:val="00BB1713"/>
    <w:rsid w:val="00BB44EB"/>
    <w:rsid w:val="00BD3650"/>
    <w:rsid w:val="00BE1882"/>
    <w:rsid w:val="00BE52F3"/>
    <w:rsid w:val="00C06F87"/>
    <w:rsid w:val="00C205E5"/>
    <w:rsid w:val="00C2647F"/>
    <w:rsid w:val="00C27C79"/>
    <w:rsid w:val="00C41A8E"/>
    <w:rsid w:val="00C46B99"/>
    <w:rsid w:val="00C675F1"/>
    <w:rsid w:val="00C702D9"/>
    <w:rsid w:val="00C720BB"/>
    <w:rsid w:val="00C73654"/>
    <w:rsid w:val="00C74210"/>
    <w:rsid w:val="00CA7E36"/>
    <w:rsid w:val="00CB091C"/>
    <w:rsid w:val="00CE65DC"/>
    <w:rsid w:val="00CF3B93"/>
    <w:rsid w:val="00CF5AE2"/>
    <w:rsid w:val="00CF6FC1"/>
    <w:rsid w:val="00D06FE8"/>
    <w:rsid w:val="00D10A6F"/>
    <w:rsid w:val="00D127D4"/>
    <w:rsid w:val="00D14777"/>
    <w:rsid w:val="00D17605"/>
    <w:rsid w:val="00D33993"/>
    <w:rsid w:val="00D378F0"/>
    <w:rsid w:val="00D4333C"/>
    <w:rsid w:val="00D448BE"/>
    <w:rsid w:val="00D579CC"/>
    <w:rsid w:val="00D64173"/>
    <w:rsid w:val="00D6722D"/>
    <w:rsid w:val="00D77B06"/>
    <w:rsid w:val="00D82A27"/>
    <w:rsid w:val="00D84D75"/>
    <w:rsid w:val="00D85539"/>
    <w:rsid w:val="00D96945"/>
    <w:rsid w:val="00DA48EA"/>
    <w:rsid w:val="00DB5ACC"/>
    <w:rsid w:val="00DC38FF"/>
    <w:rsid w:val="00DD180F"/>
    <w:rsid w:val="00DD44BC"/>
    <w:rsid w:val="00DD7C4F"/>
    <w:rsid w:val="00E044E7"/>
    <w:rsid w:val="00E07AA5"/>
    <w:rsid w:val="00E276F7"/>
    <w:rsid w:val="00E44F35"/>
    <w:rsid w:val="00E56DC5"/>
    <w:rsid w:val="00E627B6"/>
    <w:rsid w:val="00E65489"/>
    <w:rsid w:val="00E71BE8"/>
    <w:rsid w:val="00E90381"/>
    <w:rsid w:val="00EC48B4"/>
    <w:rsid w:val="00ED1C47"/>
    <w:rsid w:val="00EE74CB"/>
    <w:rsid w:val="00EE7C9C"/>
    <w:rsid w:val="00F41A01"/>
    <w:rsid w:val="00F50440"/>
    <w:rsid w:val="00F73D41"/>
    <w:rsid w:val="00F77D4B"/>
    <w:rsid w:val="00FA7C53"/>
    <w:rsid w:val="00FE0209"/>
    <w:rsid w:val="00FE7360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1F8FA"/>
  <w15:docId w15:val="{64A6C338-F104-403D-9277-EF3085D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12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4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14F9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14F9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4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14F94"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"/>
    <w:rsid w:val="00614F94"/>
    <w:rPr>
      <w:rFonts w:ascii="Calibri Light" w:eastAsia="Times New Roman" w:hAnsi="Calibri Light" w:cs="Times New Roman"/>
      <w:i/>
      <w:iCs/>
      <w:color w:val="1F4D78"/>
    </w:rPr>
  </w:style>
  <w:style w:type="character" w:styleId="Hipercze">
    <w:name w:val="Hyperlink"/>
    <w:rsid w:val="00614F94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614F94"/>
    <w:pPr>
      <w:suppressAutoHyphens/>
      <w:snapToGrid w:val="0"/>
      <w:spacing w:line="258" w:lineRule="atLeast"/>
      <w:jc w:val="both"/>
    </w:pPr>
    <w:rPr>
      <w:rFonts w:ascii="FrankfurtGothic" w:eastAsia="Calibri" w:hAnsi="FrankfurtGothic" w:cs="Times New Roman"/>
      <w:color w:val="000000"/>
      <w:kern w:val="2"/>
      <w:sz w:val="19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61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614F94"/>
  </w:style>
  <w:style w:type="paragraph" w:styleId="Akapitzlist">
    <w:name w:val="List Paragraph"/>
    <w:aliases w:val="Podsis rysunku,WyliczPrzyklad,wypunktowanie"/>
    <w:basedOn w:val="Normalny"/>
    <w:uiPriority w:val="34"/>
    <w:qFormat/>
    <w:rsid w:val="00614F94"/>
    <w:pPr>
      <w:ind w:left="720"/>
      <w:contextualSpacing/>
    </w:pPr>
  </w:style>
  <w:style w:type="paragraph" w:customStyle="1" w:styleId="Default1">
    <w:name w:val="Default1"/>
    <w:basedOn w:val="Normalny"/>
    <w:uiPriority w:val="99"/>
    <w:rsid w:val="00614F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614F9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4F94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wciety">
    <w:name w:val="a) wciety"/>
    <w:basedOn w:val="Normalny"/>
    <w:uiPriority w:val="99"/>
    <w:rsid w:val="00614F9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Default">
    <w:name w:val="Default"/>
    <w:rsid w:val="0061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."/>
    <w:basedOn w:val="Normalny"/>
    <w:qFormat/>
    <w:rsid w:val="00614F9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14F94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Podsis rysunku Znak"/>
    <w:link w:val="Akapitzlist1"/>
    <w:uiPriority w:val="34"/>
    <w:locked/>
    <w:rsid w:val="00614F94"/>
    <w:rPr>
      <w:rFonts w:ascii="Arial" w:eastAsia="Calibri" w:hAnsi="Arial" w:cs="Times New Roman"/>
      <w:kern w:val="1"/>
      <w:sz w:val="20"/>
      <w:lang w:eastAsia="ar-SA"/>
    </w:rPr>
  </w:style>
  <w:style w:type="numbering" w:customStyle="1" w:styleId="Styl1">
    <w:name w:val="Styl1"/>
    <w:uiPriority w:val="99"/>
    <w:rsid w:val="00614F94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qFormat/>
    <w:rsid w:val="00614F94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614F9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4F9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4F94"/>
    <w:rPr>
      <w:rFonts w:ascii="Calibri" w:eastAsia="Calibri" w:hAnsi="Calibri" w:cs="Times New Roman"/>
    </w:rPr>
  </w:style>
  <w:style w:type="paragraph" w:customStyle="1" w:styleId="WW-Listanumerowana">
    <w:name w:val="WW-Lista numerowana"/>
    <w:basedOn w:val="Normalny"/>
    <w:uiPriority w:val="99"/>
    <w:rsid w:val="00614F9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14F94"/>
    <w:pPr>
      <w:ind w:left="284" w:hanging="284"/>
      <w:jc w:val="both"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14F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14F94"/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614F94"/>
  </w:style>
  <w:style w:type="character" w:styleId="Uwydatnienie">
    <w:name w:val="Emphasis"/>
    <w:qFormat/>
    <w:rsid w:val="00614F94"/>
    <w:rPr>
      <w:i/>
      <w:iCs/>
    </w:rPr>
  </w:style>
  <w:style w:type="paragraph" w:customStyle="1" w:styleId="WW-Tekstpodstawowywcity2">
    <w:name w:val="WW-Tekst podstawowy wcięty 2"/>
    <w:basedOn w:val="Normalny"/>
    <w:rsid w:val="00614F94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614F94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614F94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614F94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614F9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614F94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614F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614F94"/>
    <w:rPr>
      <w:rFonts w:ascii="Tahoma" w:hAnsi="Tahoma" w:cs="Tahoma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14F94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614F94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614F94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614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F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614F94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F9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14F94"/>
    <w:rPr>
      <w:color w:val="0000FF"/>
      <w:u w:val="single"/>
    </w:rPr>
  </w:style>
  <w:style w:type="character" w:customStyle="1" w:styleId="ListLabel4">
    <w:name w:val="ListLabel 4"/>
    <w:qFormat/>
    <w:rsid w:val="00614F94"/>
    <w:rPr>
      <w:rFonts w:ascii="Arial" w:hAnsi="Arial" w:cs="Arial"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4F94"/>
    <w:rPr>
      <w:color w:val="605E5C"/>
      <w:shd w:val="clear" w:color="auto" w:fill="E1DFDD"/>
    </w:rPr>
  </w:style>
  <w:style w:type="paragraph" w:customStyle="1" w:styleId="dataaktudatauchwalenialubwydaniaaktu">
    <w:name w:val="dataaktudatauchwalenialubwydaniaaktu"/>
    <w:basedOn w:val="Normalny"/>
    <w:uiPriority w:val="99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94"/>
    <w:rPr>
      <w:rFonts w:ascii="Segoe UI" w:hAnsi="Segoe UI" w:cs="Segoe UI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4F94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614F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4F94"/>
    <w:rPr>
      <w:sz w:val="16"/>
      <w:szCs w:val="16"/>
    </w:rPr>
  </w:style>
  <w:style w:type="character" w:customStyle="1" w:styleId="ff0">
    <w:name w:val="ff0"/>
    <w:rsid w:val="009C5C13"/>
  </w:style>
  <w:style w:type="character" w:customStyle="1" w:styleId="FontStyle33">
    <w:name w:val="Font Style33"/>
    <w:rsid w:val="009C5C13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8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846"/>
  </w:style>
  <w:style w:type="character" w:customStyle="1" w:styleId="FontStyle14">
    <w:name w:val="Font Style14"/>
    <w:rsid w:val="0049492B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62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627B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E3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4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4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4E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06E"/>
    <w:rPr>
      <w:vertAlign w:val="superscript"/>
    </w:rPr>
  </w:style>
  <w:style w:type="table" w:styleId="Tabela-Siatka">
    <w:name w:val="Table Grid"/>
    <w:basedOn w:val="Standardowy"/>
    <w:uiPriority w:val="39"/>
    <w:rsid w:val="000E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rakowska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6853-F130-4698-863F-D7F57A18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 Krystyna</dc:creator>
  <cp:lastModifiedBy>Małgorzata Janawa-Fyda</cp:lastModifiedBy>
  <cp:revision>3</cp:revision>
  <cp:lastPrinted>2023-04-04T07:42:00Z</cp:lastPrinted>
  <dcterms:created xsi:type="dcterms:W3CDTF">2023-04-04T08:43:00Z</dcterms:created>
  <dcterms:modified xsi:type="dcterms:W3CDTF">2023-04-04T08:43:00Z</dcterms:modified>
</cp:coreProperties>
</file>