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EB" w:rsidRPr="00E02DEB" w:rsidRDefault="00E02DEB" w:rsidP="00E02D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596866-N-2019 z dnia 2019-09-12 r. </w:t>
      </w:r>
    </w:p>
    <w:p w:rsidR="00E02DEB" w:rsidRPr="00E02DEB" w:rsidRDefault="00E02DEB" w:rsidP="00E02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Budynków Komunalnych: Świadczenie usług konserwacji, drobnych napraw i usuwania awarii w zakresie branży budowlanej na terenie nieruchomości oraz lokali pozostających w zasobach Gminy Miejskiej Kraków zarządzanych przez Zarząd Budynków Komunalnych w Krakowie, w podziale na 6 części.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www.zbk-krakow.pl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Oferty winny być złożone w siedzibie Zamawiającego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Budynków Komunalnych w Krakowie, ul. Bolesława Czerwieńskiego 16, Dziennik Podawczy na parterze, czynne w godz. 8:00-15:00.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konserwacji, drobnych napraw i usuwania awarii w zakresie branży budowlanej na terenie nieruchomości oraz lokali pozostających w zasobach Gminy Miejskiej Kraków zarządzanych przez Zarząd Budynków Komunalnych w Krakowie, w podziale na 6 części.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02DEB" w:rsidRPr="00E02DEB" w:rsidRDefault="00E02DEB" w:rsidP="00E0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konserwacji, drobnych napraw i usuwania awarii w zakresie branży budowlanej na terenie nieruchomości oraz lokali pozostających w zasobach Gminy Miejskiej Kraków zarządzanych przez Zarząd Budynków Komunalnych w Krakowie, w podziale na 6 części. Główny kod CPV: 50.00.00.00-5 – usługi naprawcze i konserwacyjne Dodatkowy kod CPV: 50.70.00.00-2 – usługi w zakresie napraw i konserwacji instalacji budynkowych 50.76.00.00-0 – usługi w zakresie napraw i konserwacji obiektów użyteczności publicznej 2.2. Zamawiający dopuszcza składanie ofert częściowych: Opis poszczególnych części zamówienia: Część 1 – Przychodnie, Forty Szacunkowa wartość zamówienia 92.000,00 zł. Część 2 – BOM -1 Rynek Kleparski 4, Szacunkowa wartość zamówienia 90.000,00 zł. Część 3 – BOM - 2 Królewska 25 Szacunkowa wartość zamówienia 70.000,00 zł. Część 4 – BOM - 3 Zamoyskiego 3, zadania zlecone Szacunkowa wartość zamówienia 173.000,00 zł. Część 5 – BOM - 4 Urocze 18, BOM-5 Na Stoku 1 Szacunkowa wartość zamówienia 90.000,00 zł. Część 6 – BOM – 6 Plac Na Groblach 7 Szacunkowa wartość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140.000,00 zł. Jeden Wykonawca może złożyć ofertę na dowolną ilość części. 2.3. Szczegółowy opis przedmiotu zamówienia. Szczegółowy opis przedmiotu zamówienia określa Wzór umowy wraz z załącznikami – stanowiący Załącznik Nr 8 do SIWZ. 2.4. Zamawiający wymaga, aby okres rękojmi za wady oraz okres gwarancji jakości był tożsamy i wynosił minimum 12 m - </w:t>
      </w:r>
      <w:proofErr w:type="spellStart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50000000-5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02DEB" w:rsidRPr="00E02DEB" w:rsidTr="00E02D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02DEB" w:rsidRPr="00E02DEB" w:rsidTr="00E02D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50700000-2</w:t>
            </w:r>
          </w:p>
        </w:tc>
      </w:tr>
      <w:tr w:rsidR="00E02DEB" w:rsidRPr="00E02DEB" w:rsidTr="00E02D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50760000-0</w:t>
            </w:r>
          </w:p>
        </w:tc>
      </w:tr>
    </w:tbl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655000,00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 6 Ustawy, zgodnych z jego przedmiotem (usługi konserwacyjne) stanowiących nie więcej niż 20 % wartości szacunkowej niniejszego zamówienia (po wcześniejszych negocjacjach z Wykonawcą; ceny nie mogą przekroczyć średnich cen czynników produkcji SEKOCENBUD na dany kwartał).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2020-12-15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dysponowanie osobami zdolnymi do wykonania zamówienia, tj. osobą odpowiedzialną za prawidłową realizację przedmiotu zamówienia przewidzianą do kierowania robotami posiadającą uprawnienia do wykonywania samodzielnych funkcji technicznych w budownictwie w specjalności </w:t>
      </w:r>
      <w:proofErr w:type="spellStart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(z wyłączeniem uprawnień na stanowisku majstra budowlanego) w zakresie przedmiotu zamówienia, posiadającą doświadczenie zawodowe w nadzorowaniu przez okres minimum 6 miesięcy (nieprzerwanie) prac konserwacyjnych w branży budowlanej w okresie ostatnich 5 lat przed upływem terminu składania ofert. Dla w/w uprawnień budowlanych Zamawiający uzna odpowiadające im ważne uprawnienia, w zakresie adekwatnym do przedmiotu zamówienia, które zostały wydane na podstawie wcześniej obowiązujących przepisów lub przepisów nie będących prawem krajowym.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na wezwanie Zamawiającego Wykonawca zobowiązany jest do złożenia niżej wymienionych oświadczeń lub dokumentów, tj. wykazu osób, skierowanych przez Wykonawcę do realizacji zamówienia publicznego, w szczególności odpowiedzialnych za świadczenie usług, kontrolę jakości wraz z informacjami na temat ich kwalifikacji zawodowych, doświadczenia niezbędnych do wykonania zamówienia publicznego, a także zakresu wykonywanych przez nie czynności oraz informacją o podstawie do dysponowania tymi osobami – na podstawie Załącznika Nr 6 do SIWZ.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1.Wykonawca, w terminie 3 dni od dnia zamieszczenia na stronie internetowej Zamawiającego informacji, o której mowa w art. 86 ust. 5 Ustawy, (tj. kwoty jaką Zamawiający zamierza przeznaczyć na sfinansowanie zamówienia, firm oraz adresów Wykonawców, którzy złożyli oferty w terminie, ceny, terminu wykonania zamówienia, okresu gwarancji i warunków płatności zawartych w ofertach) przekaże Zamawiającemu oświadczenie o przynależności lub braku przynależności do tej samej grupy kapitałowej, o której mowa w art. 24 ust. 1 pkt 23 Ustawy. Propozycję treści oświadczenia stanowi Załącznik Nr 4 do SIWZ. 2.Oświadczenia dla podmiotów, na zdolnościach lub sytuacji których polega Wykonawca, wymagane postanowieniami pkt 7.7 SIWZ; 3.Zobowiązania wymagane postanowieniami pkt 7.2 SIWZ, w przypadku gdy Wykonawca polega na zdolnościach innych podmiotów w celu potwierdzenia spełniania warunków udziału w postępowaniu; 4.Pełnomocnictwo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5.Jeżeli Wykonawca nie będzie występował za pośrednictwem organu, przedstawiciela lub prokurenta, tylko za pośrednictwem pełnomocnika - oryginał pełnomocnictwa podpisany przez uprawnionych przedstawicieli Wykonawcy lub notarialnie poświadczona kopia, zawierający w swej treści upoważnienie do reprezentowania Wykonawcy w postępowaniu o udzielenie zamówienia publicznego albo reprezentowania go w postępowaniu i zawarcia umowy w sprawie zamówienia publicznego. 6.Wykonawca, który zamierza powierzyć wykonanie części zamówienia podwykonawcom, na etapie postępowania o udzielenie zamówienia publicznego jest obowiązany wskazać w ofercie części zamówienia, których wykonanie zamierza powierzyć podwykonawcom oraz podać nazwy albo imiona i nazwiska oraz dane kontaktowe podwykonawców – zgodnie z Załącznikiem Nr 7 do SIWZ.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musi wnieść wadium na cały okres związania ofertą przed upływem terminu do składania ofert w wysokości: Część 1: 2.700,00 zł Część 2: 2.700,00 zł Część 3: 2.10,00 zł Część 4: 5.100,00 zł Część 5: 2.700,00 zł Część 6: 4.200,00 zł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połączeń: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0"/>
        <w:gridCol w:w="1016"/>
      </w:tblGrid>
      <w:tr w:rsidR="00E02DEB" w:rsidRPr="00E02DEB" w:rsidTr="00E02D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2DEB" w:rsidRPr="00E02DEB" w:rsidTr="00E02D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- stawka roboczogodziny kosztorysowej z narzutami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02DEB" w:rsidRPr="00E02DEB" w:rsidTr="00E02D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osoby odpowiedzialnej za prawidłową realizację przedmiotu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02DEB" w:rsidRPr="00E02DEB" w:rsidTr="00E02D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jakości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02DEB" w:rsidRPr="00E02DEB" w:rsidTr="00E02D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realizacji prac konserwatorskich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DEB" w:rsidRPr="00E02DEB" w:rsidRDefault="00E02DEB" w:rsidP="00E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E02DEB" w:rsidRPr="00E02DEB" w:rsidRDefault="00E02DEB" w:rsidP="00E0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zostały określone we wzorze umowy, który stanowi załącznik do SIWZ.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2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2019-09-30, godzina: 09:45,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powinna być sporządzona w języku polskim, z zachowaniem formy pisemnej pod rygorem nieważności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warunki udziału w postępowaniu, kryteria oceny ofert, termin realizacji zamówienia są identyczne dla każdej z ww. części. </w:t>
      </w:r>
    </w:p>
    <w:p w:rsidR="00E02DEB" w:rsidRDefault="00E02DEB"/>
    <w:p w:rsidR="00E02DEB" w:rsidRDefault="00E02DEB"/>
    <w:p w:rsidR="00E02DEB" w:rsidRDefault="00E02DEB"/>
    <w:p w:rsidR="00E02DEB" w:rsidRDefault="00E02DEB">
      <w:r>
        <w:t>Kraków, dnia 12.09.2019 r.</w:t>
      </w:r>
    </w:p>
    <w:sectPr w:rsidR="00E02DEB" w:rsidSect="00E02DEB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EB"/>
    <w:rsid w:val="009B51BC"/>
    <w:rsid w:val="00E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BB6"/>
  <w15:chartTrackingRefBased/>
  <w15:docId w15:val="{DAE4331D-DD9A-48EA-863A-BAF5B00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3204</Words>
  <Characters>19225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opalskre</dc:creator>
  <cp:keywords/>
  <dc:description/>
  <cp:lastModifiedBy>opalskre</cp:lastModifiedBy>
  <cp:revision>1</cp:revision>
  <cp:lastPrinted>2019-09-12T11:31:00Z</cp:lastPrinted>
  <dcterms:created xsi:type="dcterms:W3CDTF">2019-09-12T11:28:00Z</dcterms:created>
  <dcterms:modified xsi:type="dcterms:W3CDTF">2019-09-12T11:46:00Z</dcterms:modified>
</cp:coreProperties>
</file>