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303" w:rsidRPr="00D7396D" w:rsidRDefault="001A3303" w:rsidP="00A63F92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F1EB5"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r w:rsidRPr="00D7396D">
        <w:rPr>
          <w:rFonts w:ascii="Times New Roman" w:hAnsi="Times New Roman" w:cs="Times New Roman"/>
          <w:b/>
          <w:sz w:val="32"/>
          <w:szCs w:val="32"/>
        </w:rPr>
        <w:t>OPINIA NR</w:t>
      </w:r>
      <w:r w:rsidR="00D7396D" w:rsidRPr="00D7396D">
        <w:rPr>
          <w:rFonts w:ascii="Times New Roman" w:hAnsi="Times New Roman" w:cs="Times New Roman"/>
          <w:b/>
          <w:sz w:val="32"/>
          <w:szCs w:val="32"/>
        </w:rPr>
        <w:t xml:space="preserve"> 121/2021</w:t>
      </w:r>
    </w:p>
    <w:p w:rsidR="001A3303" w:rsidRPr="00D7396D" w:rsidRDefault="001A3303" w:rsidP="00A63F92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7396D">
        <w:rPr>
          <w:rFonts w:ascii="Times New Roman" w:hAnsi="Times New Roman" w:cs="Times New Roman"/>
          <w:b/>
          <w:sz w:val="32"/>
          <w:szCs w:val="32"/>
        </w:rPr>
        <w:tab/>
        <w:t>PREZYDENTA MIASTA KRAKOWA</w:t>
      </w:r>
    </w:p>
    <w:p w:rsidR="001A3303" w:rsidRPr="00D7396D" w:rsidRDefault="001A3303" w:rsidP="00A63F92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7396D">
        <w:rPr>
          <w:rFonts w:ascii="Times New Roman" w:hAnsi="Times New Roman" w:cs="Times New Roman"/>
          <w:b/>
          <w:sz w:val="32"/>
          <w:szCs w:val="32"/>
        </w:rPr>
        <w:tab/>
        <w:t>Z DNIA</w:t>
      </w:r>
      <w:r w:rsidR="00D7396D" w:rsidRPr="00D7396D">
        <w:rPr>
          <w:rFonts w:ascii="Times New Roman" w:hAnsi="Times New Roman" w:cs="Times New Roman"/>
          <w:b/>
          <w:sz w:val="32"/>
          <w:szCs w:val="32"/>
        </w:rPr>
        <w:t xml:space="preserve"> 1 grudnia 2021 r.</w:t>
      </w:r>
    </w:p>
    <w:bookmarkEnd w:id="0"/>
    <w:p w:rsidR="001A3303" w:rsidRPr="004F1EB5" w:rsidRDefault="001A3303" w:rsidP="00A63F92">
      <w:pPr>
        <w:tabs>
          <w:tab w:val="left" w:pos="3960"/>
          <w:tab w:val="left" w:pos="64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A3303" w:rsidRPr="00067E24" w:rsidRDefault="00D94DF7" w:rsidP="00A63F92">
      <w:pPr>
        <w:tabs>
          <w:tab w:val="left" w:pos="39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dotycząca</w:t>
      </w:r>
      <w:r w:rsidR="001A3303" w:rsidRPr="00067E24">
        <w:rPr>
          <w:rFonts w:ascii="Times New Roman" w:hAnsi="Times New Roman" w:cs="Times New Roman"/>
          <w:b/>
          <w:sz w:val="24"/>
          <w:szCs w:val="24"/>
        </w:rPr>
        <w:t xml:space="preserve"> poprawki do projektu uchwały Rady Miasta Krakowa </w:t>
      </w:r>
      <w:r w:rsidR="001A3303" w:rsidRPr="00D94DF7">
        <w:rPr>
          <w:rFonts w:ascii="Times New Roman" w:hAnsi="Times New Roman" w:cs="Times New Roman"/>
          <w:b/>
          <w:i/>
          <w:sz w:val="24"/>
          <w:szCs w:val="24"/>
        </w:rPr>
        <w:t>w sprawie uchwalenia miejscowego planu zagospodarowania przestrzennego obszaru „</w:t>
      </w:r>
      <w:r w:rsidR="00DD62C4" w:rsidRPr="00D94DF7">
        <w:rPr>
          <w:rFonts w:ascii="Times New Roman" w:hAnsi="Times New Roman" w:cs="Times New Roman"/>
          <w:b/>
          <w:i/>
          <w:sz w:val="24"/>
          <w:szCs w:val="24"/>
        </w:rPr>
        <w:t>Mistrzejowice Północ</w:t>
      </w:r>
      <w:r w:rsidR="001A3303" w:rsidRPr="00D94D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1A3303" w:rsidRPr="00067E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A3303" w:rsidRPr="00067E24">
        <w:rPr>
          <w:rFonts w:ascii="Times New Roman" w:hAnsi="Times New Roman" w:cs="Times New Roman"/>
          <w:b/>
          <w:sz w:val="24"/>
          <w:szCs w:val="24"/>
        </w:rPr>
        <w:t xml:space="preserve">druk </w:t>
      </w:r>
      <w:r w:rsidR="00CB02F6" w:rsidRPr="00CB02F6">
        <w:rPr>
          <w:rFonts w:ascii="Times New Roman" w:hAnsi="Times New Roman" w:cs="Times New Roman"/>
          <w:b/>
          <w:bCs/>
          <w:sz w:val="24"/>
          <w:szCs w:val="24"/>
        </w:rPr>
        <w:t>2291</w:t>
      </w:r>
      <w:r w:rsidR="001A3303" w:rsidRPr="00067E24">
        <w:rPr>
          <w:rFonts w:ascii="Times New Roman" w:hAnsi="Times New Roman" w:cs="Times New Roman"/>
          <w:b/>
          <w:sz w:val="24"/>
          <w:szCs w:val="24"/>
        </w:rPr>
        <w:t>.</w:t>
      </w:r>
    </w:p>
    <w:p w:rsidR="001A3303" w:rsidRPr="004F1EB5" w:rsidRDefault="001A3303" w:rsidP="00A6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highlight w:val="yellow"/>
        </w:rPr>
      </w:pPr>
    </w:p>
    <w:p w:rsidR="001A3303" w:rsidRPr="00B150D3" w:rsidRDefault="00B150D3" w:rsidP="00A63F92">
      <w:pPr>
        <w:tabs>
          <w:tab w:val="left" w:pos="39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0D3">
        <w:rPr>
          <w:rFonts w:ascii="Times New Roman" w:hAnsi="Times New Roman" w:cs="Times New Roman"/>
          <w:sz w:val="20"/>
          <w:szCs w:val="20"/>
        </w:rPr>
        <w:t>Na podstawie § 30 ust. 4 pkt 4 Statutu Miasta Krakowa stanowiącego załącznik do uchwały nr XLVIII/435/96 Rady Miasta Krakowa z dnia 24 kwietnia 1996 roku w sprawie Statutu Miasta Krakowa (Dz. Urz. Woj. Małopolskiego z 2019 r. poz. 7074, zm. z 2020 r. poz. 919) postanawia się, co następuje:</w:t>
      </w:r>
    </w:p>
    <w:p w:rsidR="001A3303" w:rsidRPr="004F1EB5" w:rsidRDefault="001A3303" w:rsidP="00A63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</w:rPr>
      </w:pPr>
    </w:p>
    <w:p w:rsidR="001A3303" w:rsidRPr="00067E24" w:rsidRDefault="001A3303" w:rsidP="00D94DF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94DF7">
        <w:rPr>
          <w:rFonts w:ascii="Times New Roman" w:hAnsi="Times New Roman" w:cs="Times New Roman"/>
          <w:sz w:val="24"/>
          <w:szCs w:val="24"/>
        </w:rPr>
        <w:t xml:space="preserve">Opiniuje się </w:t>
      </w:r>
      <w:r w:rsidRPr="00D94DF7">
        <w:rPr>
          <w:rFonts w:ascii="Times New Roman" w:hAnsi="Times New Roman" w:cs="Times New Roman"/>
          <w:b/>
          <w:sz w:val="24"/>
          <w:szCs w:val="24"/>
        </w:rPr>
        <w:t xml:space="preserve">negatywnie </w:t>
      </w:r>
      <w:r w:rsidR="00C25DDF" w:rsidRPr="00D94DF7">
        <w:rPr>
          <w:rFonts w:ascii="Times New Roman" w:hAnsi="Times New Roman" w:cs="Times New Roman"/>
          <w:sz w:val="24"/>
          <w:szCs w:val="24"/>
        </w:rPr>
        <w:t>poprawkę</w:t>
      </w:r>
      <w:r w:rsidRPr="00067E24">
        <w:rPr>
          <w:rFonts w:ascii="Times New Roman" w:hAnsi="Times New Roman" w:cs="Times New Roman"/>
          <w:sz w:val="24"/>
          <w:szCs w:val="24"/>
        </w:rPr>
        <w:t xml:space="preserve"> </w:t>
      </w:r>
      <w:r w:rsidR="00D94DF7">
        <w:rPr>
          <w:rFonts w:ascii="Times New Roman" w:hAnsi="Times New Roman" w:cs="Times New Roman"/>
          <w:sz w:val="24"/>
          <w:szCs w:val="24"/>
        </w:rPr>
        <w:t>wniesioną</w:t>
      </w:r>
      <w:r w:rsidR="00D94DF7" w:rsidRPr="00067E24">
        <w:rPr>
          <w:rFonts w:ascii="Times New Roman" w:hAnsi="Times New Roman" w:cs="Times New Roman"/>
          <w:sz w:val="24"/>
          <w:szCs w:val="24"/>
        </w:rPr>
        <w:t xml:space="preserve"> przez </w:t>
      </w:r>
      <w:r w:rsidR="00D94DF7">
        <w:rPr>
          <w:rFonts w:ascii="Times New Roman" w:hAnsi="Times New Roman" w:cs="Times New Roman"/>
          <w:sz w:val="24"/>
          <w:szCs w:val="24"/>
        </w:rPr>
        <w:t xml:space="preserve">Pana Michała </w:t>
      </w:r>
      <w:proofErr w:type="spellStart"/>
      <w:r w:rsidR="00D94DF7">
        <w:rPr>
          <w:rFonts w:ascii="Times New Roman" w:hAnsi="Times New Roman" w:cs="Times New Roman"/>
          <w:sz w:val="24"/>
          <w:szCs w:val="24"/>
        </w:rPr>
        <w:t>Drewnickiego</w:t>
      </w:r>
      <w:proofErr w:type="spellEnd"/>
      <w:r w:rsidR="00D94DF7">
        <w:rPr>
          <w:rFonts w:ascii="Times New Roman" w:hAnsi="Times New Roman" w:cs="Times New Roman"/>
          <w:sz w:val="24"/>
          <w:szCs w:val="24"/>
        </w:rPr>
        <w:t>,</w:t>
      </w:r>
      <w:r w:rsidR="00D94DF7" w:rsidRPr="006143DB">
        <w:rPr>
          <w:rFonts w:ascii="Times New Roman" w:hAnsi="Times New Roman" w:cs="Times New Roman"/>
          <w:sz w:val="24"/>
          <w:szCs w:val="24"/>
        </w:rPr>
        <w:t xml:space="preserve"> </w:t>
      </w:r>
      <w:r w:rsidR="00D94DF7">
        <w:rPr>
          <w:rFonts w:ascii="Times New Roman" w:hAnsi="Times New Roman" w:cs="Times New Roman"/>
          <w:sz w:val="24"/>
          <w:szCs w:val="24"/>
        </w:rPr>
        <w:t xml:space="preserve">Panią Renatę Kucharską, </w:t>
      </w:r>
      <w:r w:rsidR="00D94DF7" w:rsidRPr="006143DB">
        <w:rPr>
          <w:rFonts w:ascii="Times New Roman" w:hAnsi="Times New Roman" w:cs="Times New Roman"/>
          <w:sz w:val="24"/>
          <w:szCs w:val="24"/>
        </w:rPr>
        <w:t xml:space="preserve">Pana </w:t>
      </w:r>
      <w:r w:rsidR="00D94DF7">
        <w:rPr>
          <w:rFonts w:ascii="Times New Roman" w:hAnsi="Times New Roman" w:cs="Times New Roman"/>
          <w:sz w:val="24"/>
          <w:szCs w:val="24"/>
        </w:rPr>
        <w:t xml:space="preserve">Łukasza Sęka i </w:t>
      </w:r>
      <w:r w:rsidR="00AB5E84">
        <w:rPr>
          <w:rFonts w:ascii="Times New Roman" w:hAnsi="Times New Roman" w:cs="Times New Roman"/>
          <w:sz w:val="24"/>
          <w:szCs w:val="24"/>
        </w:rPr>
        <w:t xml:space="preserve">Pana </w:t>
      </w:r>
      <w:r w:rsidR="00D94DF7">
        <w:rPr>
          <w:rFonts w:ascii="Times New Roman" w:hAnsi="Times New Roman" w:cs="Times New Roman"/>
          <w:sz w:val="24"/>
          <w:szCs w:val="24"/>
        </w:rPr>
        <w:t>Grzegorza Stawowego</w:t>
      </w:r>
      <w:r w:rsidR="00D94DF7" w:rsidRPr="006143DB">
        <w:rPr>
          <w:rFonts w:ascii="Times New Roman" w:hAnsi="Times New Roman" w:cs="Times New Roman"/>
          <w:sz w:val="24"/>
          <w:szCs w:val="24"/>
        </w:rPr>
        <w:t>, Radnych Miasta Krakowa</w:t>
      </w:r>
      <w:r w:rsidR="00D94DF7" w:rsidRPr="00067E24">
        <w:rPr>
          <w:rFonts w:ascii="Times New Roman" w:hAnsi="Times New Roman" w:cs="Times New Roman"/>
          <w:sz w:val="24"/>
          <w:szCs w:val="24"/>
        </w:rPr>
        <w:t xml:space="preserve"> </w:t>
      </w:r>
      <w:r w:rsidRPr="00067E24">
        <w:rPr>
          <w:rFonts w:ascii="Times New Roman" w:hAnsi="Times New Roman" w:cs="Times New Roman"/>
          <w:sz w:val="24"/>
          <w:szCs w:val="24"/>
        </w:rPr>
        <w:t xml:space="preserve">projektu uchwały Rady Miasta Krakowa </w:t>
      </w:r>
      <w:r w:rsidRPr="00D94DF7">
        <w:rPr>
          <w:rFonts w:ascii="Times New Roman" w:hAnsi="Times New Roman" w:cs="Times New Roman"/>
          <w:i/>
          <w:sz w:val="24"/>
          <w:szCs w:val="24"/>
        </w:rPr>
        <w:t>w sprawie uchwalenia miejscowego planu zagospodarowania przestrzennego obszaru „</w:t>
      </w:r>
      <w:r w:rsidR="00DD62C4" w:rsidRPr="00D94DF7">
        <w:rPr>
          <w:rFonts w:ascii="Times New Roman" w:hAnsi="Times New Roman" w:cs="Times New Roman"/>
          <w:b/>
          <w:i/>
          <w:sz w:val="24"/>
          <w:szCs w:val="24"/>
        </w:rPr>
        <w:t>Mistrzejowice Północ</w:t>
      </w:r>
      <w:r w:rsidR="00C25DDF" w:rsidRPr="00D94DF7">
        <w:rPr>
          <w:rFonts w:ascii="Times New Roman" w:hAnsi="Times New Roman" w:cs="Times New Roman"/>
          <w:i/>
          <w:sz w:val="24"/>
          <w:szCs w:val="24"/>
        </w:rPr>
        <w:t>”,</w:t>
      </w:r>
      <w:r w:rsidR="00C25DDF" w:rsidRPr="006143DB">
        <w:rPr>
          <w:b/>
          <w:color w:val="C00000"/>
        </w:rPr>
        <w:t xml:space="preserve"> </w:t>
      </w:r>
      <w:r w:rsidRPr="006143DB">
        <w:rPr>
          <w:rFonts w:ascii="Times New Roman" w:hAnsi="Times New Roman" w:cs="Times New Roman"/>
          <w:sz w:val="24"/>
          <w:szCs w:val="24"/>
        </w:rPr>
        <w:t>o treści:</w:t>
      </w:r>
    </w:p>
    <w:p w:rsidR="001A3303" w:rsidRPr="001A2E31" w:rsidRDefault="001A3303" w:rsidP="00A63F9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</w:rPr>
      </w:pPr>
    </w:p>
    <w:p w:rsidR="00922872" w:rsidRPr="00AB5E84" w:rsidRDefault="00922872" w:rsidP="00066B09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5E84">
        <w:rPr>
          <w:rFonts w:ascii="Times New Roman" w:eastAsia="Calibri" w:hAnsi="Times New Roman" w:cs="Times New Roman"/>
          <w:i/>
          <w:sz w:val="24"/>
          <w:szCs w:val="24"/>
        </w:rPr>
        <w:t>Pkt 1</w:t>
      </w:r>
    </w:p>
    <w:p w:rsidR="00007612" w:rsidRDefault="00007612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W § 7 ust. 7 pkt 1)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ppkt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a) słowo „nakazem” zmienia się na słowo: „dopuszczeniem”</w:t>
      </w:r>
    </w:p>
    <w:p w:rsidR="00007612" w:rsidRDefault="00007612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W § 7 ust. 7 pkt 1)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ppkt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c) wykreśla się słowo „nakaz” i wprowadza się słowa: „dopuszcza się stosowanie dachów płaskich oraz”</w:t>
      </w:r>
    </w:p>
    <w:p w:rsidR="00007612" w:rsidRDefault="00007612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W § 7 ust. 7 pkt 1) wykreśla się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ppkt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d) w całości.</w:t>
      </w:r>
    </w:p>
    <w:p w:rsidR="00792337" w:rsidRDefault="00792337" w:rsidP="007923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2872" w:rsidRPr="00AB5E84" w:rsidRDefault="0062001A" w:rsidP="007923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5E84">
        <w:rPr>
          <w:rFonts w:ascii="Times New Roman" w:eastAsia="Calibri" w:hAnsi="Times New Roman" w:cs="Times New Roman"/>
          <w:i/>
          <w:sz w:val="24"/>
          <w:szCs w:val="24"/>
        </w:rPr>
        <w:t>Pkt 2</w:t>
      </w:r>
    </w:p>
    <w:p w:rsidR="0062001A" w:rsidRPr="00AB5E84" w:rsidRDefault="0062001A" w:rsidP="007923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5E84">
        <w:rPr>
          <w:rFonts w:ascii="Times New Roman" w:eastAsia="Calibri" w:hAnsi="Times New Roman" w:cs="Times New Roman"/>
          <w:i/>
          <w:sz w:val="24"/>
          <w:szCs w:val="24"/>
        </w:rPr>
        <w:t xml:space="preserve">Działki 119/1 oraz 119/9 </w:t>
      </w:r>
      <w:proofErr w:type="spellStart"/>
      <w:r w:rsidRPr="00AB5E84">
        <w:rPr>
          <w:rFonts w:ascii="Times New Roman" w:eastAsia="Calibri" w:hAnsi="Times New Roman" w:cs="Times New Roman"/>
          <w:i/>
          <w:sz w:val="24"/>
          <w:szCs w:val="24"/>
        </w:rPr>
        <w:t>obr</w:t>
      </w:r>
      <w:proofErr w:type="spellEnd"/>
      <w:r w:rsidRPr="00AB5E84">
        <w:rPr>
          <w:rFonts w:ascii="Times New Roman" w:eastAsia="Calibri" w:hAnsi="Times New Roman" w:cs="Times New Roman"/>
          <w:i/>
          <w:sz w:val="24"/>
          <w:szCs w:val="24"/>
        </w:rPr>
        <w:t>. 1 NH przeznacza się na ZP/US – teren zieleni urządzonej ogólnodostępnej oraz sportu i rekreacji z dopuszczeniem możliwości budowy boiska wielofunkcyjnego.</w:t>
      </w:r>
    </w:p>
    <w:p w:rsidR="00792337" w:rsidRPr="00AB5E84" w:rsidRDefault="00792337" w:rsidP="007923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2001A" w:rsidRPr="00AB5E84" w:rsidRDefault="0062001A" w:rsidP="007923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5E84">
        <w:rPr>
          <w:rFonts w:ascii="Times New Roman" w:eastAsia="Calibri" w:hAnsi="Times New Roman" w:cs="Times New Roman"/>
          <w:i/>
          <w:sz w:val="24"/>
          <w:szCs w:val="24"/>
        </w:rPr>
        <w:t>Pkt 3</w:t>
      </w:r>
    </w:p>
    <w:p w:rsidR="0062001A" w:rsidRPr="00AB5E84" w:rsidRDefault="0062001A" w:rsidP="007923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5E84">
        <w:rPr>
          <w:rFonts w:ascii="Times New Roman" w:eastAsia="Calibri" w:hAnsi="Times New Roman" w:cs="Times New Roman"/>
          <w:i/>
          <w:sz w:val="24"/>
          <w:szCs w:val="24"/>
        </w:rPr>
        <w:t>Drogę KLD.1 na odcinku od KDZ.1 do połączenia z KDD.7 zmienia się w drogę kategorii KDD.</w:t>
      </w:r>
    </w:p>
    <w:p w:rsidR="0062001A" w:rsidRPr="00AB5E84" w:rsidRDefault="0062001A" w:rsidP="007923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5E84">
        <w:rPr>
          <w:rFonts w:ascii="Times New Roman" w:eastAsia="Calibri" w:hAnsi="Times New Roman" w:cs="Times New Roman"/>
          <w:i/>
          <w:sz w:val="24"/>
          <w:szCs w:val="24"/>
        </w:rPr>
        <w:t xml:space="preserve">Drogę KLD.1 na połączenia dotychczasowego KDL.1 z projektowaną drogą KDD.7 do działki nr 88/3 </w:t>
      </w:r>
      <w:proofErr w:type="spellStart"/>
      <w:r w:rsidRPr="00AB5E84">
        <w:rPr>
          <w:rFonts w:ascii="Times New Roman" w:eastAsia="Calibri" w:hAnsi="Times New Roman" w:cs="Times New Roman"/>
          <w:i/>
          <w:sz w:val="24"/>
          <w:szCs w:val="24"/>
        </w:rPr>
        <w:t>obr</w:t>
      </w:r>
      <w:proofErr w:type="spellEnd"/>
      <w:r w:rsidRPr="00AB5E84">
        <w:rPr>
          <w:rFonts w:ascii="Times New Roman" w:eastAsia="Calibri" w:hAnsi="Times New Roman" w:cs="Times New Roman"/>
          <w:i/>
          <w:sz w:val="24"/>
          <w:szCs w:val="24"/>
        </w:rPr>
        <w:t xml:space="preserve">. 1 NH likwiduje się. Uwolnione tereny włącza się do terenów sąsiadujących, tym że dla uwolnionych części działek 119/11 i 119/9 </w:t>
      </w:r>
      <w:proofErr w:type="spellStart"/>
      <w:r w:rsidRPr="00AB5E84">
        <w:rPr>
          <w:rFonts w:ascii="Times New Roman" w:eastAsia="Calibri" w:hAnsi="Times New Roman" w:cs="Times New Roman"/>
          <w:i/>
          <w:sz w:val="24"/>
          <w:szCs w:val="24"/>
        </w:rPr>
        <w:t>obr</w:t>
      </w:r>
      <w:proofErr w:type="spellEnd"/>
      <w:r w:rsidRPr="00AB5E84">
        <w:rPr>
          <w:rFonts w:ascii="Times New Roman" w:eastAsia="Calibri" w:hAnsi="Times New Roman" w:cs="Times New Roman"/>
          <w:i/>
          <w:sz w:val="24"/>
          <w:szCs w:val="24"/>
        </w:rPr>
        <w:t>. 1 NH wskazuje się nowe przeznaczenie ZP/US.</w:t>
      </w:r>
    </w:p>
    <w:p w:rsidR="0062001A" w:rsidRPr="00AB5E84" w:rsidRDefault="0062001A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5E84">
        <w:rPr>
          <w:rFonts w:ascii="Times New Roman" w:eastAsia="Calibri" w:hAnsi="Times New Roman" w:cs="Times New Roman"/>
          <w:i/>
          <w:sz w:val="24"/>
          <w:szCs w:val="24"/>
        </w:rPr>
        <w:t xml:space="preserve">Od zachodniej granicy działki 88/3 </w:t>
      </w:r>
      <w:proofErr w:type="spellStart"/>
      <w:r w:rsidRPr="00AB5E84">
        <w:rPr>
          <w:rFonts w:ascii="Times New Roman" w:eastAsia="Calibri" w:hAnsi="Times New Roman" w:cs="Times New Roman"/>
          <w:i/>
          <w:sz w:val="24"/>
          <w:szCs w:val="24"/>
        </w:rPr>
        <w:t>obr</w:t>
      </w:r>
      <w:proofErr w:type="spellEnd"/>
      <w:r w:rsidRPr="00AB5E84">
        <w:rPr>
          <w:rFonts w:ascii="Times New Roman" w:eastAsia="Calibri" w:hAnsi="Times New Roman" w:cs="Times New Roman"/>
          <w:i/>
          <w:sz w:val="24"/>
          <w:szCs w:val="24"/>
        </w:rPr>
        <w:t>. 1 NH dotychczasowej KDL.1 zmienia się na drogę kategorii KDD aż do wschodniej granicy planu. Uwolnione tereny włącza się do terenów ZP.6 i ZP.7.</w:t>
      </w:r>
    </w:p>
    <w:p w:rsidR="00792337" w:rsidRPr="00AB5E84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92337" w:rsidRPr="00AB5E84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5E84">
        <w:rPr>
          <w:rFonts w:ascii="Times New Roman" w:eastAsia="Calibri" w:hAnsi="Times New Roman" w:cs="Times New Roman"/>
          <w:i/>
          <w:sz w:val="24"/>
          <w:szCs w:val="24"/>
        </w:rPr>
        <w:t>Pkt 4</w:t>
      </w:r>
    </w:p>
    <w:p w:rsidR="00792337" w:rsidRPr="00AB5E84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5E84">
        <w:rPr>
          <w:rFonts w:ascii="Times New Roman" w:eastAsia="Calibri" w:hAnsi="Times New Roman" w:cs="Times New Roman"/>
          <w:i/>
          <w:sz w:val="24"/>
          <w:szCs w:val="24"/>
        </w:rPr>
        <w:t>Obecny teren oznaczony jako ZP.3 włącza się do terenu U/KU.2.</w:t>
      </w:r>
    </w:p>
    <w:p w:rsidR="00EB5479" w:rsidRPr="00AB5E84" w:rsidRDefault="00EB5479" w:rsidP="006200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92337" w:rsidRPr="00AB5E84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5E84">
        <w:rPr>
          <w:rFonts w:ascii="Times New Roman" w:eastAsia="Calibri" w:hAnsi="Times New Roman" w:cs="Times New Roman"/>
          <w:i/>
          <w:sz w:val="24"/>
          <w:szCs w:val="24"/>
        </w:rPr>
        <w:t>Pkt 5</w:t>
      </w:r>
    </w:p>
    <w:p w:rsidR="00792337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Dotychczasową kategorię projektowanej drogi KDL.2 zmienia się na KDD. Uwolnione tereny włącza się do przeznaczeń sąsiednich.</w:t>
      </w:r>
    </w:p>
    <w:p w:rsidR="00792337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92337" w:rsidRPr="00AB5E84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5E84">
        <w:rPr>
          <w:rFonts w:ascii="Times New Roman" w:eastAsia="Calibri" w:hAnsi="Times New Roman" w:cs="Times New Roman"/>
          <w:i/>
          <w:sz w:val="24"/>
          <w:szCs w:val="24"/>
        </w:rPr>
        <w:t>Pkt 6</w:t>
      </w:r>
    </w:p>
    <w:p w:rsidR="00792337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Likwiduje się strefę oznaczoną zielonym szrafem zlokalizowaną dla obszarów MN.4 i MN.5 przy ul.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Dziekanowickiej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. Wyrównuje się nieprzekraczalne linie zabudowy.</w:t>
      </w:r>
    </w:p>
    <w:p w:rsidR="00792337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92337" w:rsidRPr="00AB5E84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5E84">
        <w:rPr>
          <w:rFonts w:ascii="Times New Roman" w:eastAsia="Calibri" w:hAnsi="Times New Roman" w:cs="Times New Roman"/>
          <w:i/>
          <w:sz w:val="24"/>
          <w:szCs w:val="24"/>
        </w:rPr>
        <w:lastRenderedPageBreak/>
        <w:t>Pkt 7</w:t>
      </w:r>
    </w:p>
    <w:p w:rsidR="00792337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W § 33 ust. 5 pkt 4)wyraz „4” zmienia się na „9”</w:t>
      </w:r>
    </w:p>
    <w:p w:rsidR="00123872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W wyniku wprowadzenia poprawki do projektu planu miejscowego, wprowadza się odpowiednie zmiany w treści i załączniku graficznym doprowadzając do ujednolicenia i zapewnienia spójności z prawem proponowanych rozwiązań. Wprowadza się niezbędne korekty redakcyjne oraz graficzne i opisowe w załącznikach tekstowych oraz w załączniku graficznym wynikające z przyjętej poprawki.</w:t>
      </w:r>
    </w:p>
    <w:p w:rsidR="00792337" w:rsidRPr="00792337" w:rsidRDefault="00792337" w:rsidP="006200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1A3303" w:rsidRPr="00067E24" w:rsidRDefault="001A3303" w:rsidP="00A63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24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792337" w:rsidRDefault="00792337" w:rsidP="0000761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7">
        <w:rPr>
          <w:rFonts w:ascii="Times New Roman" w:hAnsi="Times New Roman" w:cs="Times New Roman"/>
          <w:sz w:val="24"/>
          <w:szCs w:val="24"/>
        </w:rPr>
        <w:t>Pkt 1</w:t>
      </w:r>
      <w:r w:rsidR="00123872">
        <w:rPr>
          <w:rFonts w:ascii="Times New Roman" w:hAnsi="Times New Roman" w:cs="Times New Roman"/>
          <w:sz w:val="24"/>
          <w:szCs w:val="24"/>
        </w:rPr>
        <w:t>.</w:t>
      </w:r>
    </w:p>
    <w:p w:rsidR="006143DB" w:rsidRDefault="00007612" w:rsidP="00D94DF7">
      <w:pPr>
        <w:snapToGri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zmiany </w:t>
      </w:r>
      <w:r w:rsidRPr="00D94DF7">
        <w:rPr>
          <w:rFonts w:ascii="Times New Roman" w:hAnsi="Times New Roman" w:cs="Times New Roman"/>
          <w:sz w:val="24"/>
          <w:szCs w:val="24"/>
        </w:rPr>
        <w:t xml:space="preserve">zapisu </w:t>
      </w:r>
      <w:r w:rsidRPr="00D94DF7">
        <w:rPr>
          <w:rFonts w:ascii="Times New Roman" w:eastAsia="Calibri" w:hAnsi="Times New Roman" w:cs="Times New Roman"/>
          <w:sz w:val="24"/>
          <w:szCs w:val="24"/>
        </w:rPr>
        <w:t xml:space="preserve">§ 7 ust. 7 pkt 1) </w:t>
      </w:r>
      <w:proofErr w:type="spellStart"/>
      <w:r w:rsidRPr="00D94DF7">
        <w:rPr>
          <w:rFonts w:ascii="Times New Roman" w:eastAsia="Calibri" w:hAnsi="Times New Roman" w:cs="Times New Roman"/>
          <w:sz w:val="24"/>
          <w:szCs w:val="24"/>
        </w:rPr>
        <w:t>ppkt</w:t>
      </w:r>
      <w:proofErr w:type="spellEnd"/>
      <w:r w:rsidRPr="00D94DF7">
        <w:rPr>
          <w:rFonts w:ascii="Times New Roman" w:eastAsia="Calibri" w:hAnsi="Times New Roman" w:cs="Times New Roman"/>
          <w:sz w:val="24"/>
          <w:szCs w:val="24"/>
        </w:rPr>
        <w:t xml:space="preserve"> 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treści: „</w:t>
      </w:r>
      <w:r w:rsidRPr="00374676">
        <w:rPr>
          <w:rFonts w:ascii="Times New Roman" w:eastAsia="Calibri" w:hAnsi="Times New Roman" w:cs="Times New Roman"/>
          <w:i/>
          <w:sz w:val="24"/>
          <w:szCs w:val="24"/>
        </w:rPr>
        <w:t xml:space="preserve">nakaz stosowania dachów płaskich w terenach oznaczonych symbolami: MW.1, MW.2, MW.3, MW.4, MW.5, MW.6, MWn.2, MW/U.1, MW/U.2, MW/U.3, </w:t>
      </w:r>
      <w:proofErr w:type="spellStart"/>
      <w:r w:rsidRPr="00374676">
        <w:rPr>
          <w:rFonts w:ascii="Times New Roman" w:eastAsia="Calibri" w:hAnsi="Times New Roman" w:cs="Times New Roman"/>
          <w:i/>
          <w:sz w:val="24"/>
          <w:szCs w:val="24"/>
        </w:rPr>
        <w:t>MWi</w:t>
      </w:r>
      <w:proofErr w:type="spellEnd"/>
      <w:r w:rsidRPr="00374676">
        <w:rPr>
          <w:rFonts w:ascii="Times New Roman" w:eastAsia="Calibri" w:hAnsi="Times New Roman" w:cs="Times New Roman"/>
          <w:i/>
          <w:sz w:val="24"/>
          <w:szCs w:val="24"/>
        </w:rPr>
        <w:t>/U.1 z dopuszczeniem dachów zielonych</w:t>
      </w:r>
      <w:r>
        <w:rPr>
          <w:rFonts w:ascii="Times New Roman" w:eastAsia="Calibri" w:hAnsi="Times New Roman" w:cs="Times New Roman"/>
          <w:sz w:val="24"/>
          <w:szCs w:val="24"/>
        </w:rPr>
        <w:t>” wyjaśnia się, że</w:t>
      </w:r>
      <w:r w:rsidR="0048027F">
        <w:rPr>
          <w:rFonts w:ascii="Times New Roman" w:eastAsia="Calibri" w:hAnsi="Times New Roman" w:cs="Times New Roman"/>
          <w:sz w:val="24"/>
          <w:szCs w:val="24"/>
        </w:rPr>
        <w:t> </w:t>
      </w:r>
      <w:r w:rsidR="00374676">
        <w:rPr>
          <w:rFonts w:ascii="Times New Roman" w:eastAsia="Calibri" w:hAnsi="Times New Roman" w:cs="Times New Roman"/>
          <w:sz w:val="24"/>
          <w:szCs w:val="24"/>
        </w:rPr>
        <w:t>maksymalna wysokość zabudowy dla budynków mieszkalnych</w:t>
      </w:r>
      <w:r w:rsidR="00945D26">
        <w:rPr>
          <w:rFonts w:ascii="Times New Roman" w:eastAsia="Calibri" w:hAnsi="Times New Roman" w:cs="Times New Roman"/>
          <w:sz w:val="24"/>
          <w:szCs w:val="24"/>
        </w:rPr>
        <w:t xml:space="preserve"> wielorodzinnych</w:t>
      </w:r>
      <w:r w:rsidR="00374676">
        <w:rPr>
          <w:rFonts w:ascii="Times New Roman" w:eastAsia="Calibri" w:hAnsi="Times New Roman" w:cs="Times New Roman"/>
          <w:sz w:val="24"/>
          <w:szCs w:val="24"/>
        </w:rPr>
        <w:t xml:space="preserve"> w ww. terenach została ustalona na poziomie między 25 m a 36 m (wyjątkiem jest Teren zabudowy mieszkaniowej wielorodzinnej o niskiej intensywności o symbolu MWn.2, dla którego projekt planu określa wysokość zabudowy dla budynków mieszkalnych </w:t>
      </w:r>
      <w:r w:rsidR="00945D26">
        <w:rPr>
          <w:rFonts w:ascii="Times New Roman" w:eastAsia="Calibri" w:hAnsi="Times New Roman" w:cs="Times New Roman"/>
          <w:sz w:val="24"/>
          <w:szCs w:val="24"/>
        </w:rPr>
        <w:t xml:space="preserve">wielorodzinnych </w:t>
      </w:r>
      <w:r w:rsidR="00374676">
        <w:rPr>
          <w:rFonts w:ascii="Times New Roman" w:eastAsia="Calibri" w:hAnsi="Times New Roman" w:cs="Times New Roman"/>
          <w:sz w:val="24"/>
          <w:szCs w:val="24"/>
        </w:rPr>
        <w:t xml:space="preserve">20 m). </w:t>
      </w:r>
    </w:p>
    <w:p w:rsidR="00D53DE4" w:rsidRDefault="00860C8C" w:rsidP="00007612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D53DE4">
        <w:rPr>
          <w:rFonts w:ascii="Times New Roman" w:eastAsia="Calibri" w:hAnsi="Times New Roman" w:cs="Times New Roman"/>
          <w:sz w:val="24"/>
          <w:szCs w:val="24"/>
        </w:rPr>
        <w:t xml:space="preserve">stniejąca już oraz powstająca w oparciu o wydane pozwolenia </w:t>
      </w:r>
      <w:r w:rsidR="00945D26">
        <w:rPr>
          <w:rFonts w:ascii="Times New Roman" w:eastAsia="Calibri" w:hAnsi="Times New Roman" w:cs="Times New Roman"/>
          <w:sz w:val="24"/>
          <w:szCs w:val="24"/>
        </w:rPr>
        <w:t xml:space="preserve">na budowę </w:t>
      </w:r>
      <w:r w:rsidR="00D53DE4">
        <w:rPr>
          <w:rFonts w:ascii="Times New Roman" w:eastAsia="Calibri" w:hAnsi="Times New Roman" w:cs="Times New Roman"/>
          <w:sz w:val="24"/>
          <w:szCs w:val="24"/>
        </w:rPr>
        <w:t xml:space="preserve">zabudowa mieszkaniowa </w:t>
      </w:r>
      <w:r w:rsidR="00945D26">
        <w:rPr>
          <w:rFonts w:ascii="Times New Roman" w:eastAsia="Calibri" w:hAnsi="Times New Roman" w:cs="Times New Roman"/>
          <w:sz w:val="24"/>
          <w:szCs w:val="24"/>
        </w:rPr>
        <w:t xml:space="preserve">wielorodzinna </w:t>
      </w:r>
      <w:r w:rsidR="00D53DE4">
        <w:rPr>
          <w:rFonts w:ascii="Times New Roman" w:eastAsia="Calibri" w:hAnsi="Times New Roman" w:cs="Times New Roman"/>
          <w:sz w:val="24"/>
          <w:szCs w:val="24"/>
        </w:rPr>
        <w:t>realizowana na tych terenach ma dachy płaskie.</w:t>
      </w:r>
      <w:r w:rsidR="00D53DE4" w:rsidRPr="00D53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DE4">
        <w:rPr>
          <w:rFonts w:ascii="Times New Roman" w:eastAsia="Calibri" w:hAnsi="Times New Roman" w:cs="Times New Roman"/>
          <w:sz w:val="24"/>
          <w:szCs w:val="24"/>
        </w:rPr>
        <w:t>Z tego względu dla nowych</w:t>
      </w:r>
      <w:r w:rsidR="00D53DE4" w:rsidRPr="002D57D4">
        <w:rPr>
          <w:rFonts w:ascii="Times New Roman" w:eastAsia="Calibri" w:hAnsi="Times New Roman" w:cs="Times New Roman"/>
          <w:sz w:val="24"/>
          <w:szCs w:val="24"/>
        </w:rPr>
        <w:t xml:space="preserve"> budynk</w:t>
      </w:r>
      <w:r w:rsidR="00D53DE4">
        <w:rPr>
          <w:rFonts w:ascii="Times New Roman" w:eastAsia="Calibri" w:hAnsi="Times New Roman" w:cs="Times New Roman"/>
          <w:sz w:val="24"/>
          <w:szCs w:val="24"/>
        </w:rPr>
        <w:t>ów</w:t>
      </w:r>
      <w:r w:rsidR="00D53DE4" w:rsidRPr="002D57D4">
        <w:rPr>
          <w:rFonts w:ascii="Times New Roman" w:eastAsia="Calibri" w:hAnsi="Times New Roman" w:cs="Times New Roman"/>
          <w:sz w:val="24"/>
          <w:szCs w:val="24"/>
        </w:rPr>
        <w:t xml:space="preserve"> mieszkaln</w:t>
      </w:r>
      <w:r w:rsidR="00D53DE4">
        <w:rPr>
          <w:rFonts w:ascii="Times New Roman" w:eastAsia="Calibri" w:hAnsi="Times New Roman" w:cs="Times New Roman"/>
          <w:sz w:val="24"/>
          <w:szCs w:val="24"/>
        </w:rPr>
        <w:t>ych</w:t>
      </w:r>
      <w:r w:rsidR="00D53DE4" w:rsidRPr="002D57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DE4">
        <w:rPr>
          <w:rFonts w:ascii="Times New Roman" w:eastAsia="Calibri" w:hAnsi="Times New Roman" w:cs="Times New Roman"/>
          <w:sz w:val="24"/>
          <w:szCs w:val="24"/>
        </w:rPr>
        <w:t>ustalono nakaz</w:t>
      </w:r>
      <w:r w:rsidR="00D53DE4" w:rsidRPr="002D57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DE4">
        <w:rPr>
          <w:rFonts w:ascii="Times New Roman" w:eastAsia="Calibri" w:hAnsi="Times New Roman" w:cs="Times New Roman"/>
          <w:sz w:val="24"/>
          <w:szCs w:val="24"/>
        </w:rPr>
        <w:t>kontynuacji istniejących rozwiązań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="00D53DE4">
        <w:rPr>
          <w:rFonts w:ascii="Times New Roman" w:eastAsia="Calibri" w:hAnsi="Times New Roman" w:cs="Times New Roman"/>
          <w:sz w:val="24"/>
          <w:szCs w:val="24"/>
        </w:rPr>
        <w:t xml:space="preserve">zakresie </w:t>
      </w:r>
      <w:r w:rsidR="00D53DE4" w:rsidRPr="002D57D4">
        <w:rPr>
          <w:rFonts w:ascii="Times New Roman" w:eastAsia="Calibri" w:hAnsi="Times New Roman" w:cs="Times New Roman"/>
          <w:sz w:val="24"/>
          <w:szCs w:val="24"/>
        </w:rPr>
        <w:t>kształt</w:t>
      </w:r>
      <w:r w:rsidR="00D53DE4">
        <w:rPr>
          <w:rFonts w:ascii="Times New Roman" w:eastAsia="Calibri" w:hAnsi="Times New Roman" w:cs="Times New Roman"/>
          <w:sz w:val="24"/>
          <w:szCs w:val="24"/>
        </w:rPr>
        <w:t>u</w:t>
      </w:r>
      <w:r w:rsidR="00D53DE4" w:rsidRPr="002D57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DE4">
        <w:rPr>
          <w:rFonts w:ascii="Times New Roman" w:eastAsia="Calibri" w:hAnsi="Times New Roman" w:cs="Times New Roman"/>
          <w:sz w:val="24"/>
          <w:szCs w:val="24"/>
        </w:rPr>
        <w:t xml:space="preserve">i geometrii </w:t>
      </w:r>
      <w:r w:rsidR="00D53DE4" w:rsidRPr="002D57D4">
        <w:rPr>
          <w:rFonts w:ascii="Times New Roman" w:eastAsia="Calibri" w:hAnsi="Times New Roman" w:cs="Times New Roman"/>
          <w:sz w:val="24"/>
          <w:szCs w:val="24"/>
        </w:rPr>
        <w:t>dachów</w:t>
      </w:r>
      <w:r w:rsidR="00D53DE4">
        <w:rPr>
          <w:rFonts w:ascii="Times New Roman" w:eastAsia="Calibri" w:hAnsi="Times New Roman" w:cs="Times New Roman"/>
          <w:sz w:val="24"/>
          <w:szCs w:val="24"/>
        </w:rPr>
        <w:t>, co pozwoli na </w:t>
      </w:r>
      <w:r w:rsidR="00D53DE4" w:rsidRPr="002D57D4">
        <w:rPr>
          <w:rFonts w:ascii="Times New Roman" w:eastAsia="Calibri" w:hAnsi="Times New Roman" w:cs="Times New Roman"/>
          <w:sz w:val="24"/>
          <w:szCs w:val="24"/>
        </w:rPr>
        <w:t>zachowanie ładu przestrzennego</w:t>
      </w:r>
      <w:r w:rsidR="00D53DE4">
        <w:rPr>
          <w:rFonts w:ascii="Times New Roman" w:eastAsia="Calibri" w:hAnsi="Times New Roman" w:cs="Times New Roman"/>
          <w:sz w:val="24"/>
          <w:szCs w:val="24"/>
        </w:rPr>
        <w:t xml:space="preserve"> na przedmiotowym obszarze</w:t>
      </w:r>
      <w:r w:rsidR="00D53DE4" w:rsidRPr="002D57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4676" w:rsidRDefault="00374676" w:rsidP="00007612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7D4" w:rsidRDefault="00D53DE4" w:rsidP="00D94DF7">
      <w:pPr>
        <w:snapToGri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DE4">
        <w:rPr>
          <w:rFonts w:ascii="Times New Roman" w:eastAsia="Calibri" w:hAnsi="Times New Roman" w:cs="Times New Roman"/>
          <w:sz w:val="24"/>
          <w:szCs w:val="24"/>
        </w:rPr>
        <w:t xml:space="preserve">W zakresie zmiany zapisu </w:t>
      </w:r>
      <w:r w:rsidRPr="00D94DF7">
        <w:rPr>
          <w:rFonts w:ascii="Times New Roman" w:eastAsia="Calibri" w:hAnsi="Times New Roman" w:cs="Times New Roman"/>
          <w:sz w:val="24"/>
          <w:szCs w:val="24"/>
        </w:rPr>
        <w:t xml:space="preserve">§ 7 ust. 7 pkt 1) </w:t>
      </w:r>
      <w:proofErr w:type="spellStart"/>
      <w:r w:rsidRPr="00D94DF7">
        <w:rPr>
          <w:rFonts w:ascii="Times New Roman" w:eastAsia="Calibri" w:hAnsi="Times New Roman" w:cs="Times New Roman"/>
          <w:sz w:val="24"/>
          <w:szCs w:val="24"/>
        </w:rPr>
        <w:t>ppkt</w:t>
      </w:r>
      <w:proofErr w:type="spellEnd"/>
      <w:r w:rsidRPr="00D94DF7">
        <w:rPr>
          <w:rFonts w:ascii="Times New Roman" w:eastAsia="Calibri" w:hAnsi="Times New Roman" w:cs="Times New Roman"/>
          <w:sz w:val="24"/>
          <w:szCs w:val="24"/>
        </w:rPr>
        <w:t xml:space="preserve"> c)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treści: </w:t>
      </w:r>
      <w:r w:rsidRPr="00D53DE4">
        <w:rPr>
          <w:rFonts w:ascii="Times New Roman" w:eastAsia="Calibri" w:hAnsi="Times New Roman" w:cs="Times New Roman"/>
          <w:i/>
          <w:sz w:val="24"/>
          <w:szCs w:val="24"/>
        </w:rPr>
        <w:t>„w terenach oznaczonych symbolami: MN.1, MN.2, MN.3, MN.4, MN.5, MN.6, MN.7, MN.8, MN/U.1, MN/U.2, MN/U.3, MN/U.4, MN/U.5 nakaz stosowania dachów dwuspadowych albo wielospadowych o jednakowym kącie nachylenia połaci dachowych w przedziale od 30</w:t>
      </w:r>
      <w:r w:rsidRPr="00D53DE4">
        <w:rPr>
          <w:rFonts w:ascii="Times New Roman" w:eastAsia="Calibri" w:hAnsi="Times New Roman" w:cs="Times New Roman"/>
          <w:i/>
          <w:sz w:val="24"/>
          <w:szCs w:val="24"/>
        </w:rPr>
        <w:sym w:font="Symbol" w:char="F0B0"/>
      </w:r>
      <w:r w:rsidRPr="00D53DE4">
        <w:rPr>
          <w:rFonts w:ascii="Times New Roman" w:eastAsia="Calibri" w:hAnsi="Times New Roman" w:cs="Times New Roman"/>
          <w:i/>
          <w:sz w:val="24"/>
          <w:szCs w:val="24"/>
        </w:rPr>
        <w:t xml:space="preserve"> do 42</w:t>
      </w:r>
      <w:r w:rsidRPr="00D53DE4">
        <w:rPr>
          <w:rFonts w:ascii="Times New Roman" w:eastAsia="Calibri" w:hAnsi="Times New Roman" w:cs="Times New Roman"/>
          <w:i/>
          <w:sz w:val="24"/>
          <w:szCs w:val="24"/>
        </w:rPr>
        <w:sym w:font="Symbol" w:char="F0B0"/>
      </w:r>
      <w:r w:rsidRPr="00D53DE4">
        <w:rPr>
          <w:rFonts w:ascii="Times New Roman" w:eastAsia="Calibri" w:hAnsi="Times New Roman" w:cs="Times New Roman"/>
          <w:i/>
          <w:sz w:val="24"/>
          <w:szCs w:val="24"/>
        </w:rPr>
        <w:t xml:space="preserve"> z dopuszczeniem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(…) wyjaśnia się, że z</w:t>
      </w:r>
      <w:r w:rsidR="00484AF8" w:rsidRPr="00A24EBB">
        <w:rPr>
          <w:rFonts w:ascii="Times New Roman" w:eastAsia="Calibri" w:hAnsi="Times New Roman" w:cs="Times New Roman"/>
          <w:sz w:val="24"/>
          <w:szCs w:val="24"/>
        </w:rPr>
        <w:t>e względu na dominującą geometrię dachów dwu i</w:t>
      </w:r>
      <w:r w:rsidR="00C75A60" w:rsidRPr="00A24EBB">
        <w:rPr>
          <w:rFonts w:ascii="Times New Roman" w:eastAsia="Calibri" w:hAnsi="Times New Roman" w:cs="Times New Roman"/>
          <w:sz w:val="24"/>
          <w:szCs w:val="24"/>
        </w:rPr>
        <w:t xml:space="preserve"> wielospadowych w</w:t>
      </w:r>
      <w:r w:rsidR="0048027F">
        <w:rPr>
          <w:rFonts w:ascii="Times New Roman" w:eastAsia="Calibri" w:hAnsi="Times New Roman" w:cs="Times New Roman"/>
          <w:sz w:val="24"/>
          <w:szCs w:val="24"/>
        </w:rPr>
        <w:t> </w:t>
      </w:r>
      <w:r w:rsidR="00C75A60" w:rsidRPr="00A24EBB">
        <w:rPr>
          <w:rFonts w:ascii="Times New Roman" w:eastAsia="Calibri" w:hAnsi="Times New Roman" w:cs="Times New Roman"/>
          <w:sz w:val="24"/>
          <w:szCs w:val="24"/>
        </w:rPr>
        <w:t>terenach MN.1</w:t>
      </w:r>
      <w:r w:rsidR="00A24EBB" w:rsidRPr="00A24EBB">
        <w:rPr>
          <w:rFonts w:ascii="Times New Roman" w:eastAsia="Calibri" w:hAnsi="Times New Roman" w:cs="Times New Roman"/>
          <w:sz w:val="24"/>
          <w:szCs w:val="24"/>
        </w:rPr>
        <w:t>,</w:t>
      </w:r>
      <w:r w:rsidR="00484AF8" w:rsidRPr="00A24EBB">
        <w:rPr>
          <w:rFonts w:ascii="Times New Roman" w:eastAsia="Calibri" w:hAnsi="Times New Roman" w:cs="Times New Roman"/>
          <w:sz w:val="24"/>
          <w:szCs w:val="24"/>
        </w:rPr>
        <w:t xml:space="preserve"> MN.</w:t>
      </w:r>
      <w:r w:rsidR="00A24EBB" w:rsidRPr="00A24EBB">
        <w:rPr>
          <w:rFonts w:ascii="Times New Roman" w:eastAsia="Calibri" w:hAnsi="Times New Roman" w:cs="Times New Roman"/>
          <w:sz w:val="24"/>
          <w:szCs w:val="24"/>
        </w:rPr>
        <w:t>3</w:t>
      </w:r>
      <w:r w:rsidR="00484AF8" w:rsidRPr="00A24EBB">
        <w:rPr>
          <w:rFonts w:ascii="Times New Roman" w:eastAsia="Calibri" w:hAnsi="Times New Roman" w:cs="Times New Roman"/>
          <w:sz w:val="24"/>
          <w:szCs w:val="24"/>
        </w:rPr>
        <w:t xml:space="preserve"> - MN.7, MN/U.1</w:t>
      </w:r>
      <w:r w:rsidR="001F1961" w:rsidRPr="00A24EB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84AF8" w:rsidRPr="00A24EBB">
        <w:rPr>
          <w:rFonts w:ascii="Times New Roman" w:eastAsia="Calibri" w:hAnsi="Times New Roman" w:cs="Times New Roman"/>
          <w:sz w:val="24"/>
          <w:szCs w:val="24"/>
        </w:rPr>
        <w:t>MN/U.</w:t>
      </w:r>
      <w:r w:rsidR="001F1961" w:rsidRPr="00A24EBB">
        <w:rPr>
          <w:rFonts w:ascii="Times New Roman" w:eastAsia="Calibri" w:hAnsi="Times New Roman" w:cs="Times New Roman"/>
          <w:sz w:val="24"/>
          <w:szCs w:val="24"/>
        </w:rPr>
        <w:t>3</w:t>
      </w:r>
      <w:r w:rsidR="00484AF8" w:rsidRPr="00A24EBB">
        <w:rPr>
          <w:rFonts w:ascii="Times New Roman" w:eastAsia="Calibri" w:hAnsi="Times New Roman" w:cs="Times New Roman"/>
          <w:sz w:val="24"/>
          <w:szCs w:val="24"/>
        </w:rPr>
        <w:t xml:space="preserve"> uniemożliwiono realizację dachów płaskich w terenach</w:t>
      </w:r>
      <w:r w:rsidR="00E7479B" w:rsidRPr="00A24EBB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812800">
        <w:rPr>
          <w:rFonts w:ascii="Times New Roman" w:eastAsia="Calibri" w:hAnsi="Times New Roman" w:cs="Times New Roman"/>
          <w:sz w:val="24"/>
          <w:szCs w:val="24"/>
        </w:rPr>
        <w:t> </w:t>
      </w:r>
      <w:r w:rsidR="00E7479B" w:rsidRPr="00A24EBB">
        <w:rPr>
          <w:rFonts w:ascii="Times New Roman" w:eastAsia="Calibri" w:hAnsi="Times New Roman" w:cs="Times New Roman"/>
          <w:sz w:val="24"/>
          <w:szCs w:val="24"/>
        </w:rPr>
        <w:t xml:space="preserve"> symbolach</w:t>
      </w:r>
      <w:r w:rsidR="00484AF8" w:rsidRPr="00A24EBB">
        <w:rPr>
          <w:rFonts w:ascii="Times New Roman" w:eastAsia="Calibri" w:hAnsi="Times New Roman" w:cs="Times New Roman"/>
          <w:sz w:val="24"/>
          <w:szCs w:val="24"/>
        </w:rPr>
        <w:t xml:space="preserve"> MN.1-MN.</w:t>
      </w:r>
      <w:r w:rsidR="001F1961" w:rsidRPr="00A24EBB">
        <w:rPr>
          <w:rFonts w:ascii="Times New Roman" w:eastAsia="Calibri" w:hAnsi="Times New Roman" w:cs="Times New Roman"/>
          <w:sz w:val="24"/>
          <w:szCs w:val="24"/>
        </w:rPr>
        <w:t>8</w:t>
      </w:r>
      <w:r w:rsidR="00484AF8" w:rsidRPr="00A24EBB">
        <w:rPr>
          <w:rFonts w:ascii="Times New Roman" w:eastAsia="Calibri" w:hAnsi="Times New Roman" w:cs="Times New Roman"/>
          <w:sz w:val="24"/>
          <w:szCs w:val="24"/>
        </w:rPr>
        <w:t>, MN/U.1-MN/U.3.</w:t>
      </w:r>
      <w:r w:rsidR="001F1961" w:rsidRPr="00A24EBB">
        <w:rPr>
          <w:rFonts w:ascii="Times New Roman" w:eastAsia="Calibri" w:hAnsi="Times New Roman" w:cs="Times New Roman"/>
          <w:sz w:val="24"/>
          <w:szCs w:val="24"/>
        </w:rPr>
        <w:t xml:space="preserve"> W terenach MN.1</w:t>
      </w:r>
      <w:r w:rsidR="00A24EBB" w:rsidRPr="00A24EBB">
        <w:rPr>
          <w:rFonts w:ascii="Times New Roman" w:eastAsia="Calibri" w:hAnsi="Times New Roman" w:cs="Times New Roman"/>
          <w:sz w:val="24"/>
          <w:szCs w:val="24"/>
        </w:rPr>
        <w:t>,</w:t>
      </w:r>
      <w:r w:rsidR="001F1961" w:rsidRPr="00A24EBB">
        <w:rPr>
          <w:rFonts w:ascii="Times New Roman" w:eastAsia="Calibri" w:hAnsi="Times New Roman" w:cs="Times New Roman"/>
          <w:sz w:val="24"/>
          <w:szCs w:val="24"/>
        </w:rPr>
        <w:t xml:space="preserve"> MN.</w:t>
      </w:r>
      <w:r w:rsidR="00A24EBB" w:rsidRPr="00A24EBB">
        <w:rPr>
          <w:rFonts w:ascii="Times New Roman" w:eastAsia="Calibri" w:hAnsi="Times New Roman" w:cs="Times New Roman"/>
          <w:sz w:val="24"/>
          <w:szCs w:val="24"/>
        </w:rPr>
        <w:t>3</w:t>
      </w:r>
      <w:r w:rsidR="001F1961" w:rsidRPr="00A24EBB">
        <w:rPr>
          <w:rFonts w:ascii="Times New Roman" w:eastAsia="Calibri" w:hAnsi="Times New Roman" w:cs="Times New Roman"/>
          <w:sz w:val="24"/>
          <w:szCs w:val="24"/>
        </w:rPr>
        <w:t xml:space="preserve"> - MN.7, MN/U.1, MN/U.3 istniej</w:t>
      </w:r>
      <w:r w:rsidR="00E7479B" w:rsidRPr="00A24EBB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1F1961" w:rsidRPr="00A24EBB">
        <w:rPr>
          <w:rFonts w:ascii="Times New Roman" w:eastAsia="Calibri" w:hAnsi="Times New Roman" w:cs="Times New Roman"/>
          <w:sz w:val="24"/>
          <w:szCs w:val="24"/>
        </w:rPr>
        <w:t>łącznie 38 budynków mieszkalnych jednorodzinnych z</w:t>
      </w:r>
      <w:r w:rsidR="0048027F">
        <w:rPr>
          <w:rFonts w:ascii="Times New Roman" w:eastAsia="Calibri" w:hAnsi="Times New Roman" w:cs="Times New Roman"/>
          <w:sz w:val="24"/>
          <w:szCs w:val="24"/>
        </w:rPr>
        <w:t> </w:t>
      </w:r>
      <w:r w:rsidR="001F1961" w:rsidRPr="00A24EBB">
        <w:rPr>
          <w:rFonts w:ascii="Times New Roman" w:eastAsia="Calibri" w:hAnsi="Times New Roman" w:cs="Times New Roman"/>
          <w:sz w:val="24"/>
          <w:szCs w:val="24"/>
        </w:rPr>
        <w:t>dachami dwu i</w:t>
      </w:r>
      <w:r w:rsidR="00812800">
        <w:rPr>
          <w:rFonts w:ascii="Times New Roman" w:eastAsia="Calibri" w:hAnsi="Times New Roman" w:cs="Times New Roman"/>
          <w:sz w:val="24"/>
          <w:szCs w:val="24"/>
        </w:rPr>
        <w:t> </w:t>
      </w:r>
      <w:r w:rsidR="001F1961" w:rsidRPr="00A24EBB">
        <w:rPr>
          <w:rFonts w:ascii="Times New Roman" w:eastAsia="Calibri" w:hAnsi="Times New Roman" w:cs="Times New Roman"/>
          <w:sz w:val="24"/>
          <w:szCs w:val="24"/>
        </w:rPr>
        <w:t xml:space="preserve">wielospadowymi. </w:t>
      </w:r>
      <w:r w:rsidR="002D57D4">
        <w:rPr>
          <w:rFonts w:ascii="Times New Roman" w:eastAsia="Calibri" w:hAnsi="Times New Roman" w:cs="Times New Roman"/>
          <w:sz w:val="24"/>
          <w:szCs w:val="24"/>
        </w:rPr>
        <w:t>Z tego względu dla nowych</w:t>
      </w:r>
      <w:r w:rsidR="002D57D4" w:rsidRPr="002D57D4">
        <w:rPr>
          <w:rFonts w:ascii="Times New Roman" w:eastAsia="Calibri" w:hAnsi="Times New Roman" w:cs="Times New Roman"/>
          <w:sz w:val="24"/>
          <w:szCs w:val="24"/>
        </w:rPr>
        <w:t xml:space="preserve"> budynk</w:t>
      </w:r>
      <w:r w:rsidR="002D57D4">
        <w:rPr>
          <w:rFonts w:ascii="Times New Roman" w:eastAsia="Calibri" w:hAnsi="Times New Roman" w:cs="Times New Roman"/>
          <w:sz w:val="24"/>
          <w:szCs w:val="24"/>
        </w:rPr>
        <w:t>ów</w:t>
      </w:r>
      <w:r w:rsidR="002D57D4" w:rsidRPr="002D57D4">
        <w:rPr>
          <w:rFonts w:ascii="Times New Roman" w:eastAsia="Calibri" w:hAnsi="Times New Roman" w:cs="Times New Roman"/>
          <w:sz w:val="24"/>
          <w:szCs w:val="24"/>
        </w:rPr>
        <w:t xml:space="preserve"> mieszkaln</w:t>
      </w:r>
      <w:r w:rsidR="002D57D4">
        <w:rPr>
          <w:rFonts w:ascii="Times New Roman" w:eastAsia="Calibri" w:hAnsi="Times New Roman" w:cs="Times New Roman"/>
          <w:sz w:val="24"/>
          <w:szCs w:val="24"/>
        </w:rPr>
        <w:t>ych</w:t>
      </w:r>
      <w:r w:rsidR="00945D26">
        <w:rPr>
          <w:rFonts w:ascii="Times New Roman" w:eastAsia="Calibri" w:hAnsi="Times New Roman" w:cs="Times New Roman"/>
          <w:sz w:val="24"/>
          <w:szCs w:val="24"/>
        </w:rPr>
        <w:t xml:space="preserve"> jednorodzinnych </w:t>
      </w:r>
      <w:r w:rsidR="002D57D4" w:rsidRPr="002D57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7D4">
        <w:rPr>
          <w:rFonts w:ascii="Times New Roman" w:eastAsia="Calibri" w:hAnsi="Times New Roman" w:cs="Times New Roman"/>
          <w:sz w:val="24"/>
          <w:szCs w:val="24"/>
        </w:rPr>
        <w:t>ustalono nakaz</w:t>
      </w:r>
      <w:r w:rsidR="002D57D4" w:rsidRPr="002D57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7D4">
        <w:rPr>
          <w:rFonts w:ascii="Times New Roman" w:eastAsia="Calibri" w:hAnsi="Times New Roman" w:cs="Times New Roman"/>
          <w:sz w:val="24"/>
          <w:szCs w:val="24"/>
        </w:rPr>
        <w:t xml:space="preserve">kontynuacji istniejących rozwiązań w zakresie </w:t>
      </w:r>
      <w:r w:rsidR="002D57D4" w:rsidRPr="002D57D4">
        <w:rPr>
          <w:rFonts w:ascii="Times New Roman" w:eastAsia="Calibri" w:hAnsi="Times New Roman" w:cs="Times New Roman"/>
          <w:sz w:val="24"/>
          <w:szCs w:val="24"/>
        </w:rPr>
        <w:t>kształt</w:t>
      </w:r>
      <w:r w:rsidR="002D57D4">
        <w:rPr>
          <w:rFonts w:ascii="Times New Roman" w:eastAsia="Calibri" w:hAnsi="Times New Roman" w:cs="Times New Roman"/>
          <w:sz w:val="24"/>
          <w:szCs w:val="24"/>
        </w:rPr>
        <w:t>u</w:t>
      </w:r>
      <w:r w:rsidR="002D57D4" w:rsidRPr="002D57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7D4">
        <w:rPr>
          <w:rFonts w:ascii="Times New Roman" w:eastAsia="Calibri" w:hAnsi="Times New Roman" w:cs="Times New Roman"/>
          <w:sz w:val="24"/>
          <w:szCs w:val="24"/>
        </w:rPr>
        <w:t>i</w:t>
      </w:r>
      <w:r w:rsidR="00860C8C">
        <w:rPr>
          <w:rFonts w:ascii="Times New Roman" w:eastAsia="Calibri" w:hAnsi="Times New Roman" w:cs="Times New Roman"/>
          <w:sz w:val="24"/>
          <w:szCs w:val="24"/>
        </w:rPr>
        <w:t> </w:t>
      </w:r>
      <w:r w:rsidR="002D57D4">
        <w:rPr>
          <w:rFonts w:ascii="Times New Roman" w:eastAsia="Calibri" w:hAnsi="Times New Roman" w:cs="Times New Roman"/>
          <w:sz w:val="24"/>
          <w:szCs w:val="24"/>
        </w:rPr>
        <w:t xml:space="preserve">geometrii </w:t>
      </w:r>
      <w:r w:rsidR="002D57D4" w:rsidRPr="002D57D4">
        <w:rPr>
          <w:rFonts w:ascii="Times New Roman" w:eastAsia="Calibri" w:hAnsi="Times New Roman" w:cs="Times New Roman"/>
          <w:sz w:val="24"/>
          <w:szCs w:val="24"/>
        </w:rPr>
        <w:t>dachów</w:t>
      </w:r>
      <w:r w:rsidR="002D57D4">
        <w:rPr>
          <w:rFonts w:ascii="Times New Roman" w:eastAsia="Calibri" w:hAnsi="Times New Roman" w:cs="Times New Roman"/>
          <w:sz w:val="24"/>
          <w:szCs w:val="24"/>
        </w:rPr>
        <w:t>, co</w:t>
      </w:r>
      <w:r w:rsidR="0048027F">
        <w:rPr>
          <w:rFonts w:ascii="Times New Roman" w:eastAsia="Calibri" w:hAnsi="Times New Roman" w:cs="Times New Roman"/>
          <w:sz w:val="24"/>
          <w:szCs w:val="24"/>
        </w:rPr>
        <w:t> </w:t>
      </w:r>
      <w:r w:rsidR="002D57D4">
        <w:rPr>
          <w:rFonts w:ascii="Times New Roman" w:eastAsia="Calibri" w:hAnsi="Times New Roman" w:cs="Times New Roman"/>
          <w:sz w:val="24"/>
          <w:szCs w:val="24"/>
        </w:rPr>
        <w:t>pozwoli na</w:t>
      </w:r>
      <w:r w:rsidR="00812800">
        <w:rPr>
          <w:rFonts w:ascii="Times New Roman" w:eastAsia="Calibri" w:hAnsi="Times New Roman" w:cs="Times New Roman"/>
          <w:sz w:val="24"/>
          <w:szCs w:val="24"/>
        </w:rPr>
        <w:t> </w:t>
      </w:r>
      <w:r w:rsidR="002D57D4" w:rsidRPr="002D57D4">
        <w:rPr>
          <w:rFonts w:ascii="Times New Roman" w:eastAsia="Calibri" w:hAnsi="Times New Roman" w:cs="Times New Roman"/>
          <w:sz w:val="24"/>
          <w:szCs w:val="24"/>
        </w:rPr>
        <w:t>zachowanie ładu przestrzennego</w:t>
      </w:r>
      <w:r w:rsidR="002D57D4">
        <w:rPr>
          <w:rFonts w:ascii="Times New Roman" w:eastAsia="Calibri" w:hAnsi="Times New Roman" w:cs="Times New Roman"/>
          <w:sz w:val="24"/>
          <w:szCs w:val="24"/>
        </w:rPr>
        <w:t xml:space="preserve"> na przedmiotowym obszarze</w:t>
      </w:r>
      <w:r w:rsidR="002D57D4" w:rsidRPr="002D57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DE4" w:rsidRDefault="00D53DE4" w:rsidP="00D53DE4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związku z powyższym za zasadne uznaje się utrzymanie zapisu wskazanego w </w:t>
      </w:r>
      <w:r w:rsidRPr="00D53DE4">
        <w:rPr>
          <w:rFonts w:ascii="Times New Roman" w:eastAsia="Calibri" w:hAnsi="Times New Roman" w:cs="Times New Roman"/>
          <w:sz w:val="24"/>
          <w:szCs w:val="24"/>
        </w:rPr>
        <w:t>§ 7 ust. 7 pkt 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5D26">
        <w:rPr>
          <w:rFonts w:ascii="Times New Roman" w:eastAsia="Calibri" w:hAnsi="Times New Roman" w:cs="Times New Roman"/>
          <w:sz w:val="24"/>
          <w:szCs w:val="24"/>
        </w:rPr>
        <w:t>lit. c i lit.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d) o treści:</w:t>
      </w:r>
    </w:p>
    <w:p w:rsidR="0048027F" w:rsidRPr="0048027F" w:rsidRDefault="0048027F" w:rsidP="0048027F">
      <w:pPr>
        <w:pStyle w:val="Akapitzlist"/>
        <w:widowControl w:val="0"/>
        <w:numPr>
          <w:ilvl w:val="0"/>
          <w:numId w:val="8"/>
        </w:numPr>
        <w:tabs>
          <w:tab w:val="left" w:pos="1560"/>
        </w:tabs>
        <w:suppressAutoHyphens/>
        <w:autoSpaceDE w:val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027F">
        <w:rPr>
          <w:rFonts w:ascii="Times New Roman" w:hAnsi="Times New Roman" w:cs="Times New Roman"/>
          <w:i/>
          <w:sz w:val="24"/>
          <w:szCs w:val="24"/>
        </w:rPr>
        <w:t xml:space="preserve">w terenach oznaczonych symbolami: </w:t>
      </w:r>
      <w:r w:rsidRPr="00D94DF7">
        <w:rPr>
          <w:rFonts w:ascii="Times New Roman" w:hAnsi="Times New Roman" w:cs="Times New Roman"/>
          <w:i/>
          <w:sz w:val="24"/>
          <w:szCs w:val="24"/>
        </w:rPr>
        <w:t>MN.1, MN.2, MN.3, MN.4, MN.5, MN.6, MN.7, MN.8, MN/U.1, MN/U.2, MN/U.3, MN/U.4, MN/U.5</w:t>
      </w:r>
      <w:r w:rsidRPr="004802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027F">
        <w:rPr>
          <w:rFonts w:ascii="Times New Roman" w:hAnsi="Times New Roman" w:cs="Times New Roman"/>
          <w:i/>
          <w:sz w:val="24"/>
          <w:szCs w:val="24"/>
        </w:rPr>
        <w:t>nakaz stosowania dachów dwuspadowych albo wielospadowych o jednakowym kącie nachylenia połaci dachowych w przedziale od 30</w:t>
      </w:r>
      <w:r w:rsidRPr="0048027F">
        <w:rPr>
          <w:rFonts w:ascii="Times New Roman" w:hAnsi="Times New Roman" w:cs="Times New Roman"/>
          <w:i/>
          <w:sz w:val="24"/>
          <w:szCs w:val="24"/>
        </w:rPr>
        <w:sym w:font="Symbol" w:char="F0B0"/>
      </w:r>
      <w:r w:rsidRPr="0048027F">
        <w:rPr>
          <w:rFonts w:ascii="Times New Roman" w:hAnsi="Times New Roman" w:cs="Times New Roman"/>
          <w:i/>
          <w:sz w:val="24"/>
          <w:szCs w:val="24"/>
        </w:rPr>
        <w:t xml:space="preserve"> do 42</w:t>
      </w:r>
      <w:r w:rsidRPr="0048027F">
        <w:rPr>
          <w:rFonts w:ascii="Times New Roman" w:hAnsi="Times New Roman" w:cs="Times New Roman"/>
          <w:i/>
          <w:sz w:val="24"/>
          <w:szCs w:val="24"/>
        </w:rPr>
        <w:sym w:font="Symbol" w:char="F0B0"/>
      </w:r>
      <w:r w:rsidRPr="0048027F">
        <w:rPr>
          <w:rFonts w:ascii="Times New Roman" w:hAnsi="Times New Roman" w:cs="Times New Roman"/>
          <w:i/>
          <w:sz w:val="24"/>
          <w:szCs w:val="24"/>
        </w:rPr>
        <w:t xml:space="preserve"> z dopuszczeniem:</w:t>
      </w:r>
    </w:p>
    <w:p w:rsidR="0048027F" w:rsidRPr="0048027F" w:rsidRDefault="0048027F" w:rsidP="0048027F">
      <w:pPr>
        <w:pStyle w:val="Akapitzlist"/>
        <w:numPr>
          <w:ilvl w:val="0"/>
          <w:numId w:val="7"/>
        </w:numPr>
        <w:tabs>
          <w:tab w:val="left" w:pos="567"/>
        </w:tabs>
        <w:ind w:left="567" w:hanging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027F">
        <w:rPr>
          <w:rFonts w:ascii="Times New Roman" w:hAnsi="Times New Roman" w:cs="Times New Roman"/>
          <w:i/>
          <w:sz w:val="24"/>
          <w:szCs w:val="24"/>
        </w:rPr>
        <w:t>dachów płaskich w formie tarasu nad niższymi częściami budynku, z możliwością jego zadaszenia,</w:t>
      </w:r>
    </w:p>
    <w:p w:rsidR="0048027F" w:rsidRPr="0048027F" w:rsidRDefault="0048027F" w:rsidP="0048027F">
      <w:pPr>
        <w:pStyle w:val="Akapitzlist"/>
        <w:numPr>
          <w:ilvl w:val="0"/>
          <w:numId w:val="7"/>
        </w:numPr>
        <w:tabs>
          <w:tab w:val="left" w:pos="567"/>
        </w:tabs>
        <w:ind w:left="567" w:hanging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027F">
        <w:rPr>
          <w:rFonts w:ascii="Times New Roman" w:hAnsi="Times New Roman" w:cs="Times New Roman"/>
          <w:i/>
          <w:sz w:val="24"/>
          <w:szCs w:val="24"/>
        </w:rPr>
        <w:t>dachów płaskich nad niższymi częściami budynku urządzonych jako dach zielony,</w:t>
      </w:r>
    </w:p>
    <w:p w:rsidR="0048027F" w:rsidRPr="0048027F" w:rsidRDefault="0048027F" w:rsidP="0048027F">
      <w:pPr>
        <w:pStyle w:val="Akapitzlist"/>
        <w:numPr>
          <w:ilvl w:val="0"/>
          <w:numId w:val="7"/>
        </w:numPr>
        <w:tabs>
          <w:tab w:val="left" w:pos="567"/>
        </w:tabs>
        <w:ind w:left="567" w:hanging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027F">
        <w:rPr>
          <w:rFonts w:ascii="Times New Roman" w:hAnsi="Times New Roman" w:cs="Times New Roman"/>
          <w:i/>
          <w:sz w:val="24"/>
          <w:szCs w:val="24"/>
        </w:rPr>
        <w:t>dachów jednospadowych o kącie nachylenia połaci od 20° do 30° w budynkach innych niż frontowe,</w:t>
      </w:r>
    </w:p>
    <w:p w:rsidR="0048027F" w:rsidRPr="0048027F" w:rsidRDefault="0048027F" w:rsidP="0048027F">
      <w:pPr>
        <w:pStyle w:val="Akapitzlist"/>
        <w:widowControl w:val="0"/>
        <w:numPr>
          <w:ilvl w:val="0"/>
          <w:numId w:val="8"/>
        </w:numPr>
        <w:tabs>
          <w:tab w:val="left" w:pos="1560"/>
        </w:tabs>
        <w:suppressAutoHyphens/>
        <w:autoSpaceDE w:val="0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4DF7">
        <w:rPr>
          <w:rFonts w:ascii="Times New Roman" w:hAnsi="Times New Roman" w:cs="Times New Roman"/>
          <w:i/>
          <w:sz w:val="24"/>
          <w:szCs w:val="24"/>
        </w:rPr>
        <w:t xml:space="preserve">dopuszczenia o których mowa w pkt c </w:t>
      </w:r>
      <w:proofErr w:type="spellStart"/>
      <w:r w:rsidRPr="00D94DF7">
        <w:rPr>
          <w:rFonts w:ascii="Times New Roman" w:hAnsi="Times New Roman" w:cs="Times New Roman"/>
          <w:i/>
          <w:sz w:val="24"/>
          <w:szCs w:val="24"/>
        </w:rPr>
        <w:t>tiret</w:t>
      </w:r>
      <w:proofErr w:type="spellEnd"/>
      <w:r w:rsidRPr="00D94DF7">
        <w:rPr>
          <w:rFonts w:ascii="Times New Roman" w:hAnsi="Times New Roman" w:cs="Times New Roman"/>
          <w:i/>
          <w:sz w:val="24"/>
          <w:szCs w:val="24"/>
        </w:rPr>
        <w:t xml:space="preserve"> pierwsze i drugie można realizować pod warunkiem, że dach płaski nie będzie stanowił więcej niż 30% powierzchni zabudowy budynku</w:t>
      </w:r>
      <w:r w:rsidRPr="0048027F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FC7036" w:rsidRDefault="00FC7036" w:rsidP="00A63F92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2337" w:rsidRDefault="00792337" w:rsidP="00A63F92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2337" w:rsidRPr="00D94DF7" w:rsidRDefault="00792337" w:rsidP="0079233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7">
        <w:rPr>
          <w:rFonts w:ascii="Times New Roman" w:hAnsi="Times New Roman" w:cs="Times New Roman"/>
          <w:sz w:val="24"/>
          <w:szCs w:val="24"/>
        </w:rPr>
        <w:t>Pkt 2</w:t>
      </w:r>
      <w:r w:rsidR="00123872">
        <w:rPr>
          <w:rFonts w:ascii="Times New Roman" w:hAnsi="Times New Roman" w:cs="Times New Roman"/>
          <w:sz w:val="24"/>
          <w:szCs w:val="24"/>
        </w:rPr>
        <w:t>.</w:t>
      </w:r>
    </w:p>
    <w:p w:rsidR="000D155D" w:rsidRPr="00F47A9E" w:rsidRDefault="00F50F12" w:rsidP="00D94DF7">
      <w:pPr>
        <w:snapToGri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A9E">
        <w:rPr>
          <w:rFonts w:ascii="Times New Roman" w:eastAsia="Calibri" w:hAnsi="Times New Roman" w:cs="Times New Roman"/>
          <w:sz w:val="24"/>
          <w:szCs w:val="24"/>
        </w:rPr>
        <w:t xml:space="preserve">Działki nr 119/1 oraz 119/9 </w:t>
      </w:r>
      <w:proofErr w:type="spellStart"/>
      <w:r w:rsidRPr="00F47A9E">
        <w:rPr>
          <w:rFonts w:ascii="Times New Roman" w:eastAsia="Calibri" w:hAnsi="Times New Roman" w:cs="Times New Roman"/>
          <w:sz w:val="24"/>
          <w:szCs w:val="24"/>
        </w:rPr>
        <w:t>obr</w:t>
      </w:r>
      <w:proofErr w:type="spellEnd"/>
      <w:r w:rsidRPr="00F47A9E">
        <w:rPr>
          <w:rFonts w:ascii="Times New Roman" w:eastAsia="Calibri" w:hAnsi="Times New Roman" w:cs="Times New Roman"/>
          <w:sz w:val="24"/>
          <w:szCs w:val="24"/>
        </w:rPr>
        <w:t>. 1 N</w:t>
      </w:r>
      <w:r w:rsidR="00D94DF7">
        <w:rPr>
          <w:rFonts w:ascii="Times New Roman" w:eastAsia="Calibri" w:hAnsi="Times New Roman" w:cs="Times New Roman"/>
          <w:sz w:val="24"/>
          <w:szCs w:val="24"/>
        </w:rPr>
        <w:t xml:space="preserve">owa Huta </w:t>
      </w:r>
      <w:r w:rsidRPr="00F47A9E">
        <w:rPr>
          <w:rFonts w:ascii="Times New Roman" w:eastAsia="Calibri" w:hAnsi="Times New Roman" w:cs="Times New Roman"/>
          <w:sz w:val="24"/>
          <w:szCs w:val="24"/>
        </w:rPr>
        <w:t>zostały</w:t>
      </w:r>
      <w:r w:rsidR="003B1039" w:rsidRPr="00F47A9E">
        <w:rPr>
          <w:rFonts w:ascii="Times New Roman" w:eastAsia="Calibri" w:hAnsi="Times New Roman" w:cs="Times New Roman"/>
          <w:sz w:val="24"/>
          <w:szCs w:val="24"/>
        </w:rPr>
        <w:t xml:space="preserve"> przeznaczone</w:t>
      </w:r>
      <w:r w:rsidRPr="00F47A9E">
        <w:rPr>
          <w:rFonts w:ascii="Times New Roman" w:eastAsia="Calibri" w:hAnsi="Times New Roman" w:cs="Times New Roman"/>
          <w:sz w:val="24"/>
          <w:szCs w:val="24"/>
        </w:rPr>
        <w:t xml:space="preserve"> na wniosek </w:t>
      </w:r>
      <w:r w:rsidR="000B0A2D" w:rsidRPr="00F47A9E">
        <w:rPr>
          <w:rFonts w:ascii="Times New Roman" w:eastAsia="Calibri" w:hAnsi="Times New Roman" w:cs="Times New Roman"/>
          <w:sz w:val="24"/>
          <w:szCs w:val="24"/>
        </w:rPr>
        <w:t xml:space="preserve">Komisji Planowania Przestrzennego i Ochrony Środowiska </w:t>
      </w:r>
      <w:r w:rsidR="00F47A9E" w:rsidRPr="00F47A9E">
        <w:rPr>
          <w:rFonts w:ascii="Times New Roman" w:eastAsia="Calibri" w:hAnsi="Times New Roman" w:cs="Times New Roman"/>
          <w:sz w:val="24"/>
          <w:szCs w:val="24"/>
        </w:rPr>
        <w:t>R</w:t>
      </w:r>
      <w:r w:rsidR="00D94DF7">
        <w:rPr>
          <w:rFonts w:ascii="Times New Roman" w:eastAsia="Calibri" w:hAnsi="Times New Roman" w:cs="Times New Roman"/>
          <w:sz w:val="24"/>
          <w:szCs w:val="24"/>
        </w:rPr>
        <w:t>ady Miasta Krakowa</w:t>
      </w:r>
      <w:r w:rsidR="00F47A9E" w:rsidRPr="00F47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0A2D" w:rsidRPr="00F47A9E">
        <w:rPr>
          <w:rFonts w:ascii="Times New Roman" w:eastAsia="Calibri" w:hAnsi="Times New Roman" w:cs="Times New Roman"/>
          <w:sz w:val="24"/>
          <w:szCs w:val="24"/>
        </w:rPr>
        <w:t xml:space="preserve">pod </w:t>
      </w:r>
      <w:r w:rsidR="00F47A9E" w:rsidRPr="00F47A9E">
        <w:rPr>
          <w:rFonts w:ascii="Times New Roman" w:eastAsia="Calibri" w:hAnsi="Times New Roman" w:cs="Times New Roman"/>
          <w:sz w:val="24"/>
          <w:szCs w:val="24"/>
        </w:rPr>
        <w:t>T</w:t>
      </w:r>
      <w:r w:rsidR="000B0A2D" w:rsidRPr="00F47A9E">
        <w:rPr>
          <w:rFonts w:ascii="Times New Roman" w:eastAsia="Calibri" w:hAnsi="Times New Roman" w:cs="Times New Roman"/>
          <w:sz w:val="24"/>
          <w:szCs w:val="24"/>
        </w:rPr>
        <w:t xml:space="preserve">eren zabudowy mieszkaniowej wielorodzinnej niskiej intensywności </w:t>
      </w:r>
      <w:r w:rsidR="000D155D" w:rsidRPr="00F47A9E">
        <w:rPr>
          <w:rFonts w:ascii="Times New Roman" w:eastAsia="Calibri" w:hAnsi="Times New Roman" w:cs="Times New Roman"/>
          <w:sz w:val="24"/>
          <w:szCs w:val="24"/>
        </w:rPr>
        <w:t xml:space="preserve">(MWn.2) </w:t>
      </w:r>
      <w:r w:rsidR="000B0A2D" w:rsidRPr="00F47A9E">
        <w:rPr>
          <w:rFonts w:ascii="Times New Roman" w:eastAsia="Calibri" w:hAnsi="Times New Roman" w:cs="Times New Roman"/>
          <w:sz w:val="24"/>
          <w:szCs w:val="24"/>
        </w:rPr>
        <w:t xml:space="preserve">w zamian za działki nr </w:t>
      </w:r>
      <w:r w:rsidR="000D155D" w:rsidRPr="00F47A9E">
        <w:rPr>
          <w:rFonts w:ascii="Times New Roman" w:eastAsia="Calibri" w:hAnsi="Times New Roman" w:cs="Times New Roman"/>
          <w:sz w:val="24"/>
          <w:szCs w:val="24"/>
        </w:rPr>
        <w:t xml:space="preserve">121/3, 120/5 </w:t>
      </w:r>
      <w:r w:rsidR="000B0A2D" w:rsidRPr="00F47A9E">
        <w:rPr>
          <w:rFonts w:ascii="Times New Roman" w:eastAsia="Calibri" w:hAnsi="Times New Roman" w:cs="Times New Roman"/>
          <w:sz w:val="24"/>
          <w:szCs w:val="24"/>
        </w:rPr>
        <w:t>mające większą powierzchni</w:t>
      </w:r>
      <w:r w:rsidR="00F47A9E" w:rsidRPr="00F47A9E">
        <w:rPr>
          <w:rFonts w:ascii="Times New Roman" w:eastAsia="Calibri" w:hAnsi="Times New Roman" w:cs="Times New Roman"/>
          <w:sz w:val="24"/>
          <w:szCs w:val="24"/>
        </w:rPr>
        <w:t>ę</w:t>
      </w:r>
      <w:r w:rsidR="000B0A2D" w:rsidRPr="00F47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7A9E" w:rsidRPr="00F47A9E">
        <w:rPr>
          <w:rFonts w:ascii="Times New Roman" w:eastAsia="Calibri" w:hAnsi="Times New Roman" w:cs="Times New Roman"/>
          <w:sz w:val="24"/>
          <w:szCs w:val="24"/>
        </w:rPr>
        <w:t>umożliwiającą</w:t>
      </w:r>
      <w:r w:rsidR="000D155D" w:rsidRPr="00F47A9E">
        <w:rPr>
          <w:rFonts w:ascii="Times New Roman" w:eastAsia="Calibri" w:hAnsi="Times New Roman" w:cs="Times New Roman"/>
          <w:sz w:val="24"/>
          <w:szCs w:val="24"/>
        </w:rPr>
        <w:t xml:space="preserve"> lokalizacj</w:t>
      </w:r>
      <w:r w:rsidR="00F47A9E" w:rsidRPr="00F47A9E">
        <w:rPr>
          <w:rFonts w:ascii="Times New Roman" w:eastAsia="Calibri" w:hAnsi="Times New Roman" w:cs="Times New Roman"/>
          <w:sz w:val="24"/>
          <w:szCs w:val="24"/>
        </w:rPr>
        <w:t>ę</w:t>
      </w:r>
      <w:r w:rsidR="000D155D" w:rsidRPr="00F47A9E">
        <w:rPr>
          <w:rFonts w:ascii="Times New Roman" w:eastAsia="Calibri" w:hAnsi="Times New Roman" w:cs="Times New Roman"/>
          <w:sz w:val="24"/>
          <w:szCs w:val="24"/>
        </w:rPr>
        <w:t xml:space="preserve"> urządzeń sportowo</w:t>
      </w:r>
      <w:r w:rsidR="00F47A9E" w:rsidRPr="00F47A9E">
        <w:rPr>
          <w:rFonts w:ascii="Times New Roman" w:eastAsia="Calibri" w:hAnsi="Times New Roman" w:cs="Times New Roman"/>
          <w:sz w:val="24"/>
          <w:szCs w:val="24"/>
        </w:rPr>
        <w:t>-</w:t>
      </w:r>
      <w:r w:rsidR="000D155D" w:rsidRPr="00F47A9E">
        <w:rPr>
          <w:rFonts w:ascii="Times New Roman" w:eastAsia="Calibri" w:hAnsi="Times New Roman" w:cs="Times New Roman"/>
          <w:sz w:val="24"/>
          <w:szCs w:val="24"/>
        </w:rPr>
        <w:t xml:space="preserve"> rekreacyjnych. </w:t>
      </w:r>
      <w:r w:rsidR="003B1039" w:rsidRPr="00F47A9E">
        <w:rPr>
          <w:rFonts w:ascii="Times New Roman" w:eastAsia="Calibri" w:hAnsi="Times New Roman" w:cs="Times New Roman"/>
          <w:sz w:val="24"/>
          <w:szCs w:val="24"/>
        </w:rPr>
        <w:t>Edycja</w:t>
      </w:r>
      <w:r w:rsidR="000D155D" w:rsidRPr="00F47A9E">
        <w:rPr>
          <w:rFonts w:ascii="Times New Roman" w:eastAsia="Calibri" w:hAnsi="Times New Roman" w:cs="Times New Roman"/>
          <w:sz w:val="24"/>
          <w:szCs w:val="24"/>
        </w:rPr>
        <w:t xml:space="preserve"> projektu planu przedstawiona na </w:t>
      </w:r>
      <w:proofErr w:type="spellStart"/>
      <w:r w:rsidR="00F47A9E" w:rsidRPr="00F47A9E">
        <w:rPr>
          <w:rFonts w:ascii="Times New Roman" w:eastAsia="Calibri" w:hAnsi="Times New Roman" w:cs="Times New Roman"/>
          <w:sz w:val="24"/>
          <w:szCs w:val="24"/>
        </w:rPr>
        <w:t>KPPiOŚ</w:t>
      </w:r>
      <w:proofErr w:type="spellEnd"/>
      <w:r w:rsidR="00F47A9E" w:rsidRPr="00F47A9E">
        <w:rPr>
          <w:rFonts w:ascii="Times New Roman" w:eastAsia="Calibri" w:hAnsi="Times New Roman" w:cs="Times New Roman"/>
          <w:sz w:val="24"/>
          <w:szCs w:val="24"/>
        </w:rPr>
        <w:t xml:space="preserve"> RMK</w:t>
      </w:r>
      <w:r w:rsidR="003B1039" w:rsidRPr="00F47A9E">
        <w:rPr>
          <w:rFonts w:ascii="Times New Roman" w:eastAsia="Calibri" w:hAnsi="Times New Roman" w:cs="Times New Roman"/>
          <w:sz w:val="24"/>
          <w:szCs w:val="24"/>
        </w:rPr>
        <w:t xml:space="preserve"> w listopadzie 2019 r.</w:t>
      </w:r>
      <w:r w:rsidR="000D155D" w:rsidRPr="00F47A9E">
        <w:rPr>
          <w:rFonts w:ascii="Times New Roman" w:eastAsia="Calibri" w:hAnsi="Times New Roman" w:cs="Times New Roman"/>
          <w:sz w:val="24"/>
          <w:szCs w:val="24"/>
        </w:rPr>
        <w:t xml:space="preserve"> nie przewidywała wprowadzenia do projektu planu </w:t>
      </w:r>
      <w:r w:rsidR="003B1039" w:rsidRPr="00F47A9E">
        <w:rPr>
          <w:rFonts w:ascii="Times New Roman" w:eastAsia="Calibri" w:hAnsi="Times New Roman" w:cs="Times New Roman"/>
          <w:sz w:val="24"/>
          <w:szCs w:val="24"/>
        </w:rPr>
        <w:t>terenu zieleni urządzonej oznaczonego symbolem ZP.1 w takim zakresie jaki jest obecnie. Ponowne zwiększanie terenów zieleni urządzonej nie jest koniecznie gdyż projekt planu w związku z wprowadzonymi zmianami zasp</w:t>
      </w:r>
      <w:r w:rsidR="00F47A9E" w:rsidRPr="00F47A9E">
        <w:rPr>
          <w:rFonts w:ascii="Times New Roman" w:eastAsia="Calibri" w:hAnsi="Times New Roman" w:cs="Times New Roman"/>
          <w:sz w:val="24"/>
          <w:szCs w:val="24"/>
        </w:rPr>
        <w:t>o</w:t>
      </w:r>
      <w:r w:rsidR="003B1039" w:rsidRPr="00F47A9E">
        <w:rPr>
          <w:rFonts w:ascii="Times New Roman" w:eastAsia="Calibri" w:hAnsi="Times New Roman" w:cs="Times New Roman"/>
          <w:sz w:val="24"/>
          <w:szCs w:val="24"/>
        </w:rPr>
        <w:t>kaja potrzeby mieszkańców w zakresie infrastruktury zielonej.</w:t>
      </w:r>
    </w:p>
    <w:p w:rsidR="00792337" w:rsidRDefault="00792337" w:rsidP="0079233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337" w:rsidRPr="00D94DF7" w:rsidRDefault="00792337" w:rsidP="0079233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7">
        <w:rPr>
          <w:rFonts w:ascii="Times New Roman" w:hAnsi="Times New Roman" w:cs="Times New Roman"/>
          <w:sz w:val="24"/>
          <w:szCs w:val="24"/>
        </w:rPr>
        <w:t>Pkt 3</w:t>
      </w:r>
      <w:r w:rsidR="00F47A9E" w:rsidRPr="00D94DF7">
        <w:rPr>
          <w:rFonts w:ascii="Times New Roman" w:hAnsi="Times New Roman" w:cs="Times New Roman"/>
          <w:sz w:val="24"/>
          <w:szCs w:val="24"/>
        </w:rPr>
        <w:t xml:space="preserve"> i </w:t>
      </w:r>
      <w:r w:rsidR="00AB5E84">
        <w:rPr>
          <w:rFonts w:ascii="Times New Roman" w:hAnsi="Times New Roman" w:cs="Times New Roman"/>
          <w:sz w:val="24"/>
          <w:szCs w:val="24"/>
        </w:rPr>
        <w:t>p</w:t>
      </w:r>
      <w:r w:rsidR="00F47A9E" w:rsidRPr="00D94DF7">
        <w:rPr>
          <w:rFonts w:ascii="Times New Roman" w:hAnsi="Times New Roman" w:cs="Times New Roman"/>
          <w:sz w:val="24"/>
          <w:szCs w:val="24"/>
        </w:rPr>
        <w:t>kt 5</w:t>
      </w:r>
      <w:r w:rsidR="00123872">
        <w:rPr>
          <w:rFonts w:ascii="Times New Roman" w:hAnsi="Times New Roman" w:cs="Times New Roman"/>
          <w:sz w:val="24"/>
          <w:szCs w:val="24"/>
        </w:rPr>
        <w:t>.</w:t>
      </w:r>
    </w:p>
    <w:p w:rsidR="00FC40E9" w:rsidRPr="00F47A9E" w:rsidRDefault="00FC40E9" w:rsidP="00D94DF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A9E">
        <w:rPr>
          <w:rFonts w:ascii="Times New Roman" w:hAnsi="Times New Roman" w:cs="Times New Roman"/>
          <w:sz w:val="24"/>
          <w:szCs w:val="24"/>
        </w:rPr>
        <w:t>Przebieg planowanej drogi w terenie KDL.1 jest zgodny z opracowaną na zlecenie Wydziału Gospodarki Komunalnej UMK w 2017 r</w:t>
      </w:r>
      <w:r w:rsidR="00D94DF7">
        <w:rPr>
          <w:rFonts w:ascii="Times New Roman" w:hAnsi="Times New Roman" w:cs="Times New Roman"/>
          <w:sz w:val="24"/>
          <w:szCs w:val="24"/>
        </w:rPr>
        <w:t>.</w:t>
      </w:r>
      <w:r w:rsidRPr="00F47A9E">
        <w:rPr>
          <w:rFonts w:ascii="Times New Roman" w:hAnsi="Times New Roman" w:cs="Times New Roman"/>
          <w:sz w:val="24"/>
          <w:szCs w:val="24"/>
        </w:rPr>
        <w:t xml:space="preserve"> </w:t>
      </w:r>
      <w:r w:rsidRPr="00D94DF7">
        <w:rPr>
          <w:rFonts w:ascii="Times New Roman" w:hAnsi="Times New Roman" w:cs="Times New Roman"/>
          <w:i/>
          <w:sz w:val="24"/>
          <w:szCs w:val="24"/>
        </w:rPr>
        <w:t>Koncepcją programowo – przestrzenną układu komunikacyjnego w rejonie os. Piastów</w:t>
      </w:r>
      <w:r w:rsidRPr="00F47A9E">
        <w:rPr>
          <w:rFonts w:ascii="Times New Roman" w:hAnsi="Times New Roman" w:cs="Times New Roman"/>
          <w:sz w:val="24"/>
          <w:szCs w:val="24"/>
        </w:rPr>
        <w:t>. Należy podkreślić, że rezerwa terenowa pod przedmiotową drogę, chociaż w wyższej klasie – drogi zbiorczej (Z), jest przewidziana w dokumentach planistycznych Krakowa od ponad 50 lat. Na etapie opracowywania ww. koncepcji, drogę klasy Z przeniesiono na północ, wzdłuż linii kolejowej, m.in. w celu ograniczenia jej negat</w:t>
      </w:r>
      <w:r w:rsidR="00F47A9E" w:rsidRPr="00F47A9E">
        <w:rPr>
          <w:rFonts w:ascii="Times New Roman" w:hAnsi="Times New Roman" w:cs="Times New Roman"/>
          <w:sz w:val="24"/>
          <w:szCs w:val="24"/>
        </w:rPr>
        <w:t xml:space="preserve">ywnych oddziaływań na otoczenie </w:t>
      </w:r>
      <w:r w:rsidRPr="00F47A9E">
        <w:rPr>
          <w:rFonts w:ascii="Times New Roman" w:hAnsi="Times New Roman" w:cs="Times New Roman"/>
          <w:sz w:val="24"/>
          <w:szCs w:val="24"/>
        </w:rPr>
        <w:t>i to zadaniem tej drogi będzie obsługa ruchu tranzytowego. Zadaniem drogi KDL.1 będzie natomiast obsługa ruchu źródłowego i docelowego dla dużej części rozbudowującego się intensywnie Os</w:t>
      </w:r>
      <w:r w:rsidR="00D94DF7">
        <w:rPr>
          <w:rFonts w:ascii="Times New Roman" w:hAnsi="Times New Roman" w:cs="Times New Roman"/>
          <w:sz w:val="24"/>
          <w:szCs w:val="24"/>
        </w:rPr>
        <w:t>.</w:t>
      </w:r>
      <w:r w:rsidRPr="00F47A9E">
        <w:rPr>
          <w:rFonts w:ascii="Times New Roman" w:hAnsi="Times New Roman" w:cs="Times New Roman"/>
          <w:sz w:val="24"/>
          <w:szCs w:val="24"/>
        </w:rPr>
        <w:t xml:space="preserve"> Piastów, a nie tylko jednego bloku. Przedmiotowa droga jest niezbędna do zapewnienia właściwej obsługi komunikacyjnej obszarów położonych na wschód od ul. Piasta Kołodzieja, w tym planowanej szkoł</w:t>
      </w:r>
      <w:r w:rsidR="00F47A9E" w:rsidRPr="00F47A9E">
        <w:rPr>
          <w:rFonts w:ascii="Times New Roman" w:hAnsi="Times New Roman" w:cs="Times New Roman"/>
          <w:sz w:val="24"/>
          <w:szCs w:val="24"/>
        </w:rPr>
        <w:t>y</w:t>
      </w:r>
      <w:r w:rsidRPr="00F47A9E">
        <w:rPr>
          <w:rFonts w:ascii="Times New Roman" w:hAnsi="Times New Roman" w:cs="Times New Roman"/>
          <w:sz w:val="24"/>
          <w:szCs w:val="24"/>
        </w:rPr>
        <w:t xml:space="preserve">, której realizacja możliwa jest w Terenie zabudowy usługowej z zakresu oświaty, kultury, zdrowia i sportu Uo.2. </w:t>
      </w:r>
    </w:p>
    <w:p w:rsidR="00FC40E9" w:rsidRPr="00F47A9E" w:rsidRDefault="00FC40E9" w:rsidP="00D94DF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A9E">
        <w:rPr>
          <w:rFonts w:ascii="Times New Roman" w:hAnsi="Times New Roman" w:cs="Times New Roman"/>
          <w:sz w:val="24"/>
          <w:szCs w:val="24"/>
        </w:rPr>
        <w:t>Brak drogi w terenie KDL.1 na odcinku pomiędzy skrzyżowaniami z drogami w terenach KDD.7 i KDD.11 zaburzy ciągłość planistyczną, taki precedens będzie stanowić argument dla wszystkich, którzy obecnie</w:t>
      </w:r>
      <w:r w:rsidR="00D94DF7">
        <w:rPr>
          <w:rFonts w:ascii="Times New Roman" w:hAnsi="Times New Roman" w:cs="Times New Roman"/>
          <w:sz w:val="24"/>
          <w:szCs w:val="24"/>
        </w:rPr>
        <w:t>,</w:t>
      </w:r>
      <w:r w:rsidRPr="00F47A9E">
        <w:rPr>
          <w:rFonts w:ascii="Times New Roman" w:hAnsi="Times New Roman" w:cs="Times New Roman"/>
          <w:sz w:val="24"/>
          <w:szCs w:val="24"/>
        </w:rPr>
        <w:t xml:space="preserve"> jak i w przyszłości będą optować za likwidacją korytarzy transportowych, wskazywanych przez </w:t>
      </w:r>
      <w:r w:rsidR="00D94DF7">
        <w:rPr>
          <w:rFonts w:ascii="Times New Roman" w:hAnsi="Times New Roman" w:cs="Times New Roman"/>
          <w:sz w:val="24"/>
          <w:szCs w:val="24"/>
        </w:rPr>
        <w:t>M</w:t>
      </w:r>
      <w:r w:rsidRPr="00F47A9E">
        <w:rPr>
          <w:rFonts w:ascii="Times New Roman" w:hAnsi="Times New Roman" w:cs="Times New Roman"/>
          <w:sz w:val="24"/>
          <w:szCs w:val="24"/>
        </w:rPr>
        <w:t>iasto na przestrzeni wielu lat w różnych dokumentach strategicznych i planistycznych. Mając świadomość skali oddziaływań drogi zbiorczej na</w:t>
      </w:r>
      <w:r w:rsidR="00860C8C">
        <w:rPr>
          <w:rFonts w:ascii="Times New Roman" w:hAnsi="Times New Roman" w:cs="Times New Roman"/>
          <w:sz w:val="24"/>
          <w:szCs w:val="24"/>
        </w:rPr>
        <w:t> </w:t>
      </w:r>
      <w:r w:rsidRPr="00F47A9E">
        <w:rPr>
          <w:rFonts w:ascii="Times New Roman" w:hAnsi="Times New Roman" w:cs="Times New Roman"/>
          <w:sz w:val="24"/>
          <w:szCs w:val="24"/>
        </w:rPr>
        <w:t xml:space="preserve">otoczenie, </w:t>
      </w:r>
      <w:r w:rsidR="00D94DF7">
        <w:rPr>
          <w:rFonts w:ascii="Times New Roman" w:hAnsi="Times New Roman" w:cs="Times New Roman"/>
          <w:sz w:val="24"/>
          <w:szCs w:val="24"/>
        </w:rPr>
        <w:t>U</w:t>
      </w:r>
      <w:r w:rsidRPr="00F47A9E">
        <w:rPr>
          <w:rFonts w:ascii="Times New Roman" w:hAnsi="Times New Roman" w:cs="Times New Roman"/>
          <w:sz w:val="24"/>
          <w:szCs w:val="24"/>
        </w:rPr>
        <w:t xml:space="preserve">rząd </w:t>
      </w:r>
      <w:r w:rsidR="00D94DF7">
        <w:rPr>
          <w:rFonts w:ascii="Times New Roman" w:hAnsi="Times New Roman" w:cs="Times New Roman"/>
          <w:sz w:val="24"/>
          <w:szCs w:val="24"/>
        </w:rPr>
        <w:t>M</w:t>
      </w:r>
      <w:r w:rsidRPr="00F47A9E">
        <w:rPr>
          <w:rFonts w:ascii="Times New Roman" w:hAnsi="Times New Roman" w:cs="Times New Roman"/>
          <w:sz w:val="24"/>
          <w:szCs w:val="24"/>
        </w:rPr>
        <w:t xml:space="preserve">iasta już kilka lat temu skorygował jej przebieg, obniżając klasę drogi biegnącej w rezerwie terenowej na </w:t>
      </w:r>
      <w:r w:rsidR="00F47A9E" w:rsidRPr="00F47A9E">
        <w:rPr>
          <w:rFonts w:ascii="Times New Roman" w:hAnsi="Times New Roman" w:cs="Times New Roman"/>
          <w:sz w:val="24"/>
          <w:szCs w:val="24"/>
        </w:rPr>
        <w:t xml:space="preserve">drogę </w:t>
      </w:r>
      <w:r w:rsidRPr="00F47A9E">
        <w:rPr>
          <w:rFonts w:ascii="Times New Roman" w:hAnsi="Times New Roman" w:cs="Times New Roman"/>
          <w:sz w:val="24"/>
          <w:szCs w:val="24"/>
        </w:rPr>
        <w:t xml:space="preserve">lokalną. Drogi w terenach KDL.1 i KDL.4 miały więc stać się </w:t>
      </w:r>
      <w:r w:rsidR="00860C8C">
        <w:rPr>
          <w:rFonts w:ascii="Times New Roman" w:hAnsi="Times New Roman" w:cs="Times New Roman"/>
          <w:sz w:val="24"/>
          <w:szCs w:val="24"/>
        </w:rPr>
        <w:t>osią</w:t>
      </w:r>
      <w:r w:rsidRPr="00F47A9E">
        <w:rPr>
          <w:rFonts w:ascii="Times New Roman" w:hAnsi="Times New Roman" w:cs="Times New Roman"/>
          <w:sz w:val="24"/>
          <w:szCs w:val="24"/>
        </w:rPr>
        <w:t xml:space="preserve"> komunikacyjn</w:t>
      </w:r>
      <w:r w:rsidR="00860C8C">
        <w:rPr>
          <w:rFonts w:ascii="Times New Roman" w:hAnsi="Times New Roman" w:cs="Times New Roman"/>
          <w:sz w:val="24"/>
          <w:szCs w:val="24"/>
        </w:rPr>
        <w:t>ą</w:t>
      </w:r>
      <w:r w:rsidRPr="00F47A9E">
        <w:rPr>
          <w:rFonts w:ascii="Times New Roman" w:hAnsi="Times New Roman" w:cs="Times New Roman"/>
          <w:sz w:val="24"/>
          <w:szCs w:val="24"/>
        </w:rPr>
        <w:t xml:space="preserve"> nowopowstających osiedli, rozdzielającym docelowy </w:t>
      </w:r>
      <w:r w:rsidR="00D94DF7">
        <w:rPr>
          <w:rFonts w:ascii="Times New Roman" w:hAnsi="Times New Roman" w:cs="Times New Roman"/>
          <w:sz w:val="24"/>
          <w:szCs w:val="24"/>
        </w:rPr>
        <w:br/>
      </w:r>
      <w:r w:rsidRPr="00F47A9E">
        <w:rPr>
          <w:rFonts w:ascii="Times New Roman" w:hAnsi="Times New Roman" w:cs="Times New Roman"/>
          <w:sz w:val="24"/>
          <w:szCs w:val="24"/>
        </w:rPr>
        <w:t>i źródłowy ruch kołowy na krzyżujące się z nimi drogi dojazdowe. Wprowadzenie do projektu planu zmian zgodnie z poprawką zniweczy te działania, spowoduje również wtłoczenie całego lokalnego ruchu kołowego (tranzytowego z punktu widzenia mieszkańców terenów MW.4 i MW.5) na</w:t>
      </w:r>
      <w:r w:rsidR="00860C8C">
        <w:rPr>
          <w:rFonts w:ascii="Times New Roman" w:hAnsi="Times New Roman" w:cs="Times New Roman"/>
          <w:sz w:val="24"/>
          <w:szCs w:val="24"/>
        </w:rPr>
        <w:t> </w:t>
      </w:r>
      <w:r w:rsidRPr="00F47A9E">
        <w:rPr>
          <w:rFonts w:ascii="Times New Roman" w:hAnsi="Times New Roman" w:cs="Times New Roman"/>
          <w:sz w:val="24"/>
          <w:szCs w:val="24"/>
        </w:rPr>
        <w:t>wąską drogę dojazdową, przeznaczoną wyłącznie do obsługi ruchu, generowanego przez te</w:t>
      </w:r>
      <w:r w:rsidR="00860C8C">
        <w:rPr>
          <w:rFonts w:ascii="Times New Roman" w:hAnsi="Times New Roman" w:cs="Times New Roman"/>
          <w:sz w:val="24"/>
          <w:szCs w:val="24"/>
        </w:rPr>
        <w:t> </w:t>
      </w:r>
      <w:r w:rsidRPr="00F47A9E">
        <w:rPr>
          <w:rFonts w:ascii="Times New Roman" w:hAnsi="Times New Roman" w:cs="Times New Roman"/>
          <w:sz w:val="24"/>
          <w:szCs w:val="24"/>
        </w:rPr>
        <w:t>dwa tereny. Należy więc liczyć się z tym, że po wprowadzeniu zmian w projekcie planu zgodnie z poprawką, podczas kolejnego wyłożenia projektu do publicznego pojawi się kolejny protest, tym razem mieszkańców terenów MW.4 i MW.5, domagających się wyeliminowania potencjalnego ruchu tranzytowego z drogi w terenie KDD.7. Należy dodać, że wspomniany ruch kołowy będzie znacząco oddziaływał na teren ZP.4, przeznaczony w projekcie planu pod publicznie dostępny park.</w:t>
      </w:r>
    </w:p>
    <w:p w:rsidR="00FC40E9" w:rsidRPr="00F47A9E" w:rsidRDefault="00FC40E9" w:rsidP="00D94DF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A9E">
        <w:rPr>
          <w:rFonts w:ascii="Times New Roman" w:hAnsi="Times New Roman" w:cs="Times New Roman"/>
          <w:sz w:val="24"/>
          <w:szCs w:val="24"/>
        </w:rPr>
        <w:t xml:space="preserve">W wyniku przegłosowania niniejszej poprawki </w:t>
      </w:r>
      <w:r w:rsidR="00860C8C">
        <w:rPr>
          <w:rFonts w:ascii="Times New Roman" w:hAnsi="Times New Roman" w:cs="Times New Roman"/>
          <w:sz w:val="24"/>
          <w:szCs w:val="24"/>
        </w:rPr>
        <w:t>wątpliwa</w:t>
      </w:r>
      <w:r w:rsidRPr="00F47A9E">
        <w:rPr>
          <w:rFonts w:ascii="Times New Roman" w:hAnsi="Times New Roman" w:cs="Times New Roman"/>
          <w:sz w:val="24"/>
          <w:szCs w:val="24"/>
        </w:rPr>
        <w:t xml:space="preserve"> staje </w:t>
      </w:r>
      <w:r w:rsidR="00860C8C">
        <w:rPr>
          <w:rFonts w:ascii="Times New Roman" w:hAnsi="Times New Roman" w:cs="Times New Roman"/>
          <w:sz w:val="24"/>
          <w:szCs w:val="24"/>
        </w:rPr>
        <w:t xml:space="preserve">się </w:t>
      </w:r>
      <w:r w:rsidRPr="00F47A9E">
        <w:rPr>
          <w:rFonts w:ascii="Times New Roman" w:hAnsi="Times New Roman" w:cs="Times New Roman"/>
          <w:sz w:val="24"/>
          <w:szCs w:val="24"/>
        </w:rPr>
        <w:t>możliwość zrealizowania w</w:t>
      </w:r>
      <w:r w:rsidR="00860C8C">
        <w:rPr>
          <w:rFonts w:ascii="Times New Roman" w:hAnsi="Times New Roman" w:cs="Times New Roman"/>
          <w:sz w:val="24"/>
          <w:szCs w:val="24"/>
        </w:rPr>
        <w:t> </w:t>
      </w:r>
      <w:r w:rsidRPr="00F47A9E">
        <w:rPr>
          <w:rFonts w:ascii="Times New Roman" w:hAnsi="Times New Roman" w:cs="Times New Roman"/>
          <w:sz w:val="24"/>
          <w:szCs w:val="24"/>
        </w:rPr>
        <w:t>przyszłości dróg w terenach KDD.2, KDD.9 i KDD.10. Procedowane obecnie w Wydziale Architektury</w:t>
      </w:r>
      <w:r w:rsidR="00F47A9E" w:rsidRPr="00F47A9E">
        <w:rPr>
          <w:rFonts w:ascii="Times New Roman" w:hAnsi="Times New Roman" w:cs="Times New Roman"/>
          <w:sz w:val="24"/>
          <w:szCs w:val="24"/>
        </w:rPr>
        <w:t xml:space="preserve"> i Urbanistyki</w:t>
      </w:r>
      <w:r w:rsidRPr="00F47A9E">
        <w:rPr>
          <w:rFonts w:ascii="Times New Roman" w:hAnsi="Times New Roman" w:cs="Times New Roman"/>
          <w:sz w:val="24"/>
          <w:szCs w:val="24"/>
        </w:rPr>
        <w:t xml:space="preserve"> UMK pozwolenie na budowę zespołu budynków mieszkalnych wielorodzinnych na działce nr 272/21 (południowa część terenu MW/U.3) wyklucza możliwość powstania w przyszłości drogi w terenie KDD.2 na odcinku pomiędzy skrzyżowaniami z drogami w terenach KDD.9 i KDD.10, co automatycznie pozbawia sensu </w:t>
      </w:r>
      <w:r w:rsidRPr="00F47A9E">
        <w:rPr>
          <w:rFonts w:ascii="Times New Roman" w:hAnsi="Times New Roman" w:cs="Times New Roman"/>
          <w:sz w:val="24"/>
          <w:szCs w:val="24"/>
        </w:rPr>
        <w:lastRenderedPageBreak/>
        <w:t>wyznaczanie terenu KDD.10 oraz wymusza zmianę przebiegu drogi w terenie KDD.9, czego poprawka nie obejmuje, a co komplikuje dalsze procedowanie niniejszego projektu planu.</w:t>
      </w:r>
    </w:p>
    <w:p w:rsidR="00FC40E9" w:rsidRPr="00F47A9E" w:rsidRDefault="00FC40E9" w:rsidP="00D94DF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A9E">
        <w:rPr>
          <w:rFonts w:ascii="Times New Roman" w:hAnsi="Times New Roman" w:cs="Times New Roman"/>
          <w:sz w:val="24"/>
          <w:szCs w:val="24"/>
        </w:rPr>
        <w:t>Wprowadzenie do projektu planu zmian zgodnie z proponowaną poprawką zachęci też mieszkańców do poruszania się drogą w terenie KDW.5, położonej z sąsiedztwie kolejnego terenu, przeznaczonego pod publicznie dostępny park – ZP.3 W przyszłości może stać się to</w:t>
      </w:r>
      <w:r w:rsidR="00D5489F">
        <w:rPr>
          <w:rFonts w:ascii="Times New Roman" w:hAnsi="Times New Roman" w:cs="Times New Roman"/>
          <w:sz w:val="24"/>
          <w:szCs w:val="24"/>
        </w:rPr>
        <w:t> </w:t>
      </w:r>
      <w:r w:rsidRPr="00F47A9E">
        <w:rPr>
          <w:rFonts w:ascii="Times New Roman" w:hAnsi="Times New Roman" w:cs="Times New Roman"/>
          <w:sz w:val="24"/>
          <w:szCs w:val="24"/>
        </w:rPr>
        <w:t>zarzewiem kolejnych protestów, gdy w wyniku budowy planowanej linii tramwajowej w terenie drogi KDZT.1, zjazd na drogę wewnętrzną w terenie KDW.5 zostanie zamknięty. Będzie to konieczne, ponieważ zgodnie z</w:t>
      </w:r>
      <w:r w:rsidR="00D94DF7">
        <w:rPr>
          <w:rFonts w:ascii="Times New Roman" w:hAnsi="Times New Roman" w:cs="Times New Roman"/>
          <w:sz w:val="24"/>
          <w:szCs w:val="24"/>
        </w:rPr>
        <w:t xml:space="preserve"> </w:t>
      </w:r>
      <w:r w:rsidRPr="00F47A9E">
        <w:rPr>
          <w:rFonts w:ascii="Times New Roman" w:hAnsi="Times New Roman" w:cs="Times New Roman"/>
          <w:sz w:val="24"/>
          <w:szCs w:val="24"/>
        </w:rPr>
        <w:t xml:space="preserve">wybranym wariantem przebiegu nowej linii tramwajowej, na wysokości włączenia drogi w terenie KDW.5 do drogi w terenie KDZT.1 </w:t>
      </w:r>
      <w:r w:rsidR="00D94DF7">
        <w:rPr>
          <w:rFonts w:ascii="Times New Roman" w:hAnsi="Times New Roman" w:cs="Times New Roman"/>
          <w:sz w:val="24"/>
          <w:szCs w:val="24"/>
        </w:rPr>
        <w:br/>
      </w:r>
      <w:r w:rsidRPr="00F47A9E">
        <w:rPr>
          <w:rFonts w:ascii="Times New Roman" w:hAnsi="Times New Roman" w:cs="Times New Roman"/>
          <w:sz w:val="24"/>
          <w:szCs w:val="24"/>
        </w:rPr>
        <w:t>(ul</w:t>
      </w:r>
      <w:r w:rsidR="00D94DF7">
        <w:rPr>
          <w:rFonts w:ascii="Times New Roman" w:hAnsi="Times New Roman" w:cs="Times New Roman"/>
          <w:sz w:val="24"/>
          <w:szCs w:val="24"/>
        </w:rPr>
        <w:t>.</w:t>
      </w:r>
      <w:r w:rsidRPr="00F47A9E">
        <w:rPr>
          <w:rFonts w:ascii="Times New Roman" w:hAnsi="Times New Roman" w:cs="Times New Roman"/>
          <w:sz w:val="24"/>
          <w:szCs w:val="24"/>
        </w:rPr>
        <w:t xml:space="preserve"> Piasta Kołodzieja) torowisko tramwajowe będzie przecinać jezdnię drogi w terenie KDZT.1, a to z uwagi na konieczność zapewnienia b</w:t>
      </w:r>
      <w:r w:rsidR="00F47A9E" w:rsidRPr="00F47A9E">
        <w:rPr>
          <w:rFonts w:ascii="Times New Roman" w:hAnsi="Times New Roman" w:cs="Times New Roman"/>
          <w:sz w:val="24"/>
          <w:szCs w:val="24"/>
        </w:rPr>
        <w:t xml:space="preserve">ezpieczeństwa </w:t>
      </w:r>
      <w:r w:rsidRPr="00F47A9E">
        <w:rPr>
          <w:rFonts w:ascii="Times New Roman" w:hAnsi="Times New Roman" w:cs="Times New Roman"/>
          <w:sz w:val="24"/>
          <w:szCs w:val="24"/>
        </w:rPr>
        <w:t>r</w:t>
      </w:r>
      <w:r w:rsidR="00F47A9E" w:rsidRPr="00F47A9E">
        <w:rPr>
          <w:rFonts w:ascii="Times New Roman" w:hAnsi="Times New Roman" w:cs="Times New Roman"/>
          <w:sz w:val="24"/>
          <w:szCs w:val="24"/>
        </w:rPr>
        <w:t xml:space="preserve">uchu drogowego </w:t>
      </w:r>
      <w:r w:rsidRPr="00F47A9E">
        <w:rPr>
          <w:rFonts w:ascii="Times New Roman" w:hAnsi="Times New Roman" w:cs="Times New Roman"/>
          <w:sz w:val="24"/>
          <w:szCs w:val="24"/>
        </w:rPr>
        <w:t>oraz odpowiedniej przepustowości na drodze KDZT.1 wyklucza możliwość pozostawienia tego zjazdu. Po zrealizowaniu linii tramwajowej cały ruch kołowy związany z obszarami położonymi na wschód od ul</w:t>
      </w:r>
      <w:r w:rsidR="00D94DF7">
        <w:rPr>
          <w:rFonts w:ascii="Times New Roman" w:hAnsi="Times New Roman" w:cs="Times New Roman"/>
          <w:sz w:val="24"/>
          <w:szCs w:val="24"/>
        </w:rPr>
        <w:t>.</w:t>
      </w:r>
      <w:r w:rsidRPr="00F47A9E">
        <w:rPr>
          <w:rFonts w:ascii="Times New Roman" w:hAnsi="Times New Roman" w:cs="Times New Roman"/>
          <w:sz w:val="24"/>
          <w:szCs w:val="24"/>
        </w:rPr>
        <w:t xml:space="preserve"> Piasta Kołodzieja (KDZT.1) będzie się odbywał wyłącznie poprzez wlot drogi KDD powstałej w miejsce istniejącej drogi KDL.1, kolejno drogami KDD.7 i KDD.11, jeśli uda się zrealizować ich połączenie, a następnie drogą KDD, powstałą w miejsce obecnej drogi KDL.2 i bliżej nieokreślonym układem dróg wewnętrznych, zaprojektowanych na zlecenie deweloperów – właścicieli przyległych do dróg terenów inwestycyjnych.</w:t>
      </w:r>
    </w:p>
    <w:p w:rsidR="00FC40E9" w:rsidRDefault="00FC40E9" w:rsidP="00D94DF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A9E">
        <w:rPr>
          <w:rFonts w:ascii="Times New Roman" w:hAnsi="Times New Roman" w:cs="Times New Roman"/>
          <w:sz w:val="24"/>
          <w:szCs w:val="24"/>
        </w:rPr>
        <w:t>Na koniec należy wskazać, że przyjęte szerokości korytarzy dróg w terenach KDL.1 oraz KDL.2 nie wynikają tylko z przyjętych klas tych dróg, ale głównie z przyjętego sposobu ich przyszłego zagospodarowania – ciągi piesze, oddzielone od jezdni pasami zieleni zatoki oraz pasy i zatoki postojowe.</w:t>
      </w:r>
    </w:p>
    <w:p w:rsidR="00792337" w:rsidRDefault="00792337" w:rsidP="0079233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337" w:rsidRPr="00123872" w:rsidRDefault="00792337" w:rsidP="0079233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72">
        <w:rPr>
          <w:rFonts w:ascii="Times New Roman" w:hAnsi="Times New Roman" w:cs="Times New Roman"/>
          <w:sz w:val="24"/>
          <w:szCs w:val="24"/>
        </w:rPr>
        <w:t>Pkt 4</w:t>
      </w:r>
      <w:r w:rsidR="00123872">
        <w:rPr>
          <w:rFonts w:ascii="Times New Roman" w:hAnsi="Times New Roman" w:cs="Times New Roman"/>
          <w:sz w:val="24"/>
          <w:szCs w:val="24"/>
        </w:rPr>
        <w:t>.</w:t>
      </w:r>
    </w:p>
    <w:p w:rsidR="00ED2D6A" w:rsidRDefault="00ED2D6A" w:rsidP="00123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Teren zieleni urządzonej o symbolu ZP.3 został wyznaczony w celu zapewnienia ciągłości terenów zielonych między dwoma istniejącymi parkami na os. Złoty Wiek oraz na os. Piastów. Przedmiotowy teren jest własności gminną i zlokalizowany jest na nim parking terenowy, nie stanowiący atrakcyjnej przestrzeni dla mieszkańców. Poprzez pełnioną obecnie funkcję teren ten jest dostępny jedynie dla właścicieli samochodów. </w:t>
      </w:r>
    </w:p>
    <w:p w:rsidR="00ED2D6A" w:rsidRDefault="00ED2D6A" w:rsidP="00ED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Teren zieleni urządzonej oznaczony symbolem ZP.3 zlokalizowany jest przy drodze publicznej klasy zbiorczej z torowiskiem tramwajowym oznaczonej symbolem KDZT.1 i powinien stanowić wizytówkę osiedli na granicy których się znajduje. </w:t>
      </w:r>
    </w:p>
    <w:p w:rsidR="00ED2D6A" w:rsidRDefault="00ED2D6A" w:rsidP="00ED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ze względu na planowane przeniesienie pętli tramwajowej na północ, na teren graniczący z Gminą Zielonki (teren KU.2) na terenie istniejącej pętli tramwajowej (teren U/KU.1) zostanie zrealizowany parking terenowy zgodnie </w:t>
      </w:r>
      <w:r w:rsidR="00860C8C">
        <w:rPr>
          <w:rFonts w:ascii="Times New Roman" w:hAnsi="Times New Roman" w:cs="Times New Roman"/>
          <w:sz w:val="24"/>
          <w:szCs w:val="24"/>
        </w:rPr>
        <w:t xml:space="preserve">z </w:t>
      </w:r>
      <w:r w:rsidRPr="00123872">
        <w:rPr>
          <w:rFonts w:ascii="Times New Roman" w:hAnsi="Times New Roman" w:cs="Times New Roman"/>
          <w:i/>
          <w:sz w:val="24"/>
          <w:szCs w:val="24"/>
        </w:rPr>
        <w:t>Koncepcją programowo – przestrzenną układu komunikacyjnego w rejonie os. Piastów</w:t>
      </w:r>
      <w:r>
        <w:rPr>
          <w:rFonts w:ascii="Times New Roman" w:hAnsi="Times New Roman" w:cs="Times New Roman"/>
          <w:sz w:val="24"/>
          <w:szCs w:val="24"/>
        </w:rPr>
        <w:t>, który zapewni właściwą ilość miejsc postojowych dla mieszkańców. Dodatkowo w terenie o symbolu U/KU.1 będzie można zrealizować przestrzeń publiczną w formie placu miejskiego (z parkingiem podziemnym), co</w:t>
      </w:r>
      <w:r w:rsidR="00860C8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 połączeniu z wyznaczonym Terenem zieleni urządzonej oznaczonym symbolem ZP.3 może stanowić wysokiej jakości przestrzeń publiczną.</w:t>
      </w:r>
    </w:p>
    <w:p w:rsidR="00792337" w:rsidRDefault="00792337" w:rsidP="0079233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337" w:rsidRPr="00123872" w:rsidRDefault="00792337" w:rsidP="0079233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72">
        <w:rPr>
          <w:rFonts w:ascii="Times New Roman" w:hAnsi="Times New Roman" w:cs="Times New Roman"/>
          <w:sz w:val="24"/>
          <w:szCs w:val="24"/>
        </w:rPr>
        <w:t>Pkt 6</w:t>
      </w:r>
      <w:r w:rsidR="00123872">
        <w:rPr>
          <w:rFonts w:ascii="Times New Roman" w:hAnsi="Times New Roman" w:cs="Times New Roman"/>
          <w:sz w:val="24"/>
          <w:szCs w:val="24"/>
        </w:rPr>
        <w:t>.</w:t>
      </w:r>
    </w:p>
    <w:p w:rsidR="00945D26" w:rsidRDefault="00945D26" w:rsidP="00123872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2EF">
        <w:rPr>
          <w:rFonts w:ascii="Times New Roman" w:hAnsi="Times New Roman" w:cs="Times New Roman"/>
          <w:sz w:val="24"/>
          <w:szCs w:val="24"/>
        </w:rPr>
        <w:t xml:space="preserve">Przedmiotowe strefy </w:t>
      </w:r>
      <w:r>
        <w:rPr>
          <w:rFonts w:ascii="Times New Roman" w:hAnsi="Times New Roman" w:cs="Times New Roman"/>
          <w:sz w:val="24"/>
          <w:szCs w:val="24"/>
        </w:rPr>
        <w:t xml:space="preserve">zieleni </w:t>
      </w:r>
      <w:r w:rsidRPr="005222EF">
        <w:rPr>
          <w:rFonts w:ascii="Times New Roman" w:hAnsi="Times New Roman" w:cs="Times New Roman"/>
          <w:sz w:val="24"/>
          <w:szCs w:val="24"/>
        </w:rPr>
        <w:t>w ramach terenów inwestyc</w:t>
      </w:r>
      <w:r>
        <w:rPr>
          <w:rFonts w:ascii="Times New Roman" w:hAnsi="Times New Roman" w:cs="Times New Roman"/>
          <w:sz w:val="24"/>
          <w:szCs w:val="24"/>
        </w:rPr>
        <w:t xml:space="preserve">yjnych wyznaczone w terenach zabudowy mieszkaniowej jednorodzinnej oznaczonych symbolami </w:t>
      </w:r>
      <w:r w:rsidRPr="00F47A9E">
        <w:rPr>
          <w:rFonts w:ascii="Times New Roman" w:hAnsi="Times New Roman" w:cs="Times New Roman"/>
          <w:sz w:val="24"/>
          <w:szCs w:val="24"/>
        </w:rPr>
        <w:t>MN.4</w:t>
      </w:r>
      <w:r w:rsidRPr="005222EF">
        <w:rPr>
          <w:rFonts w:ascii="Times New Roman" w:hAnsi="Times New Roman" w:cs="Times New Roman"/>
          <w:sz w:val="24"/>
          <w:szCs w:val="24"/>
        </w:rPr>
        <w:t xml:space="preserve"> i </w:t>
      </w:r>
      <w:r w:rsidRPr="00F47A9E">
        <w:rPr>
          <w:rFonts w:ascii="Times New Roman" w:hAnsi="Times New Roman" w:cs="Times New Roman"/>
          <w:sz w:val="24"/>
          <w:szCs w:val="24"/>
        </w:rPr>
        <w:t>MN.5</w:t>
      </w:r>
      <w:r w:rsidRPr="005222EF">
        <w:rPr>
          <w:rFonts w:ascii="Times New Roman" w:hAnsi="Times New Roman" w:cs="Times New Roman"/>
          <w:sz w:val="24"/>
          <w:szCs w:val="24"/>
        </w:rPr>
        <w:t xml:space="preserve"> zlokalizowane są pomiędzy liniami rozgraniczającymi </w:t>
      </w:r>
      <w:r>
        <w:rPr>
          <w:rFonts w:ascii="Times New Roman" w:hAnsi="Times New Roman" w:cs="Times New Roman"/>
          <w:sz w:val="24"/>
          <w:szCs w:val="24"/>
        </w:rPr>
        <w:t xml:space="preserve">tych </w:t>
      </w:r>
      <w:r w:rsidRPr="005222EF">
        <w:rPr>
          <w:rFonts w:ascii="Times New Roman" w:hAnsi="Times New Roman" w:cs="Times New Roman"/>
          <w:sz w:val="24"/>
          <w:szCs w:val="24"/>
        </w:rPr>
        <w:t>teren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5222EF">
        <w:rPr>
          <w:rFonts w:ascii="Times New Roman" w:hAnsi="Times New Roman" w:cs="Times New Roman"/>
          <w:sz w:val="24"/>
          <w:szCs w:val="24"/>
        </w:rPr>
        <w:t xml:space="preserve"> i nieprzekraczalnymi liniami zabudowy. Zadaniem przedmiotowych stref jest ochrona istniejącej zieleni. W stref</w:t>
      </w:r>
      <w:r>
        <w:rPr>
          <w:rFonts w:ascii="Times New Roman" w:hAnsi="Times New Roman" w:cs="Times New Roman"/>
          <w:sz w:val="24"/>
          <w:szCs w:val="24"/>
        </w:rPr>
        <w:t>ach zieleni</w:t>
      </w:r>
      <w:r w:rsidRPr="005222EF">
        <w:rPr>
          <w:rFonts w:ascii="Times New Roman" w:hAnsi="Times New Roman" w:cs="Times New Roman"/>
          <w:sz w:val="24"/>
          <w:szCs w:val="24"/>
        </w:rPr>
        <w:t xml:space="preserve"> w ramach terenów inwestyc</w:t>
      </w:r>
      <w:r>
        <w:rPr>
          <w:rFonts w:ascii="Times New Roman" w:hAnsi="Times New Roman" w:cs="Times New Roman"/>
          <w:sz w:val="24"/>
          <w:szCs w:val="24"/>
        </w:rPr>
        <w:t>yjnych ustala się:</w:t>
      </w:r>
    </w:p>
    <w:p w:rsidR="00945D26" w:rsidRPr="005222EF" w:rsidRDefault="00945D26" w:rsidP="00945D26">
      <w:pPr>
        <w:pStyle w:val="Akapitzlist"/>
        <w:numPr>
          <w:ilvl w:val="0"/>
          <w:numId w:val="9"/>
        </w:numPr>
        <w:snapToGri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22EF">
        <w:rPr>
          <w:rFonts w:ascii="Times New Roman" w:hAnsi="Times New Roman" w:cs="Times New Roman"/>
          <w:sz w:val="24"/>
          <w:szCs w:val="24"/>
        </w:rPr>
        <w:t>nakaz ochrony, kształtowania i uzupełniania zieleni,</w:t>
      </w:r>
    </w:p>
    <w:p w:rsidR="00945D26" w:rsidRPr="005222EF" w:rsidRDefault="00945D26" w:rsidP="00945D26">
      <w:pPr>
        <w:pStyle w:val="Akapitzlist"/>
        <w:numPr>
          <w:ilvl w:val="0"/>
          <w:numId w:val="9"/>
        </w:numPr>
        <w:snapToGri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22EF">
        <w:rPr>
          <w:rFonts w:ascii="Times New Roman" w:hAnsi="Times New Roman" w:cs="Times New Roman"/>
          <w:sz w:val="24"/>
          <w:szCs w:val="24"/>
        </w:rPr>
        <w:t>dopuszczenie realizacji dojazdów niewyznaczonych stanowiących 10% powierzchni wydzielonej strefy;</w:t>
      </w:r>
    </w:p>
    <w:p w:rsidR="00945D26" w:rsidRPr="005222EF" w:rsidRDefault="00945D26" w:rsidP="00945D26">
      <w:pPr>
        <w:pStyle w:val="Akapitzlist"/>
        <w:numPr>
          <w:ilvl w:val="0"/>
          <w:numId w:val="9"/>
        </w:numPr>
        <w:snapToGri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22EF">
        <w:rPr>
          <w:rFonts w:ascii="Times New Roman" w:hAnsi="Times New Roman" w:cs="Times New Roman"/>
          <w:sz w:val="24"/>
          <w:szCs w:val="24"/>
        </w:rPr>
        <w:lastRenderedPageBreak/>
        <w:t>dopuszczenie lokalizacji dojść pieszych,</w:t>
      </w:r>
    </w:p>
    <w:p w:rsidR="00945D26" w:rsidRPr="005222EF" w:rsidRDefault="00945D26" w:rsidP="00945D26">
      <w:pPr>
        <w:pStyle w:val="Akapitzlist"/>
        <w:numPr>
          <w:ilvl w:val="0"/>
          <w:numId w:val="9"/>
        </w:numPr>
        <w:snapToGri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22EF">
        <w:rPr>
          <w:rFonts w:ascii="Times New Roman" w:hAnsi="Times New Roman" w:cs="Times New Roman"/>
          <w:sz w:val="24"/>
          <w:szCs w:val="24"/>
        </w:rPr>
        <w:t>zakaz realizacji budynków,</w:t>
      </w:r>
    </w:p>
    <w:p w:rsidR="00945D26" w:rsidRDefault="00945D26" w:rsidP="00945D26">
      <w:pPr>
        <w:pStyle w:val="Akapitzlist"/>
        <w:numPr>
          <w:ilvl w:val="0"/>
          <w:numId w:val="9"/>
        </w:numPr>
        <w:snapToGri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22EF">
        <w:rPr>
          <w:rFonts w:ascii="Times New Roman" w:hAnsi="Times New Roman" w:cs="Times New Roman"/>
          <w:sz w:val="24"/>
          <w:szCs w:val="24"/>
        </w:rPr>
        <w:t>zakaz lokalizacji naziemnych miejsc postojowych.</w:t>
      </w:r>
    </w:p>
    <w:p w:rsidR="00945D26" w:rsidRDefault="00945D26" w:rsidP="00123872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82B">
        <w:rPr>
          <w:rFonts w:ascii="Times New Roman" w:hAnsi="Times New Roman" w:cs="Times New Roman"/>
          <w:sz w:val="24"/>
          <w:szCs w:val="24"/>
        </w:rPr>
        <w:t>P</w:t>
      </w:r>
      <w:r w:rsidRPr="00AB24C8">
        <w:rPr>
          <w:rFonts w:ascii="Times New Roman" w:hAnsi="Times New Roman" w:cs="Times New Roman"/>
          <w:sz w:val="24"/>
          <w:szCs w:val="24"/>
        </w:rPr>
        <w:t>onadto należy zauważyć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24C8">
        <w:rPr>
          <w:rFonts w:ascii="Times New Roman" w:hAnsi="Times New Roman" w:cs="Times New Roman"/>
          <w:sz w:val="24"/>
          <w:szCs w:val="24"/>
        </w:rPr>
        <w:t xml:space="preserve"> że stwierdzenie </w:t>
      </w:r>
      <w:r w:rsidRPr="00AB24C8">
        <w:rPr>
          <w:rFonts w:ascii="Times New Roman" w:hAnsi="Times New Roman" w:cs="Times New Roman"/>
          <w:i/>
          <w:sz w:val="24"/>
          <w:szCs w:val="24"/>
        </w:rPr>
        <w:t>Wyrównuje się nieprzekraczalne linie zabudowy</w:t>
      </w:r>
      <w:r w:rsidRPr="00AB24C8">
        <w:rPr>
          <w:rFonts w:ascii="Times New Roman" w:hAnsi="Times New Roman" w:cs="Times New Roman"/>
          <w:sz w:val="24"/>
          <w:szCs w:val="24"/>
        </w:rPr>
        <w:t xml:space="preserve"> jest bardzo nieprecyzyjnym określeniem i nie wskazuje dokładnie zakresu realizacji poprawki. Przedmiotowe linie zabudowy zostały wyznaczone zgodnie z przepisami odrębnymi oraz dostosowane do już wyznaczonych nieprzekraczalnych linii zabudowy w obowiązującym miejscowym planie zagospodarowania przestrzennego obszaru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B24C8">
        <w:rPr>
          <w:rFonts w:ascii="Times New Roman" w:hAnsi="Times New Roman" w:cs="Times New Roman"/>
          <w:sz w:val="24"/>
          <w:szCs w:val="24"/>
        </w:rPr>
        <w:t>Sudół Dominikański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B24C8">
        <w:rPr>
          <w:rFonts w:ascii="Times New Roman" w:hAnsi="Times New Roman" w:cs="Times New Roman"/>
          <w:sz w:val="24"/>
          <w:szCs w:val="24"/>
        </w:rPr>
        <w:t>.</w:t>
      </w:r>
    </w:p>
    <w:p w:rsidR="00945D26" w:rsidRDefault="00945D26" w:rsidP="00945D2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wyjaśnia</w:t>
      </w:r>
      <w:r w:rsidR="0012387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że  uwagi złożone podczas pierwszego wyłożenia projektu planu do</w:t>
      </w:r>
      <w:r w:rsidR="00860C8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publicznego wglądu w zakresie zmiany przebiegu nieprzekraczalnej linii zabudowy oraz zasięgu </w:t>
      </w:r>
      <w:r w:rsidRPr="005222EF">
        <w:rPr>
          <w:rFonts w:ascii="Times New Roman" w:hAnsi="Times New Roman" w:cs="Times New Roman"/>
          <w:sz w:val="24"/>
          <w:szCs w:val="24"/>
        </w:rPr>
        <w:t xml:space="preserve">strefy </w:t>
      </w:r>
      <w:r>
        <w:rPr>
          <w:rFonts w:ascii="Times New Roman" w:hAnsi="Times New Roman" w:cs="Times New Roman"/>
          <w:sz w:val="24"/>
          <w:szCs w:val="24"/>
        </w:rPr>
        <w:t xml:space="preserve">zieleni </w:t>
      </w:r>
      <w:r w:rsidRPr="005222EF">
        <w:rPr>
          <w:rFonts w:ascii="Times New Roman" w:hAnsi="Times New Roman" w:cs="Times New Roman"/>
          <w:sz w:val="24"/>
          <w:szCs w:val="24"/>
        </w:rPr>
        <w:t>w ramach terenów inwestyc</w:t>
      </w:r>
      <w:r>
        <w:rPr>
          <w:rFonts w:ascii="Times New Roman" w:hAnsi="Times New Roman" w:cs="Times New Roman"/>
          <w:sz w:val="24"/>
          <w:szCs w:val="24"/>
        </w:rPr>
        <w:t xml:space="preserve">yjnych zostały przez Prezydenta Miasta Krakowa uwzględnione, a stosowne zmiany w tym zakresie wprowadzone do projektu planu. </w:t>
      </w:r>
    </w:p>
    <w:p w:rsidR="00792337" w:rsidRDefault="00792337" w:rsidP="0079233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337" w:rsidRPr="00123872" w:rsidRDefault="00792337" w:rsidP="0079233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72">
        <w:rPr>
          <w:rFonts w:ascii="Times New Roman" w:hAnsi="Times New Roman" w:cs="Times New Roman"/>
          <w:sz w:val="24"/>
          <w:szCs w:val="24"/>
        </w:rPr>
        <w:t>Pkt 7</w:t>
      </w:r>
      <w:r w:rsidR="00123872">
        <w:rPr>
          <w:rFonts w:ascii="Times New Roman" w:hAnsi="Times New Roman" w:cs="Times New Roman"/>
          <w:sz w:val="24"/>
          <w:szCs w:val="24"/>
        </w:rPr>
        <w:t>.</w:t>
      </w:r>
    </w:p>
    <w:p w:rsidR="00700683" w:rsidRDefault="00700683" w:rsidP="00123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Terenach zieleni urządzonej o symbolach ZP.3, ZP.4, </w:t>
      </w:r>
      <w:r w:rsidRPr="00981B28">
        <w:rPr>
          <w:rFonts w:ascii="Times New Roman" w:hAnsi="Times New Roman" w:cs="Times New Roman"/>
          <w:sz w:val="24"/>
          <w:szCs w:val="24"/>
        </w:rPr>
        <w:t>ZP.6 i ZP.7</w:t>
      </w:r>
      <w:r w:rsidRPr="00184A23">
        <w:rPr>
          <w:rFonts w:ascii="Times New Roman" w:hAnsi="Times New Roman" w:cs="Times New Roman"/>
          <w:sz w:val="24"/>
          <w:szCs w:val="24"/>
        </w:rPr>
        <w:t xml:space="preserve"> dopuszczono lokalizację obiektów budowlanych obsługujących tereny zieleni, takie jak: budynki toalet, wypożyczalnie sprzętu sportowego, kawiarnie, cukiernie, budynk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84A23">
        <w:rPr>
          <w:rFonts w:ascii="Times New Roman" w:hAnsi="Times New Roman" w:cs="Times New Roman"/>
          <w:sz w:val="24"/>
          <w:szCs w:val="24"/>
        </w:rPr>
        <w:t xml:space="preserve"> z pomieszczeniami socjalnymi i biurowymi.</w:t>
      </w:r>
      <w:r>
        <w:rPr>
          <w:rFonts w:ascii="Times New Roman" w:hAnsi="Times New Roman" w:cs="Times New Roman"/>
          <w:sz w:val="24"/>
          <w:szCs w:val="24"/>
        </w:rPr>
        <w:t xml:space="preserve"> Kształtowanie zabudowy w terenach o podstawowym przeznaczeniu pod publicznie dostępny park powinno odbywać się w sposób wywarzony poprzez wprowadzenie zabudowy o niskiej intensywności, co za tym idzie o takiej wysokości, która nie będzie </w:t>
      </w:r>
      <w:r w:rsidRPr="00277C38">
        <w:rPr>
          <w:rFonts w:ascii="Times New Roman" w:hAnsi="Times New Roman" w:cs="Times New Roman"/>
          <w:sz w:val="24"/>
          <w:szCs w:val="24"/>
        </w:rPr>
        <w:t xml:space="preserve">dominowała nad terenami zielonymi, ani w radykalny sposób odcinała projektowaną zieleń od zabudowy mieszkaniowej. Projektowana maksymalna wysokość zabudowy 4 m pozwoli na odpowiednie wkomponowanie się budynków w tereny </w:t>
      </w:r>
      <w:r>
        <w:rPr>
          <w:rFonts w:ascii="Times New Roman" w:hAnsi="Times New Roman" w:cs="Times New Roman"/>
          <w:sz w:val="24"/>
          <w:szCs w:val="24"/>
        </w:rPr>
        <w:t>zieleni, a jednocześnie jest wysokością wystarczającą dla tego typu zabudowy służącej jedynie obsłudze tych terenów.</w:t>
      </w:r>
    </w:p>
    <w:p w:rsidR="00700683" w:rsidRPr="00792337" w:rsidRDefault="00700683" w:rsidP="0079233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039" w:rsidRPr="00123872" w:rsidRDefault="00CA2039" w:rsidP="00A63F92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872">
        <w:rPr>
          <w:rFonts w:ascii="Times New Roman" w:hAnsi="Times New Roman" w:cs="Times New Roman"/>
          <w:sz w:val="24"/>
          <w:szCs w:val="24"/>
        </w:rPr>
        <w:t>Mając powyższe wyjaśnienia na uwadze stwierdza się brak zasadności wprowadzenia przedmiotowej poprawki do projektu planu.</w:t>
      </w:r>
    </w:p>
    <w:p w:rsidR="00067E24" w:rsidRDefault="00CA2039" w:rsidP="00F47A9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23872">
        <w:rPr>
          <w:rFonts w:ascii="Times New Roman" w:hAnsi="Times New Roman" w:cs="Times New Roman"/>
          <w:sz w:val="24"/>
          <w:szCs w:val="24"/>
        </w:rPr>
        <w:t>Przyjęcie poprawki skutkuje zgodnie z art. 19 ustawy</w:t>
      </w:r>
      <w:r w:rsidR="00123872">
        <w:rPr>
          <w:rFonts w:ascii="Times New Roman" w:hAnsi="Times New Roman" w:cs="Times New Roman"/>
          <w:sz w:val="24"/>
          <w:szCs w:val="24"/>
        </w:rPr>
        <w:t>,</w:t>
      </w:r>
      <w:r w:rsidRPr="00123872">
        <w:rPr>
          <w:rFonts w:ascii="Times New Roman" w:hAnsi="Times New Roman" w:cs="Times New Roman"/>
          <w:sz w:val="24"/>
          <w:szCs w:val="24"/>
        </w:rPr>
        <w:t xml:space="preserve"> ponowieniem czynności planistycznych określonych w art. 17 ustawy z dnia 27 marca 2003 r. </w:t>
      </w:r>
      <w:r w:rsidRPr="00123872">
        <w:rPr>
          <w:rFonts w:ascii="Times New Roman" w:hAnsi="Times New Roman" w:cs="Times New Roman"/>
          <w:i/>
          <w:sz w:val="24"/>
          <w:szCs w:val="24"/>
        </w:rPr>
        <w:t>o planowaniu i zagospodarowaniu przestrzennym.</w:t>
      </w:r>
      <w:r w:rsidR="001238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3872">
        <w:rPr>
          <w:rFonts w:ascii="Times New Roman" w:hAnsi="Times New Roman" w:cs="Times New Roman"/>
          <w:bCs/>
          <w:sz w:val="24"/>
          <w:szCs w:val="24"/>
        </w:rPr>
        <w:t>Ponowienie czynności planistycznych będzie polegało na ponownym opiniowaniu i uzgadnianiu ustawowym, ponownym wyłożeniu projektu planu do publicznego wglądu i rozpatrzeniu uwag, co przedłuży procedurę planistyczną o kilka miesięcy.</w:t>
      </w:r>
      <w:r w:rsidRPr="00123872">
        <w:rPr>
          <w:rFonts w:ascii="Times New Roman" w:hAnsi="Times New Roman" w:cs="Times New Roman"/>
          <w:bCs/>
        </w:rPr>
        <w:t xml:space="preserve"> </w:t>
      </w:r>
    </w:p>
    <w:p w:rsidR="00123872" w:rsidRDefault="00123872" w:rsidP="00F47A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3872" w:rsidRPr="00123872" w:rsidRDefault="00123872" w:rsidP="0012387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872">
        <w:rPr>
          <w:rFonts w:ascii="Times New Roman" w:hAnsi="Times New Roman" w:cs="Times New Roman"/>
          <w:sz w:val="24"/>
          <w:szCs w:val="24"/>
        </w:rPr>
        <w:t>Mając na uwadze powyższe negatywnie opiniuje poprawkę wniesioną przez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Pana Michała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Drewnickiego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14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Panią Renatę Kucharską, </w:t>
      </w:r>
      <w:r w:rsidRPr="006143DB">
        <w:rPr>
          <w:rFonts w:ascii="Times New Roman" w:hAnsi="Times New Roman" w:cs="Times New Roman"/>
          <w:sz w:val="24"/>
          <w:szCs w:val="24"/>
        </w:rPr>
        <w:t xml:space="preserve">Pana </w:t>
      </w:r>
      <w:r>
        <w:rPr>
          <w:rFonts w:ascii="Times New Roman" w:hAnsi="Times New Roman" w:cs="Times New Roman"/>
          <w:sz w:val="24"/>
          <w:szCs w:val="24"/>
        </w:rPr>
        <w:t xml:space="preserve">Łukasza Sęka i </w:t>
      </w:r>
      <w:r w:rsidR="00AB5E84">
        <w:rPr>
          <w:rFonts w:ascii="Times New Roman" w:hAnsi="Times New Roman" w:cs="Times New Roman"/>
          <w:sz w:val="24"/>
          <w:szCs w:val="24"/>
        </w:rPr>
        <w:t xml:space="preserve">Pana </w:t>
      </w:r>
      <w:r>
        <w:rPr>
          <w:rFonts w:ascii="Times New Roman" w:hAnsi="Times New Roman" w:cs="Times New Roman"/>
          <w:sz w:val="24"/>
          <w:szCs w:val="24"/>
        </w:rPr>
        <w:t>Grzegorza Stawowego</w:t>
      </w:r>
      <w:r w:rsidRPr="006143DB">
        <w:rPr>
          <w:rFonts w:ascii="Times New Roman" w:hAnsi="Times New Roman" w:cs="Times New Roman"/>
          <w:sz w:val="24"/>
          <w:szCs w:val="24"/>
        </w:rPr>
        <w:t>, Radnych Miasta Krakowa</w:t>
      </w:r>
      <w:r>
        <w:rPr>
          <w:rFonts w:ascii="Times New Roman" w:hAnsi="Times New Roman" w:cs="Times New Roman"/>
          <w:sz w:val="24"/>
          <w:szCs w:val="24"/>
        </w:rPr>
        <w:t xml:space="preserve"> do projektu uchwały według druku 2291.</w:t>
      </w:r>
    </w:p>
    <w:sectPr w:rsidR="00123872" w:rsidRPr="00123872" w:rsidSect="00C7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766E"/>
    <w:multiLevelType w:val="hybridMultilevel"/>
    <w:tmpl w:val="EB885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3EBF"/>
    <w:multiLevelType w:val="hybridMultilevel"/>
    <w:tmpl w:val="5F3618AE"/>
    <w:lvl w:ilvl="0" w:tplc="43B00F8A">
      <w:start w:val="1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15CC0"/>
    <w:multiLevelType w:val="hybridMultilevel"/>
    <w:tmpl w:val="F7424640"/>
    <w:lvl w:ilvl="0" w:tplc="C6C05FB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15D5D4B"/>
    <w:multiLevelType w:val="multilevel"/>
    <w:tmpl w:val="F8C64D9C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-2312"/>
        </w:tabs>
        <w:ind w:left="928" w:hanging="360"/>
      </w:pPr>
      <w:rPr>
        <w:rFonts w:cs="Times New Roman"/>
        <w:b w:val="0"/>
        <w:i w:val="0"/>
        <w:color w:val="auto"/>
      </w:rPr>
    </w:lvl>
  </w:abstractNum>
  <w:abstractNum w:abstractNumId="4" w15:restartNumberingAfterBreak="0">
    <w:nsid w:val="47BD61C6"/>
    <w:multiLevelType w:val="hybridMultilevel"/>
    <w:tmpl w:val="5706E1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9445C5F"/>
    <w:multiLevelType w:val="hybridMultilevel"/>
    <w:tmpl w:val="3F26054E"/>
    <w:lvl w:ilvl="0" w:tplc="2CE238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58CCE0C">
      <w:start w:val="1"/>
      <w:numFmt w:val="decimal"/>
      <w:lvlText w:val="%2)"/>
      <w:lvlJc w:val="left"/>
      <w:pPr>
        <w:ind w:left="928" w:hanging="360"/>
      </w:pPr>
      <w:rPr>
        <w:rFonts w:hint="default"/>
        <w:i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A0D52"/>
    <w:multiLevelType w:val="hybridMultilevel"/>
    <w:tmpl w:val="E774DF0A"/>
    <w:lvl w:ilvl="0" w:tplc="60AE5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8D73D1"/>
    <w:multiLevelType w:val="hybridMultilevel"/>
    <w:tmpl w:val="C94CDD86"/>
    <w:lvl w:ilvl="0" w:tplc="F3F45FFC">
      <w:start w:val="3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EC13770"/>
    <w:multiLevelType w:val="hybridMultilevel"/>
    <w:tmpl w:val="12940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0225C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A4"/>
    <w:rsid w:val="00007612"/>
    <w:rsid w:val="000167EF"/>
    <w:rsid w:val="00033A7B"/>
    <w:rsid w:val="00054591"/>
    <w:rsid w:val="000548BB"/>
    <w:rsid w:val="00066B09"/>
    <w:rsid w:val="000671FD"/>
    <w:rsid w:val="00067E24"/>
    <w:rsid w:val="000856A3"/>
    <w:rsid w:val="000B0A2D"/>
    <w:rsid w:val="000D155D"/>
    <w:rsid w:val="000D4AD4"/>
    <w:rsid w:val="000D6238"/>
    <w:rsid w:val="000F6CA4"/>
    <w:rsid w:val="00103EC8"/>
    <w:rsid w:val="00123872"/>
    <w:rsid w:val="0016068F"/>
    <w:rsid w:val="001642D7"/>
    <w:rsid w:val="00197618"/>
    <w:rsid w:val="001A2E31"/>
    <w:rsid w:val="001A3303"/>
    <w:rsid w:val="001C4A76"/>
    <w:rsid w:val="001C662E"/>
    <w:rsid w:val="001F1961"/>
    <w:rsid w:val="0021423E"/>
    <w:rsid w:val="002201DC"/>
    <w:rsid w:val="002508CB"/>
    <w:rsid w:val="00274894"/>
    <w:rsid w:val="002B2F16"/>
    <w:rsid w:val="002B7424"/>
    <w:rsid w:val="002B77EE"/>
    <w:rsid w:val="002C39E0"/>
    <w:rsid w:val="002D57D4"/>
    <w:rsid w:val="00315A19"/>
    <w:rsid w:val="003225DB"/>
    <w:rsid w:val="0033538D"/>
    <w:rsid w:val="00341FD7"/>
    <w:rsid w:val="00347E83"/>
    <w:rsid w:val="00372156"/>
    <w:rsid w:val="00374676"/>
    <w:rsid w:val="003835A5"/>
    <w:rsid w:val="003B1039"/>
    <w:rsid w:val="003C6278"/>
    <w:rsid w:val="00404DEC"/>
    <w:rsid w:val="0041169C"/>
    <w:rsid w:val="0044052A"/>
    <w:rsid w:val="00466F8F"/>
    <w:rsid w:val="0048027F"/>
    <w:rsid w:val="00484AF8"/>
    <w:rsid w:val="0048730E"/>
    <w:rsid w:val="004A576E"/>
    <w:rsid w:val="004A72FB"/>
    <w:rsid w:val="004B69B9"/>
    <w:rsid w:val="004F1EB5"/>
    <w:rsid w:val="004F7688"/>
    <w:rsid w:val="004F7DAA"/>
    <w:rsid w:val="00502177"/>
    <w:rsid w:val="0050443A"/>
    <w:rsid w:val="005624A2"/>
    <w:rsid w:val="00571907"/>
    <w:rsid w:val="005C6E21"/>
    <w:rsid w:val="005E7855"/>
    <w:rsid w:val="006027F6"/>
    <w:rsid w:val="006143DB"/>
    <w:rsid w:val="0062001A"/>
    <w:rsid w:val="00634ED2"/>
    <w:rsid w:val="00643494"/>
    <w:rsid w:val="006472A6"/>
    <w:rsid w:val="00656BE1"/>
    <w:rsid w:val="006575D1"/>
    <w:rsid w:val="00670422"/>
    <w:rsid w:val="00680AA1"/>
    <w:rsid w:val="00691749"/>
    <w:rsid w:val="006B0E0B"/>
    <w:rsid w:val="006B4280"/>
    <w:rsid w:val="00700683"/>
    <w:rsid w:val="00710869"/>
    <w:rsid w:val="0074063A"/>
    <w:rsid w:val="00760D10"/>
    <w:rsid w:val="00763361"/>
    <w:rsid w:val="00770E79"/>
    <w:rsid w:val="00775518"/>
    <w:rsid w:val="00781CC2"/>
    <w:rsid w:val="00787A17"/>
    <w:rsid w:val="00792337"/>
    <w:rsid w:val="00795BC1"/>
    <w:rsid w:val="007B4C26"/>
    <w:rsid w:val="007D0C80"/>
    <w:rsid w:val="007D697F"/>
    <w:rsid w:val="00812800"/>
    <w:rsid w:val="0084113D"/>
    <w:rsid w:val="00850DAA"/>
    <w:rsid w:val="00860C8C"/>
    <w:rsid w:val="00863FF3"/>
    <w:rsid w:val="008800ED"/>
    <w:rsid w:val="008861AB"/>
    <w:rsid w:val="00892512"/>
    <w:rsid w:val="00897B08"/>
    <w:rsid w:val="008C2B25"/>
    <w:rsid w:val="008C4393"/>
    <w:rsid w:val="008D55A3"/>
    <w:rsid w:val="008E7537"/>
    <w:rsid w:val="009100CD"/>
    <w:rsid w:val="00914248"/>
    <w:rsid w:val="00922872"/>
    <w:rsid w:val="00931AB7"/>
    <w:rsid w:val="009322B4"/>
    <w:rsid w:val="00932AC1"/>
    <w:rsid w:val="00945D26"/>
    <w:rsid w:val="009A2B99"/>
    <w:rsid w:val="009A50A4"/>
    <w:rsid w:val="009C1D25"/>
    <w:rsid w:val="009C23B6"/>
    <w:rsid w:val="009E27CF"/>
    <w:rsid w:val="00A24EBB"/>
    <w:rsid w:val="00A2505B"/>
    <w:rsid w:val="00A3340C"/>
    <w:rsid w:val="00A63F92"/>
    <w:rsid w:val="00AB5E84"/>
    <w:rsid w:val="00AD4688"/>
    <w:rsid w:val="00AF31F5"/>
    <w:rsid w:val="00B150D3"/>
    <w:rsid w:val="00B26A6B"/>
    <w:rsid w:val="00B4196D"/>
    <w:rsid w:val="00B65198"/>
    <w:rsid w:val="00B87750"/>
    <w:rsid w:val="00B93485"/>
    <w:rsid w:val="00BA0730"/>
    <w:rsid w:val="00BD14D6"/>
    <w:rsid w:val="00C20265"/>
    <w:rsid w:val="00C25DDF"/>
    <w:rsid w:val="00C50464"/>
    <w:rsid w:val="00C66B71"/>
    <w:rsid w:val="00C745AD"/>
    <w:rsid w:val="00C75A60"/>
    <w:rsid w:val="00CA2039"/>
    <w:rsid w:val="00CA4386"/>
    <w:rsid w:val="00CB02F6"/>
    <w:rsid w:val="00CE2022"/>
    <w:rsid w:val="00CF1664"/>
    <w:rsid w:val="00D165D3"/>
    <w:rsid w:val="00D45FDA"/>
    <w:rsid w:val="00D53DE4"/>
    <w:rsid w:val="00D5489F"/>
    <w:rsid w:val="00D712AB"/>
    <w:rsid w:val="00D7396D"/>
    <w:rsid w:val="00D8153F"/>
    <w:rsid w:val="00D8527E"/>
    <w:rsid w:val="00D94DF7"/>
    <w:rsid w:val="00DB06D8"/>
    <w:rsid w:val="00DB4F6D"/>
    <w:rsid w:val="00DD62C4"/>
    <w:rsid w:val="00E5404A"/>
    <w:rsid w:val="00E7479B"/>
    <w:rsid w:val="00E82BB8"/>
    <w:rsid w:val="00E85E5B"/>
    <w:rsid w:val="00E95E14"/>
    <w:rsid w:val="00EB5479"/>
    <w:rsid w:val="00EC0ED2"/>
    <w:rsid w:val="00ED2D6A"/>
    <w:rsid w:val="00EE4CAB"/>
    <w:rsid w:val="00F11639"/>
    <w:rsid w:val="00F20AC2"/>
    <w:rsid w:val="00F4063B"/>
    <w:rsid w:val="00F474A9"/>
    <w:rsid w:val="00F47A9E"/>
    <w:rsid w:val="00F50F12"/>
    <w:rsid w:val="00F75D8C"/>
    <w:rsid w:val="00F774C6"/>
    <w:rsid w:val="00F840F6"/>
    <w:rsid w:val="00FC014F"/>
    <w:rsid w:val="00FC40E9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23DF"/>
  <w15:docId w15:val="{DBE122A6-6727-462F-BFAE-69D24342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5AD"/>
  </w:style>
  <w:style w:type="paragraph" w:styleId="Nagwek1">
    <w:name w:val="heading 1"/>
    <w:basedOn w:val="Normalny"/>
    <w:next w:val="Normalny"/>
    <w:link w:val="Nagwek1Znak"/>
    <w:qFormat/>
    <w:rsid w:val="008C2B25"/>
    <w:pPr>
      <w:keepNext/>
      <w:widowControl w:val="0"/>
      <w:tabs>
        <w:tab w:val="left" w:pos="1800"/>
      </w:tabs>
      <w:suppressAutoHyphens/>
      <w:spacing w:after="0" w:line="240" w:lineRule="auto"/>
      <w:jc w:val="both"/>
      <w:outlineLvl w:val="0"/>
    </w:pPr>
    <w:rPr>
      <w:rFonts w:ascii="Times New Roman" w:eastAsia="Calibri" w:hAnsi="Times New Roman" w:cs="Calibri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E8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C2B25"/>
    <w:rPr>
      <w:rFonts w:ascii="Times New Roman" w:eastAsia="Calibri" w:hAnsi="Times New Roman" w:cs="Calibri"/>
      <w:sz w:val="24"/>
      <w:szCs w:val="20"/>
      <w:lang w:eastAsia="ar-SA"/>
    </w:rPr>
  </w:style>
  <w:style w:type="paragraph" w:customStyle="1" w:styleId="Default">
    <w:name w:val="Default"/>
    <w:rsid w:val="002201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7DAA"/>
    <w:pPr>
      <w:spacing w:after="0" w:line="240" w:lineRule="auto"/>
      <w:ind w:left="720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8861AB"/>
    <w:rPr>
      <w:b/>
      <w:bCs/>
    </w:rPr>
  </w:style>
  <w:style w:type="character" w:styleId="Uwydatnienie">
    <w:name w:val="Emphasis"/>
    <w:basedOn w:val="Domylnaczcionkaakapitu"/>
    <w:uiPriority w:val="20"/>
    <w:qFormat/>
    <w:rsid w:val="008861AB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914248"/>
    <w:pPr>
      <w:spacing w:before="120" w:after="120" w:line="240" w:lineRule="auto"/>
      <w:ind w:left="992" w:hanging="992"/>
    </w:pPr>
    <w:rPr>
      <w:rFonts w:ascii="Lato" w:hAnsi="Lato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14248"/>
    <w:rPr>
      <w:rFonts w:ascii="Lato" w:hAnsi="Lato"/>
      <w:sz w:val="20"/>
    </w:rPr>
  </w:style>
  <w:style w:type="character" w:customStyle="1" w:styleId="markedcontent">
    <w:name w:val="markedcontent"/>
    <w:basedOn w:val="Domylnaczcionkaakapitu"/>
    <w:rsid w:val="00E7479B"/>
  </w:style>
  <w:style w:type="character" w:customStyle="1" w:styleId="highlight">
    <w:name w:val="highlight"/>
    <w:basedOn w:val="Domylnaczcionkaakapitu"/>
    <w:rsid w:val="00E7479B"/>
  </w:style>
  <w:style w:type="character" w:customStyle="1" w:styleId="AkapitzlistZnak">
    <w:name w:val="Akapit z listą Znak"/>
    <w:link w:val="Akapitzlist"/>
    <w:uiPriority w:val="34"/>
    <w:locked/>
    <w:rsid w:val="0048027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E58DA-22F1-42A0-9008-2ECCAF2C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5</Pages>
  <Words>2203</Words>
  <Characters>13221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Chronowska-Panek Renata</cp:lastModifiedBy>
  <cp:revision>64</cp:revision>
  <cp:lastPrinted>2021-12-01T09:12:00Z</cp:lastPrinted>
  <dcterms:created xsi:type="dcterms:W3CDTF">2020-12-15T12:27:00Z</dcterms:created>
  <dcterms:modified xsi:type="dcterms:W3CDTF">2021-12-01T10:56:00Z</dcterms:modified>
</cp:coreProperties>
</file>