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DCB8E" w14:textId="4A531D3C" w:rsidR="00CA4A5B" w:rsidRPr="00C73682" w:rsidRDefault="007E6066" w:rsidP="001E6B6A">
      <w:pPr>
        <w:spacing w:before="840"/>
        <w:ind w:left="1277" w:firstLine="708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OPINIA </w:t>
      </w:r>
      <w:r w:rsidRPr="00C73682">
        <w:rPr>
          <w:b/>
          <w:sz w:val="32"/>
          <w:szCs w:val="32"/>
        </w:rPr>
        <w:t>NR</w:t>
      </w:r>
      <w:r w:rsidR="00C73682" w:rsidRPr="00C73682">
        <w:rPr>
          <w:b/>
          <w:sz w:val="32"/>
          <w:szCs w:val="32"/>
        </w:rPr>
        <w:t xml:space="preserve"> 99/2021</w:t>
      </w:r>
    </w:p>
    <w:p w14:paraId="4756E598" w14:textId="77777777" w:rsidR="00CA4A5B" w:rsidRPr="00C73682" w:rsidRDefault="007E6066" w:rsidP="00CA4A5B">
      <w:pPr>
        <w:ind w:firstLine="1985"/>
        <w:rPr>
          <w:b/>
          <w:sz w:val="32"/>
          <w:szCs w:val="32"/>
        </w:rPr>
      </w:pPr>
      <w:r w:rsidRPr="00C73682">
        <w:rPr>
          <w:b/>
          <w:sz w:val="32"/>
          <w:szCs w:val="32"/>
        </w:rPr>
        <w:t>PREZYDENTA MIASTA KRAKOWA</w:t>
      </w:r>
    </w:p>
    <w:p w14:paraId="399D2DC6" w14:textId="0A09B348" w:rsidR="00217AA4" w:rsidRPr="00C73682" w:rsidRDefault="007E6066" w:rsidP="00217AA4">
      <w:pPr>
        <w:spacing w:after="720"/>
        <w:ind w:firstLine="1985"/>
        <w:rPr>
          <w:b/>
          <w:sz w:val="32"/>
          <w:szCs w:val="32"/>
        </w:rPr>
      </w:pPr>
      <w:r w:rsidRPr="00C73682">
        <w:rPr>
          <w:b/>
          <w:sz w:val="32"/>
          <w:szCs w:val="32"/>
        </w:rPr>
        <w:t>Z DNIA</w:t>
      </w:r>
      <w:r w:rsidR="00C73682" w:rsidRPr="00C73682">
        <w:rPr>
          <w:b/>
          <w:sz w:val="32"/>
          <w:szCs w:val="32"/>
        </w:rPr>
        <w:t xml:space="preserve"> 20 września 2021 r.</w:t>
      </w:r>
    </w:p>
    <w:p w14:paraId="4808C5E9" w14:textId="4D2C5A9E" w:rsidR="00CA4A5B" w:rsidRPr="00217AA4" w:rsidRDefault="007E6066" w:rsidP="00B5494A">
      <w:pPr>
        <w:jc w:val="both"/>
        <w:rPr>
          <w:sz w:val="32"/>
          <w:szCs w:val="32"/>
        </w:rPr>
      </w:pPr>
      <w:r w:rsidRPr="00716A89">
        <w:rPr>
          <w:b/>
          <w:bCs/>
          <w:sz w:val="24"/>
          <w:szCs w:val="24"/>
        </w:rPr>
        <w:t xml:space="preserve">w sprawie wniesionych przez Pana Łukasza Wantucha, Radnego Miasta Krakowa, poprawek </w:t>
      </w:r>
      <w:r w:rsidR="00217AA4">
        <w:rPr>
          <w:b/>
          <w:bCs/>
          <w:sz w:val="24"/>
          <w:szCs w:val="24"/>
        </w:rPr>
        <w:t xml:space="preserve">nr 1 i nr 2 </w:t>
      </w:r>
      <w:r w:rsidRPr="00716A89">
        <w:rPr>
          <w:b/>
          <w:bCs/>
          <w:sz w:val="24"/>
          <w:szCs w:val="24"/>
        </w:rPr>
        <w:t xml:space="preserve">do projektu uchwały </w:t>
      </w:r>
      <w:r w:rsidRPr="00716A89">
        <w:rPr>
          <w:b/>
          <w:bCs/>
          <w:color w:val="000000" w:themeColor="text1"/>
          <w:sz w:val="24"/>
          <w:szCs w:val="24"/>
        </w:rPr>
        <w:t xml:space="preserve">Rady Miasta Krakowa </w:t>
      </w:r>
      <w:r w:rsidRPr="00217AA4">
        <w:rPr>
          <w:b/>
          <w:bCs/>
          <w:i/>
          <w:sz w:val="24"/>
          <w:szCs w:val="24"/>
        </w:rPr>
        <w:t xml:space="preserve">w sprawie </w:t>
      </w:r>
      <w:r w:rsidRPr="00217AA4">
        <w:rPr>
          <w:b/>
          <w:bCs/>
          <w:i/>
          <w:color w:val="000000"/>
          <w:sz w:val="24"/>
          <w:szCs w:val="24"/>
        </w:rPr>
        <w:t>przeprowadzenia konsultacji społecznych dotyczących projektu zagospodarowania terenów wzdłuż rzeki Rudawy</w:t>
      </w:r>
      <w:r w:rsidRPr="00716A89">
        <w:rPr>
          <w:b/>
          <w:bCs/>
          <w:color w:val="000000"/>
          <w:sz w:val="24"/>
          <w:szCs w:val="24"/>
        </w:rPr>
        <w:t xml:space="preserve"> </w:t>
      </w:r>
      <w:r w:rsidR="00217AA4">
        <w:rPr>
          <w:b/>
          <w:bCs/>
          <w:sz w:val="24"/>
          <w:szCs w:val="24"/>
        </w:rPr>
        <w:t xml:space="preserve">- </w:t>
      </w:r>
      <w:r w:rsidRPr="00716A89">
        <w:rPr>
          <w:b/>
          <w:bCs/>
          <w:sz w:val="24"/>
          <w:szCs w:val="24"/>
        </w:rPr>
        <w:t>druk 2061</w:t>
      </w:r>
      <w:r w:rsidR="00217AA4">
        <w:rPr>
          <w:b/>
          <w:bCs/>
          <w:sz w:val="24"/>
          <w:szCs w:val="24"/>
        </w:rPr>
        <w:t>.</w:t>
      </w:r>
    </w:p>
    <w:p w14:paraId="139D63DF" w14:textId="77777777" w:rsidR="00CA4A5B" w:rsidRPr="00716A89" w:rsidRDefault="00C73682" w:rsidP="00B5494A">
      <w:pPr>
        <w:spacing w:line="235" w:lineRule="auto"/>
        <w:ind w:right="20"/>
        <w:jc w:val="both"/>
      </w:pPr>
    </w:p>
    <w:p w14:paraId="180D2EE4" w14:textId="71067EB5" w:rsidR="00CA4A5B" w:rsidRPr="00716A89" w:rsidRDefault="007E6066" w:rsidP="00B5494A">
      <w:pPr>
        <w:jc w:val="both"/>
        <w:rPr>
          <w:color w:val="000000" w:themeColor="text1"/>
        </w:rPr>
      </w:pPr>
      <w:r w:rsidRPr="00716A89">
        <w:rPr>
          <w:color w:val="000000" w:themeColor="text1"/>
        </w:rPr>
        <w:t xml:space="preserve">Na podstawie § 30 ust. 4 pkt 4 Statutu Miasta Krakowa stanowiącego załącznik do uchwały </w:t>
      </w:r>
      <w:r w:rsidR="00217AA4">
        <w:rPr>
          <w:color w:val="000000" w:themeColor="text1"/>
        </w:rPr>
        <w:t>n</w:t>
      </w:r>
      <w:r w:rsidRPr="00716A89">
        <w:rPr>
          <w:color w:val="000000" w:themeColor="text1"/>
        </w:rPr>
        <w:t xml:space="preserve">r XLVIII/435/96 Rady Miasta Krakowa z dnia 24 kwietnia 1996 r. w sprawie Statutu Miasta Krakowa (Dz. Urz. Woj. Mał. </w:t>
      </w:r>
      <w:r w:rsidR="00032AC4">
        <w:rPr>
          <w:color w:val="000000" w:themeColor="text1"/>
        </w:rPr>
        <w:br/>
      </w:r>
      <w:r w:rsidRPr="00716A89">
        <w:rPr>
          <w:color w:val="000000" w:themeColor="text1"/>
        </w:rPr>
        <w:t>z 2019 r., poz. 7074 oraz z 2020 r. poz. 919) postanawia się co następuje:</w:t>
      </w:r>
    </w:p>
    <w:p w14:paraId="4CCCA23D" w14:textId="77777777" w:rsidR="00CA4A5B" w:rsidRPr="00716A89" w:rsidRDefault="00C73682" w:rsidP="00CA4A5B">
      <w:pPr>
        <w:ind w:firstLine="540"/>
        <w:jc w:val="both"/>
        <w:rPr>
          <w:sz w:val="24"/>
        </w:rPr>
      </w:pPr>
    </w:p>
    <w:p w14:paraId="6178EDF4" w14:textId="0F90332D" w:rsidR="00CA4A5B" w:rsidRPr="00716A89" w:rsidRDefault="007E6066" w:rsidP="00CA4A5B">
      <w:pPr>
        <w:spacing w:line="235" w:lineRule="auto"/>
        <w:ind w:right="20"/>
        <w:jc w:val="both"/>
      </w:pPr>
      <w:r w:rsidRPr="00217AA4">
        <w:rPr>
          <w:b/>
          <w:sz w:val="24"/>
          <w:szCs w:val="24"/>
        </w:rPr>
        <w:t>Opiniuje s</w:t>
      </w:r>
      <w:r w:rsidRPr="00217AA4">
        <w:rPr>
          <w:b/>
          <w:color w:val="000000" w:themeColor="text1"/>
          <w:sz w:val="24"/>
          <w:szCs w:val="24"/>
        </w:rPr>
        <w:t>ię</w:t>
      </w:r>
      <w:r w:rsidRPr="00716A89">
        <w:rPr>
          <w:color w:val="FF0000"/>
          <w:sz w:val="24"/>
          <w:szCs w:val="24"/>
        </w:rPr>
        <w:t xml:space="preserve"> </w:t>
      </w:r>
      <w:r w:rsidRPr="00716A89">
        <w:rPr>
          <w:b/>
          <w:color w:val="000000" w:themeColor="text1"/>
          <w:sz w:val="24"/>
          <w:szCs w:val="24"/>
        </w:rPr>
        <w:t xml:space="preserve">pozytywnie z uwagami </w:t>
      </w:r>
      <w:r w:rsidRPr="00716A89">
        <w:rPr>
          <w:bCs/>
          <w:color w:val="000000" w:themeColor="text1"/>
          <w:sz w:val="24"/>
          <w:szCs w:val="24"/>
        </w:rPr>
        <w:t xml:space="preserve">wniesione przez </w:t>
      </w:r>
      <w:r w:rsidR="00217AA4" w:rsidRPr="00217AA4">
        <w:rPr>
          <w:color w:val="000000" w:themeColor="text1"/>
          <w:sz w:val="24"/>
          <w:szCs w:val="24"/>
        </w:rPr>
        <w:t>Pana Łukasza Wantucha</w:t>
      </w:r>
      <w:r w:rsidR="00217AA4">
        <w:rPr>
          <w:color w:val="000000" w:themeColor="text1"/>
          <w:sz w:val="24"/>
          <w:szCs w:val="24"/>
        </w:rPr>
        <w:t>,</w:t>
      </w:r>
      <w:r w:rsidR="00217AA4" w:rsidRPr="00716A89">
        <w:rPr>
          <w:color w:val="000000" w:themeColor="text1"/>
          <w:sz w:val="24"/>
          <w:szCs w:val="24"/>
        </w:rPr>
        <w:t xml:space="preserve"> </w:t>
      </w:r>
      <w:r w:rsidRPr="00716A89">
        <w:rPr>
          <w:bCs/>
          <w:color w:val="000000" w:themeColor="text1"/>
          <w:sz w:val="24"/>
          <w:szCs w:val="24"/>
        </w:rPr>
        <w:t>Radnego Miasta</w:t>
      </w:r>
      <w:r w:rsidRPr="00716A89">
        <w:rPr>
          <w:b/>
          <w:color w:val="000000" w:themeColor="text1"/>
          <w:sz w:val="24"/>
          <w:szCs w:val="24"/>
        </w:rPr>
        <w:t xml:space="preserve"> </w:t>
      </w:r>
      <w:r w:rsidRPr="00716A89">
        <w:rPr>
          <w:bCs/>
          <w:color w:val="000000" w:themeColor="text1"/>
          <w:sz w:val="24"/>
          <w:szCs w:val="24"/>
        </w:rPr>
        <w:t>Krakowa</w:t>
      </w:r>
      <w:r w:rsidR="00217AA4">
        <w:rPr>
          <w:bCs/>
          <w:color w:val="000000" w:themeColor="text1"/>
          <w:sz w:val="24"/>
          <w:szCs w:val="24"/>
        </w:rPr>
        <w:t xml:space="preserve">, </w:t>
      </w:r>
      <w:r w:rsidRPr="00716A89">
        <w:rPr>
          <w:color w:val="000000" w:themeColor="text1"/>
          <w:sz w:val="24"/>
          <w:szCs w:val="24"/>
        </w:rPr>
        <w:t xml:space="preserve">poprawki nr 1 i nr 2 do projektu </w:t>
      </w:r>
      <w:r w:rsidR="00217AA4">
        <w:rPr>
          <w:color w:val="000000" w:themeColor="text1"/>
          <w:sz w:val="24"/>
          <w:szCs w:val="24"/>
        </w:rPr>
        <w:t>u</w:t>
      </w:r>
      <w:r w:rsidRPr="00716A89">
        <w:rPr>
          <w:color w:val="000000" w:themeColor="text1"/>
          <w:sz w:val="24"/>
          <w:szCs w:val="24"/>
        </w:rPr>
        <w:t xml:space="preserve">chwały </w:t>
      </w:r>
      <w:bookmarkStart w:id="1" w:name="__DdeLink__63_1161357921"/>
      <w:r w:rsidRPr="00716A89">
        <w:rPr>
          <w:color w:val="000000" w:themeColor="text1"/>
          <w:sz w:val="24"/>
          <w:szCs w:val="24"/>
        </w:rPr>
        <w:t>Rady Miasta Krakowa</w:t>
      </w:r>
      <w:bookmarkEnd w:id="1"/>
      <w:r w:rsidRPr="00716A89">
        <w:rPr>
          <w:color w:val="000000" w:themeColor="text1"/>
          <w:sz w:val="24"/>
          <w:szCs w:val="24"/>
        </w:rPr>
        <w:t xml:space="preserve"> </w:t>
      </w:r>
      <w:r w:rsidRPr="00716A89">
        <w:rPr>
          <w:color w:val="000000" w:themeColor="text1"/>
          <w:sz w:val="24"/>
          <w:szCs w:val="24"/>
        </w:rPr>
        <w:br/>
      </w:r>
      <w:r w:rsidRPr="00217AA4">
        <w:rPr>
          <w:i/>
          <w:color w:val="000000" w:themeColor="text1"/>
          <w:sz w:val="24"/>
          <w:szCs w:val="24"/>
        </w:rPr>
        <w:t>w sprawie przeprowadzenia konsultacji społecznych dotyczących projektu zagospodarowania terenów wzdłuż rzeki Rudawy</w:t>
      </w:r>
      <w:r w:rsidRPr="00716A89">
        <w:rPr>
          <w:color w:val="000000" w:themeColor="text1"/>
          <w:sz w:val="24"/>
          <w:szCs w:val="24"/>
        </w:rPr>
        <w:t xml:space="preserve"> – druk nr 2061</w:t>
      </w:r>
      <w:r w:rsidRPr="00716A89">
        <w:rPr>
          <w:color w:val="000000" w:themeColor="text1"/>
          <w:sz w:val="24"/>
          <w:szCs w:val="24"/>
          <w:lang w:val="fr-FR"/>
        </w:rPr>
        <w:t xml:space="preserve"> – o treści:</w:t>
      </w:r>
    </w:p>
    <w:p w14:paraId="774D83C7" w14:textId="77777777" w:rsidR="00CA4A5B" w:rsidRPr="00716A89" w:rsidRDefault="00C73682" w:rsidP="00CA4A5B">
      <w:pPr>
        <w:spacing w:line="235" w:lineRule="auto"/>
        <w:ind w:right="20"/>
        <w:jc w:val="both"/>
        <w:rPr>
          <w:sz w:val="24"/>
          <w:szCs w:val="24"/>
        </w:rPr>
      </w:pPr>
    </w:p>
    <w:p w14:paraId="1A24C2F4" w14:textId="77777777" w:rsidR="001E6B6A" w:rsidRDefault="007E6066" w:rsidP="00CA4A5B">
      <w:pPr>
        <w:spacing w:line="235" w:lineRule="auto"/>
        <w:ind w:right="20"/>
        <w:jc w:val="both"/>
        <w:rPr>
          <w:sz w:val="24"/>
          <w:szCs w:val="24"/>
        </w:rPr>
      </w:pPr>
      <w:r w:rsidRPr="00716A89">
        <w:rPr>
          <w:sz w:val="24"/>
          <w:szCs w:val="24"/>
        </w:rPr>
        <w:t>Poprawka nr 1</w:t>
      </w:r>
    </w:p>
    <w:p w14:paraId="73C556D6" w14:textId="02A0F680" w:rsidR="00CA4A5B" w:rsidRPr="00716A89" w:rsidRDefault="007E6066" w:rsidP="00CA4A5B">
      <w:pPr>
        <w:spacing w:line="235" w:lineRule="auto"/>
        <w:ind w:right="20"/>
        <w:jc w:val="both"/>
      </w:pPr>
      <w:r w:rsidRPr="00716A89">
        <w:rPr>
          <w:i/>
          <w:iCs/>
          <w:sz w:val="24"/>
          <w:szCs w:val="24"/>
        </w:rPr>
        <w:t>„1. W par. 2 zmienia się słowa: „z dużego napięcia społecznego powstałego na skutek zapisów proponowanych w projekcie” na „z chęci poznania opinii mieszkańców Krakowa na temat budowy trasy rowerowej na tym obszarze według przygotowanego projektu z ewentualnymi zmianami wynikającymi z konsultacji społecznych.</w:t>
      </w:r>
    </w:p>
    <w:p w14:paraId="74A13F28" w14:textId="77777777" w:rsidR="00CA4A5B" w:rsidRPr="00716A89" w:rsidRDefault="007E6066" w:rsidP="00CA4A5B">
      <w:pPr>
        <w:spacing w:line="235" w:lineRule="auto"/>
        <w:ind w:right="20"/>
        <w:jc w:val="both"/>
      </w:pPr>
      <w:r w:rsidRPr="00716A89">
        <w:rPr>
          <w:i/>
          <w:iCs/>
          <w:sz w:val="24"/>
          <w:szCs w:val="24"/>
        </w:rPr>
        <w:t>2. W par. 1 ust. 1 otrzymuje treść: „konsultacje, o których mowa w ust. 1 będą trwały co najmniej 21 dni i zakończą się nie później niż 31.12.2021.</w:t>
      </w:r>
    </w:p>
    <w:p w14:paraId="6900E5A1" w14:textId="77777777" w:rsidR="00CA4A5B" w:rsidRPr="00716A89" w:rsidRDefault="007E6066" w:rsidP="00CA4A5B">
      <w:pPr>
        <w:spacing w:line="235" w:lineRule="auto"/>
        <w:ind w:right="20"/>
        <w:jc w:val="both"/>
      </w:pPr>
      <w:r w:rsidRPr="00716A89">
        <w:rPr>
          <w:i/>
          <w:iCs/>
          <w:sz w:val="24"/>
          <w:szCs w:val="24"/>
        </w:rPr>
        <w:t>3. Usuwa się ust. 4 i 5 z par. 1.”</w:t>
      </w:r>
    </w:p>
    <w:p w14:paraId="62763451" w14:textId="77777777" w:rsidR="00CA4A5B" w:rsidRPr="00716A89" w:rsidRDefault="00C73682" w:rsidP="00CA4A5B">
      <w:pPr>
        <w:spacing w:line="235" w:lineRule="auto"/>
        <w:ind w:right="20"/>
        <w:jc w:val="both"/>
        <w:rPr>
          <w:i/>
          <w:iCs/>
          <w:sz w:val="24"/>
          <w:szCs w:val="24"/>
        </w:rPr>
      </w:pPr>
    </w:p>
    <w:p w14:paraId="389A833B" w14:textId="77777777" w:rsidR="001E6B6A" w:rsidRDefault="007E6066" w:rsidP="00CA4A5B">
      <w:pPr>
        <w:spacing w:line="235" w:lineRule="auto"/>
        <w:ind w:right="20"/>
        <w:jc w:val="both"/>
        <w:rPr>
          <w:sz w:val="24"/>
          <w:szCs w:val="24"/>
        </w:rPr>
      </w:pPr>
      <w:r w:rsidRPr="00716A89">
        <w:rPr>
          <w:sz w:val="24"/>
          <w:szCs w:val="24"/>
        </w:rPr>
        <w:t>Poprawka nr 2</w:t>
      </w:r>
    </w:p>
    <w:p w14:paraId="6BC1F7AA" w14:textId="1E2EC0A3" w:rsidR="00CA4A5B" w:rsidRPr="00716A89" w:rsidRDefault="007E6066" w:rsidP="00CA4A5B">
      <w:pPr>
        <w:spacing w:line="235" w:lineRule="auto"/>
        <w:ind w:right="20"/>
        <w:jc w:val="both"/>
      </w:pPr>
      <w:r w:rsidRPr="00716A89">
        <w:rPr>
          <w:i/>
          <w:iCs/>
          <w:sz w:val="24"/>
          <w:szCs w:val="24"/>
        </w:rPr>
        <w:t xml:space="preserve">„Do par. 1 dodaje się kolejny ustęp: „Konsultacje powinny być również przeprowadzone </w:t>
      </w:r>
      <w:r w:rsidR="001E6B6A">
        <w:rPr>
          <w:i/>
          <w:iCs/>
          <w:sz w:val="24"/>
          <w:szCs w:val="24"/>
        </w:rPr>
        <w:br/>
      </w:r>
      <w:r w:rsidRPr="00716A89">
        <w:rPr>
          <w:i/>
          <w:iCs/>
          <w:sz w:val="24"/>
          <w:szCs w:val="24"/>
        </w:rPr>
        <w:t>w formie elektronicznej poprzez zamieszczenie ankiety na stronie www gminy Kraków. Bazę danych do głosowania powinna stanowić Karta Krakowska wraz z wiarygodnym i pewnym sposobem uwierzytelnienia głosów oddanych w ankiecie.”</w:t>
      </w:r>
    </w:p>
    <w:p w14:paraId="0B4738B6" w14:textId="77777777" w:rsidR="00CA4A5B" w:rsidRPr="00716A89" w:rsidRDefault="00C73682" w:rsidP="00CA4A5B">
      <w:pPr>
        <w:spacing w:line="235" w:lineRule="auto"/>
        <w:ind w:right="20"/>
        <w:jc w:val="both"/>
        <w:rPr>
          <w:i/>
          <w:iCs/>
          <w:sz w:val="24"/>
          <w:szCs w:val="24"/>
        </w:rPr>
      </w:pPr>
    </w:p>
    <w:p w14:paraId="46574CA6" w14:textId="77777777" w:rsidR="00CA4A5B" w:rsidRPr="00716A89" w:rsidRDefault="00C73682" w:rsidP="00CA4A5B">
      <w:pPr>
        <w:spacing w:line="235" w:lineRule="auto"/>
        <w:ind w:right="20"/>
        <w:jc w:val="both"/>
        <w:rPr>
          <w:i/>
          <w:iCs/>
          <w:sz w:val="24"/>
          <w:szCs w:val="24"/>
        </w:rPr>
      </w:pPr>
    </w:p>
    <w:p w14:paraId="1E244E6E" w14:textId="77777777" w:rsidR="00CA4A5B" w:rsidRPr="00716A89" w:rsidRDefault="007E6066" w:rsidP="00CA4A5B">
      <w:pPr>
        <w:ind w:firstLine="540"/>
        <w:jc w:val="center"/>
        <w:rPr>
          <w:b/>
          <w:sz w:val="24"/>
          <w:szCs w:val="24"/>
        </w:rPr>
      </w:pPr>
      <w:r w:rsidRPr="00716A89">
        <w:rPr>
          <w:b/>
          <w:sz w:val="24"/>
          <w:szCs w:val="24"/>
        </w:rPr>
        <w:t>UZASADNIENIE</w:t>
      </w:r>
    </w:p>
    <w:p w14:paraId="71E1886E" w14:textId="77777777" w:rsidR="00CA4A5B" w:rsidRPr="00716A89" w:rsidRDefault="00C73682" w:rsidP="00CA4A5B">
      <w:pPr>
        <w:rPr>
          <w:color w:val="000000" w:themeColor="text1"/>
          <w:sz w:val="24"/>
          <w:szCs w:val="24"/>
        </w:rPr>
      </w:pPr>
    </w:p>
    <w:p w14:paraId="38FA8D97" w14:textId="34F50B14" w:rsidR="00CA4A5B" w:rsidRPr="00716A89" w:rsidRDefault="007E6066" w:rsidP="00217AA4">
      <w:pPr>
        <w:ind w:firstLine="540"/>
        <w:jc w:val="both"/>
        <w:rPr>
          <w:color w:val="000000" w:themeColor="text1"/>
          <w:sz w:val="24"/>
          <w:szCs w:val="24"/>
        </w:rPr>
      </w:pPr>
      <w:r w:rsidRPr="00716A89">
        <w:rPr>
          <w:color w:val="000000" w:themeColor="text1"/>
          <w:sz w:val="24"/>
          <w:szCs w:val="24"/>
        </w:rPr>
        <w:t xml:space="preserve">Opiniuje się pozytywnie poprawkę nr 1. </w:t>
      </w:r>
      <w:r w:rsidR="00217AA4">
        <w:rPr>
          <w:color w:val="000000" w:themeColor="text1"/>
          <w:sz w:val="24"/>
          <w:szCs w:val="24"/>
        </w:rPr>
        <w:t>Natomiast w o</w:t>
      </w:r>
      <w:r w:rsidRPr="00716A89">
        <w:rPr>
          <w:color w:val="000000" w:themeColor="text1"/>
          <w:sz w:val="24"/>
          <w:szCs w:val="24"/>
        </w:rPr>
        <w:t xml:space="preserve">dniesieniu do poprawki </w:t>
      </w:r>
      <w:r w:rsidR="00217AA4">
        <w:rPr>
          <w:color w:val="000000" w:themeColor="text1"/>
          <w:sz w:val="24"/>
          <w:szCs w:val="24"/>
        </w:rPr>
        <w:t>nr 2</w:t>
      </w:r>
      <w:r w:rsidRPr="00716A89">
        <w:rPr>
          <w:color w:val="000000" w:themeColor="text1"/>
          <w:sz w:val="24"/>
          <w:szCs w:val="24"/>
        </w:rPr>
        <w:t xml:space="preserve"> rekomenduje się umożliwienie w ramach konsultacji składanie uwag w sposób elektroniczny, jak również za pomocą formularza konsultacyjnego czy też ankiety elektronicznej. </w:t>
      </w:r>
    </w:p>
    <w:p w14:paraId="7F169EB6" w14:textId="73E35BF2" w:rsidR="00710CAD" w:rsidRDefault="007E6066" w:rsidP="00217AA4">
      <w:pPr>
        <w:ind w:firstLine="540"/>
        <w:jc w:val="both"/>
        <w:rPr>
          <w:sz w:val="24"/>
          <w:szCs w:val="24"/>
        </w:rPr>
      </w:pPr>
      <w:r w:rsidRPr="00716A89">
        <w:rPr>
          <w:color w:val="000000" w:themeColor="text1"/>
          <w:sz w:val="24"/>
          <w:szCs w:val="24"/>
        </w:rPr>
        <w:t xml:space="preserve">Nie można ograniczać kręgu osób uczestniczących w procesie wyłącznie do posiadaczy Karty Krakowskiej, bowiem obecne rozwiązania techniczne </w:t>
      </w:r>
      <w:r w:rsidRPr="00716A89">
        <w:rPr>
          <w:sz w:val="24"/>
          <w:szCs w:val="24"/>
        </w:rPr>
        <w:t>uniemożliwiają wprowadzenie takiego ograniczenia</w:t>
      </w:r>
      <w:r w:rsidR="00217AA4">
        <w:rPr>
          <w:sz w:val="24"/>
          <w:szCs w:val="24"/>
        </w:rPr>
        <w:t>.</w:t>
      </w:r>
      <w:r w:rsidRPr="00716A89">
        <w:rPr>
          <w:sz w:val="24"/>
          <w:szCs w:val="24"/>
        </w:rPr>
        <w:t xml:space="preserve"> </w:t>
      </w:r>
      <w:r w:rsidR="00217AA4">
        <w:rPr>
          <w:sz w:val="24"/>
          <w:szCs w:val="24"/>
        </w:rPr>
        <w:t>D</w:t>
      </w:r>
      <w:r w:rsidRPr="00716A89">
        <w:rPr>
          <w:sz w:val="24"/>
          <w:szCs w:val="24"/>
        </w:rPr>
        <w:t xml:space="preserve">odatkowo, zgodnie z unijnym rozporządzeniem o ochronie danych osobowych, zawierającym przepisy o ochronie osób fizycznych w związku z przetwarzaniem danych osobowych oraz przepisy o swobodnym przepływie danych osobowych, bazy danych gromadzone są w ściśle określonym celu. Podstawą utworzenia bazy danych mieszkańców posiadających Kartę Krakowską jest uchwała </w:t>
      </w:r>
      <w:r w:rsidR="00217AA4">
        <w:rPr>
          <w:sz w:val="24"/>
          <w:szCs w:val="24"/>
        </w:rPr>
        <w:t>n</w:t>
      </w:r>
      <w:r w:rsidR="00217AA4" w:rsidRPr="00716A89">
        <w:rPr>
          <w:sz w:val="24"/>
          <w:szCs w:val="24"/>
        </w:rPr>
        <w:t xml:space="preserve">r XCIV/2450/18 </w:t>
      </w:r>
      <w:r w:rsidRPr="00716A89">
        <w:rPr>
          <w:sz w:val="24"/>
          <w:szCs w:val="24"/>
        </w:rPr>
        <w:t xml:space="preserve">Rady Miasta Krakowa z dnia </w:t>
      </w:r>
      <w:r w:rsidRPr="00716A89">
        <w:rPr>
          <w:sz w:val="24"/>
          <w:szCs w:val="24"/>
        </w:rPr>
        <w:lastRenderedPageBreak/>
        <w:t xml:space="preserve">7 lutego 2018 r. </w:t>
      </w:r>
      <w:r w:rsidRPr="00217AA4">
        <w:rPr>
          <w:i/>
          <w:sz w:val="24"/>
          <w:szCs w:val="24"/>
        </w:rPr>
        <w:t>w sprawie wprowadzenia i realizacji programu pn. Karta Krakowska</w:t>
      </w:r>
      <w:r w:rsidRPr="00716A89">
        <w:rPr>
          <w:sz w:val="24"/>
          <w:szCs w:val="24"/>
        </w:rPr>
        <w:t xml:space="preserve"> (z późn. zm). Przy składaniu wniosku o nadanie statusu</w:t>
      </w:r>
      <w:r w:rsidR="00217AA4">
        <w:rPr>
          <w:sz w:val="24"/>
          <w:szCs w:val="24"/>
        </w:rPr>
        <w:t>,</w:t>
      </w:r>
      <w:r w:rsidRPr="00716A89">
        <w:rPr>
          <w:sz w:val="24"/>
          <w:szCs w:val="24"/>
        </w:rPr>
        <w:t xml:space="preserve"> uprawniony mieszkaniec wyraża zgodę na przetwarzanie danych osobowych w ściśle określonym zakresie. W związku z powyższym baza nie może być wykorzystana w innym celu, gdyż byłoby to niezgodne z przepisami prawa. Baza danych Karty Krakowskiej nie może stanowić podstawy tworzenia systemu badania opinii mieszkańców. Na potrzeby budowy nowego systemu badania opinii należałoby utworzyć odrębną bazę mieszkańców, zainteresowanych uczestnictwem w ankietach.</w:t>
      </w:r>
    </w:p>
    <w:p w14:paraId="744B4D1F" w14:textId="223E81BB" w:rsidR="00217AA4" w:rsidRPr="00710CAD" w:rsidRDefault="00217AA4" w:rsidP="00217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Mając na uwadze powyższe, opiniuję pozytywnie z uwagami poprawki nr 1 i nr 2 wniesione przez Pana Łukasza Wantucha, Radnego Miasta Krakowa do projektu uchwały wg druku 2061.</w:t>
      </w:r>
    </w:p>
    <w:p w14:paraId="21D3A98D" w14:textId="77777777" w:rsidR="00EA38D4" w:rsidRPr="00A47D07" w:rsidRDefault="007E6066" w:rsidP="00B221C2">
      <w:pPr>
        <w:spacing w:line="276" w:lineRule="auto"/>
        <w:ind w:right="55" w:firstLine="709"/>
        <w:jc w:val="both"/>
        <w:rPr>
          <w:sz w:val="24"/>
          <w:szCs w:val="24"/>
        </w:rPr>
      </w:pPr>
      <w:r w:rsidRPr="00EA38D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501C3C65" wp14:editId="6645D50B">
                <wp:simplePos x="0" y="0"/>
                <wp:positionH relativeFrom="column">
                  <wp:align>left</wp:align>
                </wp:positionH>
                <wp:positionV relativeFrom="margin">
                  <wp:align>bottom</wp:align>
                </wp:positionV>
                <wp:extent cx="2995574" cy="2856548"/>
                <wp:effectExtent l="0" t="0" r="0" b="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574" cy="28565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02049" w14:textId="1F6226A7" w:rsidR="00EA38D4" w:rsidRPr="00EA38D4" w:rsidRDefault="00C73682" w:rsidP="00EA38D4">
                            <w:pPr>
                              <w:jc w:val="center"/>
                              <w:rPr>
                                <w:rFonts w:ascii="Lato" w:hAnsi="Lato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52000</wp14:pctWidth>
                </wp14:sizeRelH>
                <wp14:sizeRelV relativeFrom="margin">
                  <wp14:pctHeight>30000</wp14:pctHeight>
                </wp14:sizeRelV>
              </wp:anchor>
            </w:drawing>
          </mc:Choice>
          <mc:Fallback>
            <w:pict>
              <v:shapetype w14:anchorId="501C3C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235.85pt;height:224.95pt;z-index:251659264;visibility:visible;mso-wrap-style:square;mso-width-percent:520;mso-height-percent:300;mso-wrap-distance-left:9pt;mso-wrap-distance-top:3.6pt;mso-wrap-distance-right:9pt;mso-wrap-distance-bottom:3.6pt;mso-position-horizontal:left;mso-position-horizontal-relative:text;mso-position-vertical:bottom;mso-position-vertical-relative:margin;mso-width-percent:520;mso-height-percent:3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" o:allowoverlap="f" stroked="f">
                <v:textbox style="mso-fit-shape-to-text:t">
                  <w:txbxContent>
                    <w:p w14:paraId="5A602049" w14:textId="1F6226A7" w:rsidR="00EA38D4" w:rsidRPr="00EA38D4" w:rsidRDefault="00C73682" w:rsidP="00EA38D4">
                      <w:pPr>
                        <w:jc w:val="center"/>
                        <w:rPr>
                          <w:rFonts w:ascii="Lato" w:hAnsi="Lato"/>
                          <w:i/>
                          <w:iCs/>
                        </w:rPr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sectPr w:rsidR="00EA38D4" w:rsidRPr="00A47D07" w:rsidSect="0021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2C27DEA-C06F-4766-8967-DF127B1E39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E1A835C2-B9D5-4345-A8AE-E6F89FFAE8C6}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Italic r:id="rId3" w:fontKey="{A6E9CEFB-D0ED-43E1-B377-A7858CEB2B0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9A661D8-F71D-40FF-8072-5B943835439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E6E2F"/>
    <w:multiLevelType w:val="hybridMultilevel"/>
    <w:tmpl w:val="4380F110"/>
    <w:lvl w:ilvl="0" w:tplc="2158B7A0">
      <w:start w:val="1"/>
      <w:numFmt w:val="decimal"/>
      <w:lvlText w:val="%1)"/>
      <w:lvlJc w:val="left"/>
      <w:pPr>
        <w:ind w:left="720" w:hanging="360"/>
      </w:pPr>
    </w:lvl>
    <w:lvl w:ilvl="1" w:tplc="136C94F4">
      <w:start w:val="1"/>
      <w:numFmt w:val="lowerLetter"/>
      <w:lvlText w:val="%2."/>
      <w:lvlJc w:val="left"/>
      <w:pPr>
        <w:ind w:left="1440" w:hanging="360"/>
      </w:pPr>
    </w:lvl>
    <w:lvl w:ilvl="2" w:tplc="BB0C5340">
      <w:start w:val="1"/>
      <w:numFmt w:val="lowerRoman"/>
      <w:lvlText w:val="%3."/>
      <w:lvlJc w:val="right"/>
      <w:pPr>
        <w:ind w:left="2160" w:hanging="180"/>
      </w:pPr>
    </w:lvl>
    <w:lvl w:ilvl="3" w:tplc="21262D88">
      <w:start w:val="1"/>
      <w:numFmt w:val="decimal"/>
      <w:lvlText w:val="%4."/>
      <w:lvlJc w:val="left"/>
      <w:pPr>
        <w:ind w:left="2880" w:hanging="360"/>
      </w:pPr>
    </w:lvl>
    <w:lvl w:ilvl="4" w:tplc="33663688">
      <w:start w:val="1"/>
      <w:numFmt w:val="lowerLetter"/>
      <w:lvlText w:val="%5."/>
      <w:lvlJc w:val="left"/>
      <w:pPr>
        <w:ind w:left="3600" w:hanging="360"/>
      </w:pPr>
    </w:lvl>
    <w:lvl w:ilvl="5" w:tplc="86443FA0">
      <w:start w:val="1"/>
      <w:numFmt w:val="lowerRoman"/>
      <w:lvlText w:val="%6."/>
      <w:lvlJc w:val="right"/>
      <w:pPr>
        <w:ind w:left="4320" w:hanging="180"/>
      </w:pPr>
    </w:lvl>
    <w:lvl w:ilvl="6" w:tplc="292AA4CC">
      <w:start w:val="1"/>
      <w:numFmt w:val="decimal"/>
      <w:lvlText w:val="%7."/>
      <w:lvlJc w:val="left"/>
      <w:pPr>
        <w:ind w:left="5040" w:hanging="360"/>
      </w:pPr>
    </w:lvl>
    <w:lvl w:ilvl="7" w:tplc="D7FA2B94">
      <w:start w:val="1"/>
      <w:numFmt w:val="lowerLetter"/>
      <w:lvlText w:val="%8."/>
      <w:lvlJc w:val="left"/>
      <w:pPr>
        <w:ind w:left="5760" w:hanging="360"/>
      </w:pPr>
    </w:lvl>
    <w:lvl w:ilvl="8" w:tplc="48288D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E575A"/>
    <w:multiLevelType w:val="hybridMultilevel"/>
    <w:tmpl w:val="9CD880E8"/>
    <w:lvl w:ilvl="0" w:tplc="123E1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1AE3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0A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EC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43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E7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E5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834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C84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66"/>
    <w:rsid w:val="00032AC4"/>
    <w:rsid w:val="001E6B6A"/>
    <w:rsid w:val="00217AA4"/>
    <w:rsid w:val="007E6066"/>
    <w:rsid w:val="00B5494A"/>
    <w:rsid w:val="00C7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627A"/>
  <w15:docId w15:val="{4232700F-0271-47B9-985A-49FC960B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9E01B5"/>
    <w:pPr>
      <w:spacing w:before="240"/>
      <w:jc w:val="center"/>
    </w:pPr>
    <w:rPr>
      <w:sz w:val="24"/>
    </w:rPr>
  </w:style>
  <w:style w:type="paragraph" w:customStyle="1" w:styleId="Default">
    <w:name w:val="Default"/>
    <w:rsid w:val="009E01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A3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C06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C0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tsobejko</dc:creator>
  <cp:lastModifiedBy>Chronowska-Panek Renata</cp:lastModifiedBy>
  <cp:revision>47</cp:revision>
  <cp:lastPrinted>2021-09-17T08:44:00Z</cp:lastPrinted>
  <dcterms:created xsi:type="dcterms:W3CDTF">2019-12-11T09:26:00Z</dcterms:created>
  <dcterms:modified xsi:type="dcterms:W3CDTF">2021-09-21T06:33:00Z</dcterms:modified>
</cp:coreProperties>
</file>