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22BD" w14:textId="77777777" w:rsidR="008108E8" w:rsidRPr="00F0436C" w:rsidRDefault="008108E8" w:rsidP="00287726">
      <w:pPr>
        <w:tabs>
          <w:tab w:val="left" w:pos="6480"/>
        </w:tabs>
        <w:ind w:left="851"/>
        <w:rPr>
          <w:highlight w:val="yellow"/>
        </w:rPr>
      </w:pPr>
    </w:p>
    <w:p w14:paraId="6CE35F42" w14:textId="77777777" w:rsidR="008108E8" w:rsidRPr="00F0436C" w:rsidRDefault="008108E8" w:rsidP="00E52D02">
      <w:pPr>
        <w:tabs>
          <w:tab w:val="left" w:pos="6480"/>
        </w:tabs>
      </w:pPr>
    </w:p>
    <w:p w14:paraId="69CA4E00" w14:textId="11CD1513" w:rsidR="008108E8" w:rsidRPr="00F0436C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F0436C">
        <w:rPr>
          <w:b/>
          <w:sz w:val="32"/>
          <w:szCs w:val="32"/>
        </w:rPr>
        <w:tab/>
        <w:t>OPINIA NR</w:t>
      </w:r>
      <w:r w:rsidR="002F550E">
        <w:rPr>
          <w:b/>
          <w:sz w:val="32"/>
          <w:szCs w:val="32"/>
        </w:rPr>
        <w:t xml:space="preserve"> 79/2020</w:t>
      </w:r>
    </w:p>
    <w:p w14:paraId="111F4CEA" w14:textId="77777777" w:rsidR="008108E8" w:rsidRPr="00F0436C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F0436C">
        <w:rPr>
          <w:b/>
          <w:sz w:val="32"/>
          <w:szCs w:val="32"/>
        </w:rPr>
        <w:tab/>
        <w:t>PREZYDENTA MIASTA KRAKOWA</w:t>
      </w:r>
    </w:p>
    <w:p w14:paraId="78D66A99" w14:textId="7EBEAE61" w:rsidR="008108E8" w:rsidRPr="00F0436C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F0436C">
        <w:rPr>
          <w:b/>
          <w:sz w:val="32"/>
          <w:szCs w:val="32"/>
        </w:rPr>
        <w:tab/>
        <w:t>Z DNIA</w:t>
      </w:r>
      <w:r w:rsidR="002F550E">
        <w:rPr>
          <w:b/>
          <w:sz w:val="32"/>
          <w:szCs w:val="32"/>
        </w:rPr>
        <w:t xml:space="preserve"> 13 października 2020 r.</w:t>
      </w:r>
      <w:bookmarkStart w:id="0" w:name="_GoBack"/>
      <w:bookmarkEnd w:id="0"/>
    </w:p>
    <w:p w14:paraId="54C45542" w14:textId="77777777" w:rsidR="008108E8" w:rsidRPr="00F0436C" w:rsidRDefault="008108E8" w:rsidP="00E52D02">
      <w:pPr>
        <w:tabs>
          <w:tab w:val="left" w:pos="3960"/>
          <w:tab w:val="left" w:pos="6480"/>
        </w:tabs>
        <w:rPr>
          <w:b/>
          <w:highlight w:val="yellow"/>
        </w:rPr>
      </w:pPr>
    </w:p>
    <w:p w14:paraId="0B07B18D" w14:textId="61235D7F" w:rsidR="008108E8" w:rsidRPr="00CE2330" w:rsidRDefault="003548AC" w:rsidP="00E52D02">
      <w:pPr>
        <w:tabs>
          <w:tab w:val="left" w:pos="3960"/>
          <w:tab w:val="left" w:pos="6480"/>
        </w:tabs>
        <w:jc w:val="both"/>
        <w:rPr>
          <w:b/>
        </w:rPr>
      </w:pPr>
      <w:r w:rsidRPr="00CE2330">
        <w:rPr>
          <w:b/>
        </w:rPr>
        <w:t xml:space="preserve">w sprawie </w:t>
      </w:r>
      <w:r w:rsidR="00B03A1F" w:rsidRPr="00CE2330">
        <w:rPr>
          <w:b/>
        </w:rPr>
        <w:t>wniesionej przez Pan</w:t>
      </w:r>
      <w:r w:rsidR="00891EC4" w:rsidRPr="00CE2330">
        <w:rPr>
          <w:b/>
        </w:rPr>
        <w:t xml:space="preserve">a </w:t>
      </w:r>
      <w:r w:rsidR="00575D31" w:rsidRPr="00CE2330">
        <w:rPr>
          <w:b/>
        </w:rPr>
        <w:t>Grzegorza Stawowego</w:t>
      </w:r>
      <w:r w:rsidR="00891EC4" w:rsidRPr="00CE2330">
        <w:rPr>
          <w:b/>
        </w:rPr>
        <w:t>, Radnego</w:t>
      </w:r>
      <w:r w:rsidR="000E2A6D" w:rsidRPr="00CE2330">
        <w:rPr>
          <w:b/>
        </w:rPr>
        <w:t xml:space="preserve"> </w:t>
      </w:r>
      <w:r w:rsidR="00B03A1F" w:rsidRPr="00CE2330">
        <w:rPr>
          <w:b/>
        </w:rPr>
        <w:t xml:space="preserve">Miasta Krakowa </w:t>
      </w:r>
      <w:r w:rsidR="00795B9D" w:rsidRPr="00CE2330">
        <w:rPr>
          <w:b/>
        </w:rPr>
        <w:t xml:space="preserve">poprawki </w:t>
      </w:r>
      <w:r w:rsidR="000C0AC4" w:rsidRPr="00CE2330">
        <w:rPr>
          <w:b/>
        </w:rPr>
        <w:t>nr 2</w:t>
      </w:r>
      <w:r w:rsidR="00A94D69" w:rsidRPr="00CE2330">
        <w:rPr>
          <w:b/>
        </w:rPr>
        <w:t xml:space="preserve"> </w:t>
      </w:r>
      <w:r w:rsidR="00795B9D" w:rsidRPr="00CE2330">
        <w:rPr>
          <w:b/>
        </w:rPr>
        <w:t xml:space="preserve">do </w:t>
      </w:r>
      <w:r w:rsidR="008108E8" w:rsidRPr="00CE2330">
        <w:rPr>
          <w:b/>
        </w:rPr>
        <w:t xml:space="preserve">projektu uchwały </w:t>
      </w:r>
      <w:r w:rsidR="00795B9D" w:rsidRPr="00CE2330">
        <w:rPr>
          <w:b/>
        </w:rPr>
        <w:t xml:space="preserve">Rady Miasta Krakowa </w:t>
      </w:r>
      <w:r w:rsidR="00795B9D" w:rsidRPr="00CE2330">
        <w:rPr>
          <w:b/>
          <w:i/>
        </w:rPr>
        <w:t xml:space="preserve">w sprawie </w:t>
      </w:r>
      <w:r w:rsidR="00295362" w:rsidRPr="00CE2330">
        <w:rPr>
          <w:b/>
          <w:i/>
        </w:rPr>
        <w:t xml:space="preserve">uchwalenia miejscowego planu zagospodarowania przestrzennego obszaru </w:t>
      </w:r>
      <w:r w:rsidR="00CE2330" w:rsidRPr="00CE2330">
        <w:rPr>
          <w:b/>
          <w:i/>
        </w:rPr>
        <w:t>„</w:t>
      </w:r>
      <w:r w:rsidR="00E729EE" w:rsidRPr="00CE2330">
        <w:rPr>
          <w:b/>
          <w:i/>
        </w:rPr>
        <w:t>B</w:t>
      </w:r>
      <w:r w:rsidR="00240511" w:rsidRPr="00CE2330">
        <w:rPr>
          <w:b/>
          <w:i/>
        </w:rPr>
        <w:t>ronowice</w:t>
      </w:r>
      <w:r w:rsidR="00C856FB" w:rsidRPr="00CE2330">
        <w:rPr>
          <w:b/>
          <w:i/>
        </w:rPr>
        <w:t> - </w:t>
      </w:r>
      <w:r w:rsidR="00240511" w:rsidRPr="00CE2330">
        <w:rPr>
          <w:b/>
          <w:i/>
        </w:rPr>
        <w:t>Rejon Koncentracji Usług</w:t>
      </w:r>
      <w:r w:rsidR="00CE2330" w:rsidRPr="00CE2330">
        <w:rPr>
          <w:b/>
          <w:i/>
          <w:szCs w:val="28"/>
        </w:rPr>
        <w:t>”</w:t>
      </w:r>
      <w:r w:rsidR="00240511" w:rsidRPr="00CE2330">
        <w:rPr>
          <w:b/>
          <w:i/>
        </w:rPr>
        <w:t xml:space="preserve"> </w:t>
      </w:r>
      <w:r w:rsidR="00C856FB" w:rsidRPr="00CE2330">
        <w:rPr>
          <w:b/>
          <w:i/>
        </w:rPr>
        <w:t xml:space="preserve">- </w:t>
      </w:r>
      <w:r w:rsidRPr="00CE2330">
        <w:rPr>
          <w:b/>
        </w:rPr>
        <w:t xml:space="preserve">druk nr </w:t>
      </w:r>
      <w:r w:rsidR="00240511" w:rsidRPr="00CE2330">
        <w:rPr>
          <w:b/>
        </w:rPr>
        <w:t>1432</w:t>
      </w:r>
      <w:r w:rsidR="00C856FB" w:rsidRPr="00CE2330">
        <w:rPr>
          <w:b/>
        </w:rPr>
        <w:t>.</w:t>
      </w:r>
    </w:p>
    <w:p w14:paraId="41332944" w14:textId="77777777" w:rsidR="008108E8" w:rsidRPr="00F0436C" w:rsidRDefault="008108E8" w:rsidP="00E52D02">
      <w:pPr>
        <w:tabs>
          <w:tab w:val="left" w:pos="3960"/>
          <w:tab w:val="left" w:pos="6480"/>
        </w:tabs>
        <w:jc w:val="both"/>
        <w:rPr>
          <w:b/>
          <w:highlight w:val="yellow"/>
        </w:rPr>
      </w:pPr>
    </w:p>
    <w:p w14:paraId="62C2F4A3" w14:textId="12541714" w:rsidR="003B5B40" w:rsidRPr="00F0436C" w:rsidRDefault="003B5B40" w:rsidP="003B5B40">
      <w:pPr>
        <w:tabs>
          <w:tab w:val="left" w:pos="3960"/>
          <w:tab w:val="left" w:pos="6480"/>
        </w:tabs>
        <w:jc w:val="both"/>
        <w:rPr>
          <w:sz w:val="20"/>
          <w:szCs w:val="20"/>
          <w:highlight w:val="yellow"/>
        </w:rPr>
      </w:pPr>
      <w:r w:rsidRPr="00F0436C">
        <w:rPr>
          <w:sz w:val="20"/>
          <w:szCs w:val="20"/>
        </w:rPr>
        <w:t xml:space="preserve">Na podstawie § 30 ust. 4 pkt 4 Statutu Miasta Krakowa stanowiącego załącznik do uchwały </w:t>
      </w:r>
      <w:r w:rsidRPr="00F0436C">
        <w:rPr>
          <w:sz w:val="20"/>
          <w:szCs w:val="20"/>
        </w:rPr>
        <w:br/>
      </w:r>
      <w:r w:rsidR="00C856FB">
        <w:rPr>
          <w:sz w:val="20"/>
          <w:szCs w:val="20"/>
        </w:rPr>
        <w:t>n</w:t>
      </w:r>
      <w:r w:rsidRPr="00F0436C">
        <w:rPr>
          <w:sz w:val="20"/>
          <w:szCs w:val="20"/>
        </w:rPr>
        <w:t xml:space="preserve">r XLVIII/435/96 Rady Miasta Krakowa z dnia 24 kwietnia 1996 r. w sprawie Statutu Miasta Krakowa </w:t>
      </w:r>
      <w:r w:rsidRPr="00F0436C">
        <w:rPr>
          <w:sz w:val="20"/>
          <w:szCs w:val="20"/>
          <w:highlight w:val="yellow"/>
        </w:rPr>
        <w:br/>
      </w:r>
      <w:r w:rsidRPr="00F0436C">
        <w:rPr>
          <w:sz w:val="20"/>
          <w:szCs w:val="20"/>
        </w:rPr>
        <w:t xml:space="preserve">(Dz. Urz. Woj. </w:t>
      </w:r>
      <w:proofErr w:type="spellStart"/>
      <w:r w:rsidRPr="00F0436C">
        <w:rPr>
          <w:sz w:val="20"/>
          <w:szCs w:val="20"/>
        </w:rPr>
        <w:t>Mał</w:t>
      </w:r>
      <w:proofErr w:type="spellEnd"/>
      <w:r w:rsidRPr="00F0436C">
        <w:rPr>
          <w:sz w:val="20"/>
          <w:szCs w:val="20"/>
        </w:rPr>
        <w:t>. z 2019 r. poz. 7074), postanawia się, co następuje:</w:t>
      </w:r>
    </w:p>
    <w:p w14:paraId="6C2FF05F" w14:textId="77777777" w:rsidR="008108E8" w:rsidRPr="00F0436C" w:rsidRDefault="008108E8" w:rsidP="00E52D02">
      <w:pPr>
        <w:tabs>
          <w:tab w:val="left" w:pos="3960"/>
          <w:tab w:val="left" w:pos="6480"/>
        </w:tabs>
        <w:jc w:val="both"/>
        <w:rPr>
          <w:sz w:val="22"/>
          <w:szCs w:val="22"/>
          <w:highlight w:val="yellow"/>
        </w:rPr>
      </w:pPr>
    </w:p>
    <w:p w14:paraId="06256094" w14:textId="4E8F2801" w:rsidR="008108E8" w:rsidRPr="00F0436C" w:rsidRDefault="008108E8" w:rsidP="0059140E">
      <w:pPr>
        <w:ind w:firstLine="708"/>
        <w:jc w:val="both"/>
      </w:pPr>
      <w:r w:rsidRPr="00F0436C">
        <w:t xml:space="preserve">Opiniuje się </w:t>
      </w:r>
      <w:r w:rsidR="00891EC4" w:rsidRPr="00F0436C">
        <w:rPr>
          <w:b/>
        </w:rPr>
        <w:t>negatywnie</w:t>
      </w:r>
      <w:r w:rsidRPr="00F0436C">
        <w:t xml:space="preserve"> </w:t>
      </w:r>
      <w:r w:rsidR="003548AC" w:rsidRPr="00F0436C">
        <w:t xml:space="preserve">wniesioną przez </w:t>
      </w:r>
      <w:r w:rsidR="00891EC4" w:rsidRPr="00C856FB">
        <w:t xml:space="preserve">Pana </w:t>
      </w:r>
      <w:r w:rsidR="00575D31" w:rsidRPr="00C856FB">
        <w:t xml:space="preserve">Grzegorza </w:t>
      </w:r>
      <w:r w:rsidR="00575D31" w:rsidRPr="00CE2330">
        <w:t>Stawowego</w:t>
      </w:r>
      <w:r w:rsidR="00CE2330" w:rsidRPr="00CE2330">
        <w:t>,</w:t>
      </w:r>
      <w:r w:rsidR="000E2A6D" w:rsidRPr="00CE2330">
        <w:t xml:space="preserve"> </w:t>
      </w:r>
      <w:r w:rsidR="003548AC" w:rsidRPr="00CE2330">
        <w:t>Radn</w:t>
      </w:r>
      <w:r w:rsidR="00891EC4" w:rsidRPr="00CE2330">
        <w:t>ego</w:t>
      </w:r>
      <w:r w:rsidR="003548AC" w:rsidRPr="00F0436C">
        <w:t xml:space="preserve"> Miasta Krakowa </w:t>
      </w:r>
      <w:r w:rsidR="00795B9D" w:rsidRPr="00F0436C">
        <w:t xml:space="preserve">poprawkę </w:t>
      </w:r>
      <w:r w:rsidR="000C0AC4" w:rsidRPr="00F0436C">
        <w:t>nr 2</w:t>
      </w:r>
      <w:r w:rsidR="00A94D69" w:rsidRPr="00F0436C">
        <w:t xml:space="preserve"> </w:t>
      </w:r>
      <w:r w:rsidR="00795B9D" w:rsidRPr="00F0436C">
        <w:t xml:space="preserve">do </w:t>
      </w:r>
      <w:r w:rsidRPr="00F0436C">
        <w:t>projekt</w:t>
      </w:r>
      <w:r w:rsidR="00795B9D" w:rsidRPr="00F0436C">
        <w:t>u</w:t>
      </w:r>
      <w:r w:rsidRPr="00F0436C">
        <w:t xml:space="preserve"> uchwały Rady Miasta Krakowa </w:t>
      </w:r>
      <w:r w:rsidR="00C8599D" w:rsidRPr="00C856FB">
        <w:rPr>
          <w:i/>
        </w:rPr>
        <w:t>w</w:t>
      </w:r>
      <w:r w:rsidR="003548AC" w:rsidRPr="00C856FB">
        <w:rPr>
          <w:i/>
        </w:rPr>
        <w:t xml:space="preserve"> </w:t>
      </w:r>
      <w:r w:rsidR="00795B9D" w:rsidRPr="00C856FB">
        <w:rPr>
          <w:i/>
        </w:rPr>
        <w:t xml:space="preserve">sprawie </w:t>
      </w:r>
      <w:r w:rsidR="00295362" w:rsidRPr="00C856FB">
        <w:rPr>
          <w:i/>
        </w:rPr>
        <w:t xml:space="preserve">uchwalenia miejscowego planu zagospodarowania przestrzennego obszaru </w:t>
      </w:r>
      <w:r w:rsidR="000E2A6D" w:rsidRPr="00C856FB">
        <w:rPr>
          <w:i/>
        </w:rPr>
        <w:t>„</w:t>
      </w:r>
      <w:r w:rsidR="00B43823" w:rsidRPr="00C856FB">
        <w:rPr>
          <w:i/>
        </w:rPr>
        <w:t>Bronowice</w:t>
      </w:r>
      <w:r w:rsidR="00C856FB">
        <w:rPr>
          <w:i/>
        </w:rPr>
        <w:t> - </w:t>
      </w:r>
      <w:r w:rsidR="00B43823" w:rsidRPr="00C856FB">
        <w:rPr>
          <w:i/>
        </w:rPr>
        <w:t>Rejon Koncentracji Usług</w:t>
      </w:r>
      <w:r w:rsidR="00D8676C" w:rsidRPr="00C856FB">
        <w:rPr>
          <w:i/>
        </w:rPr>
        <w:t>”</w:t>
      </w:r>
      <w:r w:rsidR="00B43823" w:rsidRPr="00F0436C">
        <w:t xml:space="preserve"> </w:t>
      </w:r>
      <w:r w:rsidR="00AE1DF8" w:rsidRPr="00F0436C">
        <w:t>-</w:t>
      </w:r>
      <w:r w:rsidR="00D8676C" w:rsidRPr="00F0436C">
        <w:t xml:space="preserve"> </w:t>
      </w:r>
      <w:r w:rsidR="000E2A6D" w:rsidRPr="00F0436C">
        <w:t xml:space="preserve">druk nr </w:t>
      </w:r>
      <w:r w:rsidR="00B43823" w:rsidRPr="00F0436C">
        <w:t>1432</w:t>
      </w:r>
      <w:r w:rsidR="000E2A6D" w:rsidRPr="00F0436C">
        <w:t xml:space="preserve">, </w:t>
      </w:r>
      <w:r w:rsidR="003548AC" w:rsidRPr="00F0436C">
        <w:t>o treści:</w:t>
      </w:r>
    </w:p>
    <w:p w14:paraId="62F6CF2D" w14:textId="77777777" w:rsidR="003548AC" w:rsidRPr="00F0436C" w:rsidRDefault="003548AC" w:rsidP="00E52D02">
      <w:pPr>
        <w:jc w:val="both"/>
        <w:rPr>
          <w:highlight w:val="yellow"/>
        </w:rPr>
      </w:pPr>
    </w:p>
    <w:p w14:paraId="3176E124" w14:textId="457E92A7" w:rsidR="003548AC" w:rsidRPr="00F0436C" w:rsidRDefault="00847E4A" w:rsidP="006A6B4A">
      <w:pPr>
        <w:jc w:val="both"/>
        <w:rPr>
          <w:i/>
          <w:highlight w:val="yellow"/>
        </w:rPr>
      </w:pPr>
      <w:r w:rsidRPr="00F0436C">
        <w:rPr>
          <w:i/>
        </w:rPr>
        <w:t>„</w:t>
      </w:r>
      <w:r w:rsidR="000947BA" w:rsidRPr="00F0436C">
        <w:rPr>
          <w:i/>
        </w:rPr>
        <w:t xml:space="preserve">W załączniku graficznym zmienia się przeznaczenie części terenu UC/U.3 oraz terenu </w:t>
      </w:r>
      <w:r w:rsidR="000C0AC4" w:rsidRPr="00F0436C">
        <w:rPr>
          <w:i/>
        </w:rPr>
        <w:br/>
      </w:r>
      <w:r w:rsidR="000947BA" w:rsidRPr="00F0436C">
        <w:rPr>
          <w:i/>
        </w:rPr>
        <w:t>o Przeznaczeniu ZP.2 na zgodne z załącznikiem graficznym nr 1</w:t>
      </w:r>
      <w:r w:rsidR="00A94D69" w:rsidRPr="00F0436C">
        <w:rPr>
          <w:i/>
        </w:rPr>
        <w:t>.</w:t>
      </w:r>
      <w:r w:rsidR="000947BA" w:rsidRPr="00F0436C">
        <w:rPr>
          <w:i/>
        </w:rPr>
        <w:t xml:space="preserve"> Do nowo powstałego terenu ZP.2 wprowadza się zapisy jako park miejski</w:t>
      </w:r>
      <w:r w:rsidR="00C856FB">
        <w:rPr>
          <w:i/>
        </w:rPr>
        <w:t> </w:t>
      </w:r>
      <w:r w:rsidR="000947BA" w:rsidRPr="00F0436C">
        <w:rPr>
          <w:i/>
        </w:rPr>
        <w:t>–</w:t>
      </w:r>
      <w:r w:rsidR="00C856FB">
        <w:rPr>
          <w:i/>
        </w:rPr>
        <w:t> </w:t>
      </w:r>
      <w:r w:rsidR="000947BA" w:rsidRPr="00F0436C">
        <w:rPr>
          <w:i/>
        </w:rPr>
        <w:t>ogólnodostępna zieleń parkowa</w:t>
      </w:r>
      <w:r w:rsidR="000C0AC4" w:rsidRPr="00F0436C">
        <w:rPr>
          <w:i/>
        </w:rPr>
        <w:t xml:space="preserve"> </w:t>
      </w:r>
      <w:r w:rsidR="000C0AC4" w:rsidRPr="00F0436C">
        <w:rPr>
          <w:i/>
        </w:rPr>
        <w:br/>
        <w:t>z dopuszczeniem urządzeń sportu, rekreacji terenowej oraz placów zabaw”</w:t>
      </w:r>
      <w:r w:rsidR="0059140E">
        <w:rPr>
          <w:i/>
        </w:rPr>
        <w:t>.</w:t>
      </w:r>
    </w:p>
    <w:p w14:paraId="38A7FC38" w14:textId="77777777" w:rsidR="0097439A" w:rsidRPr="00F0436C" w:rsidRDefault="0097439A" w:rsidP="00E52D02">
      <w:pPr>
        <w:jc w:val="both"/>
        <w:rPr>
          <w:highlight w:val="yellow"/>
        </w:rPr>
      </w:pPr>
    </w:p>
    <w:p w14:paraId="1F83B787" w14:textId="77777777" w:rsidR="002F62BF" w:rsidRPr="00F0436C" w:rsidRDefault="008108E8" w:rsidP="00E52D02">
      <w:pPr>
        <w:jc w:val="center"/>
        <w:rPr>
          <w:b/>
        </w:rPr>
      </w:pPr>
      <w:r w:rsidRPr="00F0436C">
        <w:rPr>
          <w:b/>
        </w:rPr>
        <w:t>UZASADNIENIE</w:t>
      </w:r>
    </w:p>
    <w:p w14:paraId="1B247EF3" w14:textId="77777777" w:rsidR="00DE3805" w:rsidRPr="00F0436C" w:rsidRDefault="00DE3805" w:rsidP="00E70F91">
      <w:pPr>
        <w:jc w:val="both"/>
        <w:rPr>
          <w:highlight w:val="yellow"/>
          <w:lang w:eastAsia="en-US"/>
        </w:rPr>
      </w:pPr>
    </w:p>
    <w:p w14:paraId="62270000" w14:textId="2226F5E5" w:rsidR="00A46A71" w:rsidRPr="00F0436C" w:rsidRDefault="00DE3805" w:rsidP="00D64424">
      <w:pPr>
        <w:ind w:firstLine="709"/>
        <w:jc w:val="both"/>
      </w:pPr>
      <w:r w:rsidRPr="00F0436C">
        <w:t>Wyznaczon</w:t>
      </w:r>
      <w:r w:rsidR="00697DD2" w:rsidRPr="00F0436C">
        <w:t>e</w:t>
      </w:r>
      <w:r w:rsidRPr="00F0436C">
        <w:t xml:space="preserve"> w projekcie planu Teren</w:t>
      </w:r>
      <w:r w:rsidR="00697DD2" w:rsidRPr="00F0436C">
        <w:t>y</w:t>
      </w:r>
      <w:r w:rsidRPr="00F0436C">
        <w:t xml:space="preserve"> </w:t>
      </w:r>
      <w:r w:rsidR="00575FCD" w:rsidRPr="00F0436C">
        <w:t xml:space="preserve">zieleni urządzonej </w:t>
      </w:r>
      <w:r w:rsidR="00697DD2" w:rsidRPr="00F0436C">
        <w:t xml:space="preserve">ZP.1 i </w:t>
      </w:r>
      <w:r w:rsidRPr="00F0436C">
        <w:t>ZP.2</w:t>
      </w:r>
      <w:r w:rsidR="00575FCD" w:rsidRPr="00F0436C">
        <w:t xml:space="preserve"> o podstawowym przeznaczeniu pod zieleń izolacyjną ma</w:t>
      </w:r>
      <w:r w:rsidR="00697DD2" w:rsidRPr="00F0436C">
        <w:t>ją</w:t>
      </w:r>
      <w:r w:rsidR="00575FCD" w:rsidRPr="00F0436C">
        <w:t xml:space="preserve"> za zadanie oddzielać</w:t>
      </w:r>
      <w:r w:rsidRPr="00F0436C">
        <w:t xml:space="preserve"> istniejące tereny zabudowy mieszkaniowej </w:t>
      </w:r>
      <w:r w:rsidR="00171462" w:rsidRPr="00F0436C">
        <w:t xml:space="preserve">po północnej stronie ul. Chełmońskiego (poza obszarem sporządzanego </w:t>
      </w:r>
      <w:proofErr w:type="spellStart"/>
      <w:r w:rsidR="00171462" w:rsidRPr="00F0436C">
        <w:t>mpzp</w:t>
      </w:r>
      <w:proofErr w:type="spellEnd"/>
      <w:r w:rsidR="00171462" w:rsidRPr="00F0436C">
        <w:t xml:space="preserve">) </w:t>
      </w:r>
      <w:r w:rsidRPr="00F0436C">
        <w:t>o</w:t>
      </w:r>
      <w:r w:rsidR="00A46A71" w:rsidRPr="00F0436C">
        <w:t xml:space="preserve">d planowanej zabudowy usługowej </w:t>
      </w:r>
      <w:r w:rsidRPr="00F0436C">
        <w:t xml:space="preserve">(w tym usług wielkopowierzchniowych). </w:t>
      </w:r>
      <w:r w:rsidR="00171462" w:rsidRPr="00F0436C">
        <w:br/>
      </w:r>
      <w:r w:rsidR="00EC47DA" w:rsidRPr="00F0436C">
        <w:t xml:space="preserve">Szerokość </w:t>
      </w:r>
      <w:r w:rsidR="00A46A71" w:rsidRPr="00F0436C">
        <w:t xml:space="preserve">wyznaczonego </w:t>
      </w:r>
      <w:r w:rsidR="00EC47DA" w:rsidRPr="00F0436C">
        <w:t xml:space="preserve">pasa </w:t>
      </w:r>
      <w:r w:rsidR="00697DD2" w:rsidRPr="00F0436C">
        <w:t xml:space="preserve">Terenu </w:t>
      </w:r>
      <w:r w:rsidR="00EC47DA" w:rsidRPr="00F0436C">
        <w:t>zielen</w:t>
      </w:r>
      <w:r w:rsidR="00DF1723" w:rsidRPr="00F0436C">
        <w:t>i izolacyjnej</w:t>
      </w:r>
      <w:r w:rsidR="00A46A71" w:rsidRPr="00F0436C">
        <w:t xml:space="preserve"> ZP.2</w:t>
      </w:r>
      <w:r w:rsidR="00DF1723" w:rsidRPr="00F0436C">
        <w:t xml:space="preserve"> </w:t>
      </w:r>
      <w:r w:rsidR="00A46A71" w:rsidRPr="00F0436C">
        <w:t xml:space="preserve">wzdłuż </w:t>
      </w:r>
      <w:r w:rsidR="00697DD2" w:rsidRPr="00F0436C">
        <w:t xml:space="preserve">południowej strony </w:t>
      </w:r>
      <w:r w:rsidR="00C856FB">
        <w:br/>
      </w:r>
      <w:r w:rsidR="00697DD2" w:rsidRPr="00F0436C">
        <w:t>ul</w:t>
      </w:r>
      <w:r w:rsidR="00C856FB">
        <w:t>.</w:t>
      </w:r>
      <w:r w:rsidR="00697DD2" w:rsidRPr="00F0436C">
        <w:t xml:space="preserve"> Chełmońskiego</w:t>
      </w:r>
      <w:r w:rsidR="00171462" w:rsidRPr="00F0436C">
        <w:t xml:space="preserve"> </w:t>
      </w:r>
      <w:r w:rsidR="00D461BF" w:rsidRPr="00F0436C">
        <w:t>wynosi min.</w:t>
      </w:r>
      <w:r w:rsidR="00DF1723" w:rsidRPr="00F0436C">
        <w:t xml:space="preserve"> 20</w:t>
      </w:r>
      <w:r w:rsidR="00C856FB">
        <w:t> </w:t>
      </w:r>
      <w:r w:rsidR="00EC47DA" w:rsidRPr="00F0436C">
        <w:t>m</w:t>
      </w:r>
      <w:r w:rsidR="00280994" w:rsidRPr="00F0436C">
        <w:rPr>
          <w:rStyle w:val="Odwoaniedokomentarza"/>
          <w:sz w:val="24"/>
          <w:szCs w:val="24"/>
        </w:rPr>
        <w:t xml:space="preserve">, a </w:t>
      </w:r>
      <w:r w:rsidR="00A46A71" w:rsidRPr="00F0436C">
        <w:t>dodatkowa strefa zieleni izolacyjnej</w:t>
      </w:r>
      <w:r w:rsidR="00280994" w:rsidRPr="00F0436C">
        <w:rPr>
          <w:rStyle w:val="Odwoaniedokomentarza"/>
          <w:sz w:val="24"/>
          <w:szCs w:val="24"/>
        </w:rPr>
        <w:t xml:space="preserve"> w</w:t>
      </w:r>
      <w:r w:rsidR="00280994" w:rsidRPr="00F0436C">
        <w:t>yznaczona</w:t>
      </w:r>
      <w:r w:rsidR="00A92543" w:rsidRPr="00F0436C">
        <w:t xml:space="preserve"> w </w:t>
      </w:r>
      <w:r w:rsidR="00171462" w:rsidRPr="00F0436C">
        <w:t xml:space="preserve">ramach Terenów UC/U.2 </w:t>
      </w:r>
      <w:r w:rsidR="00280994" w:rsidRPr="00F0436C">
        <w:t xml:space="preserve">i UC/U.3 </w:t>
      </w:r>
      <w:r w:rsidR="00A46A71" w:rsidRPr="00F0436C">
        <w:t xml:space="preserve">ma szerokość </w:t>
      </w:r>
      <w:r w:rsidR="00D461BF" w:rsidRPr="00F0436C">
        <w:t>min.</w:t>
      </w:r>
      <w:r w:rsidR="00DF1723" w:rsidRPr="00F0436C">
        <w:t xml:space="preserve"> 5</w:t>
      </w:r>
      <w:r w:rsidR="00C856FB">
        <w:t> </w:t>
      </w:r>
      <w:r w:rsidR="00DF1723" w:rsidRPr="00F0436C">
        <w:t>m.</w:t>
      </w:r>
      <w:r w:rsidR="00EC47DA" w:rsidRPr="00F0436C">
        <w:t xml:space="preserve"> </w:t>
      </w:r>
      <w:r w:rsidR="00A46A71" w:rsidRPr="00F0436C">
        <w:t xml:space="preserve"> </w:t>
      </w:r>
      <w:r w:rsidR="00697DD2" w:rsidRPr="00F0436C">
        <w:t xml:space="preserve">Zastosowane w projekcie planu </w:t>
      </w:r>
      <w:r w:rsidR="00DF1723" w:rsidRPr="00F0436C">
        <w:t>rozwiązania planistyczne nie były kwestionowane na etapie wyłożenia projektu planu do publicznego wglądu zarówno przez okolicznych mieszkańców</w:t>
      </w:r>
      <w:r w:rsidR="00C856FB">
        <w:t>,</w:t>
      </w:r>
      <w:r w:rsidR="00DF1723" w:rsidRPr="00F0436C">
        <w:t xml:space="preserve"> jak i właścicieli </w:t>
      </w:r>
      <w:r w:rsidR="00171462" w:rsidRPr="00F0436C">
        <w:t xml:space="preserve">wnioskowanych </w:t>
      </w:r>
      <w:r w:rsidR="00DF1723" w:rsidRPr="00F0436C">
        <w:t>t</w:t>
      </w:r>
      <w:r w:rsidR="00280994" w:rsidRPr="00F0436C">
        <w:t>e</w:t>
      </w:r>
      <w:r w:rsidR="00DF1723" w:rsidRPr="00F0436C">
        <w:t xml:space="preserve">renów. </w:t>
      </w:r>
    </w:p>
    <w:p w14:paraId="2997E9F5" w14:textId="53A09922" w:rsidR="00E46871" w:rsidRDefault="00AE2305" w:rsidP="00D41773">
      <w:pPr>
        <w:ind w:firstLine="709"/>
        <w:jc w:val="both"/>
      </w:pPr>
      <w:r>
        <w:t>Ponadto, w</w:t>
      </w:r>
      <w:r w:rsidR="00280994" w:rsidRPr="00F0436C">
        <w:t xml:space="preserve"> </w:t>
      </w:r>
      <w:r w:rsidR="00A46A71" w:rsidRPr="00F0436C">
        <w:t xml:space="preserve">niedalekim sąsiedztwie </w:t>
      </w:r>
      <w:r w:rsidR="00280994" w:rsidRPr="00F0436C">
        <w:t>obszaru objętego projektem</w:t>
      </w:r>
      <w:r w:rsidR="00A46A71" w:rsidRPr="00F0436C">
        <w:t xml:space="preserve"> planu „Bronowice</w:t>
      </w:r>
      <w:r w:rsidR="00C856FB">
        <w:t> - </w:t>
      </w:r>
      <w:r w:rsidR="00A46A71" w:rsidRPr="00F0436C">
        <w:t xml:space="preserve">Rejon Koncentracji Usług” </w:t>
      </w:r>
      <w:r w:rsidR="001A5B72" w:rsidRPr="00F0436C">
        <w:t xml:space="preserve">oraz istniejącej zabudowy przy ul. Stelmachów </w:t>
      </w:r>
      <w:r w:rsidR="00B27153" w:rsidRPr="00F0436C">
        <w:t>obowiązuje</w:t>
      </w:r>
      <w:r w:rsidR="00A46A71" w:rsidRPr="00F0436C">
        <w:t xml:space="preserve"> </w:t>
      </w:r>
      <w:r w:rsidR="00B27153" w:rsidRPr="00F0436C">
        <w:t xml:space="preserve">miejscowy plan zagospodarowania przestrzennego obszaru </w:t>
      </w:r>
      <w:r w:rsidR="00171462" w:rsidRPr="00F0436C">
        <w:t>„Tonie</w:t>
      </w:r>
      <w:r w:rsidR="00C856FB">
        <w:t> - </w:t>
      </w:r>
      <w:r w:rsidR="00171462" w:rsidRPr="00F0436C">
        <w:t>Łąki”.  W</w:t>
      </w:r>
      <w:r w:rsidR="00A46A71" w:rsidRPr="00F0436C">
        <w:t>yznacza</w:t>
      </w:r>
      <w:r w:rsidR="00171462" w:rsidRPr="00F0436C">
        <w:t xml:space="preserve"> on</w:t>
      </w:r>
      <w:r w:rsidR="00A46A71" w:rsidRPr="00F0436C">
        <w:t xml:space="preserve"> </w:t>
      </w:r>
      <w:r w:rsidR="00280994" w:rsidRPr="00F0436C">
        <w:t xml:space="preserve">m.in. </w:t>
      </w:r>
      <w:r w:rsidR="00A46A71" w:rsidRPr="00F0436C">
        <w:t xml:space="preserve">tereny zieleni urządzonej </w:t>
      </w:r>
      <w:r w:rsidR="00B27153" w:rsidRPr="00F0436C">
        <w:t xml:space="preserve">o podstawowym przeznaczeniu pod publicznie dostępny park </w:t>
      </w:r>
      <w:r w:rsidR="00A46A71" w:rsidRPr="00F0436C">
        <w:t>z dopuszczeniem</w:t>
      </w:r>
      <w:r w:rsidR="00B27153" w:rsidRPr="00F0436C">
        <w:t xml:space="preserve"> m.in.</w:t>
      </w:r>
      <w:r w:rsidR="00A46A71" w:rsidRPr="00F0436C">
        <w:t xml:space="preserve"> </w:t>
      </w:r>
      <w:r w:rsidR="001A5B72" w:rsidRPr="00F0436C">
        <w:t xml:space="preserve">placów zabaw </w:t>
      </w:r>
      <w:r w:rsidR="00A46A71" w:rsidRPr="00F0436C">
        <w:t>oraz</w:t>
      </w:r>
      <w:r w:rsidR="00B27153" w:rsidRPr="00F0436C">
        <w:t xml:space="preserve"> </w:t>
      </w:r>
      <w:r w:rsidR="00A46A71" w:rsidRPr="00F0436C">
        <w:t xml:space="preserve">tereny sportu </w:t>
      </w:r>
      <w:r w:rsidR="001A5B72" w:rsidRPr="00F0436C">
        <w:t xml:space="preserve">i rekreacji </w:t>
      </w:r>
      <w:r w:rsidR="0039355F" w:rsidRPr="00F0436C">
        <w:t>o </w:t>
      </w:r>
      <w:r w:rsidR="001A5B72" w:rsidRPr="00F0436C">
        <w:t xml:space="preserve">podstawowym przeznaczeniu pod zabudowę obiektami i urządzeniami sportu i rekreacji. Łączna powierzchnia wymienionych wyżej terenów wynosi </w:t>
      </w:r>
      <w:r w:rsidR="00DC3CE9" w:rsidRPr="00F0436C">
        <w:t>77,9</w:t>
      </w:r>
      <w:r w:rsidR="001A5B72" w:rsidRPr="00F0436C">
        <w:t xml:space="preserve"> ha.</w:t>
      </w:r>
      <w:r w:rsidR="00171462" w:rsidRPr="00F0436C">
        <w:t xml:space="preserve"> Tereny te mają służyć nie tylko okolicznym mieszkańcom, ale też ogółowi mieszkańców Krakowa.</w:t>
      </w:r>
      <w:r w:rsidR="00697DD2" w:rsidRPr="00F0436C">
        <w:t xml:space="preserve"> </w:t>
      </w:r>
      <w:r w:rsidR="0039355F" w:rsidRPr="00F0436C">
        <w:t xml:space="preserve">Ponadto </w:t>
      </w:r>
      <w:r w:rsidR="00C856FB">
        <w:br/>
      </w:r>
      <w:r w:rsidR="0039355F" w:rsidRPr="00F0436C">
        <w:t>w</w:t>
      </w:r>
      <w:r w:rsidR="00C856FB">
        <w:t xml:space="preserve"> </w:t>
      </w:r>
      <w:r w:rsidR="00BB479F" w:rsidRPr="00F0436C">
        <w:t>obowiązującym w bezpośrednim sąsiedztwie planie miejscowym</w:t>
      </w:r>
      <w:r w:rsidR="00CE2330">
        <w:t xml:space="preserve"> </w:t>
      </w:r>
      <w:r w:rsidR="00BB479F" w:rsidRPr="00F0436C">
        <w:t>„Bronowice</w:t>
      </w:r>
      <w:r w:rsidR="00CE2330">
        <w:t> - </w:t>
      </w:r>
      <w:r w:rsidR="00CE2330">
        <w:br/>
      </w:r>
      <w:r w:rsidR="00BB479F" w:rsidRPr="00F0436C">
        <w:t>Stelmachów”</w:t>
      </w:r>
      <w:r w:rsidR="00296B9D" w:rsidRPr="00F0436C">
        <w:t xml:space="preserve"> znajdują się </w:t>
      </w:r>
      <w:r w:rsidR="00E46871">
        <w:t>dwa</w:t>
      </w:r>
      <w:r w:rsidR="00296B9D" w:rsidRPr="00F0436C">
        <w:t xml:space="preserve"> tereny przeznaczone pod publicznie dostępne parki, </w:t>
      </w:r>
      <w:r w:rsidR="0039355F" w:rsidRPr="00F0436C">
        <w:t>zlokalizowane</w:t>
      </w:r>
      <w:r w:rsidR="00296B9D" w:rsidRPr="00F0436C">
        <w:t xml:space="preserve"> w</w:t>
      </w:r>
      <w:r w:rsidR="0039355F" w:rsidRPr="00F0436C">
        <w:t> </w:t>
      </w:r>
      <w:r w:rsidR="00296B9D" w:rsidRPr="00F0436C">
        <w:t>o</w:t>
      </w:r>
      <w:r w:rsidR="0039355F" w:rsidRPr="00F0436C">
        <w:t>toczeniu zabudowy mieszkaniowej</w:t>
      </w:r>
      <w:r w:rsidR="00F0436C" w:rsidRPr="00F0436C">
        <w:t xml:space="preserve"> oraz </w:t>
      </w:r>
      <w:r w:rsidR="00E46871">
        <w:t xml:space="preserve">trzy </w:t>
      </w:r>
      <w:r w:rsidR="00F0436C" w:rsidRPr="00F0436C">
        <w:t xml:space="preserve">tereny przeznaczone pod publicznie dostępny park rzeczny Sudół. </w:t>
      </w:r>
    </w:p>
    <w:p w14:paraId="4200A3DB" w14:textId="46D89BCE" w:rsidR="00F0436C" w:rsidRPr="00F0436C" w:rsidRDefault="00F0436C" w:rsidP="00E46871">
      <w:pPr>
        <w:jc w:val="both"/>
      </w:pPr>
      <w:r w:rsidRPr="00F0436C">
        <w:t>Opisaną sytuację przestrzenną przedstawia załącznik graficzny do niniejszej</w:t>
      </w:r>
      <w:r w:rsidR="00C856FB">
        <w:t xml:space="preserve"> o</w:t>
      </w:r>
      <w:r w:rsidR="00E46871">
        <w:t>pinii</w:t>
      </w:r>
      <w:r w:rsidR="0039355F" w:rsidRPr="00F0436C">
        <w:t xml:space="preserve">. </w:t>
      </w:r>
    </w:p>
    <w:p w14:paraId="425392D0" w14:textId="196C1EEE" w:rsidR="00B4129C" w:rsidRPr="00F0436C" w:rsidRDefault="0039355F" w:rsidP="00AE2305">
      <w:pPr>
        <w:ind w:firstLine="709"/>
        <w:jc w:val="both"/>
      </w:pPr>
      <w:r w:rsidRPr="00F0436C">
        <w:lastRenderedPageBreak/>
        <w:t>Natomiast w</w:t>
      </w:r>
      <w:r w:rsidR="00D41773" w:rsidRPr="00F0436C">
        <w:t>yznacz</w:t>
      </w:r>
      <w:r w:rsidRPr="00F0436C">
        <w:t>enie,</w:t>
      </w:r>
      <w:r w:rsidR="00D41773" w:rsidRPr="00F0436C">
        <w:t xml:space="preserve"> zgodnie z</w:t>
      </w:r>
      <w:r w:rsidRPr="00F0436C">
        <w:t>e złożoną</w:t>
      </w:r>
      <w:r w:rsidR="00D41773" w:rsidRPr="00F0436C">
        <w:t xml:space="preserve"> poprawką</w:t>
      </w:r>
      <w:r w:rsidRPr="00F0436C">
        <w:t>,</w:t>
      </w:r>
      <w:r w:rsidR="00D41773" w:rsidRPr="00F0436C">
        <w:t xml:space="preserve"> Teren</w:t>
      </w:r>
      <w:r w:rsidRPr="00F0436C">
        <w:t>u</w:t>
      </w:r>
      <w:r w:rsidR="00D41773" w:rsidRPr="00F0436C">
        <w:t xml:space="preserve"> </w:t>
      </w:r>
      <w:r w:rsidR="00697DD2" w:rsidRPr="00F0436C">
        <w:t xml:space="preserve">parku miejskiego </w:t>
      </w:r>
      <w:r w:rsidR="00D41773" w:rsidRPr="00F0436C">
        <w:t xml:space="preserve">ZP.2 </w:t>
      </w:r>
      <w:r w:rsidR="00697DD2" w:rsidRPr="00F0436C">
        <w:t xml:space="preserve">pomiędzy </w:t>
      </w:r>
      <w:r w:rsidR="00F0436C" w:rsidRPr="00F0436C">
        <w:t xml:space="preserve">dwoma </w:t>
      </w:r>
      <w:r w:rsidR="00E46871">
        <w:t xml:space="preserve">zbliżonymi do siebie </w:t>
      </w:r>
      <w:r w:rsidR="00F0436C" w:rsidRPr="00F0436C">
        <w:t xml:space="preserve">terenami dróg klasy lokalnej </w:t>
      </w:r>
      <w:r w:rsidRPr="00F0436C">
        <w:t>KDL</w:t>
      </w:r>
      <w:r w:rsidR="00F0436C" w:rsidRPr="00F0436C">
        <w:t>.1 i KDL.3</w:t>
      </w:r>
      <w:r w:rsidRPr="00F0436C">
        <w:t xml:space="preserve"> </w:t>
      </w:r>
      <w:r w:rsidR="00F0436C" w:rsidRPr="00F0436C">
        <w:t>oraz</w:t>
      </w:r>
      <w:r w:rsidRPr="00F0436C">
        <w:t xml:space="preserve"> </w:t>
      </w:r>
      <w:r w:rsidR="00C856FB">
        <w:br/>
      </w:r>
      <w:r w:rsidR="00697DD2" w:rsidRPr="00F0436C">
        <w:t>w</w:t>
      </w:r>
      <w:r w:rsidR="00C856FB">
        <w:t xml:space="preserve"> </w:t>
      </w:r>
      <w:r w:rsidR="00697DD2" w:rsidRPr="00F0436C">
        <w:t>sąsiedztwie terenów, gdzie mogą być lokalizowane wielkopowierzchniowe obiekty handlowe</w:t>
      </w:r>
      <w:r w:rsidRPr="00F0436C">
        <w:t>,</w:t>
      </w:r>
      <w:r w:rsidR="00697DD2" w:rsidRPr="00F0436C">
        <w:t xml:space="preserve"> nie jest przestrzennie uzasadnion</w:t>
      </w:r>
      <w:r w:rsidRPr="00F0436C">
        <w:t>e</w:t>
      </w:r>
      <w:r w:rsidR="00296B9D" w:rsidRPr="00F0436C">
        <w:t>.</w:t>
      </w:r>
      <w:r w:rsidRPr="00F0436C">
        <w:t xml:space="preserve"> </w:t>
      </w:r>
      <w:r w:rsidR="00D41773" w:rsidRPr="00F0436C">
        <w:t xml:space="preserve">Ponadto będzie wiązało się z koniecznością wykupu tego obszaru przez Gminę Miejską Kraków. W obecnie zaproponowanych rozwiązaniach planistycznych zieleń izolacyjna </w:t>
      </w:r>
      <w:r w:rsidR="00E46871">
        <w:t xml:space="preserve">ZP.1 i </w:t>
      </w:r>
      <w:r w:rsidR="00D41773" w:rsidRPr="00F0436C">
        <w:t>ZP.2 nie będzie podlegała wykupowi.</w:t>
      </w:r>
    </w:p>
    <w:p w14:paraId="1B341061" w14:textId="0FB6F73E" w:rsidR="000906C5" w:rsidRPr="00F0436C" w:rsidRDefault="0097439A" w:rsidP="003F6073">
      <w:pPr>
        <w:ind w:firstLine="708"/>
        <w:jc w:val="both"/>
        <w:rPr>
          <w:rFonts w:eastAsiaTheme="minorHAnsi"/>
          <w:lang w:eastAsia="en-US"/>
        </w:rPr>
      </w:pPr>
      <w:r w:rsidRPr="00C856FB">
        <w:t xml:space="preserve">Przyjęcie </w:t>
      </w:r>
      <w:r w:rsidR="00C01184" w:rsidRPr="00C856FB">
        <w:t xml:space="preserve">wnioskowanej </w:t>
      </w:r>
      <w:r w:rsidRPr="00C856FB">
        <w:t xml:space="preserve">poprawki skutkować będzie koniecznością ponowienia czynności planistycznych, zgodnie z art. 19 ustawy </w:t>
      </w:r>
      <w:r w:rsidR="00C856FB">
        <w:t xml:space="preserve">z dnia 27 marca 2003 r. </w:t>
      </w:r>
      <w:r w:rsidRPr="00C856FB">
        <w:rPr>
          <w:i/>
        </w:rPr>
        <w:t>o planowaniu i</w:t>
      </w:r>
      <w:r w:rsidR="0005481B" w:rsidRPr="00C856FB">
        <w:rPr>
          <w:i/>
        </w:rPr>
        <w:t> zagospodarowaniu przestrzennym</w:t>
      </w:r>
      <w:r w:rsidR="00C856FB">
        <w:rPr>
          <w:i/>
        </w:rPr>
        <w:t xml:space="preserve"> </w:t>
      </w:r>
      <w:r w:rsidR="00C856FB" w:rsidRPr="00C856FB">
        <w:t>(tekst jednolity Dz. U. z 2020 r., poz. 293 ze zm.)</w:t>
      </w:r>
      <w:r w:rsidR="0005481B" w:rsidRPr="00C856FB">
        <w:t>.</w:t>
      </w:r>
      <w:r w:rsidR="00B67022" w:rsidRPr="00F0436C">
        <w:t xml:space="preserve"> </w:t>
      </w:r>
      <w:r w:rsidR="007C31C8" w:rsidRPr="00F0436C">
        <w:rPr>
          <w:bCs/>
        </w:rPr>
        <w:t>Ponowienie czynności planistycznych będzie pol</w:t>
      </w:r>
      <w:r w:rsidR="0039355F" w:rsidRPr="00F0436C">
        <w:rPr>
          <w:bCs/>
        </w:rPr>
        <w:t xml:space="preserve">egało na ponownym opiniowaniu </w:t>
      </w:r>
      <w:r w:rsidR="00C856FB">
        <w:rPr>
          <w:bCs/>
        </w:rPr>
        <w:br/>
      </w:r>
      <w:r w:rsidR="0039355F" w:rsidRPr="00F0436C">
        <w:rPr>
          <w:bCs/>
        </w:rPr>
        <w:t xml:space="preserve">i </w:t>
      </w:r>
      <w:r w:rsidR="00C01184" w:rsidRPr="00F0436C">
        <w:rPr>
          <w:bCs/>
        </w:rPr>
        <w:t>uz</w:t>
      </w:r>
      <w:r w:rsidR="00B4129C" w:rsidRPr="00F0436C">
        <w:rPr>
          <w:bCs/>
        </w:rPr>
        <w:t xml:space="preserve">gadnianiu ustawowym, ponownym </w:t>
      </w:r>
      <w:r w:rsidR="007C31C8" w:rsidRPr="00F0436C">
        <w:rPr>
          <w:bCs/>
        </w:rPr>
        <w:t>wyłożeniu projektu planu do publicznego wglądu</w:t>
      </w:r>
      <w:r w:rsidR="00C01184" w:rsidRPr="00F0436C">
        <w:rPr>
          <w:bCs/>
        </w:rPr>
        <w:t xml:space="preserve"> </w:t>
      </w:r>
      <w:r w:rsidR="00C856FB">
        <w:rPr>
          <w:bCs/>
        </w:rPr>
        <w:br/>
      </w:r>
      <w:r w:rsidR="00C01184" w:rsidRPr="00F0436C">
        <w:rPr>
          <w:bCs/>
        </w:rPr>
        <w:t>w odpowiednim zakresie</w:t>
      </w:r>
      <w:r w:rsidR="007C31C8" w:rsidRPr="00F0436C">
        <w:rPr>
          <w:bCs/>
        </w:rPr>
        <w:t xml:space="preserve"> </w:t>
      </w:r>
      <w:r w:rsidR="00A3644A" w:rsidRPr="00F0436C">
        <w:rPr>
          <w:bCs/>
        </w:rPr>
        <w:t>oraz</w:t>
      </w:r>
      <w:r w:rsidR="007C31C8" w:rsidRPr="00F0436C">
        <w:rPr>
          <w:bCs/>
        </w:rPr>
        <w:t xml:space="preserve"> rozpatrzeniu </w:t>
      </w:r>
      <w:r w:rsidR="00C01184" w:rsidRPr="00F0436C">
        <w:rPr>
          <w:bCs/>
        </w:rPr>
        <w:t xml:space="preserve">przez Prezydenta Miasta Krakowa </w:t>
      </w:r>
      <w:r w:rsidR="007C31C8" w:rsidRPr="00F0436C">
        <w:rPr>
          <w:bCs/>
        </w:rPr>
        <w:t>uwag, co przedłuży procedurę planistyczną o kilka miesięcy.</w:t>
      </w:r>
      <w:r w:rsidR="007C31C8" w:rsidRPr="00F0436C">
        <w:rPr>
          <w:b/>
          <w:bCs/>
        </w:rPr>
        <w:t xml:space="preserve"> </w:t>
      </w:r>
      <w:r w:rsidR="00B67022" w:rsidRPr="00F0436C">
        <w:rPr>
          <w:rFonts w:eastAsiaTheme="minorHAnsi"/>
          <w:lang w:eastAsia="en-US"/>
        </w:rPr>
        <w:t xml:space="preserve"> </w:t>
      </w:r>
    </w:p>
    <w:p w14:paraId="37651269" w14:textId="531F8863" w:rsidR="000906C5" w:rsidRDefault="000906C5" w:rsidP="003F6073">
      <w:pPr>
        <w:ind w:firstLine="709"/>
        <w:jc w:val="both"/>
      </w:pPr>
      <w:r w:rsidRPr="00F0436C">
        <w:t>Dodatkowo wyjaśnia</w:t>
      </w:r>
      <w:r w:rsidR="00C856FB">
        <w:t>m</w:t>
      </w:r>
      <w:r w:rsidRPr="00F0436C">
        <w:t xml:space="preserve">, że </w:t>
      </w:r>
      <w:r w:rsidR="00A46A71" w:rsidRPr="00F0436C">
        <w:t>przeważająca</w:t>
      </w:r>
      <w:r w:rsidRPr="00F0436C">
        <w:t xml:space="preserve"> część obszaru planu „</w:t>
      </w:r>
      <w:r w:rsidR="00273ADD" w:rsidRPr="00F0436C">
        <w:t>Bronowice</w:t>
      </w:r>
      <w:r w:rsidR="00C856FB">
        <w:t> - </w:t>
      </w:r>
      <w:r w:rsidR="00273ADD" w:rsidRPr="00F0436C">
        <w:t>Rejon Koncentracji Usług</w:t>
      </w:r>
      <w:r w:rsidRPr="00F0436C">
        <w:t xml:space="preserve">” objęta jest zatwierdzonym przez Ministra Infrastruktury w dniu </w:t>
      </w:r>
      <w:r w:rsidR="00B4129C" w:rsidRPr="00F0436C">
        <w:br/>
      </w:r>
      <w:r w:rsidRPr="00F0436C">
        <w:t>26 listopada 2018 r. Planem Generalnym Lotniska Kraków-Balice na lata 2016-2036. Zgodnie z art. 55 ust. 9 ustawy z dnia 3 lipca 2002 r</w:t>
      </w:r>
      <w:r w:rsidRPr="00C856FB">
        <w:rPr>
          <w:i/>
        </w:rPr>
        <w:t>. Prawo lotnicze</w:t>
      </w:r>
      <w:r w:rsidRPr="00F0436C">
        <w:t xml:space="preserve"> (t</w:t>
      </w:r>
      <w:r w:rsidR="00C856FB">
        <w:t>ekst jednolity</w:t>
      </w:r>
      <w:r w:rsidRPr="00F0436C">
        <w:t xml:space="preserve"> Dz. U. z 2019 r.</w:t>
      </w:r>
      <w:r w:rsidR="00C856FB">
        <w:t>,</w:t>
      </w:r>
      <w:r w:rsidRPr="00F0436C">
        <w:t xml:space="preserve"> poz. 1580</w:t>
      </w:r>
      <w:r w:rsidR="00B4129C" w:rsidRPr="00F0436C">
        <w:t xml:space="preserve"> z</w:t>
      </w:r>
      <w:r w:rsidR="00C856FB">
        <w:t>e</w:t>
      </w:r>
      <w:r w:rsidR="00B4129C" w:rsidRPr="00F0436C">
        <w:t xml:space="preserve"> zm.</w:t>
      </w:r>
      <w:r w:rsidRPr="00F0436C">
        <w:t>)  dla przedmiotowego obszaru istnieje obowiązek sporządzenia miejscowego planu zagospodarowania przestrzennego, a zgodnie z art. 62 ust. 2 ustawy</w:t>
      </w:r>
      <w:r w:rsidR="00C856FB">
        <w:t xml:space="preserve"> </w:t>
      </w:r>
      <w:r w:rsidRPr="00C856FB">
        <w:rPr>
          <w:i/>
        </w:rPr>
        <w:t xml:space="preserve">o planowaniu </w:t>
      </w:r>
      <w:r w:rsidR="00C856FB">
        <w:rPr>
          <w:i/>
        </w:rPr>
        <w:br/>
      </w:r>
      <w:r w:rsidRPr="00C856FB">
        <w:rPr>
          <w:i/>
        </w:rPr>
        <w:t>i zagospodarowaniu przestrzennym</w:t>
      </w:r>
      <w:r w:rsidRPr="00F0436C">
        <w:t xml:space="preserve"> wydawanie </w:t>
      </w:r>
      <w:r w:rsidR="00273ADD" w:rsidRPr="00F0436C">
        <w:t xml:space="preserve">decyzji o warunkach zabudowy na tym obszarze jest zawieszone </w:t>
      </w:r>
      <w:r w:rsidRPr="00F0436C">
        <w:t>do czasu uchwalenia plan</w:t>
      </w:r>
      <w:r w:rsidR="00273ADD" w:rsidRPr="00F0436C">
        <w:t xml:space="preserve">u. Uniemożliwia to właścicielom </w:t>
      </w:r>
      <w:r w:rsidRPr="00F0436C">
        <w:t xml:space="preserve">działek </w:t>
      </w:r>
      <w:r w:rsidR="0059140E">
        <w:br/>
      </w:r>
      <w:r w:rsidRPr="00F0436C">
        <w:t>w ww. obszarze realizację zamierzeń inwest</w:t>
      </w:r>
      <w:r w:rsidR="00273ADD" w:rsidRPr="00F0436C">
        <w:t xml:space="preserve">ycyjnych – zarówno budowy nowej </w:t>
      </w:r>
      <w:r w:rsidRPr="00F0436C">
        <w:t>zabudowy</w:t>
      </w:r>
      <w:r w:rsidR="0059140E">
        <w:t>,</w:t>
      </w:r>
      <w:r w:rsidRPr="00F0436C">
        <w:t xml:space="preserve"> jak i nadbudowy, rozbudowy i przebudowy is</w:t>
      </w:r>
      <w:r w:rsidR="00273ADD" w:rsidRPr="00F0436C">
        <w:t xml:space="preserve">tniejącej zabudowy, dlatego też </w:t>
      </w:r>
      <w:r w:rsidRPr="00F0436C">
        <w:t>oczekiwanie społeczne jest takie, aby plan ten jak najszybciej został uchwalony i wszedł w życie.</w:t>
      </w:r>
    </w:p>
    <w:p w14:paraId="5412DA6D" w14:textId="2C1CAA62" w:rsidR="00AE2305" w:rsidRPr="00F0436C" w:rsidRDefault="00AE2305" w:rsidP="003F6073">
      <w:pPr>
        <w:ind w:firstLine="709"/>
        <w:jc w:val="both"/>
      </w:pPr>
      <w:r>
        <w:t>Mając na uwadze powyższe, negatywnie opiniuję poprawkę nr 2 wniesioną przez Pana Grzegorza Stawowego, Radnego Miasta Krakowa do druku nr 1432.</w:t>
      </w:r>
    </w:p>
    <w:p w14:paraId="3B801053" w14:textId="77777777" w:rsidR="000906C5" w:rsidRPr="00F0436C" w:rsidRDefault="000906C5" w:rsidP="000906C5">
      <w:pPr>
        <w:spacing w:after="120"/>
        <w:jc w:val="both"/>
      </w:pPr>
    </w:p>
    <w:sectPr w:rsidR="000906C5" w:rsidRPr="00F0436C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1968B" w14:textId="77777777" w:rsidR="00E93FFE" w:rsidRDefault="00E93FFE" w:rsidP="001E330A">
      <w:r>
        <w:separator/>
      </w:r>
    </w:p>
  </w:endnote>
  <w:endnote w:type="continuationSeparator" w:id="0">
    <w:p w14:paraId="0C8101BB" w14:textId="77777777" w:rsidR="00E93FFE" w:rsidRDefault="00E93FFE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9F392" w14:textId="77777777" w:rsidR="00E93FFE" w:rsidRDefault="00E93FFE" w:rsidP="001E330A">
      <w:r>
        <w:separator/>
      </w:r>
    </w:p>
  </w:footnote>
  <w:footnote w:type="continuationSeparator" w:id="0">
    <w:p w14:paraId="361A065F" w14:textId="77777777" w:rsidR="00E93FFE" w:rsidRDefault="00E93FFE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12C3B"/>
    <w:multiLevelType w:val="hybridMultilevel"/>
    <w:tmpl w:val="1F5C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15277"/>
    <w:rsid w:val="000464C3"/>
    <w:rsid w:val="000473EE"/>
    <w:rsid w:val="0004752C"/>
    <w:rsid w:val="0005481B"/>
    <w:rsid w:val="00067B2A"/>
    <w:rsid w:val="0008266D"/>
    <w:rsid w:val="000906C5"/>
    <w:rsid w:val="00091E5B"/>
    <w:rsid w:val="000947BA"/>
    <w:rsid w:val="000B7084"/>
    <w:rsid w:val="000C00E4"/>
    <w:rsid w:val="000C0AC4"/>
    <w:rsid w:val="000C5932"/>
    <w:rsid w:val="000D4CB1"/>
    <w:rsid w:val="000D5EC3"/>
    <w:rsid w:val="000D62B3"/>
    <w:rsid w:val="000E10D5"/>
    <w:rsid w:val="000E2A6D"/>
    <w:rsid w:val="000F35F2"/>
    <w:rsid w:val="00112FE7"/>
    <w:rsid w:val="0012691C"/>
    <w:rsid w:val="001328A4"/>
    <w:rsid w:val="00154BB7"/>
    <w:rsid w:val="00157F31"/>
    <w:rsid w:val="00171462"/>
    <w:rsid w:val="00177988"/>
    <w:rsid w:val="00190C78"/>
    <w:rsid w:val="001A5B72"/>
    <w:rsid w:val="001B34B9"/>
    <w:rsid w:val="001E330A"/>
    <w:rsid w:val="00200EB1"/>
    <w:rsid w:val="002072A3"/>
    <w:rsid w:val="0021519E"/>
    <w:rsid w:val="0021624F"/>
    <w:rsid w:val="0021637A"/>
    <w:rsid w:val="00237DF3"/>
    <w:rsid w:val="00240511"/>
    <w:rsid w:val="00255423"/>
    <w:rsid w:val="00273ADD"/>
    <w:rsid w:val="00280994"/>
    <w:rsid w:val="002873C2"/>
    <w:rsid w:val="00287726"/>
    <w:rsid w:val="00287F76"/>
    <w:rsid w:val="00295362"/>
    <w:rsid w:val="00296B9D"/>
    <w:rsid w:val="0029797C"/>
    <w:rsid w:val="002C157B"/>
    <w:rsid w:val="002D243F"/>
    <w:rsid w:val="002F550E"/>
    <w:rsid w:val="002F62BF"/>
    <w:rsid w:val="00303E7F"/>
    <w:rsid w:val="00317FC0"/>
    <w:rsid w:val="00321949"/>
    <w:rsid w:val="00326276"/>
    <w:rsid w:val="00343D40"/>
    <w:rsid w:val="003548AC"/>
    <w:rsid w:val="00361FF2"/>
    <w:rsid w:val="003907FC"/>
    <w:rsid w:val="0039355F"/>
    <w:rsid w:val="00393D72"/>
    <w:rsid w:val="003B2CE0"/>
    <w:rsid w:val="003B5B40"/>
    <w:rsid w:val="003F6073"/>
    <w:rsid w:val="0040412D"/>
    <w:rsid w:val="00411675"/>
    <w:rsid w:val="00427F42"/>
    <w:rsid w:val="00451A15"/>
    <w:rsid w:val="00472F0A"/>
    <w:rsid w:val="004A4920"/>
    <w:rsid w:val="004A5F18"/>
    <w:rsid w:val="004D41C6"/>
    <w:rsid w:val="004E3D4D"/>
    <w:rsid w:val="00520CDD"/>
    <w:rsid w:val="00526780"/>
    <w:rsid w:val="005337D1"/>
    <w:rsid w:val="0056797D"/>
    <w:rsid w:val="00575D31"/>
    <w:rsid w:val="00575FCD"/>
    <w:rsid w:val="0059140E"/>
    <w:rsid w:val="00593FB2"/>
    <w:rsid w:val="005945F9"/>
    <w:rsid w:val="005C6416"/>
    <w:rsid w:val="005E2D03"/>
    <w:rsid w:val="005E63B4"/>
    <w:rsid w:val="005F417A"/>
    <w:rsid w:val="00607237"/>
    <w:rsid w:val="00633434"/>
    <w:rsid w:val="006338EA"/>
    <w:rsid w:val="00636050"/>
    <w:rsid w:val="0065159B"/>
    <w:rsid w:val="00666C02"/>
    <w:rsid w:val="00670B36"/>
    <w:rsid w:val="006912AA"/>
    <w:rsid w:val="00693246"/>
    <w:rsid w:val="00697DD2"/>
    <w:rsid w:val="006A2B4A"/>
    <w:rsid w:val="006A463C"/>
    <w:rsid w:val="006A6B4A"/>
    <w:rsid w:val="006E49DF"/>
    <w:rsid w:val="006E5CE4"/>
    <w:rsid w:val="006F4992"/>
    <w:rsid w:val="007101FF"/>
    <w:rsid w:val="00717E83"/>
    <w:rsid w:val="00722BB6"/>
    <w:rsid w:val="00724E71"/>
    <w:rsid w:val="00732355"/>
    <w:rsid w:val="0075032F"/>
    <w:rsid w:val="00751157"/>
    <w:rsid w:val="00760896"/>
    <w:rsid w:val="00763C7B"/>
    <w:rsid w:val="00764675"/>
    <w:rsid w:val="00795B9D"/>
    <w:rsid w:val="007B063F"/>
    <w:rsid w:val="007B30DB"/>
    <w:rsid w:val="007C31C8"/>
    <w:rsid w:val="007D0E88"/>
    <w:rsid w:val="007F1B40"/>
    <w:rsid w:val="007F4B2E"/>
    <w:rsid w:val="007F5E6B"/>
    <w:rsid w:val="008108E8"/>
    <w:rsid w:val="00830E71"/>
    <w:rsid w:val="00847E4A"/>
    <w:rsid w:val="00850503"/>
    <w:rsid w:val="00852853"/>
    <w:rsid w:val="0087534C"/>
    <w:rsid w:val="0088614A"/>
    <w:rsid w:val="00891EC4"/>
    <w:rsid w:val="00895F53"/>
    <w:rsid w:val="008A0229"/>
    <w:rsid w:val="008C6199"/>
    <w:rsid w:val="008D2E8C"/>
    <w:rsid w:val="008E553B"/>
    <w:rsid w:val="008F4DD6"/>
    <w:rsid w:val="00902F56"/>
    <w:rsid w:val="00904347"/>
    <w:rsid w:val="009204C5"/>
    <w:rsid w:val="00923766"/>
    <w:rsid w:val="00923E40"/>
    <w:rsid w:val="0093341F"/>
    <w:rsid w:val="00934D7E"/>
    <w:rsid w:val="00947049"/>
    <w:rsid w:val="00947C01"/>
    <w:rsid w:val="00970A8B"/>
    <w:rsid w:val="0097439A"/>
    <w:rsid w:val="00986334"/>
    <w:rsid w:val="009C33AB"/>
    <w:rsid w:val="009E1550"/>
    <w:rsid w:val="00A14ED4"/>
    <w:rsid w:val="00A207C6"/>
    <w:rsid w:val="00A213E4"/>
    <w:rsid w:val="00A3644A"/>
    <w:rsid w:val="00A46A71"/>
    <w:rsid w:val="00A57C44"/>
    <w:rsid w:val="00A67848"/>
    <w:rsid w:val="00A741B5"/>
    <w:rsid w:val="00A77722"/>
    <w:rsid w:val="00A92543"/>
    <w:rsid w:val="00A94D69"/>
    <w:rsid w:val="00AC4C32"/>
    <w:rsid w:val="00AD3AFA"/>
    <w:rsid w:val="00AE1DF8"/>
    <w:rsid w:val="00AE2305"/>
    <w:rsid w:val="00AE773A"/>
    <w:rsid w:val="00AF1B72"/>
    <w:rsid w:val="00B03A1F"/>
    <w:rsid w:val="00B03D2F"/>
    <w:rsid w:val="00B21976"/>
    <w:rsid w:val="00B27153"/>
    <w:rsid w:val="00B30D2B"/>
    <w:rsid w:val="00B4129C"/>
    <w:rsid w:val="00B43823"/>
    <w:rsid w:val="00B46E46"/>
    <w:rsid w:val="00B67022"/>
    <w:rsid w:val="00B772F2"/>
    <w:rsid w:val="00B93BEE"/>
    <w:rsid w:val="00B9610C"/>
    <w:rsid w:val="00BA1E37"/>
    <w:rsid w:val="00BA2FB6"/>
    <w:rsid w:val="00BB1B96"/>
    <w:rsid w:val="00BB3884"/>
    <w:rsid w:val="00BB479F"/>
    <w:rsid w:val="00BE1BD8"/>
    <w:rsid w:val="00BF33F9"/>
    <w:rsid w:val="00BF406B"/>
    <w:rsid w:val="00C01184"/>
    <w:rsid w:val="00C14BD4"/>
    <w:rsid w:val="00C46647"/>
    <w:rsid w:val="00C77616"/>
    <w:rsid w:val="00C811FA"/>
    <w:rsid w:val="00C856FB"/>
    <w:rsid w:val="00C8599D"/>
    <w:rsid w:val="00CA0591"/>
    <w:rsid w:val="00CA5CF4"/>
    <w:rsid w:val="00CE2330"/>
    <w:rsid w:val="00CF48A1"/>
    <w:rsid w:val="00CF56AD"/>
    <w:rsid w:val="00D010F9"/>
    <w:rsid w:val="00D060C8"/>
    <w:rsid w:val="00D12C3A"/>
    <w:rsid w:val="00D231B4"/>
    <w:rsid w:val="00D31F25"/>
    <w:rsid w:val="00D41773"/>
    <w:rsid w:val="00D461BF"/>
    <w:rsid w:val="00D5372C"/>
    <w:rsid w:val="00D61590"/>
    <w:rsid w:val="00D64424"/>
    <w:rsid w:val="00D858D0"/>
    <w:rsid w:val="00D86739"/>
    <w:rsid w:val="00D8676C"/>
    <w:rsid w:val="00D901FB"/>
    <w:rsid w:val="00DC3CE9"/>
    <w:rsid w:val="00DC4415"/>
    <w:rsid w:val="00DC5C5B"/>
    <w:rsid w:val="00DD62FA"/>
    <w:rsid w:val="00DE3805"/>
    <w:rsid w:val="00DE689F"/>
    <w:rsid w:val="00DF1723"/>
    <w:rsid w:val="00E154EB"/>
    <w:rsid w:val="00E15631"/>
    <w:rsid w:val="00E20B07"/>
    <w:rsid w:val="00E336CC"/>
    <w:rsid w:val="00E36458"/>
    <w:rsid w:val="00E46871"/>
    <w:rsid w:val="00E52D02"/>
    <w:rsid w:val="00E70F91"/>
    <w:rsid w:val="00E729EE"/>
    <w:rsid w:val="00E84448"/>
    <w:rsid w:val="00E93FFE"/>
    <w:rsid w:val="00EA7EE7"/>
    <w:rsid w:val="00EB5B0E"/>
    <w:rsid w:val="00EC47DA"/>
    <w:rsid w:val="00ED0335"/>
    <w:rsid w:val="00EE0C5D"/>
    <w:rsid w:val="00EF55C5"/>
    <w:rsid w:val="00EF603A"/>
    <w:rsid w:val="00F0436C"/>
    <w:rsid w:val="00F10E6A"/>
    <w:rsid w:val="00F14DB5"/>
    <w:rsid w:val="00F407AD"/>
    <w:rsid w:val="00F46588"/>
    <w:rsid w:val="00F470A4"/>
    <w:rsid w:val="00FA04F3"/>
    <w:rsid w:val="00FB0387"/>
    <w:rsid w:val="00FB5AC1"/>
    <w:rsid w:val="00FC391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2EC9"/>
  <w15:docId w15:val="{CCA8427D-2226-4DB1-9FD5-DD93D96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  <w:style w:type="paragraph" w:customStyle="1" w:styleId="Default">
    <w:name w:val="Default"/>
    <w:rsid w:val="00B6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A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A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7BFC-254D-4667-B762-76161FDE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18</cp:revision>
  <cp:lastPrinted>2020-10-13T10:10:00Z</cp:lastPrinted>
  <dcterms:created xsi:type="dcterms:W3CDTF">2020-10-12T10:59:00Z</dcterms:created>
  <dcterms:modified xsi:type="dcterms:W3CDTF">2020-10-13T11:39:00Z</dcterms:modified>
</cp:coreProperties>
</file>