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34C" w:rsidRDefault="0087534C" w:rsidP="008B7329">
      <w:pPr>
        <w:tabs>
          <w:tab w:val="left" w:pos="6480"/>
        </w:tabs>
      </w:pPr>
    </w:p>
    <w:p w:rsidR="00113201" w:rsidRDefault="00113201" w:rsidP="008B7329">
      <w:pPr>
        <w:tabs>
          <w:tab w:val="left" w:pos="6480"/>
        </w:tabs>
      </w:pPr>
    </w:p>
    <w:p w:rsidR="00113201" w:rsidRDefault="00113201" w:rsidP="008B7329">
      <w:pPr>
        <w:tabs>
          <w:tab w:val="left" w:pos="6480"/>
        </w:tabs>
      </w:pPr>
    </w:p>
    <w:p w:rsidR="00113201" w:rsidRPr="008B7329" w:rsidRDefault="00113201" w:rsidP="008B7329">
      <w:pPr>
        <w:tabs>
          <w:tab w:val="left" w:pos="6480"/>
        </w:tabs>
      </w:pPr>
    </w:p>
    <w:p w:rsidR="008108E8" w:rsidRPr="008B7329" w:rsidRDefault="008108E8" w:rsidP="008B7329">
      <w:pPr>
        <w:tabs>
          <w:tab w:val="left" w:pos="6480"/>
        </w:tabs>
      </w:pPr>
    </w:p>
    <w:p w:rsidR="008108E8" w:rsidRPr="008B7329" w:rsidRDefault="008108E8" w:rsidP="008B7329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8B7329">
        <w:rPr>
          <w:b/>
          <w:sz w:val="32"/>
          <w:szCs w:val="32"/>
        </w:rPr>
        <w:tab/>
        <w:t>OPINIA NR</w:t>
      </w:r>
      <w:r w:rsidR="00113201">
        <w:rPr>
          <w:b/>
          <w:sz w:val="32"/>
          <w:szCs w:val="32"/>
        </w:rPr>
        <w:t xml:space="preserve"> 19/2020</w:t>
      </w:r>
    </w:p>
    <w:p w:rsidR="008108E8" w:rsidRPr="008B7329" w:rsidRDefault="008108E8" w:rsidP="008B7329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8B7329">
        <w:rPr>
          <w:b/>
          <w:sz w:val="32"/>
          <w:szCs w:val="32"/>
        </w:rPr>
        <w:tab/>
        <w:t>PREZYDENTA MIASTA KRAKOWA</w:t>
      </w:r>
    </w:p>
    <w:p w:rsidR="008108E8" w:rsidRPr="008B7329" w:rsidRDefault="008108E8" w:rsidP="008B7329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8B7329">
        <w:rPr>
          <w:b/>
          <w:sz w:val="32"/>
          <w:szCs w:val="32"/>
        </w:rPr>
        <w:tab/>
        <w:t>Z DNIA</w:t>
      </w:r>
      <w:r w:rsidR="00113201">
        <w:rPr>
          <w:b/>
          <w:sz w:val="32"/>
          <w:szCs w:val="32"/>
        </w:rPr>
        <w:t xml:space="preserve"> 25 lutego 2020 r.</w:t>
      </w:r>
      <w:bookmarkStart w:id="0" w:name="_GoBack"/>
      <w:bookmarkEnd w:id="0"/>
    </w:p>
    <w:p w:rsidR="008108E8" w:rsidRPr="008B7329" w:rsidRDefault="008108E8" w:rsidP="008B7329">
      <w:pPr>
        <w:tabs>
          <w:tab w:val="left" w:pos="3960"/>
          <w:tab w:val="left" w:pos="6480"/>
        </w:tabs>
        <w:rPr>
          <w:b/>
        </w:rPr>
      </w:pPr>
    </w:p>
    <w:p w:rsidR="00486548" w:rsidRPr="008B7329" w:rsidRDefault="003548AC" w:rsidP="008B7329">
      <w:pPr>
        <w:tabs>
          <w:tab w:val="left" w:pos="3960"/>
          <w:tab w:val="left" w:pos="6480"/>
        </w:tabs>
        <w:jc w:val="both"/>
        <w:rPr>
          <w:b/>
        </w:rPr>
      </w:pPr>
      <w:r w:rsidRPr="008B7329">
        <w:rPr>
          <w:b/>
        </w:rPr>
        <w:t xml:space="preserve">w sprawie </w:t>
      </w:r>
      <w:r w:rsidR="00B03A1F" w:rsidRPr="008B7329">
        <w:rPr>
          <w:b/>
        </w:rPr>
        <w:t>wniesion</w:t>
      </w:r>
      <w:r w:rsidR="00486548" w:rsidRPr="008B7329">
        <w:rPr>
          <w:b/>
        </w:rPr>
        <w:t>ych przez Radnych Miasta Krakowa:</w:t>
      </w:r>
      <w:r w:rsidR="00DE5291">
        <w:rPr>
          <w:b/>
        </w:rPr>
        <w:t xml:space="preserve"> </w:t>
      </w:r>
      <w:r w:rsidR="00486548" w:rsidRPr="008B7329">
        <w:rPr>
          <w:b/>
        </w:rPr>
        <w:t xml:space="preserve">Artura Buszka, Ninę Gabryś, Michała </w:t>
      </w:r>
      <w:proofErr w:type="spellStart"/>
      <w:r w:rsidR="00486548" w:rsidRPr="008B7329">
        <w:rPr>
          <w:b/>
        </w:rPr>
        <w:t>Starobrata</w:t>
      </w:r>
      <w:proofErr w:type="spellEnd"/>
      <w:r w:rsidR="00486548" w:rsidRPr="008B7329">
        <w:rPr>
          <w:b/>
        </w:rPr>
        <w:t>, Łukasza Wantucha, Andrzeja Hawranka, Renaty Kucharskiej,</w:t>
      </w:r>
      <w:r w:rsidR="00DE5291">
        <w:rPr>
          <w:b/>
        </w:rPr>
        <w:t xml:space="preserve"> </w:t>
      </w:r>
      <w:r w:rsidR="00486548" w:rsidRPr="008B7329">
        <w:rPr>
          <w:b/>
        </w:rPr>
        <w:t xml:space="preserve">Łukasza Maślony, Grzegorza Stawowego, Małgorzatę Kot, Jerzego </w:t>
      </w:r>
      <w:proofErr w:type="spellStart"/>
      <w:r w:rsidR="00486548" w:rsidRPr="008B7329">
        <w:rPr>
          <w:b/>
        </w:rPr>
        <w:t>Zięt</w:t>
      </w:r>
      <w:r w:rsidR="00AE7440">
        <w:rPr>
          <w:b/>
        </w:rPr>
        <w:t>y</w:t>
      </w:r>
      <w:proofErr w:type="spellEnd"/>
      <w:r w:rsidR="00380073" w:rsidRPr="00AE7440">
        <w:rPr>
          <w:b/>
        </w:rPr>
        <w:t>,</w:t>
      </w:r>
      <w:r w:rsidR="00486548" w:rsidRPr="00AE7440">
        <w:rPr>
          <w:b/>
        </w:rPr>
        <w:t xml:space="preserve"> </w:t>
      </w:r>
      <w:r w:rsidR="00486548" w:rsidRPr="008B7329">
        <w:rPr>
          <w:b/>
        </w:rPr>
        <w:t>poprawek do projektu uchwały Rady Miasta Krakowa w sprawie ustalenia „</w:t>
      </w:r>
      <w:r w:rsidR="00486548" w:rsidRPr="008B7329">
        <w:rPr>
          <w:b/>
          <w:bCs/>
        </w:rPr>
        <w:t>Zasad i warunków sytuowania obiektów małej architektury, tablic reklamowych i urządzeń reklamowych oraz ogrodzeń</w:t>
      </w:r>
      <w:r w:rsidR="00486548" w:rsidRPr="008B7329">
        <w:rPr>
          <w:b/>
        </w:rPr>
        <w:t>” – druk nr 985</w:t>
      </w:r>
    </w:p>
    <w:p w:rsidR="008108E8" w:rsidRPr="008B7329" w:rsidRDefault="008108E8" w:rsidP="008B7329">
      <w:pPr>
        <w:tabs>
          <w:tab w:val="left" w:pos="3960"/>
          <w:tab w:val="left" w:pos="6480"/>
        </w:tabs>
        <w:jc w:val="both"/>
        <w:rPr>
          <w:b/>
          <w:highlight w:val="yellow"/>
        </w:rPr>
      </w:pPr>
    </w:p>
    <w:p w:rsidR="008108E8" w:rsidRPr="008B7329" w:rsidRDefault="008108E8" w:rsidP="008B7329">
      <w:pPr>
        <w:tabs>
          <w:tab w:val="left" w:pos="3960"/>
          <w:tab w:val="left" w:pos="6480"/>
        </w:tabs>
        <w:jc w:val="both"/>
        <w:rPr>
          <w:sz w:val="20"/>
          <w:szCs w:val="20"/>
        </w:rPr>
      </w:pPr>
      <w:r w:rsidRPr="008B7329">
        <w:rPr>
          <w:sz w:val="20"/>
          <w:szCs w:val="20"/>
        </w:rPr>
        <w:t>Na podstawie §</w:t>
      </w:r>
      <w:r w:rsidR="003548AC" w:rsidRPr="008B7329">
        <w:rPr>
          <w:sz w:val="20"/>
          <w:szCs w:val="20"/>
        </w:rPr>
        <w:t> </w:t>
      </w:r>
      <w:r w:rsidRPr="008B7329">
        <w:rPr>
          <w:sz w:val="20"/>
          <w:szCs w:val="20"/>
        </w:rPr>
        <w:t>30 ust. 4 pkt 4 Statutu Miasta Krakowa stanowiącego załącznik do uchwały Nr XLVIII/435/96 Rady Miasta Krakowa z dnia 24 kwietnia 1996 roku w sprawie Statutu Miasta Krakowa (</w:t>
      </w:r>
      <w:r w:rsidR="007101FF" w:rsidRPr="008B7329">
        <w:rPr>
          <w:sz w:val="20"/>
          <w:szCs w:val="20"/>
        </w:rPr>
        <w:t xml:space="preserve">tekst jednolity </w:t>
      </w:r>
      <w:r w:rsidRPr="008B7329">
        <w:rPr>
          <w:sz w:val="20"/>
          <w:szCs w:val="20"/>
        </w:rPr>
        <w:t>Dz.</w:t>
      </w:r>
      <w:r w:rsidR="00B03A1F" w:rsidRPr="008B7329">
        <w:rPr>
          <w:sz w:val="20"/>
          <w:szCs w:val="20"/>
        </w:rPr>
        <w:t> </w:t>
      </w:r>
      <w:r w:rsidRPr="008B7329">
        <w:rPr>
          <w:sz w:val="20"/>
          <w:szCs w:val="20"/>
        </w:rPr>
        <w:t xml:space="preserve">Urz. Woj. </w:t>
      </w:r>
      <w:proofErr w:type="spellStart"/>
      <w:r w:rsidRPr="008B7329">
        <w:rPr>
          <w:sz w:val="20"/>
          <w:szCs w:val="20"/>
        </w:rPr>
        <w:t>Mał</w:t>
      </w:r>
      <w:proofErr w:type="spellEnd"/>
      <w:r w:rsidRPr="008B7329">
        <w:rPr>
          <w:sz w:val="20"/>
          <w:szCs w:val="20"/>
        </w:rPr>
        <w:t>. z </w:t>
      </w:r>
      <w:r w:rsidR="007101FF" w:rsidRPr="008B7329">
        <w:rPr>
          <w:sz w:val="20"/>
          <w:szCs w:val="20"/>
        </w:rPr>
        <w:t>2014</w:t>
      </w:r>
      <w:r w:rsidR="00B03A1F" w:rsidRPr="008B7329">
        <w:rPr>
          <w:sz w:val="20"/>
          <w:szCs w:val="20"/>
        </w:rPr>
        <w:t> </w:t>
      </w:r>
      <w:r w:rsidRPr="008B7329">
        <w:rPr>
          <w:sz w:val="20"/>
          <w:szCs w:val="20"/>
        </w:rPr>
        <w:t>r.</w:t>
      </w:r>
      <w:r w:rsidR="007101FF" w:rsidRPr="008B7329">
        <w:rPr>
          <w:sz w:val="20"/>
          <w:szCs w:val="20"/>
        </w:rPr>
        <w:t>, poz. 6525</w:t>
      </w:r>
      <w:r w:rsidRPr="008B7329">
        <w:rPr>
          <w:sz w:val="20"/>
          <w:szCs w:val="20"/>
        </w:rPr>
        <w:t>) postanawia się, co następuje:</w:t>
      </w:r>
    </w:p>
    <w:p w:rsidR="001068BF" w:rsidRPr="008B7329" w:rsidRDefault="001068BF" w:rsidP="008B7329">
      <w:pPr>
        <w:tabs>
          <w:tab w:val="left" w:pos="3960"/>
          <w:tab w:val="left" w:pos="6480"/>
        </w:tabs>
        <w:jc w:val="both"/>
        <w:rPr>
          <w:sz w:val="20"/>
          <w:szCs w:val="20"/>
        </w:rPr>
      </w:pPr>
    </w:p>
    <w:p w:rsidR="001068BF" w:rsidRPr="008B7329" w:rsidRDefault="001068BF" w:rsidP="008B7329">
      <w:pPr>
        <w:tabs>
          <w:tab w:val="left" w:pos="3960"/>
          <w:tab w:val="left" w:pos="6480"/>
        </w:tabs>
        <w:jc w:val="both"/>
        <w:rPr>
          <w:sz w:val="20"/>
          <w:szCs w:val="20"/>
        </w:rPr>
      </w:pPr>
    </w:p>
    <w:p w:rsidR="001068BF" w:rsidRPr="008B7329" w:rsidRDefault="001068BF" w:rsidP="008B7329">
      <w:pPr>
        <w:tabs>
          <w:tab w:val="left" w:pos="3960"/>
          <w:tab w:val="left" w:pos="6480"/>
        </w:tabs>
        <w:ind w:firstLine="567"/>
        <w:jc w:val="both"/>
      </w:pPr>
      <w:r w:rsidRPr="008B7329">
        <w:t xml:space="preserve">Opiniuje się </w:t>
      </w:r>
      <w:r w:rsidRPr="008B7329">
        <w:rPr>
          <w:b/>
        </w:rPr>
        <w:t>pozytywnie</w:t>
      </w:r>
      <w:r w:rsidRPr="008B7329">
        <w:t xml:space="preserve"> poprawki:</w:t>
      </w:r>
    </w:p>
    <w:p w:rsidR="001068BF" w:rsidRPr="008B7329" w:rsidRDefault="001068BF" w:rsidP="008B7329">
      <w:pPr>
        <w:pStyle w:val="Akapitzlist"/>
        <w:numPr>
          <w:ilvl w:val="0"/>
          <w:numId w:val="3"/>
        </w:numPr>
        <w:tabs>
          <w:tab w:val="left" w:pos="3960"/>
          <w:tab w:val="left" w:pos="6480"/>
        </w:tabs>
        <w:ind w:left="993" w:hanging="284"/>
        <w:jc w:val="both"/>
      </w:pPr>
      <w:r w:rsidRPr="008B7329">
        <w:rPr>
          <w:b/>
        </w:rPr>
        <w:t>Nr 2, 4</w:t>
      </w:r>
      <w:r w:rsidRPr="008B7329">
        <w:t xml:space="preserve"> Radnego Andrzeja Hawranka,</w:t>
      </w:r>
    </w:p>
    <w:p w:rsidR="001068BF" w:rsidRPr="008B7329" w:rsidRDefault="001068BF" w:rsidP="008B7329">
      <w:pPr>
        <w:pStyle w:val="Akapitzlist"/>
        <w:numPr>
          <w:ilvl w:val="0"/>
          <w:numId w:val="3"/>
        </w:numPr>
        <w:tabs>
          <w:tab w:val="left" w:pos="3960"/>
          <w:tab w:val="left" w:pos="6480"/>
        </w:tabs>
        <w:ind w:left="993" w:hanging="284"/>
        <w:jc w:val="both"/>
      </w:pPr>
      <w:r w:rsidRPr="008B7329">
        <w:rPr>
          <w:b/>
        </w:rPr>
        <w:t>Nr 1, 8</w:t>
      </w:r>
      <w:r w:rsidR="004600A4">
        <w:rPr>
          <w:b/>
        </w:rPr>
        <w:t xml:space="preserve"> </w:t>
      </w:r>
      <w:r w:rsidRPr="008B7329">
        <w:t>Radnego Grzegorza Stawowego</w:t>
      </w:r>
      <w:r w:rsidR="003B76A6">
        <w:t>,</w:t>
      </w:r>
      <w:r w:rsidRPr="008B7329">
        <w:t xml:space="preserve"> </w:t>
      </w:r>
    </w:p>
    <w:p w:rsidR="001068BF" w:rsidRPr="008B7329" w:rsidRDefault="001068BF" w:rsidP="008B7329">
      <w:pPr>
        <w:tabs>
          <w:tab w:val="left" w:pos="3960"/>
          <w:tab w:val="left" w:pos="6480"/>
        </w:tabs>
        <w:jc w:val="both"/>
      </w:pPr>
      <w:r w:rsidRPr="008B7329">
        <w:t>wniesione do projektu uchwały Rady Miasta Krakowa w</w:t>
      </w:r>
      <w:r w:rsidRPr="008B7329">
        <w:rPr>
          <w:b/>
        </w:rPr>
        <w:t xml:space="preserve"> </w:t>
      </w:r>
      <w:r w:rsidRPr="008B7329">
        <w:t>sprawie ustalenia</w:t>
      </w:r>
      <w:r w:rsidRPr="008B7329">
        <w:rPr>
          <w:b/>
        </w:rPr>
        <w:t xml:space="preserve"> „</w:t>
      </w:r>
      <w:r w:rsidRPr="008B7329">
        <w:rPr>
          <w:b/>
          <w:bCs/>
        </w:rPr>
        <w:t xml:space="preserve">Zasad </w:t>
      </w:r>
      <w:r w:rsidRPr="008B7329">
        <w:rPr>
          <w:b/>
          <w:bCs/>
        </w:rPr>
        <w:br/>
        <w:t>i warunków sytuowania obiektów małej architektury, tablic reklamowych i urządzeń reklamowych oraz ogrodzeń</w:t>
      </w:r>
      <w:r w:rsidRPr="008B7329">
        <w:rPr>
          <w:b/>
        </w:rPr>
        <w:t>” – druk nr 985.</w:t>
      </w:r>
    </w:p>
    <w:p w:rsidR="008108E8" w:rsidRPr="008B7329" w:rsidRDefault="008108E8" w:rsidP="008B7329">
      <w:pPr>
        <w:tabs>
          <w:tab w:val="left" w:pos="3960"/>
          <w:tab w:val="left" w:pos="6480"/>
        </w:tabs>
        <w:jc w:val="both"/>
        <w:rPr>
          <w:sz w:val="22"/>
          <w:szCs w:val="22"/>
        </w:rPr>
      </w:pPr>
    </w:p>
    <w:p w:rsidR="00486548" w:rsidRPr="008B7329" w:rsidRDefault="008108E8" w:rsidP="008B7329">
      <w:pPr>
        <w:tabs>
          <w:tab w:val="left" w:pos="3960"/>
          <w:tab w:val="left" w:pos="6480"/>
        </w:tabs>
        <w:ind w:firstLine="567"/>
        <w:jc w:val="both"/>
      </w:pPr>
      <w:r w:rsidRPr="008B7329">
        <w:t xml:space="preserve">Opiniuje się </w:t>
      </w:r>
      <w:r w:rsidR="009353FC" w:rsidRPr="008B7329">
        <w:rPr>
          <w:b/>
        </w:rPr>
        <w:t>negatywnie</w:t>
      </w:r>
      <w:r w:rsidR="00486548" w:rsidRPr="008B7329">
        <w:rPr>
          <w:b/>
        </w:rPr>
        <w:t xml:space="preserve"> </w:t>
      </w:r>
      <w:r w:rsidR="00486548" w:rsidRPr="008B7329">
        <w:t>poprawki:</w:t>
      </w:r>
    </w:p>
    <w:p w:rsidR="00486548" w:rsidRPr="008B7329" w:rsidRDefault="00486548" w:rsidP="008B7329">
      <w:pPr>
        <w:pStyle w:val="Akapitzlist"/>
        <w:numPr>
          <w:ilvl w:val="0"/>
          <w:numId w:val="2"/>
        </w:numPr>
        <w:tabs>
          <w:tab w:val="left" w:pos="3960"/>
          <w:tab w:val="left" w:pos="6480"/>
        </w:tabs>
        <w:ind w:left="993" w:hanging="284"/>
        <w:jc w:val="both"/>
      </w:pPr>
      <w:r w:rsidRPr="008B7329">
        <w:rPr>
          <w:b/>
        </w:rPr>
        <w:t xml:space="preserve">Nr 1-5 </w:t>
      </w:r>
      <w:r w:rsidRPr="008B7329">
        <w:t>Radnego Łukasza Wantucha</w:t>
      </w:r>
      <w:r w:rsidR="00DB2057" w:rsidRPr="008B7329">
        <w:t>,</w:t>
      </w:r>
    </w:p>
    <w:p w:rsidR="00486548" w:rsidRPr="008B7329" w:rsidRDefault="00486548" w:rsidP="008B7329">
      <w:pPr>
        <w:pStyle w:val="Akapitzlist"/>
        <w:numPr>
          <w:ilvl w:val="0"/>
          <w:numId w:val="2"/>
        </w:numPr>
        <w:tabs>
          <w:tab w:val="left" w:pos="3960"/>
          <w:tab w:val="left" w:pos="6480"/>
        </w:tabs>
        <w:ind w:left="993" w:hanging="284"/>
        <w:jc w:val="both"/>
        <w:rPr>
          <w:b/>
        </w:rPr>
      </w:pPr>
      <w:r w:rsidRPr="008B7329">
        <w:rPr>
          <w:b/>
        </w:rPr>
        <w:t>Nr 1-</w:t>
      </w:r>
      <w:r w:rsidR="00A4024E" w:rsidRPr="008B7329">
        <w:rPr>
          <w:b/>
        </w:rPr>
        <w:t>3</w:t>
      </w:r>
      <w:r w:rsidRPr="008B7329">
        <w:rPr>
          <w:b/>
        </w:rPr>
        <w:t xml:space="preserve"> </w:t>
      </w:r>
      <w:r w:rsidRPr="008B7329">
        <w:t xml:space="preserve">Grupy Radnych – Artura Buszka, Niny Gabryś, Michała </w:t>
      </w:r>
      <w:proofErr w:type="spellStart"/>
      <w:r w:rsidRPr="008B7329">
        <w:t>Starobrata</w:t>
      </w:r>
      <w:proofErr w:type="spellEnd"/>
      <w:r w:rsidR="00DB2057" w:rsidRPr="008B7329">
        <w:t>,</w:t>
      </w:r>
    </w:p>
    <w:p w:rsidR="00486548" w:rsidRPr="008B7329" w:rsidRDefault="00486548" w:rsidP="008B7329">
      <w:pPr>
        <w:pStyle w:val="Akapitzlist"/>
        <w:numPr>
          <w:ilvl w:val="0"/>
          <w:numId w:val="2"/>
        </w:numPr>
        <w:tabs>
          <w:tab w:val="left" w:pos="3960"/>
          <w:tab w:val="left" w:pos="6480"/>
        </w:tabs>
        <w:ind w:left="993" w:hanging="284"/>
        <w:jc w:val="both"/>
        <w:rPr>
          <w:b/>
        </w:rPr>
      </w:pPr>
      <w:r w:rsidRPr="008B7329">
        <w:rPr>
          <w:b/>
        </w:rPr>
        <w:t xml:space="preserve">Nr 1, 3, 5-13 </w:t>
      </w:r>
      <w:r w:rsidRPr="008B7329">
        <w:t>Radnego Andrzeja Hawranka</w:t>
      </w:r>
      <w:r w:rsidR="00DB2057" w:rsidRPr="008B7329">
        <w:t>,</w:t>
      </w:r>
    </w:p>
    <w:p w:rsidR="00486548" w:rsidRPr="008B7329" w:rsidRDefault="00486548" w:rsidP="008B7329">
      <w:pPr>
        <w:pStyle w:val="Akapitzlist"/>
        <w:numPr>
          <w:ilvl w:val="0"/>
          <w:numId w:val="2"/>
        </w:numPr>
        <w:tabs>
          <w:tab w:val="left" w:pos="3960"/>
          <w:tab w:val="left" w:pos="6480"/>
        </w:tabs>
        <w:ind w:left="993" w:hanging="284"/>
        <w:jc w:val="both"/>
        <w:rPr>
          <w:b/>
        </w:rPr>
      </w:pPr>
      <w:r w:rsidRPr="008B7329">
        <w:rPr>
          <w:b/>
        </w:rPr>
        <w:t xml:space="preserve">Nr 1 </w:t>
      </w:r>
      <w:r w:rsidRPr="008B7329">
        <w:t>Radnego Łukasza Maślony</w:t>
      </w:r>
      <w:r w:rsidR="00DB2057" w:rsidRPr="008B7329">
        <w:t>,</w:t>
      </w:r>
    </w:p>
    <w:p w:rsidR="00486548" w:rsidRPr="008B7329" w:rsidRDefault="00486548" w:rsidP="008B7329">
      <w:pPr>
        <w:pStyle w:val="Akapitzlist"/>
        <w:numPr>
          <w:ilvl w:val="0"/>
          <w:numId w:val="2"/>
        </w:numPr>
        <w:tabs>
          <w:tab w:val="left" w:pos="3960"/>
          <w:tab w:val="left" w:pos="6480"/>
        </w:tabs>
        <w:ind w:left="993" w:hanging="284"/>
        <w:jc w:val="both"/>
        <w:rPr>
          <w:b/>
        </w:rPr>
      </w:pPr>
      <w:r w:rsidRPr="008B7329">
        <w:rPr>
          <w:b/>
        </w:rPr>
        <w:t xml:space="preserve">Nr 1-2 </w:t>
      </w:r>
      <w:r w:rsidRPr="008B7329">
        <w:t>Radnej Renaty Kucharskiej</w:t>
      </w:r>
      <w:r w:rsidR="00DB2057" w:rsidRPr="008B7329">
        <w:t>,</w:t>
      </w:r>
    </w:p>
    <w:p w:rsidR="00486548" w:rsidRPr="008B7329" w:rsidRDefault="00A4024E" w:rsidP="008B7329">
      <w:pPr>
        <w:pStyle w:val="Akapitzlist"/>
        <w:numPr>
          <w:ilvl w:val="0"/>
          <w:numId w:val="2"/>
        </w:numPr>
        <w:tabs>
          <w:tab w:val="left" w:pos="3960"/>
          <w:tab w:val="left" w:pos="6480"/>
        </w:tabs>
        <w:ind w:left="993" w:hanging="284"/>
        <w:jc w:val="both"/>
      </w:pPr>
      <w:r w:rsidRPr="008B7329">
        <w:rPr>
          <w:b/>
        </w:rPr>
        <w:t xml:space="preserve">Nr 1 </w:t>
      </w:r>
      <w:r w:rsidRPr="008B7329">
        <w:t>Grupy Radnych – Małgorzaty Kot,</w:t>
      </w:r>
      <w:r w:rsidR="00DE5291">
        <w:t xml:space="preserve"> </w:t>
      </w:r>
      <w:r w:rsidRPr="008B7329">
        <w:t xml:space="preserve">Jerzego </w:t>
      </w:r>
      <w:proofErr w:type="spellStart"/>
      <w:r w:rsidRPr="008B7329">
        <w:t>Zięt</w:t>
      </w:r>
      <w:r w:rsidR="00AE7440">
        <w:t>y</w:t>
      </w:r>
      <w:proofErr w:type="spellEnd"/>
      <w:r w:rsidR="00DB2057" w:rsidRPr="008B7329">
        <w:t>,</w:t>
      </w:r>
    </w:p>
    <w:p w:rsidR="00A4024E" w:rsidRPr="008B7329" w:rsidRDefault="00A4024E" w:rsidP="008B7329">
      <w:pPr>
        <w:pStyle w:val="Akapitzlist"/>
        <w:numPr>
          <w:ilvl w:val="0"/>
          <w:numId w:val="2"/>
        </w:numPr>
        <w:tabs>
          <w:tab w:val="left" w:pos="3960"/>
          <w:tab w:val="left" w:pos="6480"/>
        </w:tabs>
        <w:ind w:left="993" w:hanging="284"/>
        <w:jc w:val="both"/>
        <w:rPr>
          <w:b/>
        </w:rPr>
      </w:pPr>
      <w:r w:rsidRPr="008B7329">
        <w:rPr>
          <w:b/>
        </w:rPr>
        <w:t>Nr 2-7, 9</w:t>
      </w:r>
      <w:r w:rsidR="004600A4">
        <w:rPr>
          <w:b/>
        </w:rPr>
        <w:t>-</w:t>
      </w:r>
      <w:r w:rsidRPr="008B7329">
        <w:rPr>
          <w:b/>
        </w:rPr>
        <w:t>12</w:t>
      </w:r>
      <w:r w:rsidR="00DB2057" w:rsidRPr="008B7329">
        <w:rPr>
          <w:b/>
        </w:rPr>
        <w:t xml:space="preserve"> </w:t>
      </w:r>
      <w:r w:rsidR="00DB2057" w:rsidRPr="008B7329">
        <w:t>Radnego Grzegorza Stawowego,</w:t>
      </w:r>
      <w:r w:rsidR="00DB2057" w:rsidRPr="008B7329">
        <w:rPr>
          <w:b/>
        </w:rPr>
        <w:t xml:space="preserve"> </w:t>
      </w:r>
    </w:p>
    <w:p w:rsidR="00486548" w:rsidRPr="008B7329" w:rsidRDefault="00DB2057" w:rsidP="008B7329">
      <w:pPr>
        <w:tabs>
          <w:tab w:val="left" w:pos="3960"/>
          <w:tab w:val="left" w:pos="6480"/>
        </w:tabs>
        <w:jc w:val="both"/>
      </w:pPr>
      <w:r w:rsidRPr="008B7329">
        <w:t>wniesione do projektu uchwały Rady Miasta Krakowa w</w:t>
      </w:r>
      <w:r w:rsidRPr="008B7329">
        <w:rPr>
          <w:b/>
        </w:rPr>
        <w:t xml:space="preserve"> </w:t>
      </w:r>
      <w:r w:rsidRPr="008B7329">
        <w:t>sprawie ustalenia</w:t>
      </w:r>
      <w:r w:rsidRPr="008B7329">
        <w:rPr>
          <w:b/>
        </w:rPr>
        <w:t xml:space="preserve"> „</w:t>
      </w:r>
      <w:r w:rsidRPr="008B7329">
        <w:rPr>
          <w:b/>
          <w:bCs/>
        </w:rPr>
        <w:t xml:space="preserve">Zasad </w:t>
      </w:r>
      <w:r w:rsidRPr="008B7329">
        <w:rPr>
          <w:b/>
          <w:bCs/>
        </w:rPr>
        <w:br/>
        <w:t>i warunków sytuowania obiektów małej architektury, tablic reklamowych i urządzeń reklamowych oraz ogrodzeń</w:t>
      </w:r>
      <w:r w:rsidRPr="008B7329">
        <w:rPr>
          <w:b/>
        </w:rPr>
        <w:t>” – druk nr 985.</w:t>
      </w:r>
    </w:p>
    <w:p w:rsidR="00A51600" w:rsidRPr="008B7329" w:rsidRDefault="00A51600" w:rsidP="008B7329">
      <w:pPr>
        <w:tabs>
          <w:tab w:val="left" w:pos="3960"/>
          <w:tab w:val="left" w:pos="6480"/>
        </w:tabs>
        <w:jc w:val="both"/>
        <w:rPr>
          <w:i/>
        </w:rPr>
      </w:pPr>
    </w:p>
    <w:p w:rsidR="0097439A" w:rsidRPr="008B7329" w:rsidRDefault="0097439A" w:rsidP="008B7329">
      <w:pPr>
        <w:jc w:val="both"/>
        <w:rPr>
          <w:highlight w:val="yellow"/>
        </w:rPr>
      </w:pPr>
    </w:p>
    <w:p w:rsidR="002F62BF" w:rsidRPr="008B7329" w:rsidRDefault="008108E8" w:rsidP="008B7329">
      <w:pPr>
        <w:jc w:val="center"/>
        <w:rPr>
          <w:b/>
        </w:rPr>
      </w:pPr>
      <w:r w:rsidRPr="008B7329">
        <w:rPr>
          <w:b/>
        </w:rPr>
        <w:t>UZASADNIENIE</w:t>
      </w:r>
    </w:p>
    <w:p w:rsidR="008D4032" w:rsidRPr="008B7329" w:rsidRDefault="008D4032" w:rsidP="008B7329">
      <w:pPr>
        <w:spacing w:after="120"/>
        <w:jc w:val="both"/>
      </w:pPr>
    </w:p>
    <w:p w:rsidR="00707FAC" w:rsidRPr="008B7329" w:rsidRDefault="004213EF" w:rsidP="008B7329">
      <w:pPr>
        <w:tabs>
          <w:tab w:val="left" w:pos="3960"/>
          <w:tab w:val="left" w:pos="6480"/>
        </w:tabs>
        <w:ind w:firstLine="567"/>
        <w:jc w:val="both"/>
      </w:pPr>
      <w:r w:rsidRPr="008B7329">
        <w:t>O</w:t>
      </w:r>
      <w:r w:rsidR="00707FAC" w:rsidRPr="008B7329">
        <w:t xml:space="preserve">piniuje się </w:t>
      </w:r>
      <w:r w:rsidR="00707FAC" w:rsidRPr="008B7329">
        <w:rPr>
          <w:b/>
        </w:rPr>
        <w:t>pozytywnie</w:t>
      </w:r>
      <w:r w:rsidR="00707FAC" w:rsidRPr="008B7329">
        <w:t xml:space="preserve"> poprawki: </w:t>
      </w:r>
      <w:r w:rsidR="00707FAC" w:rsidRPr="008B7329">
        <w:rPr>
          <w:b/>
        </w:rPr>
        <w:t>Nr 2, 4</w:t>
      </w:r>
      <w:r w:rsidR="00707FAC" w:rsidRPr="008B7329">
        <w:t xml:space="preserve"> </w:t>
      </w:r>
      <w:r w:rsidR="00AE7440">
        <w:t>R</w:t>
      </w:r>
      <w:r w:rsidR="006200AB" w:rsidRPr="008B7329">
        <w:t>adnego</w:t>
      </w:r>
      <w:r w:rsidR="00707FAC" w:rsidRPr="008B7329">
        <w:t xml:space="preserve"> Andrzeja Hawranka oraz </w:t>
      </w:r>
      <w:r w:rsidR="00707FAC" w:rsidRPr="008B7329">
        <w:rPr>
          <w:b/>
        </w:rPr>
        <w:t>Nr 1, 8</w:t>
      </w:r>
      <w:r w:rsidR="001903E7">
        <w:rPr>
          <w:b/>
        </w:rPr>
        <w:t xml:space="preserve"> </w:t>
      </w:r>
      <w:r w:rsidR="00DE5291">
        <w:t>R</w:t>
      </w:r>
      <w:r w:rsidR="00707FAC" w:rsidRPr="008B7329">
        <w:t xml:space="preserve">adnego Grzegorza Stawowego. </w:t>
      </w:r>
    </w:p>
    <w:p w:rsidR="00C4312C" w:rsidRPr="008B7329" w:rsidRDefault="00A84B3F" w:rsidP="008B7329">
      <w:pPr>
        <w:pStyle w:val="Bodytext20"/>
        <w:spacing w:before="0" w:after="0" w:line="240" w:lineRule="auto"/>
        <w:ind w:firstLine="580"/>
        <w:rPr>
          <w:rFonts w:ascii="Times New Roman" w:hAnsi="Times New Roman" w:cs="Times New Roman"/>
          <w:i/>
          <w:sz w:val="24"/>
          <w:szCs w:val="24"/>
        </w:rPr>
      </w:pPr>
      <w:r w:rsidRPr="008B7329">
        <w:rPr>
          <w:rFonts w:ascii="Times New Roman" w:hAnsi="Times New Roman" w:cs="Times New Roman"/>
          <w:sz w:val="24"/>
          <w:szCs w:val="24"/>
        </w:rPr>
        <w:t xml:space="preserve">Przyjęcie wniesionej przez </w:t>
      </w:r>
      <w:r w:rsidR="00AE7440">
        <w:rPr>
          <w:rFonts w:ascii="Times New Roman" w:hAnsi="Times New Roman" w:cs="Times New Roman"/>
          <w:sz w:val="24"/>
          <w:szCs w:val="24"/>
        </w:rPr>
        <w:t>R</w:t>
      </w:r>
      <w:r w:rsidRPr="008B7329">
        <w:rPr>
          <w:rFonts w:ascii="Times New Roman" w:hAnsi="Times New Roman" w:cs="Times New Roman"/>
          <w:sz w:val="24"/>
          <w:szCs w:val="24"/>
        </w:rPr>
        <w:t xml:space="preserve">adnego Andrzeja Hawranka poprawki </w:t>
      </w:r>
      <w:r w:rsidRPr="0075336D">
        <w:rPr>
          <w:rFonts w:ascii="Times New Roman" w:hAnsi="Times New Roman" w:cs="Times New Roman"/>
          <w:b/>
          <w:sz w:val="24"/>
          <w:szCs w:val="24"/>
        </w:rPr>
        <w:t>nr 2</w:t>
      </w:r>
      <w:r w:rsidR="00C4312C" w:rsidRPr="008B7329">
        <w:rPr>
          <w:rFonts w:ascii="Times New Roman" w:hAnsi="Times New Roman" w:cs="Times New Roman"/>
          <w:sz w:val="24"/>
          <w:szCs w:val="24"/>
        </w:rPr>
        <w:t xml:space="preserve"> o treści: </w:t>
      </w:r>
      <w:r w:rsidR="00C4312C" w:rsidRPr="008B7329">
        <w:rPr>
          <w:rFonts w:ascii="Times New Roman" w:hAnsi="Times New Roman" w:cs="Times New Roman"/>
          <w:i/>
          <w:sz w:val="24"/>
          <w:szCs w:val="24"/>
        </w:rPr>
        <w:t>Paragraf 25, ust. 4 przyjmuje brzmienie:</w:t>
      </w:r>
    </w:p>
    <w:p w:rsidR="00C4312C" w:rsidRPr="008B7329" w:rsidRDefault="00C4312C" w:rsidP="008B7329">
      <w:pPr>
        <w:pStyle w:val="Bodytext20"/>
        <w:spacing w:before="0"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B7329">
        <w:rPr>
          <w:rFonts w:ascii="Times New Roman" w:hAnsi="Times New Roman" w:cs="Times New Roman"/>
          <w:i/>
          <w:sz w:val="24"/>
          <w:szCs w:val="24"/>
        </w:rPr>
        <w:t>Przepisów ust. 2 nie stosuje się do tablic reklamowych i urządzeń reklamowych:</w:t>
      </w:r>
    </w:p>
    <w:p w:rsidR="00C4312C" w:rsidRPr="008B7329" w:rsidRDefault="00C4312C" w:rsidP="008B7329">
      <w:pPr>
        <w:pStyle w:val="Bodytext20"/>
        <w:spacing w:before="0"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B7329">
        <w:rPr>
          <w:rFonts w:ascii="Times New Roman" w:hAnsi="Times New Roman" w:cs="Times New Roman"/>
          <w:i/>
          <w:sz w:val="24"/>
          <w:szCs w:val="24"/>
        </w:rPr>
        <w:t xml:space="preserve">1) stanowiących rekonstrukcję historycznych form neonów powstałych do roku 1989 </w:t>
      </w:r>
      <w:r w:rsidR="00F17C2F" w:rsidRPr="008B7329">
        <w:rPr>
          <w:rFonts w:ascii="Times New Roman" w:hAnsi="Times New Roman" w:cs="Times New Roman"/>
          <w:i/>
          <w:sz w:val="24"/>
          <w:szCs w:val="24"/>
        </w:rPr>
        <w:br/>
      </w:r>
      <w:r w:rsidRPr="008B7329">
        <w:rPr>
          <w:rFonts w:ascii="Times New Roman" w:hAnsi="Times New Roman" w:cs="Times New Roman"/>
          <w:i/>
          <w:sz w:val="24"/>
          <w:szCs w:val="24"/>
        </w:rPr>
        <w:t>w zakresie odtworzenia ich gabarytów, materiałów, kolorystyki oraz lokalizacji;</w:t>
      </w:r>
    </w:p>
    <w:p w:rsidR="00C4312C" w:rsidRPr="008B7329" w:rsidRDefault="00C4312C" w:rsidP="008B7329">
      <w:pPr>
        <w:pStyle w:val="Bodytext20"/>
        <w:shd w:val="clear" w:color="auto" w:fill="auto"/>
        <w:spacing w:before="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B7329">
        <w:rPr>
          <w:rFonts w:ascii="Times New Roman" w:hAnsi="Times New Roman" w:cs="Times New Roman"/>
          <w:i/>
          <w:sz w:val="24"/>
          <w:szCs w:val="24"/>
        </w:rPr>
        <w:lastRenderedPageBreak/>
        <w:t>2) ujętych w kartach ewidencyjnych zabytków.</w:t>
      </w:r>
    </w:p>
    <w:p w:rsidR="00C4312C" w:rsidRPr="008B7329" w:rsidRDefault="00A056B8" w:rsidP="008B7329">
      <w:pPr>
        <w:spacing w:after="120"/>
        <w:jc w:val="both"/>
      </w:pPr>
      <w:r w:rsidRPr="008B7329">
        <w:t xml:space="preserve">zmniejszy liczbę nośników reklamowych powstałych do 1989 r., które </w:t>
      </w:r>
      <w:r w:rsidR="00BD337F" w:rsidRPr="006F25D4">
        <w:t xml:space="preserve">nie będą podlegały dostosowaniu </w:t>
      </w:r>
      <w:r w:rsidRPr="006F25D4">
        <w:t xml:space="preserve">do wymogów określonych w uchwale poprzez ochronę neonów </w:t>
      </w:r>
      <w:r w:rsidRPr="00380073">
        <w:t>oraz tablic reklamowych i urządzeń reklamowych ujętych w karcie ewidencyjnej zabytku</w:t>
      </w:r>
      <w:r w:rsidR="004213EF" w:rsidRPr="00380073">
        <w:t>.</w:t>
      </w:r>
      <w:r w:rsidRPr="008B7329">
        <w:t xml:space="preserve"> </w:t>
      </w:r>
    </w:p>
    <w:p w:rsidR="00BD337F" w:rsidRDefault="00A84B3F" w:rsidP="00BD337F">
      <w:pPr>
        <w:spacing w:after="240"/>
        <w:ind w:firstLine="708"/>
        <w:jc w:val="both"/>
      </w:pPr>
      <w:r w:rsidRPr="008B7329">
        <w:t xml:space="preserve">Przyjęcie poprawki </w:t>
      </w:r>
      <w:r w:rsidRPr="0075336D">
        <w:rPr>
          <w:b/>
        </w:rPr>
        <w:t>nr 4</w:t>
      </w:r>
      <w:r w:rsidRPr="008B7329">
        <w:t xml:space="preserve">, wniesionej przez </w:t>
      </w:r>
      <w:r w:rsidR="00AE7440">
        <w:t>R</w:t>
      </w:r>
      <w:r w:rsidRPr="008B7329">
        <w:t xml:space="preserve">adnego </w:t>
      </w:r>
      <w:r w:rsidR="00F72B2F" w:rsidRPr="008B7329">
        <w:t xml:space="preserve">Andrzeja Hawranka </w:t>
      </w:r>
      <w:r w:rsidR="00C4312C" w:rsidRPr="008B7329">
        <w:t>o treści:</w:t>
      </w:r>
      <w:r w:rsidR="00707FAC" w:rsidRPr="008B7329">
        <w:t xml:space="preserve"> </w:t>
      </w:r>
      <w:r w:rsidR="00C4312C" w:rsidRPr="008B7329">
        <w:rPr>
          <w:i/>
        </w:rPr>
        <w:t xml:space="preserve">W </w:t>
      </w:r>
      <w:r w:rsidR="00C4312C" w:rsidRPr="008B7329">
        <w:rPr>
          <w:bCs/>
          <w:i/>
        </w:rPr>
        <w:t>§13 us</w:t>
      </w:r>
      <w:r w:rsidR="00A056B8" w:rsidRPr="008B7329">
        <w:rPr>
          <w:bCs/>
          <w:i/>
        </w:rPr>
        <w:t xml:space="preserve">t. 3 p. b otrzymuje brzmienie: </w:t>
      </w:r>
      <w:r w:rsidR="00F72B2F" w:rsidRPr="008B7329">
        <w:rPr>
          <w:i/>
        </w:rPr>
        <w:t xml:space="preserve">dla pozostałego obszaru miasta- w formie walca o średnicy do 1,6 m i wysokości 0,5 m lub słupa posiadającego zwieńczenie w kształcie kopuły </w:t>
      </w:r>
      <w:r w:rsidR="00AE7440">
        <w:rPr>
          <w:i/>
        </w:rPr>
        <w:t xml:space="preserve">o </w:t>
      </w:r>
      <w:r w:rsidR="00F72B2F" w:rsidRPr="008B7329">
        <w:rPr>
          <w:i/>
        </w:rPr>
        <w:t xml:space="preserve">podstawie sześciokąta, opisanej na geometrycznie wyznaczonej półkuli o średnicy 1,4 m, zakończonej iglica z kulą; u podstawy kopuła zakończona jest poziomym ozdobnym gzymsem wysuniętym przed lico powierzchni słupa – zgodnie z załącznikiem nr 3, o którym mowa w </w:t>
      </w:r>
      <w:r w:rsidR="00F72B2F" w:rsidRPr="008B7329">
        <w:rPr>
          <w:b/>
          <w:i/>
        </w:rPr>
        <w:t>§ 2 ust. 2 pkt 3</w:t>
      </w:r>
      <w:r w:rsidR="00F17C2F" w:rsidRPr="008B7329">
        <w:rPr>
          <w:b/>
          <w:i/>
        </w:rPr>
        <w:t xml:space="preserve"> </w:t>
      </w:r>
      <w:r w:rsidRPr="008B7329">
        <w:t>umożliwi</w:t>
      </w:r>
      <w:r w:rsidR="0040244C" w:rsidRPr="008B7329">
        <w:t xml:space="preserve"> </w:t>
      </w:r>
      <w:r w:rsidR="00A056B8" w:rsidRPr="008B7329">
        <w:t xml:space="preserve">dodatkowo </w:t>
      </w:r>
      <w:r w:rsidRPr="008B7329">
        <w:t>sytuowani</w:t>
      </w:r>
      <w:r w:rsidR="00F17C2F" w:rsidRPr="008B7329">
        <w:t>e</w:t>
      </w:r>
      <w:r w:rsidRPr="008B7329">
        <w:t xml:space="preserve"> słupów plakatowo-reklamowych („okrąglaków”) ze zwieńczeniem w kształcie kopuły</w:t>
      </w:r>
      <w:r w:rsidR="0040244C" w:rsidRPr="008B7329">
        <w:t xml:space="preserve">, </w:t>
      </w:r>
      <w:r w:rsidR="00A056B8" w:rsidRPr="008B7329">
        <w:t xml:space="preserve">również </w:t>
      </w:r>
      <w:r w:rsidR="0040244C" w:rsidRPr="008B7329">
        <w:t>poza obszarem objętym wpisem na Listę Światowego Dziedzictwa Kulturalnego i Naturalnego UNESCO i strefą buforową tego obszaru.</w:t>
      </w:r>
    </w:p>
    <w:p w:rsidR="00386125" w:rsidRPr="006F25D4" w:rsidRDefault="00380073" w:rsidP="008B7329">
      <w:pPr>
        <w:spacing w:after="120"/>
        <w:ind w:firstLine="708"/>
        <w:jc w:val="both"/>
      </w:pPr>
      <w:r w:rsidRPr="006F25D4">
        <w:t>Natomiast p</w:t>
      </w:r>
      <w:r w:rsidR="0040244C" w:rsidRPr="006F25D4">
        <w:t xml:space="preserve">rzyjęcie </w:t>
      </w:r>
      <w:r w:rsidR="00386125" w:rsidRPr="006F25D4">
        <w:t xml:space="preserve">i przegłosowanie </w:t>
      </w:r>
      <w:r w:rsidR="0040244C" w:rsidRPr="006F25D4">
        <w:t>wniesion</w:t>
      </w:r>
      <w:r w:rsidR="00611D64" w:rsidRPr="006F25D4">
        <w:t>ych</w:t>
      </w:r>
      <w:r w:rsidR="0040244C" w:rsidRPr="006F25D4">
        <w:t xml:space="preserve"> przez</w:t>
      </w:r>
      <w:r w:rsidR="00BD337F" w:rsidRPr="006F25D4">
        <w:t xml:space="preserve"> </w:t>
      </w:r>
      <w:r w:rsidR="00AE7440">
        <w:t>R</w:t>
      </w:r>
      <w:r w:rsidR="0040244C" w:rsidRPr="006F25D4">
        <w:t>adnego Grzegorza Stawowego popraw</w:t>
      </w:r>
      <w:r w:rsidR="00611D64" w:rsidRPr="006F25D4">
        <w:t>ek</w:t>
      </w:r>
      <w:r w:rsidR="00F72B2F" w:rsidRPr="006F25D4">
        <w:t>:</w:t>
      </w:r>
      <w:r w:rsidR="0040244C" w:rsidRPr="006F25D4">
        <w:t xml:space="preserve"> </w:t>
      </w:r>
    </w:p>
    <w:p w:rsidR="00386125" w:rsidRPr="008B7329" w:rsidRDefault="0040244C" w:rsidP="008B7329">
      <w:pPr>
        <w:pStyle w:val="Akapitzlist"/>
        <w:numPr>
          <w:ilvl w:val="0"/>
          <w:numId w:val="4"/>
        </w:numPr>
        <w:spacing w:after="120"/>
        <w:ind w:left="709" w:hanging="283"/>
        <w:jc w:val="both"/>
      </w:pPr>
      <w:r w:rsidRPr="008B7329">
        <w:rPr>
          <w:b/>
        </w:rPr>
        <w:t>nr 1</w:t>
      </w:r>
      <w:r w:rsidR="00F72B2F" w:rsidRPr="008B7329">
        <w:t xml:space="preserve"> o treści:</w:t>
      </w:r>
      <w:r w:rsidR="00F72B2F" w:rsidRPr="008B7329">
        <w:rPr>
          <w:b/>
        </w:rPr>
        <w:t xml:space="preserve"> </w:t>
      </w:r>
      <w:r w:rsidR="00F72B2F" w:rsidRPr="008B7329">
        <w:rPr>
          <w:i/>
        </w:rPr>
        <w:t>w par. 4 ust. 1 pkt 2) słowo „wymiarach” zmienia się na „powierzchni”</w:t>
      </w:r>
      <w:r w:rsidR="00F72B2F" w:rsidRPr="008B7329">
        <w:t xml:space="preserve">, </w:t>
      </w:r>
    </w:p>
    <w:p w:rsidR="00A056B8" w:rsidRPr="008B7329" w:rsidRDefault="00F72B2F" w:rsidP="008B7329">
      <w:pPr>
        <w:pStyle w:val="Akapitzlist"/>
        <w:numPr>
          <w:ilvl w:val="0"/>
          <w:numId w:val="4"/>
        </w:numPr>
        <w:spacing w:after="120"/>
        <w:ind w:left="709" w:hanging="283"/>
        <w:jc w:val="both"/>
      </w:pPr>
      <w:r w:rsidRPr="008B7329">
        <w:rPr>
          <w:b/>
        </w:rPr>
        <w:t>nr 8</w:t>
      </w:r>
      <w:r w:rsidR="00386125" w:rsidRPr="008B7329">
        <w:t xml:space="preserve"> o treści: </w:t>
      </w:r>
      <w:r w:rsidRPr="008B7329">
        <w:rPr>
          <w:i/>
        </w:rPr>
        <w:t>w par 17 pkt 1) po słowach „na każde” dodaje się słowo „rozpoczęte”</w:t>
      </w:r>
      <w:r w:rsidRPr="008B7329">
        <w:t xml:space="preserve">, </w:t>
      </w:r>
    </w:p>
    <w:p w:rsidR="00386125" w:rsidRPr="008B7329" w:rsidRDefault="00386125" w:rsidP="008B7329">
      <w:pPr>
        <w:spacing w:after="120"/>
        <w:jc w:val="both"/>
      </w:pPr>
      <w:r w:rsidRPr="008B7329">
        <w:t xml:space="preserve">stanowi doprecyzowanie zaproponowanych w projekcie uchwały zapisów i ułatwi ich </w:t>
      </w:r>
      <w:r w:rsidRPr="006F25D4">
        <w:t>wykładni</w:t>
      </w:r>
      <w:r w:rsidR="00380073" w:rsidRPr="006F25D4">
        <w:t>ę</w:t>
      </w:r>
      <w:r w:rsidRPr="006F25D4">
        <w:t xml:space="preserve"> na </w:t>
      </w:r>
      <w:r w:rsidRPr="008B7329">
        <w:t>etapie stosowania uchwały</w:t>
      </w:r>
      <w:r w:rsidR="00BD337F">
        <w:t>.</w:t>
      </w:r>
    </w:p>
    <w:p w:rsidR="00F72B2F" w:rsidRPr="008B7329" w:rsidRDefault="00386125" w:rsidP="008B7329">
      <w:pPr>
        <w:spacing w:after="120"/>
        <w:jc w:val="both"/>
      </w:pPr>
      <w:r w:rsidRPr="008B7329">
        <w:t xml:space="preserve">Przegłosowanie powyższych poprawek, w ocenie Prezydenta Miasta Krakowa, nie będzie skutkowało koniecznością ponowienia czynności proceduralnych. Przytoczone powyżej poprawki zawierają zmiany odnoszące się bądź do doprecyzowania zapisów projektu uchwały, bądź w niewielkim stopniu modyfikują ustalenia dotyczące zasad sytuowania tablic reklamowych albo urządzeń reklamowych zawartych w projekcie uchwały. </w:t>
      </w:r>
    </w:p>
    <w:p w:rsidR="001551EB" w:rsidRPr="008B7329" w:rsidRDefault="00E85F6D" w:rsidP="008B7329">
      <w:pPr>
        <w:spacing w:after="120"/>
        <w:ind w:firstLine="708"/>
        <w:jc w:val="both"/>
      </w:pPr>
      <w:r w:rsidRPr="008B7329">
        <w:t xml:space="preserve">Natomiast </w:t>
      </w:r>
      <w:r w:rsidRPr="008B7329">
        <w:rPr>
          <w:b/>
        </w:rPr>
        <w:t>negatywnie</w:t>
      </w:r>
      <w:r w:rsidRPr="008B7329">
        <w:t xml:space="preserve"> o</w:t>
      </w:r>
      <w:r w:rsidR="00934B60" w:rsidRPr="008B7329">
        <w:t xml:space="preserve">piniuje się </w:t>
      </w:r>
      <w:r w:rsidR="00F43C97" w:rsidRPr="008B7329">
        <w:t>poprawki</w:t>
      </w:r>
      <w:r w:rsidRPr="008B7329">
        <w:t>,</w:t>
      </w:r>
      <w:r w:rsidR="00F43C97" w:rsidRPr="008B7329">
        <w:t xml:space="preserve"> dotyczące zmiany termin</w:t>
      </w:r>
      <w:r w:rsidR="00F17C2F" w:rsidRPr="008B7329">
        <w:t>u</w:t>
      </w:r>
      <w:r w:rsidR="00F43C97" w:rsidRPr="008B7329">
        <w:t xml:space="preserve"> wejścia </w:t>
      </w:r>
      <w:r w:rsidR="00F17C2F" w:rsidRPr="008B7329">
        <w:br/>
      </w:r>
      <w:r w:rsidR="00F43C97" w:rsidRPr="008B7329">
        <w:t>w życie uchwały oraz zmiany długości okresu dostosow</w:t>
      </w:r>
      <w:r w:rsidR="003F7F31" w:rsidRPr="008B7329">
        <w:t>aw</w:t>
      </w:r>
      <w:r w:rsidRPr="008B7329">
        <w:t>czego,</w:t>
      </w:r>
      <w:r w:rsidR="00F43C97" w:rsidRPr="008B7329">
        <w:t xml:space="preserve"> tj.</w:t>
      </w:r>
      <w:r w:rsidR="00934B60" w:rsidRPr="008B7329">
        <w:t xml:space="preserve">: </w:t>
      </w:r>
    </w:p>
    <w:p w:rsidR="003F7F31" w:rsidRPr="008B7329" w:rsidRDefault="003F7F31" w:rsidP="008B7329">
      <w:pPr>
        <w:pStyle w:val="Akapitzlist"/>
        <w:numPr>
          <w:ilvl w:val="0"/>
          <w:numId w:val="5"/>
        </w:numPr>
        <w:spacing w:after="120"/>
        <w:ind w:left="709" w:hanging="283"/>
        <w:jc w:val="both"/>
        <w:rPr>
          <w:bCs/>
        </w:rPr>
      </w:pPr>
      <w:r w:rsidRPr="008B7329">
        <w:t>p</w:t>
      </w:r>
      <w:r w:rsidR="001551EB" w:rsidRPr="008B7329">
        <w:t xml:space="preserve">oprawkę </w:t>
      </w:r>
      <w:r w:rsidR="001551EB" w:rsidRPr="008B7329">
        <w:rPr>
          <w:b/>
        </w:rPr>
        <w:t>nr 1</w:t>
      </w:r>
      <w:r w:rsidR="001551EB" w:rsidRPr="008B7329">
        <w:t xml:space="preserve"> </w:t>
      </w:r>
      <w:r w:rsidR="00AE7440">
        <w:t>R</w:t>
      </w:r>
      <w:r w:rsidRPr="008B7329">
        <w:t xml:space="preserve">adnych: Artura Buszka, Niny Gabryś, Michała </w:t>
      </w:r>
      <w:proofErr w:type="spellStart"/>
      <w:r w:rsidRPr="008B7329">
        <w:t>Starobrata</w:t>
      </w:r>
      <w:proofErr w:type="spellEnd"/>
      <w:r w:rsidRPr="008B7329">
        <w:t xml:space="preserve">, </w:t>
      </w:r>
      <w:r w:rsidR="001551EB" w:rsidRPr="008B7329">
        <w:t xml:space="preserve">o treści: </w:t>
      </w:r>
      <w:r w:rsidR="001551EB" w:rsidRPr="008B7329">
        <w:rPr>
          <w:bCs/>
          <w:i/>
        </w:rPr>
        <w:t xml:space="preserve">§27 otrzymuje brzmienie: Uchwała wchodzi w życie po upływie 30 dni od dnia ogłoszenia </w:t>
      </w:r>
      <w:r w:rsidR="008B7329">
        <w:rPr>
          <w:bCs/>
          <w:i/>
        </w:rPr>
        <w:br/>
      </w:r>
      <w:r w:rsidR="001551EB" w:rsidRPr="008B7329">
        <w:rPr>
          <w:bCs/>
          <w:i/>
        </w:rPr>
        <w:t>w Dzienniku Urzędowym Województwa Małopolskiego</w:t>
      </w:r>
      <w:r w:rsidRPr="008B7329">
        <w:rPr>
          <w:bCs/>
        </w:rPr>
        <w:t>,</w:t>
      </w:r>
    </w:p>
    <w:p w:rsidR="003F7F31" w:rsidRPr="008B7329" w:rsidRDefault="001551EB" w:rsidP="008B7329">
      <w:pPr>
        <w:pStyle w:val="Akapitzlist"/>
        <w:numPr>
          <w:ilvl w:val="0"/>
          <w:numId w:val="5"/>
        </w:numPr>
        <w:spacing w:after="120"/>
        <w:ind w:left="709" w:hanging="283"/>
        <w:jc w:val="both"/>
        <w:rPr>
          <w:bCs/>
        </w:rPr>
      </w:pPr>
      <w:r w:rsidRPr="008B7329">
        <w:rPr>
          <w:bCs/>
        </w:rPr>
        <w:t>poprawkę</w:t>
      </w:r>
      <w:r w:rsidR="003F7F31" w:rsidRPr="008B7329">
        <w:rPr>
          <w:bCs/>
        </w:rPr>
        <w:t xml:space="preserve"> </w:t>
      </w:r>
      <w:r w:rsidR="003F7F31" w:rsidRPr="008B7329">
        <w:rPr>
          <w:b/>
          <w:bCs/>
        </w:rPr>
        <w:t>nr 1</w:t>
      </w:r>
      <w:r w:rsidR="006E2EE1" w:rsidRPr="008B7329">
        <w:rPr>
          <w:b/>
          <w:bCs/>
        </w:rPr>
        <w:t>.3</w:t>
      </w:r>
      <w:r w:rsidR="003F7F31" w:rsidRPr="008B7329">
        <w:rPr>
          <w:b/>
          <w:bCs/>
        </w:rPr>
        <w:t xml:space="preserve"> </w:t>
      </w:r>
      <w:r w:rsidR="00AE7440">
        <w:rPr>
          <w:bCs/>
        </w:rPr>
        <w:t>R</w:t>
      </w:r>
      <w:r w:rsidR="003F7F31" w:rsidRPr="008B7329">
        <w:rPr>
          <w:bCs/>
        </w:rPr>
        <w:t>adnego Łukasza Wantucha</w:t>
      </w:r>
      <w:r w:rsidR="006E2EE1" w:rsidRPr="008B7329">
        <w:rPr>
          <w:bCs/>
        </w:rPr>
        <w:t xml:space="preserve"> o treści</w:t>
      </w:r>
      <w:r w:rsidR="006E2EE1" w:rsidRPr="008B7329">
        <w:rPr>
          <w:bCs/>
          <w:i/>
        </w:rPr>
        <w:t xml:space="preserve">; Paragraf 27 otrzymuje brzmienie: uchwała wchodzi w życie w ciągu 30 dni od dnia ogłoszenie </w:t>
      </w:r>
      <w:r w:rsidR="00AE7440">
        <w:rPr>
          <w:bCs/>
          <w:i/>
        </w:rPr>
        <w:t>w</w:t>
      </w:r>
      <w:r w:rsidR="006E2EE1" w:rsidRPr="008B7329">
        <w:rPr>
          <w:bCs/>
          <w:i/>
        </w:rPr>
        <w:t xml:space="preserve"> dzienniku Urzędowym Województwa Małopolskiego</w:t>
      </w:r>
      <w:r w:rsidR="006E2EE1" w:rsidRPr="008B7329">
        <w:rPr>
          <w:bCs/>
        </w:rPr>
        <w:t>;</w:t>
      </w:r>
    </w:p>
    <w:p w:rsidR="006E2EE1" w:rsidRPr="008B7329" w:rsidRDefault="006E2EE1" w:rsidP="008B7329">
      <w:pPr>
        <w:pStyle w:val="Akapitzlist"/>
        <w:numPr>
          <w:ilvl w:val="0"/>
          <w:numId w:val="5"/>
        </w:numPr>
        <w:spacing w:after="120"/>
        <w:ind w:left="709" w:hanging="283"/>
        <w:jc w:val="both"/>
        <w:rPr>
          <w:bCs/>
        </w:rPr>
      </w:pPr>
      <w:r w:rsidRPr="008B7329">
        <w:rPr>
          <w:bCs/>
        </w:rPr>
        <w:t xml:space="preserve">poprawkę </w:t>
      </w:r>
      <w:r w:rsidRPr="008B7329">
        <w:rPr>
          <w:b/>
          <w:bCs/>
        </w:rPr>
        <w:t xml:space="preserve">nr 2.3 </w:t>
      </w:r>
      <w:r w:rsidR="00AE7440">
        <w:rPr>
          <w:bCs/>
        </w:rPr>
        <w:t>R</w:t>
      </w:r>
      <w:r w:rsidRPr="008B7329">
        <w:rPr>
          <w:bCs/>
        </w:rPr>
        <w:t>adnego Łukasza Wantucha treści</w:t>
      </w:r>
      <w:r w:rsidRPr="008B7329">
        <w:rPr>
          <w:bCs/>
          <w:i/>
        </w:rPr>
        <w:t xml:space="preserve">; Paragraf 27 otrzymuje brzmienie: uchwała wchodzi w życie w ciągu 30 dni od dnia ogłoszenie </w:t>
      </w:r>
      <w:r w:rsidR="00AE7440">
        <w:rPr>
          <w:bCs/>
          <w:i/>
        </w:rPr>
        <w:t>w</w:t>
      </w:r>
      <w:r w:rsidRPr="008B7329">
        <w:rPr>
          <w:bCs/>
          <w:i/>
        </w:rPr>
        <w:t xml:space="preserve"> dzienniku Urzędowym Województwa Małopolskiego</w:t>
      </w:r>
    </w:p>
    <w:p w:rsidR="00EA3E72" w:rsidRPr="008B7329" w:rsidRDefault="00EA3E72" w:rsidP="008B7329">
      <w:pPr>
        <w:spacing w:after="120"/>
        <w:jc w:val="both"/>
        <w:rPr>
          <w:bCs/>
        </w:rPr>
      </w:pPr>
      <w:r w:rsidRPr="008B7329">
        <w:rPr>
          <w:bCs/>
        </w:rPr>
        <w:t xml:space="preserve">Ponadto należy wskazać, że poprawki </w:t>
      </w:r>
      <w:r w:rsidR="001903E7" w:rsidRPr="00D12239">
        <w:rPr>
          <w:b/>
          <w:bCs/>
        </w:rPr>
        <w:t xml:space="preserve">nr </w:t>
      </w:r>
      <w:r w:rsidRPr="00D12239">
        <w:rPr>
          <w:b/>
          <w:bCs/>
        </w:rPr>
        <w:t>1.3 i 2.3</w:t>
      </w:r>
      <w:r w:rsidRPr="00380073">
        <w:rPr>
          <w:bCs/>
        </w:rPr>
        <w:t xml:space="preserve"> </w:t>
      </w:r>
      <w:r w:rsidR="006200AB" w:rsidRPr="00380073">
        <w:rPr>
          <w:bCs/>
        </w:rPr>
        <w:t>R</w:t>
      </w:r>
      <w:r w:rsidRPr="00380073">
        <w:rPr>
          <w:bCs/>
        </w:rPr>
        <w:t xml:space="preserve">adnego Łukasza Wantucha są niezgodne </w:t>
      </w:r>
      <w:r w:rsidR="00F17C2F" w:rsidRPr="00380073">
        <w:rPr>
          <w:bCs/>
        </w:rPr>
        <w:br/>
      </w:r>
      <w:r w:rsidRPr="00380073">
        <w:rPr>
          <w:bCs/>
        </w:rPr>
        <w:t xml:space="preserve">z przepisami i naruszają </w:t>
      </w:r>
      <w:r w:rsidR="00EA545F" w:rsidRPr="00380073">
        <w:rPr>
          <w:bCs/>
        </w:rPr>
        <w:t>zapisy zawarte w ustawie z dnia 20 lipca 2000 r. o ogłaszaniu aktów normatywnych i niektórych innych aktów prawnych (Dz.U. z 2019 r. poz. 1461)</w:t>
      </w:r>
      <w:r w:rsidRPr="00380073">
        <w:rPr>
          <w:bCs/>
        </w:rPr>
        <w:t xml:space="preserve">. Wejście </w:t>
      </w:r>
      <w:r w:rsidR="00EA545F" w:rsidRPr="00380073">
        <w:rPr>
          <w:bCs/>
        </w:rPr>
        <w:br/>
      </w:r>
      <w:r w:rsidRPr="00380073">
        <w:rPr>
          <w:bCs/>
        </w:rPr>
        <w:t>w życie danego aktu prawnego jest czynnością incydentalną, tzn. następuje w ściśle określonym terminie a nie</w:t>
      </w:r>
      <w:r w:rsidR="00DF6CFB" w:rsidRPr="00380073">
        <w:rPr>
          <w:bCs/>
        </w:rPr>
        <w:t xml:space="preserve"> przez określony odcinek czasu. Adresaci przepisu prawa muszą mieć jednoznaczną wiedzę, od którego momentu muszą</w:t>
      </w:r>
      <w:r w:rsidR="00DF6CFB" w:rsidRPr="008B7329">
        <w:rPr>
          <w:bCs/>
        </w:rPr>
        <w:t xml:space="preserve"> zastosować się do danej normy. Zapis, że przepisy tzw. uchwały krajobrazowej wchodzą w życie przez kolejne 30 dni od dnia ogłoszenia w dzienniku urzędowym, tak </w:t>
      </w:r>
      <w:r w:rsidR="00DF6CFB" w:rsidRPr="006F25D4">
        <w:rPr>
          <w:bCs/>
        </w:rPr>
        <w:t xml:space="preserve">jak w </w:t>
      </w:r>
      <w:r w:rsidR="00380073" w:rsidRPr="006F25D4">
        <w:rPr>
          <w:bCs/>
        </w:rPr>
        <w:t>przywołanych</w:t>
      </w:r>
      <w:r w:rsidR="00DF6CFB" w:rsidRPr="006F25D4">
        <w:rPr>
          <w:bCs/>
        </w:rPr>
        <w:t xml:space="preserve"> </w:t>
      </w:r>
      <w:r w:rsidR="00DF6CFB" w:rsidRPr="008B7329">
        <w:rPr>
          <w:bCs/>
        </w:rPr>
        <w:t>poprawkach, nie spełnia tego wymogu.</w:t>
      </w:r>
    </w:p>
    <w:p w:rsidR="00DF6CFB" w:rsidRPr="008B7329" w:rsidRDefault="00DF6CFB" w:rsidP="008B7329">
      <w:pPr>
        <w:spacing w:after="120"/>
        <w:jc w:val="both"/>
        <w:rPr>
          <w:bCs/>
        </w:rPr>
      </w:pPr>
      <w:r w:rsidRPr="008B7329">
        <w:rPr>
          <w:bCs/>
        </w:rPr>
        <w:t xml:space="preserve">Należy także wskazać, że </w:t>
      </w:r>
      <w:r w:rsidR="006954C3">
        <w:rPr>
          <w:bCs/>
        </w:rPr>
        <w:t>t</w:t>
      </w:r>
      <w:r w:rsidRPr="008B7329">
        <w:t xml:space="preserve">ermin wejścia w życie zapisów uchwały, wyznaczony na dzień </w:t>
      </w:r>
      <w:r w:rsidR="006954C3">
        <w:br/>
      </w:r>
      <w:r w:rsidRPr="008B7329">
        <w:t xml:space="preserve">1 lipca 2020 r. </w:t>
      </w:r>
      <w:r w:rsidR="006954C3">
        <w:t>daje możliwość wszystkim mieszkańcom miasta</w:t>
      </w:r>
      <w:r w:rsidR="00D12239">
        <w:t xml:space="preserve">, </w:t>
      </w:r>
      <w:r w:rsidR="006954C3">
        <w:t>zapoznania się z ostatecznymi ustaleniami projektu uchwały i przygotowania się do jej stosowania. Ponadto</w:t>
      </w:r>
      <w:r w:rsidR="00AE7440">
        <w:t>,</w:t>
      </w:r>
      <w:r w:rsidR="006954C3">
        <w:t xml:space="preserve"> termin ten uwzględnia uwarunkowania organizacyjne i formalno-prawne w</w:t>
      </w:r>
      <w:r w:rsidRPr="008B7329">
        <w:t xml:space="preserve"> Urzęd</w:t>
      </w:r>
      <w:r w:rsidR="006954C3">
        <w:t>zie</w:t>
      </w:r>
      <w:r w:rsidRPr="008B7329">
        <w:t xml:space="preserve"> Miasta Krakowa tj. m.in. </w:t>
      </w:r>
      <w:r w:rsidR="006954C3">
        <w:t xml:space="preserve">pozwoli na </w:t>
      </w:r>
      <w:r w:rsidRPr="008B7329">
        <w:t>opracowani</w:t>
      </w:r>
      <w:r w:rsidR="006954C3">
        <w:t>e</w:t>
      </w:r>
      <w:r w:rsidRPr="008B7329">
        <w:t xml:space="preserve"> procesów post</w:t>
      </w:r>
      <w:r w:rsidR="009C4E74">
        <w:t>ę</w:t>
      </w:r>
      <w:r w:rsidRPr="008B7329">
        <w:t>powania na etapie wdrażania uchwały, przygotowani</w:t>
      </w:r>
      <w:r w:rsidR="006954C3">
        <w:t>e</w:t>
      </w:r>
      <w:r w:rsidRPr="008B7329">
        <w:t xml:space="preserve"> odpowiednich wzorów druków i oświadczeń, stworzenie programu informatycznego do rejestracji wniosków. Istnieje także potrzeba wdrożenia nowych zasad w zakresie zawierania umów np. na dzierżawy, tak aby ich zapisy nie były sprzeczne </w:t>
      </w:r>
      <w:r w:rsidR="006200AB" w:rsidRPr="008B7329">
        <w:br/>
      </w:r>
      <w:r w:rsidR="006954C3">
        <w:t xml:space="preserve">z zapisami zawartymi w tzw. </w:t>
      </w:r>
      <w:r w:rsidRPr="008B7329">
        <w:t xml:space="preserve">uchwale krajobrazowej. Wskazany w poprawce termin wejścia w życie zapisów uchwały tj. </w:t>
      </w:r>
      <w:r w:rsidR="00AE7440">
        <w:t>w ciągu</w:t>
      </w:r>
      <w:r w:rsidRPr="008B7329">
        <w:t xml:space="preserve"> 30 </w:t>
      </w:r>
      <w:r w:rsidRPr="008B7329">
        <w:rPr>
          <w:bCs/>
        </w:rPr>
        <w:t xml:space="preserve">dni od dnia ogłoszenia w dzienniku Urzędowym Województwa Małopolskiego jest zbyt krótki na przygotowanie wszystkich niezbędnych czynności organizacyjnych i procedur. </w:t>
      </w:r>
    </w:p>
    <w:p w:rsidR="006E2EE1" w:rsidRPr="008B7329" w:rsidRDefault="00DF6CFB" w:rsidP="008B7329">
      <w:pPr>
        <w:spacing w:after="120"/>
        <w:jc w:val="both"/>
        <w:rPr>
          <w:bCs/>
        </w:rPr>
      </w:pPr>
      <w:r w:rsidRPr="008B7329">
        <w:rPr>
          <w:bCs/>
        </w:rPr>
        <w:t>Natomiast skrócenie okresu dostosowawczego, czyli tak jak w:</w:t>
      </w:r>
    </w:p>
    <w:p w:rsidR="006E2EE1" w:rsidRPr="008B7329" w:rsidRDefault="006E2EE1" w:rsidP="008B7329">
      <w:pPr>
        <w:pStyle w:val="Akapitzlist"/>
        <w:numPr>
          <w:ilvl w:val="0"/>
          <w:numId w:val="6"/>
        </w:numPr>
        <w:spacing w:after="120"/>
        <w:ind w:left="709" w:hanging="283"/>
        <w:jc w:val="both"/>
        <w:rPr>
          <w:bCs/>
        </w:rPr>
      </w:pPr>
      <w:r w:rsidRPr="008B7329">
        <w:rPr>
          <w:bCs/>
        </w:rPr>
        <w:t>popraw</w:t>
      </w:r>
      <w:r w:rsidR="00DF6CFB" w:rsidRPr="008B7329">
        <w:rPr>
          <w:bCs/>
        </w:rPr>
        <w:t>ce</w:t>
      </w:r>
      <w:r w:rsidRPr="008B7329">
        <w:rPr>
          <w:bCs/>
        </w:rPr>
        <w:t xml:space="preserve"> </w:t>
      </w:r>
      <w:r w:rsidRPr="008B7329">
        <w:rPr>
          <w:b/>
          <w:bCs/>
        </w:rPr>
        <w:t xml:space="preserve">nr 1.2 </w:t>
      </w:r>
      <w:r w:rsidR="00AE7440">
        <w:rPr>
          <w:bCs/>
        </w:rPr>
        <w:t>R</w:t>
      </w:r>
      <w:r w:rsidRPr="008B7329">
        <w:rPr>
          <w:bCs/>
        </w:rPr>
        <w:t>adnego Łukasza Wantucha o treści</w:t>
      </w:r>
      <w:r w:rsidRPr="008B7329">
        <w:rPr>
          <w:bCs/>
          <w:i/>
        </w:rPr>
        <w:t>: W par 25 ust 2 zmienia się „24 miesiące” na „12 miesięcy”,</w:t>
      </w:r>
    </w:p>
    <w:p w:rsidR="006E2EE1" w:rsidRPr="008B7329" w:rsidRDefault="006E2EE1" w:rsidP="008B7329">
      <w:pPr>
        <w:pStyle w:val="Akapitzlist"/>
        <w:numPr>
          <w:ilvl w:val="0"/>
          <w:numId w:val="6"/>
        </w:numPr>
        <w:spacing w:after="120"/>
        <w:ind w:left="709" w:hanging="283"/>
        <w:jc w:val="both"/>
        <w:rPr>
          <w:bCs/>
          <w:i/>
        </w:rPr>
      </w:pPr>
      <w:r w:rsidRPr="008B7329">
        <w:rPr>
          <w:bCs/>
        </w:rPr>
        <w:t>popraw</w:t>
      </w:r>
      <w:r w:rsidR="00DF6CFB" w:rsidRPr="008B7329">
        <w:rPr>
          <w:bCs/>
        </w:rPr>
        <w:t>ce</w:t>
      </w:r>
      <w:r w:rsidRPr="008B7329">
        <w:rPr>
          <w:bCs/>
        </w:rPr>
        <w:t xml:space="preserve"> </w:t>
      </w:r>
      <w:r w:rsidRPr="008B7329">
        <w:rPr>
          <w:b/>
          <w:bCs/>
        </w:rPr>
        <w:t xml:space="preserve">nr 2.2 </w:t>
      </w:r>
      <w:r w:rsidR="00AE7440">
        <w:rPr>
          <w:bCs/>
        </w:rPr>
        <w:t>R</w:t>
      </w:r>
      <w:r w:rsidRPr="008B7329">
        <w:rPr>
          <w:bCs/>
        </w:rPr>
        <w:t>adnego Łukasza Wantucha o treści</w:t>
      </w:r>
      <w:r w:rsidRPr="008B7329">
        <w:rPr>
          <w:bCs/>
          <w:i/>
        </w:rPr>
        <w:t>: W par 25 ust 2 zmienia się „24 miesiące” na „12 miesięcy”</w:t>
      </w:r>
    </w:p>
    <w:p w:rsidR="006E2EE1" w:rsidRPr="008B7329" w:rsidRDefault="006E2EE1" w:rsidP="008B7329">
      <w:pPr>
        <w:pStyle w:val="Akapitzlist"/>
        <w:numPr>
          <w:ilvl w:val="0"/>
          <w:numId w:val="6"/>
        </w:numPr>
        <w:spacing w:after="120"/>
        <w:ind w:left="709" w:hanging="283"/>
        <w:jc w:val="both"/>
        <w:rPr>
          <w:i/>
        </w:rPr>
      </w:pPr>
      <w:r w:rsidRPr="008B7329">
        <w:rPr>
          <w:bCs/>
        </w:rPr>
        <w:t>popraw</w:t>
      </w:r>
      <w:r w:rsidR="00DF6CFB" w:rsidRPr="008B7329">
        <w:rPr>
          <w:bCs/>
        </w:rPr>
        <w:t>ce</w:t>
      </w:r>
      <w:r w:rsidRPr="008B7329">
        <w:rPr>
          <w:bCs/>
        </w:rPr>
        <w:t xml:space="preserve"> </w:t>
      </w:r>
      <w:r w:rsidRPr="008B7329">
        <w:rPr>
          <w:b/>
          <w:bCs/>
        </w:rPr>
        <w:t>nr 2</w:t>
      </w:r>
      <w:r w:rsidRPr="008B7329">
        <w:rPr>
          <w:bCs/>
        </w:rPr>
        <w:t xml:space="preserve"> </w:t>
      </w:r>
      <w:r w:rsidR="00AE7440">
        <w:t>R</w:t>
      </w:r>
      <w:r w:rsidRPr="008B7329">
        <w:t xml:space="preserve">adnych: Artura Buszka, Niny Gabryś, Michała </w:t>
      </w:r>
      <w:proofErr w:type="spellStart"/>
      <w:r w:rsidRPr="008B7329">
        <w:t>Starobrata</w:t>
      </w:r>
      <w:proofErr w:type="spellEnd"/>
      <w:r w:rsidRPr="008B7329">
        <w:t xml:space="preserve">, o treści:  </w:t>
      </w:r>
      <w:r w:rsidR="006200AB" w:rsidRPr="008B7329">
        <w:br/>
      </w:r>
      <w:r w:rsidR="00C474C4">
        <w:rPr>
          <w:bCs/>
          <w:i/>
        </w:rPr>
        <w:t xml:space="preserve">w </w:t>
      </w:r>
      <w:r w:rsidRPr="008B7329">
        <w:rPr>
          <w:bCs/>
          <w:i/>
        </w:rPr>
        <w:t xml:space="preserve">§ 25 ust. 2 wprowadza się zmianę w brzmieniu: </w:t>
      </w:r>
      <w:r w:rsidRPr="008B7329">
        <w:rPr>
          <w:i/>
        </w:rPr>
        <w:t>tablice reklamowe i urządzenia reklamowe istniejące w dniu wejścia w życie uchwały, należy dostosować do zawartych w uchwale zakazów, zasad i warunków w terminie 12 miesięcy od dnia wejścia w życie uchwały</w:t>
      </w:r>
    </w:p>
    <w:p w:rsidR="006E2EE1" w:rsidRPr="008B7329" w:rsidRDefault="006E2EE1" w:rsidP="008B7329">
      <w:pPr>
        <w:pStyle w:val="Akapitzlist"/>
        <w:numPr>
          <w:ilvl w:val="0"/>
          <w:numId w:val="6"/>
        </w:numPr>
        <w:spacing w:after="120"/>
        <w:ind w:left="709" w:hanging="283"/>
        <w:jc w:val="both"/>
        <w:rPr>
          <w:bCs/>
          <w:i/>
        </w:rPr>
      </w:pPr>
      <w:r w:rsidRPr="008B7329">
        <w:t>popraw</w:t>
      </w:r>
      <w:r w:rsidR="006200AB" w:rsidRPr="008B7329">
        <w:t>ce</w:t>
      </w:r>
      <w:r w:rsidRPr="008B7329">
        <w:t xml:space="preserve"> </w:t>
      </w:r>
      <w:r w:rsidRPr="008B7329">
        <w:rPr>
          <w:b/>
        </w:rPr>
        <w:t>nr 1</w:t>
      </w:r>
      <w:r w:rsidRPr="008B7329">
        <w:t xml:space="preserve"> </w:t>
      </w:r>
      <w:r w:rsidR="00AE7440">
        <w:t>R</w:t>
      </w:r>
      <w:r w:rsidRPr="008B7329">
        <w:t xml:space="preserve">adnego Łukasza Maślony o treści: </w:t>
      </w:r>
      <w:r w:rsidRPr="008B7329">
        <w:rPr>
          <w:i/>
        </w:rPr>
        <w:t xml:space="preserve">§ 25 ust. 2 otrzymuje brzmienie: </w:t>
      </w:r>
      <w:r w:rsidR="006200AB" w:rsidRPr="008B7329">
        <w:rPr>
          <w:i/>
        </w:rPr>
        <w:br/>
      </w:r>
      <w:r w:rsidRPr="008B7329">
        <w:rPr>
          <w:i/>
        </w:rPr>
        <w:t xml:space="preserve">2. Tablice reklamowe i urządzenia reklamowe istniejące w dniu wejścia w życie uchwały, należy dostosować do zawartych w uchwale zakazów, zasad i warunków </w:t>
      </w:r>
      <w:r w:rsidR="006200AB" w:rsidRPr="008B7329">
        <w:rPr>
          <w:i/>
        </w:rPr>
        <w:br/>
      </w:r>
      <w:r w:rsidRPr="008B7329">
        <w:rPr>
          <w:i/>
        </w:rPr>
        <w:t>w terminie do dnia 31 grudnia 20</w:t>
      </w:r>
      <w:r w:rsidR="006200AB" w:rsidRPr="008B7329">
        <w:rPr>
          <w:i/>
        </w:rPr>
        <w:t>21</w:t>
      </w:r>
      <w:r w:rsidRPr="008B7329">
        <w:rPr>
          <w:i/>
        </w:rPr>
        <w:t xml:space="preserve"> roku (...);</w:t>
      </w:r>
    </w:p>
    <w:p w:rsidR="00F43C97" w:rsidRPr="008B7329" w:rsidRDefault="006954C3" w:rsidP="008B7329">
      <w:pPr>
        <w:spacing w:after="120"/>
        <w:jc w:val="both"/>
      </w:pPr>
      <w:r>
        <w:t>może skutkować naruszeniem uprawnień mieszkańców miasta, gdyż na</w:t>
      </w:r>
      <w:r w:rsidR="00DF6CFB" w:rsidRPr="008B7329">
        <w:t xml:space="preserve"> wszystkich etapach procedowania uchwały, przyjęty termin dostosowania wynosił 24 miesiące. </w:t>
      </w:r>
      <w:r w:rsidR="00DF6CFB" w:rsidRPr="008B7329">
        <w:rPr>
          <w:bCs/>
        </w:rPr>
        <w:t>S</w:t>
      </w:r>
      <w:r w:rsidR="006E2EE1" w:rsidRPr="008B7329">
        <w:rPr>
          <w:bCs/>
        </w:rPr>
        <w:t xml:space="preserve">krócenie okresu dostosowawczego zmienia uprawnienia wszystkich właścicieli tablic reklamowych </w:t>
      </w:r>
      <w:r w:rsidR="006200AB" w:rsidRPr="008B7329">
        <w:rPr>
          <w:bCs/>
        </w:rPr>
        <w:br/>
      </w:r>
      <w:r w:rsidR="006E2EE1" w:rsidRPr="008B7329">
        <w:rPr>
          <w:bCs/>
        </w:rPr>
        <w:t xml:space="preserve">i urządzeń reklamowych, w taki sposób, że zostaje </w:t>
      </w:r>
      <w:r w:rsidR="00DF6CFB" w:rsidRPr="008B7329">
        <w:rPr>
          <w:bCs/>
        </w:rPr>
        <w:t>zmieniony termin</w:t>
      </w:r>
      <w:r w:rsidR="006E2EE1" w:rsidRPr="008B7329">
        <w:rPr>
          <w:bCs/>
        </w:rPr>
        <w:t xml:space="preserve">, w którym nośniki reklamowe będzie należało dostosować do warunków określonych w uchwale. W trakcie trzykrotnego wyłożenia projektu uchwały do publicznego wglądu, zapisy projektu uchwały </w:t>
      </w:r>
      <w:r w:rsidR="006200AB" w:rsidRPr="008B7329">
        <w:rPr>
          <w:bCs/>
        </w:rPr>
        <w:br/>
      </w:r>
      <w:r w:rsidR="006E2EE1" w:rsidRPr="008B7329">
        <w:rPr>
          <w:bCs/>
        </w:rPr>
        <w:t xml:space="preserve">w tym zakresie – generalnie – nie </w:t>
      </w:r>
      <w:r w:rsidR="00DF6CFB" w:rsidRPr="008B7329">
        <w:rPr>
          <w:bCs/>
        </w:rPr>
        <w:t>były kwestionowane, a dwuletni</w:t>
      </w:r>
      <w:r w:rsidR="006E2EE1" w:rsidRPr="008B7329">
        <w:rPr>
          <w:bCs/>
        </w:rPr>
        <w:t xml:space="preserve"> okres dostosowawczy </w:t>
      </w:r>
      <w:r w:rsidR="00EA3E72" w:rsidRPr="008B7329">
        <w:rPr>
          <w:bCs/>
        </w:rPr>
        <w:t xml:space="preserve">pozwoli łatwiej zaadaptować się </w:t>
      </w:r>
      <w:r w:rsidR="009C4E74">
        <w:rPr>
          <w:bCs/>
        </w:rPr>
        <w:t>właścicielom</w:t>
      </w:r>
      <w:r w:rsidR="00EA3E72" w:rsidRPr="008B7329">
        <w:rPr>
          <w:bCs/>
        </w:rPr>
        <w:t xml:space="preserve"> do zmienionych warunków prawnych, niż krótsze okresy dostosowawcze, zaproponowane przez radnych.</w:t>
      </w:r>
      <w:r w:rsidR="00DF6CFB" w:rsidRPr="008B7329">
        <w:rPr>
          <w:bCs/>
        </w:rPr>
        <w:t xml:space="preserve"> </w:t>
      </w:r>
    </w:p>
    <w:p w:rsidR="004600A4" w:rsidRPr="004600A4" w:rsidRDefault="00DF6CFB" w:rsidP="008B7329">
      <w:pPr>
        <w:spacing w:after="120"/>
        <w:jc w:val="both"/>
      </w:pPr>
      <w:r w:rsidRPr="008B7329">
        <w:tab/>
      </w:r>
      <w:r w:rsidRPr="008B7329">
        <w:rPr>
          <w:b/>
        </w:rPr>
        <w:t>Negatywnie</w:t>
      </w:r>
      <w:r w:rsidRPr="008B7329">
        <w:t xml:space="preserve"> opiniuje się poprawki </w:t>
      </w:r>
      <w:r w:rsidRPr="008B7329">
        <w:rPr>
          <w:b/>
        </w:rPr>
        <w:t>nr 1.1</w:t>
      </w:r>
      <w:r w:rsidR="00A73D36" w:rsidRPr="008B7329">
        <w:rPr>
          <w:b/>
        </w:rPr>
        <w:t xml:space="preserve"> </w:t>
      </w:r>
      <w:r w:rsidR="00A73D36" w:rsidRPr="00C474C4">
        <w:t>(</w:t>
      </w:r>
      <w:r w:rsidR="00A73D36" w:rsidRPr="008B7329">
        <w:t xml:space="preserve">o treści: </w:t>
      </w:r>
      <w:r w:rsidR="00A73D36" w:rsidRPr="008B7329">
        <w:rPr>
          <w:i/>
        </w:rPr>
        <w:t xml:space="preserve">w paragrafie 25 ust 1 dodaje się na końcu: </w:t>
      </w:r>
      <w:r w:rsidR="00A73D36" w:rsidRPr="00BD337F">
        <w:rPr>
          <w:i/>
        </w:rPr>
        <w:t xml:space="preserve">z wyjątkiem tablic i urządzeń reklamowych istniejących w dniu wejścia uchwały </w:t>
      </w:r>
      <w:r w:rsidR="006200AB" w:rsidRPr="00BD337F">
        <w:rPr>
          <w:i/>
        </w:rPr>
        <w:br/>
      </w:r>
      <w:r w:rsidR="00A73D36" w:rsidRPr="00BD337F">
        <w:rPr>
          <w:i/>
        </w:rPr>
        <w:t>w życie, zrealizowanych na podstawie zezwolenia na zajęcia pasa drogowego</w:t>
      </w:r>
      <w:r w:rsidR="00C474C4">
        <w:rPr>
          <w:i/>
        </w:rPr>
        <w:t>, pozwolenia na budowę lub zgłoszenia</w:t>
      </w:r>
      <w:r w:rsidR="00A73D36" w:rsidRPr="00BD337F">
        <w:rPr>
          <w:i/>
        </w:rPr>
        <w:t>)</w:t>
      </w:r>
      <w:r w:rsidRPr="00BD337F">
        <w:t xml:space="preserve">, </w:t>
      </w:r>
      <w:r w:rsidR="00A73D36" w:rsidRPr="008B7329">
        <w:rPr>
          <w:b/>
        </w:rPr>
        <w:t xml:space="preserve">nr </w:t>
      </w:r>
      <w:r w:rsidRPr="008B7329">
        <w:rPr>
          <w:b/>
        </w:rPr>
        <w:t>2.1</w:t>
      </w:r>
      <w:r w:rsidR="00A73D36" w:rsidRPr="008B7329">
        <w:rPr>
          <w:b/>
        </w:rPr>
        <w:t xml:space="preserve"> </w:t>
      </w:r>
      <w:r w:rsidR="00A73D36" w:rsidRPr="00C474C4">
        <w:t>(</w:t>
      </w:r>
      <w:r w:rsidR="00A73D36" w:rsidRPr="008B7329">
        <w:t xml:space="preserve">o treści: </w:t>
      </w:r>
      <w:r w:rsidR="00A73D36" w:rsidRPr="008B7329">
        <w:rPr>
          <w:i/>
        </w:rPr>
        <w:t>w paragrafie 25 ust 1 dodaje się na końcu:</w:t>
      </w:r>
      <w:r w:rsidR="00A73D36" w:rsidRPr="008B7329">
        <w:t xml:space="preserve"> </w:t>
      </w:r>
      <w:r w:rsidR="00A73D36" w:rsidRPr="008B7329">
        <w:rPr>
          <w:i/>
        </w:rPr>
        <w:t xml:space="preserve">z wyjątkiem tablic reklamowych i urządzeń reklamowych umieszczonych legalnie i zgodnie </w:t>
      </w:r>
      <w:r w:rsidR="00C474C4">
        <w:rPr>
          <w:i/>
        </w:rPr>
        <w:br/>
      </w:r>
      <w:r w:rsidR="00A73D36" w:rsidRPr="008B7329">
        <w:rPr>
          <w:i/>
        </w:rPr>
        <w:t>z obowiązującymi przepisami na dzień wejścia w życie uchwały)</w:t>
      </w:r>
      <w:r w:rsidRPr="008B7329">
        <w:rPr>
          <w:b/>
        </w:rPr>
        <w:t xml:space="preserve">, </w:t>
      </w:r>
      <w:r w:rsidR="00A73D36" w:rsidRPr="008B7329">
        <w:rPr>
          <w:b/>
        </w:rPr>
        <w:t xml:space="preserve">nr </w:t>
      </w:r>
      <w:r w:rsidRPr="008B7329">
        <w:rPr>
          <w:b/>
        </w:rPr>
        <w:t>5</w:t>
      </w:r>
      <w:r w:rsidRPr="008B7329">
        <w:t xml:space="preserve"> </w:t>
      </w:r>
      <w:r w:rsidR="00A73D36" w:rsidRPr="008B7329">
        <w:t xml:space="preserve">(o treści: </w:t>
      </w:r>
      <w:r w:rsidR="00A73D36" w:rsidRPr="008B7329">
        <w:rPr>
          <w:i/>
        </w:rPr>
        <w:t>w paragrafie 25 ust 1 dodaje się na końcu: z wyjątkiem tablic i urządzeń reklamowych umieszczonych legalnie i zgodnie z obowiązującymi przepisami na dzień wejścia w życie uchwały przez podmioty niezalegające z opłatami i podatkami na rzecz gminy Kraków</w:t>
      </w:r>
      <w:r w:rsidR="00A73D36" w:rsidRPr="008B7329">
        <w:t xml:space="preserve">) </w:t>
      </w:r>
      <w:r w:rsidR="00AE7440">
        <w:t>R</w:t>
      </w:r>
      <w:r w:rsidRPr="008B7329">
        <w:t xml:space="preserve">adnego Łuksza Wantucha, ponieważ przedmiotem regulacji obejmują zagadnienia, które nie mogą zostać uregulowane w tzw. uchwale krajobrazowej. Legalność wykonania tablic reklamowych oraz urządzeń reklamowych może być badana wyłącznie na podstawie przepisów tych ustaw, które zostały naruszone w trakcie lokalizowania (sytuowania) danego nośnika. Tzw. uchwała krajobrazowa nie może </w:t>
      </w:r>
      <w:r w:rsidR="00A73D36" w:rsidRPr="008B7329">
        <w:t>uzależniać zwolnienia z wymogów dostosowania się do jej warunków w stosunku do tych tablic i urządzeń reklamowych, które powstały z naruszeniem innych przepisów. Nośniki nielegalne, czyli naruszając przepis regulacji odrębnych, będą podlegały usunięciu bądź ewentualnej legalizacji w oparciu o przepisy tych ustaw, a nie postanowienia tzw. uchwały krajobrazowej.</w:t>
      </w:r>
    </w:p>
    <w:p w:rsidR="00A73D36" w:rsidRPr="008B7329" w:rsidRDefault="00A73D36" w:rsidP="008B7329">
      <w:pPr>
        <w:spacing w:after="120"/>
        <w:ind w:firstLine="708"/>
        <w:jc w:val="both"/>
        <w:rPr>
          <w:rFonts w:eastAsiaTheme="minorHAnsi"/>
          <w:lang w:eastAsia="en-US"/>
        </w:rPr>
      </w:pPr>
      <w:r w:rsidRPr="008B7329">
        <w:rPr>
          <w:rFonts w:eastAsiaTheme="minorHAnsi"/>
          <w:b/>
          <w:lang w:eastAsia="en-US"/>
        </w:rPr>
        <w:t>Negatywnie</w:t>
      </w:r>
      <w:r w:rsidRPr="008B7329">
        <w:rPr>
          <w:rFonts w:eastAsiaTheme="minorHAnsi"/>
          <w:lang w:eastAsia="en-US"/>
        </w:rPr>
        <w:t xml:space="preserve"> opiniuje się również poprawki:</w:t>
      </w:r>
    </w:p>
    <w:p w:rsidR="00A73D36" w:rsidRPr="008B7329" w:rsidRDefault="00AE7440" w:rsidP="008B7329">
      <w:pPr>
        <w:pStyle w:val="Akapitzlist"/>
        <w:numPr>
          <w:ilvl w:val="0"/>
          <w:numId w:val="7"/>
        </w:numPr>
        <w:spacing w:after="120"/>
        <w:jc w:val="both"/>
        <w:rPr>
          <w:bCs/>
        </w:rPr>
      </w:pPr>
      <w:r>
        <w:rPr>
          <w:bCs/>
        </w:rPr>
        <w:t>R</w:t>
      </w:r>
      <w:r w:rsidR="006D0C8F" w:rsidRPr="008B7329">
        <w:rPr>
          <w:bCs/>
        </w:rPr>
        <w:t>adnego Grzegorza Stawowego</w:t>
      </w:r>
      <w:r w:rsidR="00A73D36" w:rsidRPr="008B7329">
        <w:rPr>
          <w:bCs/>
        </w:rPr>
        <w:t>:</w:t>
      </w:r>
    </w:p>
    <w:p w:rsidR="00A73D36" w:rsidRPr="008B7329" w:rsidRDefault="006D0C8F" w:rsidP="008B7329">
      <w:pPr>
        <w:pStyle w:val="Akapitzlist"/>
        <w:numPr>
          <w:ilvl w:val="0"/>
          <w:numId w:val="8"/>
        </w:numPr>
        <w:spacing w:after="120"/>
        <w:ind w:left="1276" w:hanging="425"/>
        <w:jc w:val="both"/>
        <w:rPr>
          <w:bCs/>
        </w:rPr>
      </w:pPr>
      <w:r w:rsidRPr="008B7329">
        <w:rPr>
          <w:b/>
          <w:bCs/>
        </w:rPr>
        <w:t>nr 3</w:t>
      </w:r>
      <w:r w:rsidRPr="008B7329">
        <w:rPr>
          <w:bCs/>
        </w:rPr>
        <w:t xml:space="preserve"> nr o treści: </w:t>
      </w:r>
      <w:r w:rsidRPr="008B7329">
        <w:rPr>
          <w:bCs/>
          <w:i/>
        </w:rPr>
        <w:t xml:space="preserve">w par. 9 ust. 1 pkt 1) </w:t>
      </w:r>
      <w:proofErr w:type="spellStart"/>
      <w:r w:rsidRPr="008B7329">
        <w:rPr>
          <w:bCs/>
          <w:i/>
        </w:rPr>
        <w:t>ppkt</w:t>
      </w:r>
      <w:proofErr w:type="spellEnd"/>
      <w:r w:rsidRPr="008B7329">
        <w:rPr>
          <w:bCs/>
          <w:i/>
        </w:rPr>
        <w:t xml:space="preserve"> a) słowa „dopuszcza się” na „zobowiązuje się”, </w:t>
      </w:r>
    </w:p>
    <w:p w:rsidR="00A73D36" w:rsidRPr="008B7329" w:rsidRDefault="006D0C8F" w:rsidP="008B7329">
      <w:pPr>
        <w:pStyle w:val="Akapitzlist"/>
        <w:numPr>
          <w:ilvl w:val="0"/>
          <w:numId w:val="8"/>
        </w:numPr>
        <w:spacing w:after="120"/>
        <w:ind w:left="1276" w:hanging="425"/>
        <w:jc w:val="both"/>
        <w:rPr>
          <w:bCs/>
        </w:rPr>
      </w:pPr>
      <w:r w:rsidRPr="008B7329">
        <w:rPr>
          <w:b/>
          <w:bCs/>
        </w:rPr>
        <w:t>nr 4</w:t>
      </w:r>
      <w:r w:rsidRPr="008B7329">
        <w:rPr>
          <w:bCs/>
        </w:rPr>
        <w:t xml:space="preserve"> o treści: </w:t>
      </w:r>
      <w:r w:rsidRPr="008B7329">
        <w:rPr>
          <w:bCs/>
          <w:i/>
        </w:rPr>
        <w:t xml:space="preserve">w par. 9.1 wykreśla się w całości pkt 6). Z całego projektu uchwały wykreśla się tablice reklamowe do 5 m </w:t>
      </w:r>
      <w:proofErr w:type="spellStart"/>
      <w:r w:rsidRPr="008B7329">
        <w:rPr>
          <w:bCs/>
          <w:i/>
        </w:rPr>
        <w:t>kw</w:t>
      </w:r>
      <w:proofErr w:type="spellEnd"/>
      <w:r w:rsidR="00D0026F" w:rsidRPr="008B7329">
        <w:rPr>
          <w:bCs/>
          <w:i/>
        </w:rPr>
        <w:t>,</w:t>
      </w:r>
      <w:r w:rsidR="00D0026F" w:rsidRPr="008B7329">
        <w:rPr>
          <w:bCs/>
        </w:rPr>
        <w:t xml:space="preserve"> </w:t>
      </w:r>
    </w:p>
    <w:p w:rsidR="00A73D36" w:rsidRPr="008B7329" w:rsidRDefault="00D0026F" w:rsidP="008B7329">
      <w:pPr>
        <w:pStyle w:val="Akapitzlist"/>
        <w:numPr>
          <w:ilvl w:val="0"/>
          <w:numId w:val="8"/>
        </w:numPr>
        <w:spacing w:after="120"/>
        <w:ind w:left="1276" w:hanging="425"/>
        <w:jc w:val="both"/>
        <w:rPr>
          <w:bCs/>
        </w:rPr>
      </w:pPr>
      <w:r w:rsidRPr="008B7329">
        <w:rPr>
          <w:b/>
          <w:bCs/>
        </w:rPr>
        <w:t>nr 5</w:t>
      </w:r>
      <w:r w:rsidRPr="008B7329">
        <w:rPr>
          <w:bCs/>
        </w:rPr>
        <w:t xml:space="preserve"> o treści: </w:t>
      </w:r>
      <w:r w:rsidRPr="008B7329">
        <w:rPr>
          <w:bCs/>
          <w:i/>
        </w:rPr>
        <w:t>w par. 9 ust. 7 zmienia się „do 2 miesięcy” na „do okres 1 miesiąca”,</w:t>
      </w:r>
      <w:r w:rsidRPr="008B7329">
        <w:rPr>
          <w:bCs/>
        </w:rPr>
        <w:t xml:space="preserve"> </w:t>
      </w:r>
    </w:p>
    <w:p w:rsidR="00A73D36" w:rsidRPr="008B7329" w:rsidRDefault="00D0026F" w:rsidP="008B7329">
      <w:pPr>
        <w:pStyle w:val="Akapitzlist"/>
        <w:numPr>
          <w:ilvl w:val="0"/>
          <w:numId w:val="8"/>
        </w:numPr>
        <w:spacing w:after="120"/>
        <w:ind w:left="1276" w:hanging="425"/>
        <w:jc w:val="both"/>
        <w:rPr>
          <w:bCs/>
        </w:rPr>
      </w:pPr>
      <w:r w:rsidRPr="008B7329">
        <w:rPr>
          <w:b/>
          <w:bCs/>
        </w:rPr>
        <w:t>nr 6</w:t>
      </w:r>
      <w:r w:rsidRPr="008B7329">
        <w:rPr>
          <w:bCs/>
        </w:rPr>
        <w:t xml:space="preserve"> o treści: </w:t>
      </w:r>
      <w:r w:rsidRPr="008B7329">
        <w:rPr>
          <w:bCs/>
          <w:i/>
        </w:rPr>
        <w:t>w par. 9 ust. 2 po słowach urządzenia reklamowe dodaje się: oraz słupów plakatowo-reklamowych (”okrąglak”),</w:t>
      </w:r>
      <w:r w:rsidRPr="008B7329">
        <w:rPr>
          <w:bCs/>
        </w:rPr>
        <w:t xml:space="preserve"> </w:t>
      </w:r>
    </w:p>
    <w:p w:rsidR="00A73D36" w:rsidRPr="008B7329" w:rsidRDefault="00D0026F" w:rsidP="008B7329">
      <w:pPr>
        <w:pStyle w:val="Akapitzlist"/>
        <w:numPr>
          <w:ilvl w:val="0"/>
          <w:numId w:val="8"/>
        </w:numPr>
        <w:spacing w:after="120"/>
        <w:ind w:left="1276" w:hanging="425"/>
        <w:jc w:val="both"/>
        <w:rPr>
          <w:bCs/>
        </w:rPr>
      </w:pPr>
      <w:r w:rsidRPr="008B7329">
        <w:rPr>
          <w:b/>
          <w:bCs/>
        </w:rPr>
        <w:t>nr 7</w:t>
      </w:r>
      <w:r w:rsidRPr="008B7329">
        <w:rPr>
          <w:bCs/>
        </w:rPr>
        <w:t xml:space="preserve"> o treści: </w:t>
      </w:r>
      <w:r w:rsidRPr="008B7329">
        <w:rPr>
          <w:bCs/>
          <w:i/>
        </w:rPr>
        <w:t>w par. 12 pkt. 2) zmienia się „2” na „5”</w:t>
      </w:r>
      <w:r w:rsidRPr="008B7329">
        <w:rPr>
          <w:bCs/>
        </w:rPr>
        <w:t xml:space="preserve">, </w:t>
      </w:r>
    </w:p>
    <w:p w:rsidR="00A73D36" w:rsidRDefault="00D0026F" w:rsidP="008B7329">
      <w:pPr>
        <w:pStyle w:val="Akapitzlist"/>
        <w:numPr>
          <w:ilvl w:val="0"/>
          <w:numId w:val="8"/>
        </w:numPr>
        <w:spacing w:after="120"/>
        <w:ind w:left="1276" w:hanging="425"/>
        <w:jc w:val="both"/>
        <w:rPr>
          <w:bCs/>
        </w:rPr>
      </w:pPr>
      <w:r w:rsidRPr="008B7329">
        <w:rPr>
          <w:b/>
          <w:bCs/>
        </w:rPr>
        <w:t>nr 9</w:t>
      </w:r>
      <w:r w:rsidRPr="008B7329">
        <w:rPr>
          <w:bCs/>
        </w:rPr>
        <w:t xml:space="preserve"> o treści: </w:t>
      </w:r>
      <w:r w:rsidRPr="008B7329">
        <w:rPr>
          <w:bCs/>
          <w:i/>
        </w:rPr>
        <w:t xml:space="preserve">w par 17 pkt 1) zmienia się „do 5 m </w:t>
      </w:r>
      <w:proofErr w:type="spellStart"/>
      <w:r w:rsidRPr="008B7329">
        <w:rPr>
          <w:bCs/>
          <w:i/>
        </w:rPr>
        <w:t>kw</w:t>
      </w:r>
      <w:proofErr w:type="spellEnd"/>
      <w:r w:rsidRPr="008B7329">
        <w:rPr>
          <w:bCs/>
          <w:i/>
        </w:rPr>
        <w:t xml:space="preserve">” na „do 12 m </w:t>
      </w:r>
      <w:proofErr w:type="spellStart"/>
      <w:r w:rsidRPr="008B7329">
        <w:rPr>
          <w:bCs/>
          <w:i/>
        </w:rPr>
        <w:t>kw</w:t>
      </w:r>
      <w:proofErr w:type="spellEnd"/>
      <w:r w:rsidRPr="008B7329">
        <w:rPr>
          <w:bCs/>
          <w:i/>
        </w:rPr>
        <w:t>”,</w:t>
      </w:r>
      <w:r w:rsidRPr="008B7329">
        <w:rPr>
          <w:bCs/>
        </w:rPr>
        <w:t xml:space="preserve"> </w:t>
      </w:r>
    </w:p>
    <w:p w:rsidR="004600A4" w:rsidRPr="008B7329" w:rsidRDefault="004600A4" w:rsidP="008B7329">
      <w:pPr>
        <w:pStyle w:val="Akapitzlist"/>
        <w:numPr>
          <w:ilvl w:val="0"/>
          <w:numId w:val="8"/>
        </w:numPr>
        <w:spacing w:after="120"/>
        <w:ind w:left="1276" w:hanging="425"/>
        <w:jc w:val="both"/>
        <w:rPr>
          <w:bCs/>
        </w:rPr>
      </w:pPr>
      <w:r>
        <w:rPr>
          <w:b/>
          <w:bCs/>
        </w:rPr>
        <w:t xml:space="preserve">nr 10 </w:t>
      </w:r>
      <w:r w:rsidRPr="004600A4">
        <w:rPr>
          <w:bCs/>
        </w:rPr>
        <w:t>o treści:</w:t>
      </w:r>
      <w:r>
        <w:rPr>
          <w:bCs/>
        </w:rPr>
        <w:t xml:space="preserve"> </w:t>
      </w:r>
      <w:r w:rsidRPr="008B7329">
        <w:rPr>
          <w:i/>
        </w:rPr>
        <w:t>w par. 25 ust. 3 pkt 3) zmienia się „0,5” na „0,8”</w:t>
      </w:r>
      <w:r>
        <w:rPr>
          <w:i/>
        </w:rPr>
        <w:t>,</w:t>
      </w:r>
    </w:p>
    <w:p w:rsidR="003327A0" w:rsidRPr="008B7329" w:rsidRDefault="003327A0" w:rsidP="008B7329">
      <w:pPr>
        <w:pStyle w:val="Akapitzlist"/>
        <w:numPr>
          <w:ilvl w:val="0"/>
          <w:numId w:val="8"/>
        </w:numPr>
        <w:spacing w:after="120"/>
        <w:ind w:left="1276" w:hanging="425"/>
        <w:jc w:val="both"/>
        <w:rPr>
          <w:bCs/>
        </w:rPr>
      </w:pPr>
      <w:r w:rsidRPr="008B7329">
        <w:rPr>
          <w:b/>
          <w:bCs/>
        </w:rPr>
        <w:t xml:space="preserve">nr 11 </w:t>
      </w:r>
      <w:r w:rsidRPr="008B7329">
        <w:t>o treści:</w:t>
      </w:r>
      <w:r w:rsidRPr="008B7329">
        <w:rPr>
          <w:i/>
        </w:rPr>
        <w:t xml:space="preserve"> w par. 25 ust.4 wykreśla się w całości pkt 2) </w:t>
      </w:r>
    </w:p>
    <w:p w:rsidR="006D0C8F" w:rsidRPr="008B7329" w:rsidRDefault="00D0026F" w:rsidP="008B7329">
      <w:pPr>
        <w:pStyle w:val="Akapitzlist"/>
        <w:numPr>
          <w:ilvl w:val="0"/>
          <w:numId w:val="8"/>
        </w:numPr>
        <w:spacing w:after="120"/>
        <w:ind w:left="1276" w:hanging="425"/>
        <w:jc w:val="both"/>
        <w:rPr>
          <w:bCs/>
          <w:i/>
        </w:rPr>
      </w:pPr>
      <w:r w:rsidRPr="008B7329">
        <w:rPr>
          <w:b/>
          <w:bCs/>
        </w:rPr>
        <w:t>nr 12</w:t>
      </w:r>
      <w:r w:rsidRPr="008B7329">
        <w:rPr>
          <w:bCs/>
        </w:rPr>
        <w:t xml:space="preserve"> o treści: </w:t>
      </w:r>
      <w:r w:rsidRPr="008B7329">
        <w:rPr>
          <w:bCs/>
          <w:i/>
        </w:rPr>
        <w:t>w par. 4 ust.1 pkt 2) po słowach „tablice reklamową” dodaje się słowa „nośniki w technologii LED i LCD o wyświetlaniu reklam statycznych bez animacji”.</w:t>
      </w:r>
    </w:p>
    <w:p w:rsidR="00A73D36" w:rsidRPr="008B7329" w:rsidRDefault="00AE7440" w:rsidP="008B7329">
      <w:pPr>
        <w:pStyle w:val="Akapitzlist"/>
        <w:numPr>
          <w:ilvl w:val="0"/>
          <w:numId w:val="7"/>
        </w:numPr>
        <w:spacing w:after="120"/>
        <w:jc w:val="both"/>
        <w:rPr>
          <w:b/>
          <w:bCs/>
          <w:i/>
        </w:rPr>
      </w:pPr>
      <w:r>
        <w:rPr>
          <w:bCs/>
        </w:rPr>
        <w:t>R</w:t>
      </w:r>
      <w:r w:rsidR="00D0026F" w:rsidRPr="008B7329">
        <w:rPr>
          <w:bCs/>
        </w:rPr>
        <w:t xml:space="preserve">adnego Andrzeja Hawranka </w:t>
      </w:r>
    </w:p>
    <w:p w:rsidR="00A73D36" w:rsidRPr="005A390B" w:rsidRDefault="00D0026F" w:rsidP="008B7329">
      <w:pPr>
        <w:pStyle w:val="Akapitzlist"/>
        <w:numPr>
          <w:ilvl w:val="0"/>
          <w:numId w:val="10"/>
        </w:numPr>
        <w:spacing w:after="120"/>
        <w:ind w:left="1276" w:hanging="425"/>
        <w:jc w:val="both"/>
        <w:rPr>
          <w:i/>
        </w:rPr>
      </w:pPr>
      <w:r w:rsidRPr="008B7329">
        <w:rPr>
          <w:b/>
          <w:bCs/>
        </w:rPr>
        <w:t xml:space="preserve">nr </w:t>
      </w:r>
      <w:r w:rsidR="00274836" w:rsidRPr="008B7329">
        <w:rPr>
          <w:b/>
          <w:bCs/>
        </w:rPr>
        <w:t>1</w:t>
      </w:r>
      <w:r w:rsidR="00274836" w:rsidRPr="008B7329">
        <w:rPr>
          <w:bCs/>
          <w:i/>
        </w:rPr>
        <w:t xml:space="preserve"> </w:t>
      </w:r>
      <w:r w:rsidR="00274836" w:rsidRPr="008B7329">
        <w:rPr>
          <w:bCs/>
        </w:rPr>
        <w:t xml:space="preserve">o treści: </w:t>
      </w:r>
      <w:r w:rsidR="00274836" w:rsidRPr="008B7329">
        <w:rPr>
          <w:bCs/>
          <w:i/>
        </w:rPr>
        <w:t xml:space="preserve">Paragraf 13, pkt. 3 przyjmuje brzmienie: </w:t>
      </w:r>
      <w:r w:rsidR="005A390B" w:rsidRPr="005A390B">
        <w:rPr>
          <w:i/>
        </w:rPr>
        <w:t xml:space="preserve">posiadającego zwieńczenie w kształcie kopuły o podstawie sześciokąta opisaną na geometrycznie wyznaczonej półkuli średnicy do 1,4 m zakończonej iglicą z kulą, u podstawy kopuła zakończona jest poziomym ozdobnym gzymsem wysuniętym przed lico powierzchni słupa – zgodnie z załącznikiem nr 3, o którym mowa w </w:t>
      </w:r>
      <w:r w:rsidR="005A390B" w:rsidRPr="005A390B">
        <w:rPr>
          <w:b/>
          <w:bCs/>
          <w:i/>
        </w:rPr>
        <w:t>§ 2 ust. 2 pkt 3</w:t>
      </w:r>
      <w:r w:rsidR="00274836" w:rsidRPr="005A390B">
        <w:rPr>
          <w:i/>
        </w:rPr>
        <w:t xml:space="preserve">, </w:t>
      </w:r>
    </w:p>
    <w:p w:rsidR="00A73D36" w:rsidRPr="008B7329" w:rsidRDefault="00274836" w:rsidP="008B7329">
      <w:pPr>
        <w:pStyle w:val="Akapitzlist"/>
        <w:numPr>
          <w:ilvl w:val="0"/>
          <w:numId w:val="10"/>
        </w:numPr>
        <w:spacing w:after="120"/>
        <w:ind w:left="1276" w:hanging="425"/>
        <w:jc w:val="both"/>
      </w:pPr>
      <w:r w:rsidRPr="008B7329">
        <w:rPr>
          <w:b/>
        </w:rPr>
        <w:t>nr 3</w:t>
      </w:r>
      <w:r w:rsidRPr="008B7329">
        <w:t xml:space="preserve"> o treści: </w:t>
      </w:r>
      <w:r w:rsidRPr="008B7329">
        <w:rPr>
          <w:i/>
        </w:rPr>
        <w:t xml:space="preserve">Paragraf 9, ust.2 przyjmuje brzmienie: Dopuszcza się podświetlenie tablic reklamowych i urządzeń reklamowych, o których mowa w ust. 1 </w:t>
      </w:r>
      <w:r w:rsidR="00572B81" w:rsidRPr="008B7329">
        <w:rPr>
          <w:i/>
        </w:rPr>
        <w:br/>
      </w:r>
      <w:r w:rsidRPr="008B7329">
        <w:rPr>
          <w:i/>
        </w:rPr>
        <w:t xml:space="preserve">(z wyjątkiem słupów plakatowo-reklamowych) przy zastosowaniu światła barwy białej, </w:t>
      </w:r>
    </w:p>
    <w:p w:rsidR="00A73D36" w:rsidRPr="008B7329" w:rsidRDefault="00274836" w:rsidP="008B7329">
      <w:pPr>
        <w:pStyle w:val="Akapitzlist"/>
        <w:numPr>
          <w:ilvl w:val="0"/>
          <w:numId w:val="10"/>
        </w:numPr>
        <w:spacing w:after="120"/>
        <w:ind w:left="1276" w:hanging="425"/>
        <w:jc w:val="both"/>
      </w:pPr>
      <w:r w:rsidRPr="008B7329">
        <w:rPr>
          <w:b/>
        </w:rPr>
        <w:t>nr 5</w:t>
      </w:r>
      <w:r w:rsidRPr="008B7329">
        <w:t xml:space="preserve"> o treści: </w:t>
      </w:r>
      <w:r w:rsidRPr="008B7329">
        <w:rPr>
          <w:i/>
        </w:rPr>
        <w:t>w</w:t>
      </w:r>
      <w:r w:rsidRPr="008B7329">
        <w:t xml:space="preserve"> </w:t>
      </w:r>
      <w:r w:rsidRPr="008B7329">
        <w:rPr>
          <w:i/>
        </w:rPr>
        <w:t>§ 9 ust. 13 otrzymuje brzmienie: Wzdłuż ulic wylotowych, o który</w:t>
      </w:r>
      <w:r w:rsidR="00DE5291">
        <w:rPr>
          <w:i/>
        </w:rPr>
        <w:t>ch</w:t>
      </w:r>
      <w:r w:rsidRPr="008B7329">
        <w:rPr>
          <w:i/>
        </w:rPr>
        <w:t xml:space="preserve"> mowa w § 5 ust. 3 pkt 3, 8, 9, 11, 15, w odległości 300 m od zewnętrznej krawędzi jezdni obowiązuje zakaz sytuowania wolnostojących tablic reklamowych albo wolnostojących urządzeń reklamowych</w:t>
      </w:r>
      <w:r w:rsidRPr="008B7329">
        <w:t xml:space="preserve">, </w:t>
      </w:r>
    </w:p>
    <w:p w:rsidR="00A73D36" w:rsidRPr="008B7329" w:rsidRDefault="00274836" w:rsidP="008B7329">
      <w:pPr>
        <w:pStyle w:val="Akapitzlist"/>
        <w:numPr>
          <w:ilvl w:val="0"/>
          <w:numId w:val="10"/>
        </w:numPr>
        <w:spacing w:after="120"/>
        <w:ind w:left="1276" w:hanging="425"/>
        <w:jc w:val="both"/>
        <w:rPr>
          <w:i/>
        </w:rPr>
      </w:pPr>
      <w:r w:rsidRPr="008B7329">
        <w:rPr>
          <w:b/>
        </w:rPr>
        <w:t xml:space="preserve">nr 6 </w:t>
      </w:r>
      <w:r w:rsidRPr="008B7329">
        <w:t xml:space="preserve">o treści: w </w:t>
      </w:r>
      <w:r w:rsidRPr="008B7329">
        <w:rPr>
          <w:i/>
        </w:rPr>
        <w:t>§ 11 ust. 11 otrzymuje brzmienie: Dopuszcza się sytuowanie</w:t>
      </w:r>
      <w:r w:rsidRPr="008B7329">
        <w:rPr>
          <w:b/>
          <w:i/>
        </w:rPr>
        <w:t xml:space="preserve"> billboardu, </w:t>
      </w:r>
      <w:r w:rsidRPr="008B7329">
        <w:rPr>
          <w:i/>
        </w:rPr>
        <w:t>jako wolnostojącej tablicy reklamowej o wysokości do 10 m</w:t>
      </w:r>
      <w:r w:rsidRPr="008B7329">
        <w:rPr>
          <w:b/>
          <w:i/>
        </w:rPr>
        <w:t xml:space="preserve"> </w:t>
      </w:r>
      <w:r w:rsidRPr="008B7329">
        <w:rPr>
          <w:i/>
        </w:rPr>
        <w:t xml:space="preserve">w I Strefie z wyłączeniem terenów </w:t>
      </w:r>
      <w:r w:rsidRPr="008B7329">
        <w:rPr>
          <w:b/>
          <w:i/>
        </w:rPr>
        <w:t>ulic wylotowych,</w:t>
      </w:r>
      <w:r w:rsidRPr="008B7329">
        <w:rPr>
          <w:i/>
        </w:rPr>
        <w:t xml:space="preserve"> w odległości co najmniej 50 m od budynku oraz przy zachowaniu wymogów określonych w § 14</w:t>
      </w:r>
      <w:r w:rsidR="00572B81" w:rsidRPr="008B7329">
        <w:rPr>
          <w:i/>
        </w:rPr>
        <w:t>,</w:t>
      </w:r>
    </w:p>
    <w:p w:rsidR="00A73D36" w:rsidRPr="008B7329" w:rsidRDefault="00734AB4" w:rsidP="008B7329">
      <w:pPr>
        <w:pStyle w:val="Akapitzlist"/>
        <w:numPr>
          <w:ilvl w:val="0"/>
          <w:numId w:val="10"/>
        </w:numPr>
        <w:spacing w:after="120"/>
        <w:ind w:left="1276" w:hanging="425"/>
        <w:jc w:val="both"/>
        <w:rPr>
          <w:i/>
        </w:rPr>
      </w:pPr>
      <w:r w:rsidRPr="008B7329">
        <w:rPr>
          <w:b/>
        </w:rPr>
        <w:t>nr 7</w:t>
      </w:r>
      <w:r w:rsidRPr="008B7329">
        <w:t xml:space="preserve"> </w:t>
      </w:r>
      <w:r w:rsidRPr="008B7329">
        <w:rPr>
          <w:i/>
        </w:rPr>
        <w:t xml:space="preserve"> </w:t>
      </w:r>
      <w:r w:rsidRPr="008B7329">
        <w:t xml:space="preserve">o treści: </w:t>
      </w:r>
      <w:r w:rsidR="0037455A">
        <w:t xml:space="preserve">w </w:t>
      </w:r>
      <w:r w:rsidR="0037455A" w:rsidRPr="008B7329">
        <w:rPr>
          <w:i/>
        </w:rPr>
        <w:t>§</w:t>
      </w:r>
      <w:r w:rsidR="0037455A">
        <w:rPr>
          <w:i/>
        </w:rPr>
        <w:t xml:space="preserve"> 12 ust. 2 otrzymuje brzmienie: </w:t>
      </w:r>
      <w:r w:rsidRPr="008B7329">
        <w:rPr>
          <w:i/>
        </w:rPr>
        <w:t xml:space="preserve">w przejściach podziemnych, </w:t>
      </w:r>
      <w:r w:rsidR="0037455A">
        <w:rPr>
          <w:i/>
        </w:rPr>
        <w:br/>
      </w:r>
      <w:r w:rsidRPr="008B7329">
        <w:rPr>
          <w:i/>
        </w:rPr>
        <w:t>w odległości pomiędzy panelami co najmniej 10 m</w:t>
      </w:r>
      <w:r w:rsidR="00572B81" w:rsidRPr="008B7329">
        <w:rPr>
          <w:i/>
        </w:rPr>
        <w:t>,</w:t>
      </w:r>
    </w:p>
    <w:p w:rsidR="00572B81" w:rsidRPr="008B7329" w:rsidRDefault="00572B81" w:rsidP="008B7329">
      <w:pPr>
        <w:pStyle w:val="Akapitzlist"/>
        <w:numPr>
          <w:ilvl w:val="0"/>
          <w:numId w:val="10"/>
        </w:numPr>
        <w:spacing w:after="120"/>
        <w:ind w:left="1276" w:hanging="425"/>
        <w:jc w:val="both"/>
        <w:rPr>
          <w:i/>
        </w:rPr>
      </w:pPr>
      <w:r w:rsidRPr="008B7329">
        <w:rPr>
          <w:b/>
        </w:rPr>
        <w:t>nr 8</w:t>
      </w:r>
      <w:r w:rsidRPr="008B7329">
        <w:t xml:space="preserve"> o treści: </w:t>
      </w:r>
      <w:r w:rsidR="0037455A">
        <w:t xml:space="preserve">w </w:t>
      </w:r>
      <w:r w:rsidR="0037455A" w:rsidRPr="008B7329">
        <w:rPr>
          <w:i/>
        </w:rPr>
        <w:t>§</w:t>
      </w:r>
      <w:r w:rsidR="0037455A">
        <w:rPr>
          <w:i/>
        </w:rPr>
        <w:t xml:space="preserve"> 14 ust. 1 otrzymuje brzmienie: </w:t>
      </w:r>
      <w:r w:rsidRPr="008B7329">
        <w:rPr>
          <w:i/>
        </w:rPr>
        <w:t>z wyłączeniem terenu w promieniu 300 m od przecięcia krawędzi jezdni skrzyżowań dróg publicznych,</w:t>
      </w:r>
    </w:p>
    <w:p w:rsidR="00572B81" w:rsidRPr="008B7329" w:rsidRDefault="00572B81" w:rsidP="008B7329">
      <w:pPr>
        <w:pStyle w:val="Akapitzlist"/>
        <w:numPr>
          <w:ilvl w:val="0"/>
          <w:numId w:val="10"/>
        </w:numPr>
        <w:spacing w:after="120"/>
        <w:ind w:left="1276" w:hanging="425"/>
        <w:jc w:val="both"/>
        <w:rPr>
          <w:i/>
        </w:rPr>
      </w:pPr>
      <w:r w:rsidRPr="008B7329">
        <w:rPr>
          <w:b/>
        </w:rPr>
        <w:t>nr 9</w:t>
      </w:r>
      <w:r w:rsidRPr="008B7329">
        <w:t xml:space="preserve"> o treści: </w:t>
      </w:r>
      <w:r w:rsidRPr="008B7329">
        <w:rPr>
          <w:i/>
        </w:rPr>
        <w:t xml:space="preserve">zmienia się załącznik nr 3 uchwały tj. „Wzornik słupa plakatowo-reklamowego” w zakresie przedziału nośnika (część bez kopuły) z obecnego brzmienia: „275-315” na treść </w:t>
      </w:r>
      <w:r w:rsidR="00D346F6">
        <w:rPr>
          <w:i/>
        </w:rPr>
        <w:t>w</w:t>
      </w:r>
      <w:r w:rsidRPr="008B7329">
        <w:rPr>
          <w:i/>
        </w:rPr>
        <w:t xml:space="preserve"> brzmieniu: „275-345”</w:t>
      </w:r>
      <w:r w:rsidRPr="008B7329">
        <w:t>,</w:t>
      </w:r>
    </w:p>
    <w:p w:rsidR="00572B81" w:rsidRPr="008B7329" w:rsidRDefault="00572B81" w:rsidP="008B7329">
      <w:pPr>
        <w:pStyle w:val="Akapitzlist"/>
        <w:numPr>
          <w:ilvl w:val="0"/>
          <w:numId w:val="10"/>
        </w:numPr>
        <w:spacing w:after="120"/>
        <w:ind w:left="1276" w:hanging="425"/>
        <w:jc w:val="both"/>
        <w:rPr>
          <w:i/>
        </w:rPr>
      </w:pPr>
      <w:r w:rsidRPr="008B7329">
        <w:rPr>
          <w:b/>
        </w:rPr>
        <w:t>nr 10</w:t>
      </w:r>
      <w:r w:rsidRPr="008B7329">
        <w:t xml:space="preserve"> o treści: </w:t>
      </w:r>
      <w:r w:rsidRPr="008B7329">
        <w:rPr>
          <w:i/>
        </w:rPr>
        <w:t xml:space="preserve">Paragraf 4, pkt. 1., 18) przyjmuje brzmienie: „18) słupie plakatowo-reklamowym („okrąglaku”) – należy przez to rozumieć urządzenie </w:t>
      </w:r>
      <w:r w:rsidRPr="008B7329">
        <w:rPr>
          <w:i/>
        </w:rPr>
        <w:br/>
        <w:t>w kształcie walca, służące do umieszczania reklam bezpośrednio na nim.”</w:t>
      </w:r>
    </w:p>
    <w:p w:rsidR="00572B81" w:rsidRPr="008B7329" w:rsidRDefault="00572B81" w:rsidP="008B7329">
      <w:pPr>
        <w:pStyle w:val="Akapitzlist"/>
        <w:numPr>
          <w:ilvl w:val="0"/>
          <w:numId w:val="10"/>
        </w:numPr>
        <w:spacing w:after="120"/>
        <w:ind w:left="1276" w:hanging="425"/>
        <w:jc w:val="both"/>
        <w:rPr>
          <w:i/>
        </w:rPr>
      </w:pPr>
      <w:r w:rsidRPr="008B7329">
        <w:rPr>
          <w:b/>
        </w:rPr>
        <w:t>nr 11</w:t>
      </w:r>
      <w:r w:rsidRPr="008B7329">
        <w:t xml:space="preserve"> o treści</w:t>
      </w:r>
      <w:r w:rsidRPr="008B7329">
        <w:rPr>
          <w:i/>
        </w:rPr>
        <w:t xml:space="preserve">: Paragraf 9., pkt. 1., 5) przyjmuje brzmienie: </w:t>
      </w:r>
      <w:r w:rsidRPr="008B7329">
        <w:rPr>
          <w:b/>
          <w:i/>
        </w:rPr>
        <w:t>słupa plakatowo-reklamowego („okrąglak”)</w:t>
      </w:r>
      <w:r w:rsidRPr="008B7329">
        <w:rPr>
          <w:i/>
        </w:rPr>
        <w:t xml:space="preserve"> wykonanego z drewna lub tworzywa sztucznego </w:t>
      </w:r>
      <w:r w:rsidRPr="008B7329">
        <w:rPr>
          <w:i/>
        </w:rPr>
        <w:br/>
        <w:t>o wymiarach: wysokość do 4,2 m, średnica walca d 1,4 m ze zwieńczeniem określonym w § 13 pkt. 3, z tym że w Podobszarze 1 III Strefy wysokość okrąglaka do 3,95 m,</w:t>
      </w:r>
    </w:p>
    <w:p w:rsidR="00572B81" w:rsidRPr="008B7329" w:rsidRDefault="00572B81" w:rsidP="008B7329">
      <w:pPr>
        <w:pStyle w:val="Akapitzlist"/>
        <w:numPr>
          <w:ilvl w:val="0"/>
          <w:numId w:val="10"/>
        </w:numPr>
        <w:spacing w:after="120"/>
        <w:ind w:left="1276" w:hanging="425"/>
        <w:jc w:val="both"/>
        <w:rPr>
          <w:i/>
        </w:rPr>
      </w:pPr>
      <w:r w:rsidRPr="008B7329">
        <w:rPr>
          <w:b/>
        </w:rPr>
        <w:t>nr 12</w:t>
      </w:r>
      <w:r w:rsidRPr="008B7329">
        <w:t xml:space="preserve"> o treści: </w:t>
      </w:r>
      <w:r w:rsidRPr="008B7329">
        <w:rPr>
          <w:i/>
        </w:rPr>
        <w:t>Z paragrafu 9, pkt. 8 usuwa się w całości podpunkt 3),</w:t>
      </w:r>
    </w:p>
    <w:p w:rsidR="00572B81" w:rsidRPr="008B7329" w:rsidRDefault="00572B81" w:rsidP="008B7329">
      <w:pPr>
        <w:pStyle w:val="Akapitzlist"/>
        <w:numPr>
          <w:ilvl w:val="0"/>
          <w:numId w:val="10"/>
        </w:numPr>
        <w:ind w:left="1276" w:hanging="425"/>
        <w:jc w:val="both"/>
      </w:pPr>
      <w:r w:rsidRPr="008B7329">
        <w:rPr>
          <w:b/>
        </w:rPr>
        <w:t>nr 13</w:t>
      </w:r>
      <w:r w:rsidRPr="008B7329">
        <w:t xml:space="preserve"> o treści: </w:t>
      </w:r>
      <w:r w:rsidRPr="008B7329">
        <w:rPr>
          <w:i/>
        </w:rPr>
        <w:t xml:space="preserve">Dopuszcza się w </w:t>
      </w:r>
      <w:r w:rsidRPr="008B7329">
        <w:rPr>
          <w:bCs/>
          <w:i/>
        </w:rPr>
        <w:t xml:space="preserve">I Strefie </w:t>
      </w:r>
      <w:r w:rsidRPr="008B7329">
        <w:rPr>
          <w:i/>
        </w:rPr>
        <w:t xml:space="preserve">sytuowanie tymczasowych </w:t>
      </w:r>
      <w:r w:rsidRPr="008B7329">
        <w:rPr>
          <w:b/>
          <w:i/>
        </w:rPr>
        <w:t xml:space="preserve">wolnostojących tablic reklamowych </w:t>
      </w:r>
      <w:r w:rsidRPr="008B7329">
        <w:rPr>
          <w:i/>
        </w:rPr>
        <w:t>lub tymczasowych</w:t>
      </w:r>
      <w:r w:rsidRPr="008B7329">
        <w:rPr>
          <w:b/>
          <w:i/>
        </w:rPr>
        <w:t xml:space="preserve"> wolnostojących urządzeń reklamowych</w:t>
      </w:r>
      <w:r w:rsidRPr="008B7329">
        <w:rPr>
          <w:i/>
        </w:rPr>
        <w:t xml:space="preserve"> o wysokości do 3,5 m, promujących przedsięwzięcia plenerowe, usytuowanych w pasie drogowym, w tym także w strefie w promieniu 100 m od przecięcia krawędzi jezdni skrzyżowań, w okresie do 14 dni przed terminem rozpoczęcia przedsięwzięcia plenerowego i do jednego dnia roboczego po jego zakończeniu. Odległość pomiędzy takimi wolnostojącymi tablicami reklamowymi lub wolnostojącymi urządzeniami reklamowymi nie może być mniejsza niż </w:t>
      </w:r>
      <w:r w:rsidRPr="008B7329">
        <w:rPr>
          <w:i/>
        </w:rPr>
        <w:br/>
        <w:t>1000 m.</w:t>
      </w:r>
    </w:p>
    <w:p w:rsidR="00A73D36" w:rsidRPr="008B7329" w:rsidRDefault="00A73D36" w:rsidP="008B7329">
      <w:pPr>
        <w:spacing w:after="120"/>
        <w:jc w:val="both"/>
      </w:pPr>
      <w:r w:rsidRPr="008B7329">
        <w:t>ponieważ zmieniają one w sposób istotny regulacje związane z zasadami sytuowania tablic reklamowych i urządzeń reklamowych na obszarze miasta poprzez:</w:t>
      </w:r>
    </w:p>
    <w:p w:rsidR="00A73D36" w:rsidRPr="008B7329" w:rsidRDefault="00A73D36" w:rsidP="008B7329">
      <w:pPr>
        <w:pStyle w:val="Akapitzlist"/>
        <w:numPr>
          <w:ilvl w:val="0"/>
          <w:numId w:val="9"/>
        </w:numPr>
        <w:spacing w:after="120"/>
        <w:ind w:hanging="294"/>
        <w:jc w:val="both"/>
      </w:pPr>
      <w:r w:rsidRPr="008B7329">
        <w:t>wprowadzenie nowego rodzaju nośników,</w:t>
      </w:r>
    </w:p>
    <w:p w:rsidR="00A73D36" w:rsidRPr="008B7329" w:rsidRDefault="00A73D36" w:rsidP="008B7329">
      <w:pPr>
        <w:pStyle w:val="Akapitzlist"/>
        <w:numPr>
          <w:ilvl w:val="0"/>
          <w:numId w:val="9"/>
        </w:numPr>
        <w:spacing w:after="120"/>
        <w:ind w:hanging="294"/>
        <w:jc w:val="both"/>
      </w:pPr>
      <w:r w:rsidRPr="008B7329">
        <w:t>zmianę zasad sytuowania danego nośnika,</w:t>
      </w:r>
      <w:r w:rsidR="004600A4">
        <w:t xml:space="preserve"> w tym jego gabarytów,</w:t>
      </w:r>
    </w:p>
    <w:p w:rsidR="00707FAC" w:rsidRPr="008B7329" w:rsidRDefault="003327A0" w:rsidP="008B7329">
      <w:pPr>
        <w:pStyle w:val="Akapitzlist"/>
        <w:numPr>
          <w:ilvl w:val="0"/>
          <w:numId w:val="9"/>
        </w:numPr>
        <w:spacing w:after="120"/>
        <w:ind w:hanging="294"/>
        <w:jc w:val="both"/>
      </w:pPr>
      <w:r w:rsidRPr="008B7329">
        <w:t xml:space="preserve">zmianę </w:t>
      </w:r>
      <w:r w:rsidR="00707FAC" w:rsidRPr="008B7329">
        <w:t xml:space="preserve">zasad dostosowania nośników reklamowych do warunków określonych </w:t>
      </w:r>
      <w:r w:rsidR="00572B81" w:rsidRPr="008B7329">
        <w:br/>
      </w:r>
      <w:r w:rsidR="00707FAC" w:rsidRPr="008B7329">
        <w:t>w projekcie uchwały</w:t>
      </w:r>
      <w:r w:rsidR="00EA545F" w:rsidRPr="008B7329">
        <w:t>,</w:t>
      </w:r>
    </w:p>
    <w:p w:rsidR="00EA545F" w:rsidRPr="008B7329" w:rsidRDefault="00EA545F" w:rsidP="008B7329">
      <w:pPr>
        <w:pStyle w:val="Akapitzlist"/>
        <w:numPr>
          <w:ilvl w:val="0"/>
          <w:numId w:val="9"/>
        </w:numPr>
        <w:spacing w:after="120"/>
        <w:ind w:hanging="294"/>
        <w:jc w:val="both"/>
      </w:pPr>
      <w:r w:rsidRPr="008B7329">
        <w:t>zmianę definicji danego nośnika, a co za tym idzie jego wyglądu.</w:t>
      </w:r>
    </w:p>
    <w:p w:rsidR="00290AC5" w:rsidRPr="008B7329" w:rsidRDefault="00290AC5" w:rsidP="008B7329">
      <w:pPr>
        <w:spacing w:after="120"/>
        <w:ind w:firstLine="708"/>
        <w:jc w:val="both"/>
        <w:rPr>
          <w:i/>
        </w:rPr>
      </w:pPr>
      <w:r w:rsidRPr="008B7329">
        <w:t xml:space="preserve">Opiniuje się </w:t>
      </w:r>
      <w:r w:rsidRPr="008B7329">
        <w:rPr>
          <w:b/>
        </w:rPr>
        <w:t xml:space="preserve">negatywnie </w:t>
      </w:r>
      <w:r w:rsidRPr="008B7329">
        <w:t xml:space="preserve">poprawkę </w:t>
      </w:r>
      <w:r w:rsidRPr="008B7329">
        <w:rPr>
          <w:b/>
        </w:rPr>
        <w:t>nr 2</w:t>
      </w:r>
      <w:r w:rsidRPr="008B7329">
        <w:t xml:space="preserve"> </w:t>
      </w:r>
      <w:r w:rsidR="00DE5291">
        <w:t>R</w:t>
      </w:r>
      <w:r w:rsidR="00EA545F" w:rsidRPr="008B7329">
        <w:t>adnego</w:t>
      </w:r>
      <w:r w:rsidRPr="008B7329">
        <w:t xml:space="preserve"> Grzegorza Stawowego o treści: </w:t>
      </w:r>
      <w:r w:rsidRPr="008B7329">
        <w:rPr>
          <w:i/>
        </w:rPr>
        <w:t xml:space="preserve">w par. 5 ust. 3 dodaje się pkt 27) z następują treścią „inne drogi nie oddane do użytkowania </w:t>
      </w:r>
      <w:r w:rsidR="00274836" w:rsidRPr="008B7329">
        <w:rPr>
          <w:i/>
        </w:rPr>
        <w:br/>
      </w:r>
      <w:r w:rsidRPr="008B7329">
        <w:rPr>
          <w:i/>
        </w:rPr>
        <w:t>w dniu wejścia uchwały w życie może dodać Prezydent Miasta w drodze Zarządzenia po oddaniu tych dróg do użytkowania”,</w:t>
      </w:r>
      <w:r w:rsidR="00274836" w:rsidRPr="008B7329">
        <w:t xml:space="preserve"> ponieważ każda zmiana zapisów uchwały, może być wprowadzona tylko poprzez </w:t>
      </w:r>
      <w:r w:rsidR="0048551F" w:rsidRPr="008B7329">
        <w:t>podjęci</w:t>
      </w:r>
      <w:r w:rsidR="00BD337F">
        <w:t>e</w:t>
      </w:r>
      <w:r w:rsidR="0048551F" w:rsidRPr="008B7329">
        <w:t xml:space="preserve"> przez Radę Miasta Krakowa uchwały zmieniającej, </w:t>
      </w:r>
      <w:r w:rsidR="00EA545F" w:rsidRPr="008B7329">
        <w:br/>
      </w:r>
      <w:r w:rsidR="0048551F" w:rsidRPr="008B7329">
        <w:t xml:space="preserve">po przygotowaniu przez Prezydenta Miasta Krakowa projektu zgodnie z przepisami ustawy </w:t>
      </w:r>
      <w:r w:rsidR="00EA545F" w:rsidRPr="008B7329">
        <w:br/>
      </w:r>
      <w:r w:rsidR="0048551F" w:rsidRPr="008B7329">
        <w:t xml:space="preserve">o planowaniu i zagospodarowaniu przestrzennym. Natomiast Prezydent Miasta Krakowa nie posiada w tym zakresie samodzielnych uprawnień do kształtowania z pominięciem </w:t>
      </w:r>
      <w:r w:rsidR="00BD337F">
        <w:t>R</w:t>
      </w:r>
      <w:r w:rsidR="0048551F" w:rsidRPr="008B7329">
        <w:t>ady Miasta Krakowa zapisów tzw. uchwały krajobrazowej</w:t>
      </w:r>
      <w:r w:rsidR="00274836" w:rsidRPr="008B7329">
        <w:t>.</w:t>
      </w:r>
    </w:p>
    <w:p w:rsidR="001551EB" w:rsidRPr="008B7329" w:rsidRDefault="00F43C97" w:rsidP="008B7329">
      <w:pPr>
        <w:spacing w:after="120"/>
        <w:ind w:firstLine="708"/>
        <w:jc w:val="both"/>
        <w:rPr>
          <w:bCs/>
        </w:rPr>
      </w:pPr>
      <w:r w:rsidRPr="008B7329">
        <w:t xml:space="preserve">Opiniuje się </w:t>
      </w:r>
      <w:r w:rsidRPr="008B7329">
        <w:rPr>
          <w:b/>
        </w:rPr>
        <w:t>negatywnie</w:t>
      </w:r>
      <w:r w:rsidRPr="008B7329">
        <w:t xml:space="preserve"> poprawki</w:t>
      </w:r>
      <w:r w:rsidR="00934B60" w:rsidRPr="008B7329">
        <w:rPr>
          <w:bCs/>
          <w:i/>
        </w:rPr>
        <w:t xml:space="preserve"> </w:t>
      </w:r>
      <w:r w:rsidR="00934B60" w:rsidRPr="008B7329">
        <w:rPr>
          <w:bCs/>
        </w:rPr>
        <w:t xml:space="preserve">dotyczące zasad i warunków sytuowania ogrodzeń tj.: </w:t>
      </w:r>
    </w:p>
    <w:p w:rsidR="00360B0C" w:rsidRPr="00380073" w:rsidRDefault="00380073" w:rsidP="00380073">
      <w:pPr>
        <w:pStyle w:val="Akapitzlist"/>
        <w:numPr>
          <w:ilvl w:val="0"/>
          <w:numId w:val="12"/>
        </w:numPr>
        <w:spacing w:after="120"/>
        <w:jc w:val="both"/>
        <w:rPr>
          <w:bCs/>
        </w:rPr>
      </w:pPr>
      <w:r w:rsidRPr="006F25D4">
        <w:rPr>
          <w:bCs/>
        </w:rPr>
        <w:t>z</w:t>
      </w:r>
      <w:r w:rsidR="00823648" w:rsidRPr="006F25D4">
        <w:rPr>
          <w:bCs/>
        </w:rPr>
        <w:t>gło</w:t>
      </w:r>
      <w:r w:rsidR="00823648" w:rsidRPr="00380073">
        <w:rPr>
          <w:bCs/>
        </w:rPr>
        <w:t>szon</w:t>
      </w:r>
      <w:r w:rsidR="00360B0C" w:rsidRPr="00380073">
        <w:rPr>
          <w:bCs/>
        </w:rPr>
        <w:t>e</w:t>
      </w:r>
      <w:r w:rsidR="00823648" w:rsidRPr="00380073">
        <w:rPr>
          <w:bCs/>
        </w:rPr>
        <w:t xml:space="preserve"> przez </w:t>
      </w:r>
      <w:r w:rsidR="00DE5291">
        <w:rPr>
          <w:bCs/>
        </w:rPr>
        <w:t>R</w:t>
      </w:r>
      <w:r w:rsidR="00823648" w:rsidRPr="00380073">
        <w:rPr>
          <w:bCs/>
        </w:rPr>
        <w:t>adnego Łukasz Wantucha p</w:t>
      </w:r>
      <w:r w:rsidR="00934B60" w:rsidRPr="00380073">
        <w:rPr>
          <w:bCs/>
        </w:rPr>
        <w:t>oprawk</w:t>
      </w:r>
      <w:r w:rsidR="00360B0C" w:rsidRPr="00380073">
        <w:rPr>
          <w:bCs/>
        </w:rPr>
        <w:t>i:</w:t>
      </w:r>
    </w:p>
    <w:p w:rsidR="00360B0C" w:rsidRPr="008B7329" w:rsidRDefault="00934B60" w:rsidP="008B7329">
      <w:pPr>
        <w:pStyle w:val="Akapitzlist"/>
        <w:numPr>
          <w:ilvl w:val="0"/>
          <w:numId w:val="11"/>
        </w:numPr>
        <w:spacing w:after="120"/>
        <w:ind w:hanging="294"/>
        <w:jc w:val="both"/>
        <w:rPr>
          <w:bCs/>
        </w:rPr>
      </w:pPr>
      <w:r w:rsidRPr="008B7329">
        <w:rPr>
          <w:b/>
          <w:bCs/>
        </w:rPr>
        <w:t>nr 3</w:t>
      </w:r>
      <w:r w:rsidRPr="008B7329">
        <w:rPr>
          <w:bCs/>
        </w:rPr>
        <w:t xml:space="preserve"> o treści:</w:t>
      </w:r>
      <w:r w:rsidRPr="008B7329">
        <w:rPr>
          <w:bCs/>
          <w:i/>
        </w:rPr>
        <w:t xml:space="preserve"> skreśla się ust. 6 w paragrafie 25, </w:t>
      </w:r>
    </w:p>
    <w:p w:rsidR="00360B0C" w:rsidRPr="008B7329" w:rsidRDefault="00934B60" w:rsidP="008B7329">
      <w:pPr>
        <w:pStyle w:val="Akapitzlist"/>
        <w:numPr>
          <w:ilvl w:val="0"/>
          <w:numId w:val="11"/>
        </w:numPr>
        <w:spacing w:after="120"/>
        <w:ind w:hanging="294"/>
        <w:jc w:val="both"/>
        <w:rPr>
          <w:bCs/>
        </w:rPr>
      </w:pPr>
      <w:r w:rsidRPr="008B7329">
        <w:rPr>
          <w:b/>
          <w:bCs/>
        </w:rPr>
        <w:t>nr 4.1</w:t>
      </w:r>
      <w:r w:rsidRPr="008B7329">
        <w:rPr>
          <w:bCs/>
          <w:i/>
        </w:rPr>
        <w:t xml:space="preserve"> </w:t>
      </w:r>
      <w:r w:rsidRPr="008B7329">
        <w:rPr>
          <w:bCs/>
        </w:rPr>
        <w:t>o treści</w:t>
      </w:r>
      <w:r w:rsidRPr="008B7329">
        <w:rPr>
          <w:bCs/>
          <w:i/>
        </w:rPr>
        <w:t xml:space="preserve">: w ust 6 w par 25 dodaje się na końcu słowa, „z wyjątkiem zasad określonych w ust 7”, </w:t>
      </w:r>
    </w:p>
    <w:p w:rsidR="00360B0C" w:rsidRPr="008B7329" w:rsidRDefault="00934B60" w:rsidP="008B7329">
      <w:pPr>
        <w:pStyle w:val="Akapitzlist"/>
        <w:numPr>
          <w:ilvl w:val="0"/>
          <w:numId w:val="11"/>
        </w:numPr>
        <w:spacing w:after="120"/>
        <w:ind w:hanging="294"/>
        <w:jc w:val="both"/>
        <w:rPr>
          <w:bCs/>
        </w:rPr>
      </w:pPr>
      <w:r w:rsidRPr="008B7329">
        <w:rPr>
          <w:b/>
          <w:bCs/>
        </w:rPr>
        <w:t>nr 4.2</w:t>
      </w:r>
      <w:r w:rsidRPr="008B7329">
        <w:rPr>
          <w:bCs/>
          <w:i/>
        </w:rPr>
        <w:t xml:space="preserve"> w par 25 dodaje się ust 7 o treści:</w:t>
      </w:r>
      <w:r w:rsidR="00F43C97" w:rsidRPr="008B7329">
        <w:t xml:space="preserve"> </w:t>
      </w:r>
      <w:r w:rsidR="00F43C97" w:rsidRPr="008B7329">
        <w:rPr>
          <w:i/>
        </w:rPr>
        <w:t xml:space="preserve">Nie następuje zwolnienie z obowiązku dostosowania ogrodzeń do wymogów uchwały w przypadku ogrodzeń chodników </w:t>
      </w:r>
      <w:r w:rsidR="00EA545F" w:rsidRPr="008B7329">
        <w:rPr>
          <w:i/>
        </w:rPr>
        <w:br/>
      </w:r>
      <w:r w:rsidR="00F43C97" w:rsidRPr="008B7329">
        <w:rPr>
          <w:i/>
        </w:rPr>
        <w:t>i ciągów pieszych, w tym nieutwardzonych z wyjątkiem chodników i ciągów pieszych prowadzących bezpośrednio i wyłącznie do danego budynku</w:t>
      </w:r>
      <w:r w:rsidR="00F43C97" w:rsidRPr="008B7329">
        <w:rPr>
          <w:bCs/>
        </w:rPr>
        <w:t xml:space="preserve">, </w:t>
      </w:r>
    </w:p>
    <w:p w:rsidR="00F43C97" w:rsidRPr="008B7329" w:rsidRDefault="00F43C97" w:rsidP="008B7329">
      <w:pPr>
        <w:spacing w:after="120"/>
        <w:jc w:val="both"/>
      </w:pPr>
      <w:r w:rsidRPr="008B7329">
        <w:rPr>
          <w:bCs/>
        </w:rPr>
        <w:t xml:space="preserve">ponieważ </w:t>
      </w:r>
      <w:r w:rsidRPr="008B7329">
        <w:t xml:space="preserve">wprowadzenie wymogu dostosowania istniejących w dniu wejścia w życie ogrodzeń, powstałych legalnie przed wejściem w życie zapisów uchwały </w:t>
      </w:r>
      <w:r w:rsidR="00360B0C" w:rsidRPr="008B7329">
        <w:t>narazi</w:t>
      </w:r>
      <w:r w:rsidRPr="008B7329">
        <w:t xml:space="preserve"> wielu użytkowników nieruchomości na poniesienie kosztów niewspółmiernych do celu, jakim jest ochrona krajobrazu,</w:t>
      </w:r>
      <w:r w:rsidRPr="008B7329">
        <w:rPr>
          <w:sz w:val="20"/>
          <w:szCs w:val="20"/>
        </w:rPr>
        <w:t xml:space="preserve"> </w:t>
      </w:r>
      <w:r w:rsidRPr="008B7329">
        <w:t>w związku ze stosunkowo dużą liczbą istniejących ogrodzeń i ewentualną koniecznością ich usunięcia</w:t>
      </w:r>
      <w:r w:rsidR="00360B0C" w:rsidRPr="008B7329">
        <w:t>. R</w:t>
      </w:r>
      <w:r w:rsidRPr="008B7329">
        <w:t xml:space="preserve">ównież poprzez brak </w:t>
      </w:r>
      <w:r w:rsidR="00360B0C" w:rsidRPr="008B7329">
        <w:t xml:space="preserve">szczegółowych </w:t>
      </w:r>
      <w:r w:rsidRPr="008B7329">
        <w:t>wytycznych</w:t>
      </w:r>
      <w:r w:rsidR="00360B0C" w:rsidRPr="008B7329">
        <w:t>,</w:t>
      </w:r>
      <w:r w:rsidRPr="008B7329">
        <w:t xml:space="preserve"> co do sposobu usuwania </w:t>
      </w:r>
      <w:r w:rsidR="00360B0C" w:rsidRPr="008B7329">
        <w:t xml:space="preserve">niezgodnych z uchwałą </w:t>
      </w:r>
      <w:r w:rsidRPr="008B7329">
        <w:t>ogrodzeń</w:t>
      </w:r>
      <w:r w:rsidR="00360B0C" w:rsidRPr="008B7329">
        <w:t>, zaistnieje konieczność ponowienia czynności proceduralnych celem stworzenia katalogu takich reguł.</w:t>
      </w:r>
      <w:r w:rsidRPr="008B7329">
        <w:t xml:space="preserve"> </w:t>
      </w:r>
    </w:p>
    <w:p w:rsidR="006954C3" w:rsidRPr="006954C3" w:rsidRDefault="00380073" w:rsidP="00380073">
      <w:pPr>
        <w:pStyle w:val="Akapitzlist"/>
        <w:numPr>
          <w:ilvl w:val="0"/>
          <w:numId w:val="12"/>
        </w:numPr>
        <w:spacing w:after="120"/>
        <w:jc w:val="both"/>
        <w:rPr>
          <w:bCs/>
        </w:rPr>
      </w:pPr>
      <w:r w:rsidRPr="006F25D4">
        <w:rPr>
          <w:bCs/>
        </w:rPr>
        <w:t>z</w:t>
      </w:r>
      <w:r w:rsidR="00823648" w:rsidRPr="006F25D4">
        <w:rPr>
          <w:bCs/>
        </w:rPr>
        <w:t>gł</w:t>
      </w:r>
      <w:r w:rsidR="00823648" w:rsidRPr="00380073">
        <w:rPr>
          <w:bCs/>
        </w:rPr>
        <w:t xml:space="preserve">oszoną przez </w:t>
      </w:r>
      <w:r w:rsidR="00DE5291">
        <w:rPr>
          <w:bCs/>
        </w:rPr>
        <w:t>R</w:t>
      </w:r>
      <w:r w:rsidR="00823648" w:rsidRPr="00380073">
        <w:rPr>
          <w:bCs/>
        </w:rPr>
        <w:t>adną Renatę Kucharską p</w:t>
      </w:r>
      <w:r w:rsidR="00F43C97" w:rsidRPr="00380073">
        <w:rPr>
          <w:bCs/>
        </w:rPr>
        <w:t xml:space="preserve">oprawkę </w:t>
      </w:r>
      <w:r w:rsidR="00F43C97" w:rsidRPr="00380073">
        <w:rPr>
          <w:b/>
          <w:bCs/>
        </w:rPr>
        <w:t>nr 1</w:t>
      </w:r>
      <w:r w:rsidR="00F43C97" w:rsidRPr="00380073">
        <w:rPr>
          <w:bCs/>
        </w:rPr>
        <w:t xml:space="preserve"> o treści: </w:t>
      </w:r>
      <w:r w:rsidR="00F43C97" w:rsidRPr="00380073">
        <w:rPr>
          <w:bCs/>
          <w:i/>
        </w:rPr>
        <w:t>par</w:t>
      </w:r>
      <w:r w:rsidR="00823648" w:rsidRPr="00380073">
        <w:rPr>
          <w:bCs/>
          <w:i/>
        </w:rPr>
        <w:t>.</w:t>
      </w:r>
      <w:r w:rsidR="00F43C97" w:rsidRPr="00380073">
        <w:rPr>
          <w:bCs/>
          <w:i/>
        </w:rPr>
        <w:t xml:space="preserve"> 22 ust. 1 pkt 5 dopisuje się literę d: niezabudowanej, w przypadku problemów z utrzymaniem czystości oraz zapewnieniem bezpieczeństwa, będących konsekwencją działania osób trzecich, </w:t>
      </w:r>
    </w:p>
    <w:p w:rsidR="003327A0" w:rsidRPr="006954C3" w:rsidRDefault="00823648" w:rsidP="006954C3">
      <w:pPr>
        <w:spacing w:after="120"/>
        <w:jc w:val="both"/>
        <w:rPr>
          <w:bCs/>
        </w:rPr>
      </w:pPr>
      <w:r w:rsidRPr="006954C3">
        <w:rPr>
          <w:bCs/>
        </w:rPr>
        <w:t xml:space="preserve">ponieważ </w:t>
      </w:r>
      <w:r w:rsidR="003327A0" w:rsidRPr="006954C3">
        <w:rPr>
          <w:bCs/>
        </w:rPr>
        <w:t xml:space="preserve">użyty w poprawce zwrot otwarty „ </w:t>
      </w:r>
      <w:r w:rsidR="003327A0" w:rsidRPr="006954C3">
        <w:rPr>
          <w:bCs/>
          <w:i/>
        </w:rPr>
        <w:t>w przypadku problemów z utrzymaniem czystości ... itd.</w:t>
      </w:r>
      <w:r w:rsidR="003327A0" w:rsidRPr="006954C3">
        <w:rPr>
          <w:bCs/>
        </w:rPr>
        <w:t>” nie posiada jednoznacznego desygnatu. W każdym przypadku właściciel nieruchomości może twierdzić, że ma problemy z utrzymaniem czystości na własnej działce w związku z tym zachodzi konieczność jej ogrodzenia.</w:t>
      </w:r>
    </w:p>
    <w:p w:rsidR="006954C3" w:rsidRPr="006954C3" w:rsidRDefault="00380073" w:rsidP="00380073">
      <w:pPr>
        <w:pStyle w:val="Akapitzlist"/>
        <w:numPr>
          <w:ilvl w:val="0"/>
          <w:numId w:val="12"/>
        </w:numPr>
        <w:spacing w:after="120"/>
        <w:jc w:val="both"/>
        <w:rPr>
          <w:bCs/>
        </w:rPr>
      </w:pPr>
      <w:r w:rsidRPr="006F25D4">
        <w:rPr>
          <w:bCs/>
        </w:rPr>
        <w:t>n</w:t>
      </w:r>
      <w:r w:rsidR="003327A0" w:rsidRPr="006F25D4">
        <w:rPr>
          <w:bCs/>
        </w:rPr>
        <w:t>egatywnie opiniuje się również</w:t>
      </w:r>
      <w:r w:rsidR="00F43C97" w:rsidRPr="006F25D4">
        <w:rPr>
          <w:bCs/>
          <w:i/>
        </w:rPr>
        <w:t xml:space="preserve"> </w:t>
      </w:r>
      <w:r w:rsidR="00F43C97" w:rsidRPr="006F25D4">
        <w:rPr>
          <w:bCs/>
        </w:rPr>
        <w:t>poprawkę</w:t>
      </w:r>
      <w:r w:rsidR="00F43C97" w:rsidRPr="006F25D4">
        <w:rPr>
          <w:bCs/>
          <w:i/>
        </w:rPr>
        <w:t xml:space="preserve"> </w:t>
      </w:r>
      <w:r w:rsidR="00F43C97" w:rsidRPr="006F25D4">
        <w:rPr>
          <w:b/>
          <w:bCs/>
        </w:rPr>
        <w:t xml:space="preserve">nr 2 </w:t>
      </w:r>
      <w:r w:rsidR="00DE5291">
        <w:rPr>
          <w:bCs/>
        </w:rPr>
        <w:t>R</w:t>
      </w:r>
      <w:r w:rsidR="003327A0" w:rsidRPr="006F25D4">
        <w:rPr>
          <w:bCs/>
        </w:rPr>
        <w:t>adnej Renaty Kucharskiej</w:t>
      </w:r>
      <w:r w:rsidR="003327A0" w:rsidRPr="006F25D4">
        <w:rPr>
          <w:b/>
          <w:bCs/>
        </w:rPr>
        <w:t xml:space="preserve"> </w:t>
      </w:r>
      <w:r w:rsidR="00F43C97" w:rsidRPr="006F25D4">
        <w:rPr>
          <w:bCs/>
        </w:rPr>
        <w:t xml:space="preserve">o treści: </w:t>
      </w:r>
      <w:r w:rsidR="00F43C97" w:rsidRPr="006F25D4">
        <w:rPr>
          <w:bCs/>
          <w:i/>
        </w:rPr>
        <w:t>par</w:t>
      </w:r>
      <w:r w:rsidR="00823648" w:rsidRPr="006F25D4">
        <w:rPr>
          <w:bCs/>
          <w:i/>
        </w:rPr>
        <w:t>.</w:t>
      </w:r>
      <w:r w:rsidR="00F43C97" w:rsidRPr="006F25D4">
        <w:rPr>
          <w:bCs/>
          <w:i/>
        </w:rPr>
        <w:t xml:space="preserve"> 22 </w:t>
      </w:r>
      <w:r w:rsidR="00F43C97" w:rsidRPr="00380073">
        <w:rPr>
          <w:bCs/>
          <w:i/>
        </w:rPr>
        <w:t>ust. 3 pkt 1</w:t>
      </w:r>
      <w:r w:rsidR="00823648" w:rsidRPr="00380073">
        <w:rPr>
          <w:bCs/>
          <w:i/>
        </w:rPr>
        <w:t xml:space="preserve"> otrzymuje brzmienie: jako ogrodzeń niestanowiące ogrodzeń pełnych, z </w:t>
      </w:r>
      <w:r w:rsidR="00823648" w:rsidRPr="00380073">
        <w:rPr>
          <w:i/>
        </w:rPr>
        <w:t>zapewnieniem przejść i przepustów o wysokości minimum 12 cm od poziomu terenu i szerokości minimum 20 cm (w liczbie nie mniejszej niż jeden na każde rozpoczęte 10 m długości ogrodzenia) – w celu umożliwienia migracji zwierząt</w:t>
      </w:r>
      <w:r w:rsidR="00823648" w:rsidRPr="00380073">
        <w:rPr>
          <w:bCs/>
          <w:i/>
        </w:rPr>
        <w:t xml:space="preserve"> </w:t>
      </w:r>
      <w:r w:rsidR="00DE5291">
        <w:rPr>
          <w:bCs/>
          <w:i/>
        </w:rPr>
        <w:br/>
      </w:r>
      <w:r w:rsidR="00823648" w:rsidRPr="00380073">
        <w:rPr>
          <w:bCs/>
          <w:i/>
        </w:rPr>
        <w:t xml:space="preserve">w terenach stanowiących naturalne korytarze przemieszczania się zwierząt ze szczególnym uwzględnieniem terenów </w:t>
      </w:r>
      <w:proofErr w:type="spellStart"/>
      <w:r w:rsidR="00823648" w:rsidRPr="00380073">
        <w:rPr>
          <w:bCs/>
          <w:i/>
        </w:rPr>
        <w:t>zadrzewień</w:t>
      </w:r>
      <w:proofErr w:type="spellEnd"/>
      <w:r w:rsidR="00823648" w:rsidRPr="00380073">
        <w:rPr>
          <w:bCs/>
          <w:i/>
        </w:rPr>
        <w:t xml:space="preserve">, łąk, terenów wokół cieków </w:t>
      </w:r>
      <w:r w:rsidR="00DE5291">
        <w:rPr>
          <w:bCs/>
          <w:i/>
        </w:rPr>
        <w:br/>
      </w:r>
      <w:r w:rsidR="00823648" w:rsidRPr="00380073">
        <w:rPr>
          <w:bCs/>
          <w:i/>
        </w:rPr>
        <w:t xml:space="preserve">i zbiorników wodnych, kanałów, terenów leśnych. W pozostałych przypadkach dopuszcza się wykonanie ogrodzeń pełnych, </w:t>
      </w:r>
    </w:p>
    <w:p w:rsidR="00934B60" w:rsidRPr="006954C3" w:rsidRDefault="00823648" w:rsidP="006954C3">
      <w:pPr>
        <w:spacing w:after="120"/>
        <w:jc w:val="both"/>
        <w:rPr>
          <w:bCs/>
        </w:rPr>
      </w:pPr>
      <w:r w:rsidRPr="006954C3">
        <w:rPr>
          <w:bCs/>
        </w:rPr>
        <w:t xml:space="preserve">ponieważ </w:t>
      </w:r>
      <w:r w:rsidR="003327A0" w:rsidRPr="006954C3">
        <w:rPr>
          <w:bCs/>
        </w:rPr>
        <w:t>użyty w poprawce zwrot otwarty „</w:t>
      </w:r>
      <w:r w:rsidR="003327A0" w:rsidRPr="006954C3">
        <w:rPr>
          <w:bCs/>
          <w:i/>
        </w:rPr>
        <w:t>naturalne korytarze przemieszczania zwierząt</w:t>
      </w:r>
      <w:r w:rsidR="003327A0" w:rsidRPr="006954C3">
        <w:rPr>
          <w:bCs/>
        </w:rPr>
        <w:t>” nie posiada jednoznacznego desygnatu</w:t>
      </w:r>
      <w:r w:rsidRPr="006954C3">
        <w:rPr>
          <w:bCs/>
        </w:rPr>
        <w:t>.</w:t>
      </w:r>
      <w:r w:rsidR="003327A0" w:rsidRPr="006954C3">
        <w:rPr>
          <w:bCs/>
        </w:rPr>
        <w:t xml:space="preserve"> W związku z tym koniecznym byłoby wprowadzenie definicji w projekcie uchwały, w</w:t>
      </w:r>
      <w:r w:rsidR="009C4E74">
        <w:rPr>
          <w:bCs/>
        </w:rPr>
        <w:t xml:space="preserve"> której zdefiniowano </w:t>
      </w:r>
      <w:r w:rsidR="003327A0" w:rsidRPr="006954C3">
        <w:rPr>
          <w:bCs/>
        </w:rPr>
        <w:t>by, co należy rozumieć przez „</w:t>
      </w:r>
      <w:r w:rsidR="003327A0" w:rsidRPr="006954C3">
        <w:rPr>
          <w:bCs/>
          <w:i/>
        </w:rPr>
        <w:t>naturalne korytarze przemieszczania zwierząt</w:t>
      </w:r>
      <w:r w:rsidR="003327A0" w:rsidRPr="006954C3">
        <w:rPr>
          <w:bCs/>
        </w:rPr>
        <w:t xml:space="preserve">”. </w:t>
      </w:r>
    </w:p>
    <w:p w:rsidR="006954C3" w:rsidRPr="006954C3" w:rsidRDefault="00380073" w:rsidP="006954C3">
      <w:pPr>
        <w:pStyle w:val="Akapitzlist"/>
        <w:numPr>
          <w:ilvl w:val="0"/>
          <w:numId w:val="12"/>
        </w:numPr>
        <w:spacing w:after="120"/>
        <w:jc w:val="both"/>
        <w:rPr>
          <w:bCs/>
        </w:rPr>
      </w:pPr>
      <w:r w:rsidRPr="006F25D4">
        <w:rPr>
          <w:bCs/>
        </w:rPr>
        <w:t>z</w:t>
      </w:r>
      <w:r w:rsidR="00823648" w:rsidRPr="006F25D4">
        <w:rPr>
          <w:bCs/>
        </w:rPr>
        <w:t xml:space="preserve">głoszoną przez Grupę Radnych: Małgorzatę Kot i Jerzego </w:t>
      </w:r>
      <w:proofErr w:type="spellStart"/>
      <w:r w:rsidR="00823648" w:rsidRPr="006F25D4">
        <w:rPr>
          <w:bCs/>
        </w:rPr>
        <w:t>Zięt</w:t>
      </w:r>
      <w:r w:rsidR="00DE5291">
        <w:rPr>
          <w:bCs/>
        </w:rPr>
        <w:t>y</w:t>
      </w:r>
      <w:proofErr w:type="spellEnd"/>
      <w:r w:rsidR="00DE5291">
        <w:rPr>
          <w:bCs/>
        </w:rPr>
        <w:t xml:space="preserve"> </w:t>
      </w:r>
      <w:r w:rsidR="00823648" w:rsidRPr="006F25D4">
        <w:rPr>
          <w:bCs/>
        </w:rPr>
        <w:t xml:space="preserve">poprawkę </w:t>
      </w:r>
      <w:r w:rsidR="00823648" w:rsidRPr="006F25D4">
        <w:rPr>
          <w:b/>
          <w:bCs/>
        </w:rPr>
        <w:t>nr 1</w:t>
      </w:r>
      <w:r w:rsidR="00823648" w:rsidRPr="006F25D4">
        <w:rPr>
          <w:bCs/>
        </w:rPr>
        <w:t xml:space="preserve"> o </w:t>
      </w:r>
      <w:proofErr w:type="spellStart"/>
      <w:r w:rsidR="00823648" w:rsidRPr="006F25D4">
        <w:rPr>
          <w:bCs/>
        </w:rPr>
        <w:t>reści</w:t>
      </w:r>
      <w:proofErr w:type="spellEnd"/>
      <w:r w:rsidR="00823648" w:rsidRPr="006F25D4">
        <w:rPr>
          <w:bCs/>
        </w:rPr>
        <w:t xml:space="preserve">: par. 22 ust. 3 pkt 1 otrzymuje następujące brzmienie: </w:t>
      </w:r>
      <w:r w:rsidR="00823648" w:rsidRPr="006F25D4">
        <w:rPr>
          <w:bCs/>
          <w:i/>
        </w:rPr>
        <w:t xml:space="preserve">jako ogrodzenia </w:t>
      </w:r>
      <w:r w:rsidR="00823648" w:rsidRPr="00380073">
        <w:rPr>
          <w:bCs/>
          <w:i/>
        </w:rPr>
        <w:t>niestanowiące ogrodzeń pełnych, z </w:t>
      </w:r>
      <w:r w:rsidR="00823648" w:rsidRPr="00380073">
        <w:rPr>
          <w:i/>
        </w:rPr>
        <w:t>zapewnieniem przejść i przepustów o wysokości minimum 12 cm od poziomu terenu i szerokości minimum 20 cm (w liczbie nie mniejszej niż jeden na każde rozpoczęte 10 m długości ogrodzenia) – w celu umożliwienia migracji zwierząt</w:t>
      </w:r>
      <w:r w:rsidR="00823648" w:rsidRPr="00380073">
        <w:rPr>
          <w:bCs/>
          <w:i/>
        </w:rPr>
        <w:t>. Dopuszcza się wykonanie ogrodzeń pełnych, bez konieczności zapewnienia przejść i przepustów w calu umożliwienia migracji zwierząt, stanowiących ogrodzenia, o których mowa w ust. 1 pkt 3 lit. b, pkt 4 i pkt 5 lit. c, - z wyjątkiem publicznie dostępnych terenów sportu, rekreacji i wypoczynku (w tym parków),</w:t>
      </w:r>
    </w:p>
    <w:p w:rsidR="00A84B3F" w:rsidRPr="006954C3" w:rsidRDefault="003327A0" w:rsidP="006954C3">
      <w:pPr>
        <w:spacing w:after="120"/>
        <w:jc w:val="both"/>
        <w:rPr>
          <w:bCs/>
        </w:rPr>
      </w:pPr>
      <w:r w:rsidRPr="008B7329">
        <w:t xml:space="preserve">ponieważ zmieniają one w sposób istotny regulacje związane </w:t>
      </w:r>
      <w:r w:rsidR="00380073">
        <w:t xml:space="preserve"> </w:t>
      </w:r>
      <w:r w:rsidRPr="008B7329">
        <w:t>z zasadami sytuowania ogrodzeń na obszarze miasta.</w:t>
      </w:r>
    </w:p>
    <w:p w:rsidR="001068BF" w:rsidRPr="006F25D4" w:rsidRDefault="0040244C" w:rsidP="008B7329">
      <w:pPr>
        <w:spacing w:after="120"/>
        <w:ind w:firstLine="567"/>
        <w:jc w:val="both"/>
      </w:pPr>
      <w:r w:rsidRPr="008B7329">
        <w:t xml:space="preserve">Poprawkę </w:t>
      </w:r>
      <w:r w:rsidRPr="0037455A">
        <w:rPr>
          <w:b/>
        </w:rPr>
        <w:t>nr 3</w:t>
      </w:r>
      <w:r w:rsidRPr="008B7329">
        <w:t xml:space="preserve"> Grupy Radnych</w:t>
      </w:r>
      <w:r w:rsidR="00DE5291">
        <w:t xml:space="preserve">: </w:t>
      </w:r>
      <w:r w:rsidRPr="008B7329">
        <w:t xml:space="preserve">Artura Buszka, Niny Gabryś, Michała </w:t>
      </w:r>
      <w:proofErr w:type="spellStart"/>
      <w:r w:rsidRPr="008B7329">
        <w:t>Starobrata</w:t>
      </w:r>
      <w:proofErr w:type="spellEnd"/>
      <w:r w:rsidRPr="008B7329">
        <w:t xml:space="preserve"> </w:t>
      </w:r>
      <w:r w:rsidR="00934B60" w:rsidRPr="008B7329">
        <w:t xml:space="preserve">do </w:t>
      </w:r>
      <w:r w:rsidRPr="008B7329">
        <w:t>projektu uchwały Rady Miasta Krakowa w sprawie ustalenia</w:t>
      </w:r>
      <w:r w:rsidRPr="008B7329">
        <w:rPr>
          <w:b/>
        </w:rPr>
        <w:t xml:space="preserve"> „</w:t>
      </w:r>
      <w:r w:rsidRPr="008B7329">
        <w:rPr>
          <w:b/>
          <w:bCs/>
        </w:rPr>
        <w:t>Zasad i warunków sytuowania obiektów małej architektury, tablic reklamowych i urządzeń reklamowych oraz ogrodzeń</w:t>
      </w:r>
      <w:r w:rsidRPr="008B7329">
        <w:rPr>
          <w:b/>
        </w:rPr>
        <w:t>” – druk nr 985</w:t>
      </w:r>
      <w:r w:rsidRPr="008B7329">
        <w:t xml:space="preserve">, dotycząca korekty błędnie przywołanego odesłania w treści </w:t>
      </w:r>
      <w:r w:rsidRPr="008B7329">
        <w:rPr>
          <w:bCs/>
        </w:rPr>
        <w:t xml:space="preserve">§ 25 ust. </w:t>
      </w:r>
      <w:r w:rsidRPr="006F25D4">
        <w:rPr>
          <w:bCs/>
        </w:rPr>
        <w:t xml:space="preserve">4 </w:t>
      </w:r>
      <w:r w:rsidR="00717AAA" w:rsidRPr="006F25D4">
        <w:rPr>
          <w:bCs/>
        </w:rPr>
        <w:t xml:space="preserve">opiniuje się </w:t>
      </w:r>
      <w:r w:rsidR="00717AAA" w:rsidRPr="006F25D4">
        <w:rPr>
          <w:b/>
          <w:bCs/>
        </w:rPr>
        <w:t>n</w:t>
      </w:r>
      <w:r w:rsidR="006942CD" w:rsidRPr="006F25D4">
        <w:rPr>
          <w:b/>
          <w:bCs/>
        </w:rPr>
        <w:t>e</w:t>
      </w:r>
      <w:r w:rsidR="00717AAA" w:rsidRPr="006F25D4">
        <w:rPr>
          <w:b/>
          <w:bCs/>
        </w:rPr>
        <w:t>gatywnie</w:t>
      </w:r>
      <w:r w:rsidRPr="006F25D4">
        <w:rPr>
          <w:bCs/>
        </w:rPr>
        <w:t xml:space="preserve">, ponieważ korekta odniesienia zawartego w treści </w:t>
      </w:r>
      <w:r w:rsidR="0048551F" w:rsidRPr="006F25D4">
        <w:rPr>
          <w:bCs/>
        </w:rPr>
        <w:t xml:space="preserve">paragrafu </w:t>
      </w:r>
      <w:r w:rsidRPr="006F25D4">
        <w:rPr>
          <w:bCs/>
        </w:rPr>
        <w:t xml:space="preserve">25 ust. 4 została </w:t>
      </w:r>
      <w:r w:rsidR="0048551F" w:rsidRPr="006F25D4">
        <w:rPr>
          <w:bCs/>
        </w:rPr>
        <w:t>zmieniona</w:t>
      </w:r>
      <w:r w:rsidRPr="006F25D4">
        <w:rPr>
          <w:bCs/>
        </w:rPr>
        <w:t xml:space="preserve"> autopoprawką Prezydenta Miasta Krakowa, przekazaną </w:t>
      </w:r>
      <w:r w:rsidR="0048551F" w:rsidRPr="006F25D4">
        <w:rPr>
          <w:bCs/>
        </w:rPr>
        <w:t>z</w:t>
      </w:r>
      <w:r w:rsidRPr="006F25D4">
        <w:rPr>
          <w:bCs/>
        </w:rPr>
        <w:t>arządzeniem</w:t>
      </w:r>
      <w:r w:rsidR="00611D64" w:rsidRPr="006F25D4">
        <w:rPr>
          <w:bCs/>
        </w:rPr>
        <w:t xml:space="preserve"> </w:t>
      </w:r>
      <w:r w:rsidR="00380073" w:rsidRPr="006F25D4">
        <w:rPr>
          <w:bCs/>
        </w:rPr>
        <w:t>N</w:t>
      </w:r>
      <w:r w:rsidR="00611D64" w:rsidRPr="006F25D4">
        <w:rPr>
          <w:bCs/>
        </w:rPr>
        <w:t>r 314/202 PMK z dnia 6 lutego 2020 r.</w:t>
      </w:r>
      <w:r w:rsidRPr="006F25D4">
        <w:rPr>
          <w:bCs/>
        </w:rPr>
        <w:t xml:space="preserve"> </w:t>
      </w:r>
    </w:p>
    <w:p w:rsidR="001068BF" w:rsidRPr="005049F1" w:rsidRDefault="001068BF" w:rsidP="005049F1">
      <w:pPr>
        <w:tabs>
          <w:tab w:val="left" w:pos="3960"/>
          <w:tab w:val="left" w:pos="6480"/>
        </w:tabs>
        <w:ind w:firstLine="567"/>
        <w:jc w:val="both"/>
        <w:rPr>
          <w:b/>
        </w:rPr>
      </w:pPr>
      <w:r w:rsidRPr="006F25D4">
        <w:t xml:space="preserve">Ponadto </w:t>
      </w:r>
      <w:r w:rsidR="006954C3" w:rsidRPr="006F25D4">
        <w:t xml:space="preserve">należy wskazać, że </w:t>
      </w:r>
      <w:r w:rsidRPr="006F25D4">
        <w:t xml:space="preserve">uwzględnienie postulatów zawartych w treści poprawek </w:t>
      </w:r>
      <w:r w:rsidRPr="006F25D4">
        <w:rPr>
          <w:b/>
        </w:rPr>
        <w:t xml:space="preserve">Nr 1-5 </w:t>
      </w:r>
      <w:r w:rsidRPr="006F25D4">
        <w:t xml:space="preserve">Radnego Łukasza Wantucha, </w:t>
      </w:r>
      <w:r w:rsidRPr="006F25D4">
        <w:rPr>
          <w:b/>
        </w:rPr>
        <w:t>Nr 1-</w:t>
      </w:r>
      <w:r w:rsidR="00D258EB" w:rsidRPr="006F25D4">
        <w:rPr>
          <w:b/>
        </w:rPr>
        <w:t>2</w:t>
      </w:r>
      <w:r w:rsidRPr="006F25D4">
        <w:rPr>
          <w:b/>
        </w:rPr>
        <w:t xml:space="preserve"> </w:t>
      </w:r>
      <w:r w:rsidRPr="006F25D4">
        <w:t>Grupy Radnych</w:t>
      </w:r>
      <w:r w:rsidR="00DE5291">
        <w:t xml:space="preserve">: </w:t>
      </w:r>
      <w:r w:rsidRPr="006F25D4">
        <w:t xml:space="preserve">Artura Buszka, Niny Gabryś, Michała </w:t>
      </w:r>
      <w:proofErr w:type="spellStart"/>
      <w:r w:rsidRPr="006F25D4">
        <w:t>Starobrata</w:t>
      </w:r>
      <w:proofErr w:type="spellEnd"/>
      <w:r w:rsidRPr="006F25D4">
        <w:t xml:space="preserve">, </w:t>
      </w:r>
      <w:r w:rsidRPr="006F25D4">
        <w:rPr>
          <w:b/>
        </w:rPr>
        <w:t xml:space="preserve">Nr 1, 3, 5-13 </w:t>
      </w:r>
      <w:r w:rsidRPr="006F25D4">
        <w:t xml:space="preserve">Radnego Andrzeja Hawranka, </w:t>
      </w:r>
      <w:r w:rsidRPr="006F25D4">
        <w:rPr>
          <w:b/>
        </w:rPr>
        <w:t xml:space="preserve">Nr 1 </w:t>
      </w:r>
      <w:r w:rsidRPr="006F25D4">
        <w:t xml:space="preserve">Radnego Łukasza Maślony, </w:t>
      </w:r>
      <w:r w:rsidRPr="006F25D4">
        <w:rPr>
          <w:b/>
        </w:rPr>
        <w:t xml:space="preserve">Nr 1-2 </w:t>
      </w:r>
      <w:r w:rsidRPr="006F25D4">
        <w:t xml:space="preserve">Radnej Renaty Kucharskiej, </w:t>
      </w:r>
      <w:r w:rsidRPr="006F25D4">
        <w:rPr>
          <w:b/>
        </w:rPr>
        <w:t xml:space="preserve">Nr 1 </w:t>
      </w:r>
      <w:r w:rsidRPr="006F25D4">
        <w:t>Grupy Radnych</w:t>
      </w:r>
      <w:r w:rsidR="00DE5291">
        <w:t>:</w:t>
      </w:r>
      <w:r w:rsidRPr="006F25D4">
        <w:t xml:space="preserve"> Małgorzaty Kot, Jerzego </w:t>
      </w:r>
      <w:proofErr w:type="spellStart"/>
      <w:r w:rsidRPr="006F25D4">
        <w:t>Zięt</w:t>
      </w:r>
      <w:r w:rsidR="00DE5291">
        <w:t>y</w:t>
      </w:r>
      <w:proofErr w:type="spellEnd"/>
      <w:r w:rsidRPr="006F25D4">
        <w:t xml:space="preserve">, </w:t>
      </w:r>
      <w:r w:rsidRPr="006F25D4">
        <w:rPr>
          <w:b/>
        </w:rPr>
        <w:t>Nr 2-7, 9</w:t>
      </w:r>
      <w:r w:rsidR="00380073" w:rsidRPr="006F25D4">
        <w:rPr>
          <w:b/>
        </w:rPr>
        <w:t>-</w:t>
      </w:r>
      <w:r w:rsidRPr="006F25D4">
        <w:rPr>
          <w:b/>
        </w:rPr>
        <w:t>12</w:t>
      </w:r>
      <w:r w:rsidR="00DE5291">
        <w:rPr>
          <w:b/>
        </w:rPr>
        <w:t xml:space="preserve"> </w:t>
      </w:r>
      <w:r w:rsidRPr="006F25D4">
        <w:t>Radnego Grzegorza Stawowego,</w:t>
      </w:r>
      <w:r w:rsidRPr="006F25D4">
        <w:rPr>
          <w:b/>
        </w:rPr>
        <w:t xml:space="preserve"> </w:t>
      </w:r>
      <w:r w:rsidRPr="006F25D4">
        <w:t>skutkowałby</w:t>
      </w:r>
      <w:r w:rsidR="00380073" w:rsidRPr="006F25D4">
        <w:t>, w ocenie Prezydenta Miasta Krakowa,</w:t>
      </w:r>
      <w:r w:rsidRPr="006F25D4">
        <w:t xml:space="preserve"> </w:t>
      </w:r>
      <w:r w:rsidRPr="008B7329">
        <w:t>ponowieniem procedury związanej z przygotowaniem projektu uchwały w sprawie</w:t>
      </w:r>
      <w:r w:rsidRPr="008B7329">
        <w:rPr>
          <w:b/>
        </w:rPr>
        <w:t xml:space="preserve"> </w:t>
      </w:r>
      <w:r w:rsidRPr="008B7329">
        <w:t>ustalenia</w:t>
      </w:r>
      <w:r w:rsidRPr="008B7329">
        <w:rPr>
          <w:b/>
        </w:rPr>
        <w:t xml:space="preserve"> „</w:t>
      </w:r>
      <w:r w:rsidRPr="008B7329">
        <w:rPr>
          <w:b/>
          <w:bCs/>
        </w:rPr>
        <w:t>Zasad i warunków sytuowania obiektów małej architektury, tablic reklamowych i urządzeń reklamowych oraz ogrodzeń</w:t>
      </w:r>
      <w:r w:rsidRPr="008B7329">
        <w:rPr>
          <w:b/>
        </w:rPr>
        <w:t>”.</w:t>
      </w:r>
    </w:p>
    <w:sectPr w:rsidR="001068BF" w:rsidRPr="005049F1" w:rsidSect="00717E8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100" w:rsidRDefault="00536100" w:rsidP="001E330A">
      <w:r>
        <w:separator/>
      </w:r>
    </w:p>
  </w:endnote>
  <w:endnote w:type="continuationSeparator" w:id="0">
    <w:p w:rsidR="00536100" w:rsidRDefault="00536100" w:rsidP="001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100" w:rsidRDefault="00536100" w:rsidP="001E330A">
      <w:r>
        <w:separator/>
      </w:r>
    </w:p>
  </w:footnote>
  <w:footnote w:type="continuationSeparator" w:id="0">
    <w:p w:rsidR="00536100" w:rsidRDefault="00536100" w:rsidP="001E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006"/>
    <w:multiLevelType w:val="hybridMultilevel"/>
    <w:tmpl w:val="9140A5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322825"/>
    <w:multiLevelType w:val="hybridMultilevel"/>
    <w:tmpl w:val="9EC8DA16"/>
    <w:lvl w:ilvl="0" w:tplc="1ABAB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D1CE1"/>
    <w:multiLevelType w:val="hybridMultilevel"/>
    <w:tmpl w:val="0F441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3D88"/>
    <w:multiLevelType w:val="hybridMultilevel"/>
    <w:tmpl w:val="B2AAD700"/>
    <w:lvl w:ilvl="0" w:tplc="1ABABB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964F5E"/>
    <w:multiLevelType w:val="hybridMultilevel"/>
    <w:tmpl w:val="15D01D10"/>
    <w:lvl w:ilvl="0" w:tplc="1ABAB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D7E64"/>
    <w:multiLevelType w:val="hybridMultilevel"/>
    <w:tmpl w:val="CB921EE4"/>
    <w:lvl w:ilvl="0" w:tplc="803262C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C6AE6"/>
    <w:multiLevelType w:val="hybridMultilevel"/>
    <w:tmpl w:val="A3D496CE"/>
    <w:lvl w:ilvl="0" w:tplc="D49AA4F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E5F11"/>
    <w:multiLevelType w:val="hybridMultilevel"/>
    <w:tmpl w:val="9E8CE998"/>
    <w:lvl w:ilvl="0" w:tplc="1ABABB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827805"/>
    <w:multiLevelType w:val="hybridMultilevel"/>
    <w:tmpl w:val="68A2AED8"/>
    <w:lvl w:ilvl="0" w:tplc="1ABAB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E71DD"/>
    <w:multiLevelType w:val="hybridMultilevel"/>
    <w:tmpl w:val="14B60EAC"/>
    <w:lvl w:ilvl="0" w:tplc="1ABAB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95015"/>
    <w:multiLevelType w:val="hybridMultilevel"/>
    <w:tmpl w:val="0144FE00"/>
    <w:lvl w:ilvl="0" w:tplc="1ABAB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E8"/>
    <w:rsid w:val="00001118"/>
    <w:rsid w:val="0000311A"/>
    <w:rsid w:val="0000637C"/>
    <w:rsid w:val="0001035E"/>
    <w:rsid w:val="000473EE"/>
    <w:rsid w:val="0004752C"/>
    <w:rsid w:val="0005481B"/>
    <w:rsid w:val="00073B43"/>
    <w:rsid w:val="0008266D"/>
    <w:rsid w:val="00091E5B"/>
    <w:rsid w:val="000C356A"/>
    <w:rsid w:val="000C5932"/>
    <w:rsid w:val="000D4CB1"/>
    <w:rsid w:val="000D5EC3"/>
    <w:rsid w:val="000D62B3"/>
    <w:rsid w:val="000E2A6D"/>
    <w:rsid w:val="000E411A"/>
    <w:rsid w:val="001068BF"/>
    <w:rsid w:val="00112FE7"/>
    <w:rsid w:val="00113201"/>
    <w:rsid w:val="0012691C"/>
    <w:rsid w:val="00130D1F"/>
    <w:rsid w:val="001328A4"/>
    <w:rsid w:val="00154BB7"/>
    <w:rsid w:val="001551EB"/>
    <w:rsid w:val="00157F31"/>
    <w:rsid w:val="00177988"/>
    <w:rsid w:val="001903E7"/>
    <w:rsid w:val="00190C78"/>
    <w:rsid w:val="001B34B9"/>
    <w:rsid w:val="001C7D23"/>
    <w:rsid w:val="001E330A"/>
    <w:rsid w:val="0021519E"/>
    <w:rsid w:val="0021624F"/>
    <w:rsid w:val="00237DF3"/>
    <w:rsid w:val="00255423"/>
    <w:rsid w:val="00274836"/>
    <w:rsid w:val="002873C2"/>
    <w:rsid w:val="00287F76"/>
    <w:rsid w:val="00290AC5"/>
    <w:rsid w:val="00295362"/>
    <w:rsid w:val="0029797C"/>
    <w:rsid w:val="002C0E3C"/>
    <w:rsid w:val="002C157B"/>
    <w:rsid w:val="002D6542"/>
    <w:rsid w:val="002E2AA4"/>
    <w:rsid w:val="002F62BF"/>
    <w:rsid w:val="00303E7F"/>
    <w:rsid w:val="00317FC0"/>
    <w:rsid w:val="00321949"/>
    <w:rsid w:val="00326276"/>
    <w:rsid w:val="003327A0"/>
    <w:rsid w:val="00343D40"/>
    <w:rsid w:val="003548AC"/>
    <w:rsid w:val="00360B0C"/>
    <w:rsid w:val="00361FF2"/>
    <w:rsid w:val="0037455A"/>
    <w:rsid w:val="00380073"/>
    <w:rsid w:val="003834E6"/>
    <w:rsid w:val="00385B23"/>
    <w:rsid w:val="00386125"/>
    <w:rsid w:val="003907FC"/>
    <w:rsid w:val="003B2CE0"/>
    <w:rsid w:val="003B76A6"/>
    <w:rsid w:val="003D5C51"/>
    <w:rsid w:val="003F7F31"/>
    <w:rsid w:val="00400E28"/>
    <w:rsid w:val="0040244C"/>
    <w:rsid w:val="0040412D"/>
    <w:rsid w:val="004213EF"/>
    <w:rsid w:val="00427F42"/>
    <w:rsid w:val="00451A15"/>
    <w:rsid w:val="004600A4"/>
    <w:rsid w:val="00472F0A"/>
    <w:rsid w:val="0048551F"/>
    <w:rsid w:val="00486548"/>
    <w:rsid w:val="004A4D8A"/>
    <w:rsid w:val="004D41C6"/>
    <w:rsid w:val="004D7DA4"/>
    <w:rsid w:val="004E3D4D"/>
    <w:rsid w:val="004F68D1"/>
    <w:rsid w:val="005049F1"/>
    <w:rsid w:val="0051575D"/>
    <w:rsid w:val="00520CDD"/>
    <w:rsid w:val="00526780"/>
    <w:rsid w:val="00536100"/>
    <w:rsid w:val="00572B81"/>
    <w:rsid w:val="005945F9"/>
    <w:rsid w:val="005A390B"/>
    <w:rsid w:val="005E2D03"/>
    <w:rsid w:val="005E63B4"/>
    <w:rsid w:val="005F417A"/>
    <w:rsid w:val="00611D64"/>
    <w:rsid w:val="006200AB"/>
    <w:rsid w:val="006201DB"/>
    <w:rsid w:val="00633434"/>
    <w:rsid w:val="006338EA"/>
    <w:rsid w:val="00635314"/>
    <w:rsid w:val="00636050"/>
    <w:rsid w:val="0065159B"/>
    <w:rsid w:val="0065399F"/>
    <w:rsid w:val="00675977"/>
    <w:rsid w:val="006912AA"/>
    <w:rsid w:val="00693246"/>
    <w:rsid w:val="006942CD"/>
    <w:rsid w:val="006954C3"/>
    <w:rsid w:val="006A2B4A"/>
    <w:rsid w:val="006A463C"/>
    <w:rsid w:val="006A61C2"/>
    <w:rsid w:val="006D0C8F"/>
    <w:rsid w:val="006D21CF"/>
    <w:rsid w:val="006E2EE1"/>
    <w:rsid w:val="006E49DF"/>
    <w:rsid w:val="006E5CE4"/>
    <w:rsid w:val="006F25D4"/>
    <w:rsid w:val="006F4992"/>
    <w:rsid w:val="00707FAC"/>
    <w:rsid w:val="007101FF"/>
    <w:rsid w:val="00717AAA"/>
    <w:rsid w:val="00717E83"/>
    <w:rsid w:val="00722BB6"/>
    <w:rsid w:val="00724E71"/>
    <w:rsid w:val="00732355"/>
    <w:rsid w:val="00734AB4"/>
    <w:rsid w:val="0075032F"/>
    <w:rsid w:val="0075336D"/>
    <w:rsid w:val="00760896"/>
    <w:rsid w:val="00763C7B"/>
    <w:rsid w:val="00764675"/>
    <w:rsid w:val="00795B9D"/>
    <w:rsid w:val="007B063F"/>
    <w:rsid w:val="007B30DB"/>
    <w:rsid w:val="007F1477"/>
    <w:rsid w:val="007F5E6B"/>
    <w:rsid w:val="008108E8"/>
    <w:rsid w:val="00823648"/>
    <w:rsid w:val="00830E71"/>
    <w:rsid w:val="00852853"/>
    <w:rsid w:val="0087534C"/>
    <w:rsid w:val="0088614A"/>
    <w:rsid w:val="00895F53"/>
    <w:rsid w:val="008B7329"/>
    <w:rsid w:val="008C17A5"/>
    <w:rsid w:val="008C5251"/>
    <w:rsid w:val="008D2E8C"/>
    <w:rsid w:val="008D4032"/>
    <w:rsid w:val="008E553B"/>
    <w:rsid w:val="008F4DD6"/>
    <w:rsid w:val="00902F56"/>
    <w:rsid w:val="00904347"/>
    <w:rsid w:val="009204C5"/>
    <w:rsid w:val="00923766"/>
    <w:rsid w:val="00923E40"/>
    <w:rsid w:val="00934B60"/>
    <w:rsid w:val="00934D7E"/>
    <w:rsid w:val="009353FC"/>
    <w:rsid w:val="00947C01"/>
    <w:rsid w:val="009525EB"/>
    <w:rsid w:val="00970A8B"/>
    <w:rsid w:val="0097439A"/>
    <w:rsid w:val="00986334"/>
    <w:rsid w:val="009C33AB"/>
    <w:rsid w:val="009C4E74"/>
    <w:rsid w:val="009F20F1"/>
    <w:rsid w:val="00A056B8"/>
    <w:rsid w:val="00A14ED4"/>
    <w:rsid w:val="00A207C6"/>
    <w:rsid w:val="00A213E4"/>
    <w:rsid w:val="00A4024E"/>
    <w:rsid w:val="00A51600"/>
    <w:rsid w:val="00A70C9E"/>
    <w:rsid w:val="00A73D36"/>
    <w:rsid w:val="00A77722"/>
    <w:rsid w:val="00A84B3F"/>
    <w:rsid w:val="00AC4C32"/>
    <w:rsid w:val="00AD0ECC"/>
    <w:rsid w:val="00AE7440"/>
    <w:rsid w:val="00AE773A"/>
    <w:rsid w:val="00AF0C43"/>
    <w:rsid w:val="00B03A1F"/>
    <w:rsid w:val="00B03D2F"/>
    <w:rsid w:val="00B21976"/>
    <w:rsid w:val="00B26537"/>
    <w:rsid w:val="00B30D2B"/>
    <w:rsid w:val="00B772F2"/>
    <w:rsid w:val="00B93BEE"/>
    <w:rsid w:val="00B9610C"/>
    <w:rsid w:val="00BA1E37"/>
    <w:rsid w:val="00BA2FB6"/>
    <w:rsid w:val="00BB1B96"/>
    <w:rsid w:val="00BB3884"/>
    <w:rsid w:val="00BC36BF"/>
    <w:rsid w:val="00BD337F"/>
    <w:rsid w:val="00BF33F9"/>
    <w:rsid w:val="00BF406B"/>
    <w:rsid w:val="00C14BD4"/>
    <w:rsid w:val="00C4312C"/>
    <w:rsid w:val="00C46647"/>
    <w:rsid w:val="00C474C4"/>
    <w:rsid w:val="00C7282F"/>
    <w:rsid w:val="00C811FA"/>
    <w:rsid w:val="00C8599D"/>
    <w:rsid w:val="00CA0591"/>
    <w:rsid w:val="00CA5CF4"/>
    <w:rsid w:val="00CF48A1"/>
    <w:rsid w:val="00CF56AD"/>
    <w:rsid w:val="00D0026F"/>
    <w:rsid w:val="00D010F9"/>
    <w:rsid w:val="00D12239"/>
    <w:rsid w:val="00D12C3A"/>
    <w:rsid w:val="00D258EB"/>
    <w:rsid w:val="00D31F25"/>
    <w:rsid w:val="00D346F6"/>
    <w:rsid w:val="00D5372C"/>
    <w:rsid w:val="00D61590"/>
    <w:rsid w:val="00D858D0"/>
    <w:rsid w:val="00D86739"/>
    <w:rsid w:val="00D901FB"/>
    <w:rsid w:val="00DB2057"/>
    <w:rsid w:val="00DC4415"/>
    <w:rsid w:val="00DC5C5B"/>
    <w:rsid w:val="00DD62FA"/>
    <w:rsid w:val="00DE5291"/>
    <w:rsid w:val="00DE689F"/>
    <w:rsid w:val="00DF6CFB"/>
    <w:rsid w:val="00E154EB"/>
    <w:rsid w:val="00E15631"/>
    <w:rsid w:val="00E20B07"/>
    <w:rsid w:val="00E336CC"/>
    <w:rsid w:val="00E36458"/>
    <w:rsid w:val="00E52D02"/>
    <w:rsid w:val="00E82F97"/>
    <w:rsid w:val="00E85F6D"/>
    <w:rsid w:val="00E93FFE"/>
    <w:rsid w:val="00EA3E72"/>
    <w:rsid w:val="00EA545F"/>
    <w:rsid w:val="00EA7EE7"/>
    <w:rsid w:val="00EB5B0E"/>
    <w:rsid w:val="00EB5F85"/>
    <w:rsid w:val="00EC79C6"/>
    <w:rsid w:val="00ED0335"/>
    <w:rsid w:val="00EE0C5D"/>
    <w:rsid w:val="00EF55C5"/>
    <w:rsid w:val="00EF603A"/>
    <w:rsid w:val="00F10E6A"/>
    <w:rsid w:val="00F17C2F"/>
    <w:rsid w:val="00F43C97"/>
    <w:rsid w:val="00F46588"/>
    <w:rsid w:val="00F470A4"/>
    <w:rsid w:val="00F72B2F"/>
    <w:rsid w:val="00FA04F3"/>
    <w:rsid w:val="00FB0387"/>
    <w:rsid w:val="00FB5AC1"/>
    <w:rsid w:val="00F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4F9E"/>
  <w15:docId w15:val="{CCA8427D-2226-4DB1-9FD5-DD93D96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4CB1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D4C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2D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3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3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30A"/>
    <w:rPr>
      <w:vertAlign w:val="superscript"/>
    </w:rPr>
  </w:style>
  <w:style w:type="paragraph" w:customStyle="1" w:styleId="Znak3ZnakZnakZnakZnakZnakZnak">
    <w:name w:val="Znak3 Znak Znak Znak Znak Znak Znak"/>
    <w:basedOn w:val="Normalny"/>
    <w:rsid w:val="0087534C"/>
    <w:rPr>
      <w:rFonts w:ascii="Arial" w:hAnsi="Arial" w:cs="Arial"/>
      <w:sz w:val="20"/>
      <w:szCs w:val="20"/>
    </w:rPr>
  </w:style>
  <w:style w:type="paragraph" w:customStyle="1" w:styleId="Default">
    <w:name w:val="Default"/>
    <w:rsid w:val="00952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7F1477"/>
  </w:style>
  <w:style w:type="character" w:customStyle="1" w:styleId="Bodytext2">
    <w:name w:val="Body text|2_"/>
    <w:basedOn w:val="Domylnaczcionkaakapitu"/>
    <w:link w:val="Bodytext20"/>
    <w:locked/>
    <w:rsid w:val="00C4312C"/>
    <w:rPr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C4312C"/>
    <w:pPr>
      <w:widowControl w:val="0"/>
      <w:shd w:val="clear" w:color="auto" w:fill="FFFFFF"/>
      <w:spacing w:before="400" w:after="260" w:line="252" w:lineRule="exact"/>
      <w:ind w:hanging="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828F5-6453-42F3-9943-F2EF7542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2740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Barbara</dc:creator>
  <cp:lastModifiedBy>Chronowska-Panek Renata</cp:lastModifiedBy>
  <cp:revision>9</cp:revision>
  <cp:lastPrinted>2020-02-26T07:59:00Z</cp:lastPrinted>
  <dcterms:created xsi:type="dcterms:W3CDTF">2020-02-25T07:28:00Z</dcterms:created>
  <dcterms:modified xsi:type="dcterms:W3CDTF">2020-02-26T08:00:00Z</dcterms:modified>
</cp:coreProperties>
</file>