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8E8" w:rsidRPr="007F4FD9" w:rsidRDefault="006B45C1" w:rsidP="008108E8">
      <w:pPr>
        <w:tabs>
          <w:tab w:val="left" w:pos="6480"/>
        </w:tabs>
        <w:rPr>
          <w:color w:val="FFFFFF" w:themeColor="background1"/>
        </w:rPr>
      </w:pPr>
      <w:r w:rsidRPr="007F4FD9">
        <w:rPr>
          <w:color w:val="FFFFFF" w:themeColor="background1"/>
        </w:rPr>
        <w:t>Wydział</w:t>
      </w:r>
      <w:r w:rsidR="008108E8" w:rsidRPr="007F4FD9">
        <w:rPr>
          <w:color w:val="FFFFFF" w:themeColor="background1"/>
        </w:rPr>
        <w:t xml:space="preserve"> Planowania Przestrzennego </w:t>
      </w:r>
      <w:r w:rsidR="007101FF" w:rsidRPr="007F4FD9">
        <w:rPr>
          <w:color w:val="FFFFFF" w:themeColor="background1"/>
        </w:rPr>
        <w:t xml:space="preserve">– </w:t>
      </w:r>
      <w:r w:rsidR="008108E8" w:rsidRPr="007F4FD9">
        <w:rPr>
          <w:color w:val="FFFFFF" w:themeColor="background1"/>
        </w:rPr>
        <w:t>BP-01</w:t>
      </w:r>
      <w:r w:rsidR="008108E8" w:rsidRPr="007F4FD9">
        <w:rPr>
          <w:color w:val="FFFFFF" w:themeColor="background1"/>
        </w:rPr>
        <w:tab/>
        <w:t>Data wydania projektu:</w:t>
      </w:r>
    </w:p>
    <w:p w:rsidR="00BE5F56" w:rsidRPr="007F4FD9" w:rsidRDefault="00BE5F56" w:rsidP="00BE5F56">
      <w:pPr>
        <w:tabs>
          <w:tab w:val="left" w:pos="6480"/>
        </w:tabs>
        <w:rPr>
          <w:color w:val="FFFFFF" w:themeColor="background1"/>
        </w:rPr>
      </w:pPr>
      <w:r w:rsidRPr="007F4FD9">
        <w:rPr>
          <w:color w:val="FFFFFF" w:themeColor="background1"/>
        </w:rPr>
        <w:t xml:space="preserve">Tomasz </w:t>
      </w:r>
      <w:r w:rsidR="00B351ED" w:rsidRPr="007F4FD9">
        <w:rPr>
          <w:color w:val="FFFFFF" w:themeColor="background1"/>
        </w:rPr>
        <w:t>Antosiewicz</w:t>
      </w:r>
      <w:r w:rsidR="003613A4" w:rsidRPr="007F4FD9">
        <w:rPr>
          <w:color w:val="FFFFFF" w:themeColor="background1"/>
        </w:rPr>
        <w:t xml:space="preserve">, tel. (12) 616 85 </w:t>
      </w:r>
      <w:r w:rsidR="00B351ED" w:rsidRPr="007F4FD9">
        <w:rPr>
          <w:color w:val="FFFFFF" w:themeColor="background1"/>
        </w:rPr>
        <w:t>94</w:t>
      </w:r>
    </w:p>
    <w:p w:rsidR="008108E8" w:rsidRPr="00CF2F22" w:rsidRDefault="008108E8" w:rsidP="008108E8">
      <w:pPr>
        <w:tabs>
          <w:tab w:val="left" w:pos="6480"/>
        </w:tabs>
      </w:pPr>
    </w:p>
    <w:p w:rsidR="008108E8" w:rsidRPr="00CF2F22" w:rsidRDefault="008108E8" w:rsidP="008108E8">
      <w:pPr>
        <w:tabs>
          <w:tab w:val="left" w:pos="6480"/>
        </w:tabs>
      </w:pPr>
    </w:p>
    <w:p w:rsidR="008108E8" w:rsidRPr="00CF2F22" w:rsidRDefault="008108E8" w:rsidP="008108E8">
      <w:pPr>
        <w:tabs>
          <w:tab w:val="left" w:pos="2880"/>
          <w:tab w:val="left" w:pos="6480"/>
        </w:tabs>
        <w:rPr>
          <w:b/>
          <w:sz w:val="32"/>
          <w:szCs w:val="32"/>
        </w:rPr>
      </w:pPr>
      <w:r w:rsidRPr="00CF2F22">
        <w:rPr>
          <w:b/>
          <w:sz w:val="32"/>
          <w:szCs w:val="32"/>
        </w:rPr>
        <w:tab/>
      </w:r>
      <w:bookmarkStart w:id="0" w:name="_Hlk12277213"/>
      <w:r w:rsidRPr="00CF2F22">
        <w:rPr>
          <w:b/>
          <w:sz w:val="32"/>
          <w:szCs w:val="32"/>
        </w:rPr>
        <w:t>OPINIA NR</w:t>
      </w:r>
      <w:r w:rsidR="00BF60DF">
        <w:rPr>
          <w:b/>
          <w:sz w:val="32"/>
          <w:szCs w:val="32"/>
        </w:rPr>
        <w:t xml:space="preserve"> 94/2019</w:t>
      </w:r>
    </w:p>
    <w:p w:rsidR="008108E8" w:rsidRPr="00CF2F22" w:rsidRDefault="008108E8" w:rsidP="008108E8">
      <w:pPr>
        <w:tabs>
          <w:tab w:val="left" w:pos="2880"/>
          <w:tab w:val="left" w:pos="6480"/>
        </w:tabs>
        <w:rPr>
          <w:b/>
          <w:sz w:val="32"/>
          <w:szCs w:val="32"/>
        </w:rPr>
      </w:pPr>
      <w:r w:rsidRPr="00CF2F22">
        <w:rPr>
          <w:b/>
          <w:sz w:val="32"/>
          <w:szCs w:val="32"/>
        </w:rPr>
        <w:tab/>
        <w:t>PREZYDENTA MIASTA KRAKOWA</w:t>
      </w:r>
    </w:p>
    <w:bookmarkEnd w:id="0"/>
    <w:p w:rsidR="008108E8" w:rsidRPr="00CF2F22" w:rsidRDefault="008108E8" w:rsidP="008108E8">
      <w:pPr>
        <w:tabs>
          <w:tab w:val="left" w:pos="2880"/>
          <w:tab w:val="left" w:pos="6480"/>
        </w:tabs>
        <w:rPr>
          <w:b/>
          <w:sz w:val="32"/>
          <w:szCs w:val="32"/>
        </w:rPr>
      </w:pPr>
      <w:r w:rsidRPr="00CF2F22">
        <w:rPr>
          <w:b/>
          <w:sz w:val="32"/>
          <w:szCs w:val="32"/>
        </w:rPr>
        <w:tab/>
        <w:t>Z DNIA</w:t>
      </w:r>
      <w:r w:rsidR="007F4FD9">
        <w:rPr>
          <w:b/>
          <w:sz w:val="32"/>
          <w:szCs w:val="32"/>
        </w:rPr>
        <w:t xml:space="preserve"> </w:t>
      </w:r>
      <w:r w:rsidR="00661D9A">
        <w:rPr>
          <w:b/>
          <w:sz w:val="32"/>
          <w:szCs w:val="32"/>
        </w:rPr>
        <w:t>28</w:t>
      </w:r>
      <w:bookmarkStart w:id="1" w:name="_GoBack"/>
      <w:bookmarkEnd w:id="1"/>
      <w:r w:rsidR="00BF60DF">
        <w:rPr>
          <w:b/>
          <w:sz w:val="32"/>
          <w:szCs w:val="32"/>
        </w:rPr>
        <w:t>.08.2019r.</w:t>
      </w:r>
    </w:p>
    <w:p w:rsidR="008108E8" w:rsidRPr="00CF2F22" w:rsidRDefault="008108E8" w:rsidP="008108E8">
      <w:pPr>
        <w:tabs>
          <w:tab w:val="left" w:pos="3960"/>
          <w:tab w:val="left" w:pos="6480"/>
        </w:tabs>
        <w:rPr>
          <w:b/>
          <w:highlight w:val="yellow"/>
        </w:rPr>
      </w:pPr>
    </w:p>
    <w:p w:rsidR="008108E8" w:rsidRPr="00CF2F22" w:rsidRDefault="00503EC0" w:rsidP="008108E8">
      <w:pPr>
        <w:tabs>
          <w:tab w:val="left" w:pos="3960"/>
          <w:tab w:val="left" w:pos="6480"/>
        </w:tabs>
        <w:jc w:val="both"/>
        <w:rPr>
          <w:b/>
        </w:rPr>
      </w:pPr>
      <w:bookmarkStart w:id="2" w:name="_Hlk12277106"/>
      <w:r w:rsidRPr="00CF2F22">
        <w:rPr>
          <w:b/>
        </w:rPr>
        <w:t xml:space="preserve">w sprawie </w:t>
      </w:r>
      <w:r w:rsidR="000C514C">
        <w:rPr>
          <w:b/>
        </w:rPr>
        <w:t xml:space="preserve">projektu uchwały </w:t>
      </w:r>
      <w:r w:rsidR="00B85E05" w:rsidRPr="00B85E05">
        <w:rPr>
          <w:b/>
        </w:rPr>
        <w:t xml:space="preserve">w sprawie </w:t>
      </w:r>
      <w:r w:rsidR="00057770">
        <w:rPr>
          <w:b/>
        </w:rPr>
        <w:t xml:space="preserve">ustalenia kierunków działania dla Prezydenta Miasta Krakowa mających na celu przeprowadzenie </w:t>
      </w:r>
      <w:r w:rsidR="001D372B">
        <w:rPr>
          <w:b/>
        </w:rPr>
        <w:t xml:space="preserve">kompleksowej </w:t>
      </w:r>
      <w:r w:rsidR="00D63B33">
        <w:rPr>
          <w:b/>
        </w:rPr>
        <w:t xml:space="preserve">kontroli w spółce </w:t>
      </w:r>
      <w:r w:rsidR="00057770">
        <w:rPr>
          <w:b/>
        </w:rPr>
        <w:t>Miejska Infrastruktura</w:t>
      </w:r>
      <w:r w:rsidR="00BA4205" w:rsidRPr="00BA4205">
        <w:rPr>
          <w:b/>
        </w:rPr>
        <w:t xml:space="preserve"> </w:t>
      </w:r>
      <w:r w:rsidR="000923E1">
        <w:rPr>
          <w:b/>
        </w:rPr>
        <w:t xml:space="preserve">– </w:t>
      </w:r>
      <w:r w:rsidR="008108E8" w:rsidRPr="00CF2F22">
        <w:rPr>
          <w:b/>
        </w:rPr>
        <w:t xml:space="preserve">druk </w:t>
      </w:r>
      <w:r w:rsidR="00DD7354" w:rsidRPr="00CF2F22">
        <w:rPr>
          <w:b/>
        </w:rPr>
        <w:t>nr</w:t>
      </w:r>
      <w:r w:rsidR="005050ED">
        <w:rPr>
          <w:b/>
        </w:rPr>
        <w:t xml:space="preserve"> </w:t>
      </w:r>
      <w:bookmarkEnd w:id="2"/>
      <w:r w:rsidR="00057770">
        <w:rPr>
          <w:b/>
        </w:rPr>
        <w:t>606</w:t>
      </w:r>
      <w:r w:rsidR="000923E1">
        <w:rPr>
          <w:b/>
        </w:rPr>
        <w:t>.</w:t>
      </w:r>
    </w:p>
    <w:p w:rsidR="008108E8" w:rsidRPr="00CF2F22" w:rsidRDefault="008108E8" w:rsidP="008108E8">
      <w:pPr>
        <w:tabs>
          <w:tab w:val="left" w:pos="3960"/>
          <w:tab w:val="left" w:pos="6480"/>
        </w:tabs>
        <w:jc w:val="both"/>
        <w:rPr>
          <w:b/>
        </w:rPr>
      </w:pPr>
    </w:p>
    <w:p w:rsidR="008108E8" w:rsidRPr="00CF2F22" w:rsidRDefault="008108E8" w:rsidP="00401026">
      <w:pPr>
        <w:tabs>
          <w:tab w:val="left" w:pos="3960"/>
          <w:tab w:val="left" w:pos="6480"/>
        </w:tabs>
        <w:spacing w:after="240"/>
        <w:jc w:val="both"/>
        <w:rPr>
          <w:sz w:val="20"/>
          <w:szCs w:val="20"/>
        </w:rPr>
      </w:pPr>
      <w:r w:rsidRPr="00CF2F22">
        <w:rPr>
          <w:sz w:val="20"/>
          <w:szCs w:val="20"/>
        </w:rPr>
        <w:t>Na podstawie § 30 ust. 4 pkt 4 Statutu Miasta Krakowa</w:t>
      </w:r>
      <w:r w:rsidR="00AF3DCD">
        <w:rPr>
          <w:sz w:val="20"/>
          <w:szCs w:val="20"/>
        </w:rPr>
        <w:t>,</w:t>
      </w:r>
      <w:r w:rsidRPr="00CF2F22">
        <w:rPr>
          <w:sz w:val="20"/>
          <w:szCs w:val="20"/>
        </w:rPr>
        <w:t xml:space="preserve"> stanowiącego załącznik do uchwały Nr XLVIII/435/96 Rady Miasta Krakowa z dnia 24 kwietnia 1996 roku w sprawie Statutu Miasta Krakowa (</w:t>
      </w:r>
      <w:r w:rsidR="007101FF" w:rsidRPr="00CF2F22">
        <w:rPr>
          <w:sz w:val="20"/>
          <w:szCs w:val="20"/>
        </w:rPr>
        <w:t xml:space="preserve">tekst jednolity </w:t>
      </w:r>
      <w:r w:rsidRPr="00CF2F22">
        <w:rPr>
          <w:sz w:val="20"/>
          <w:szCs w:val="20"/>
        </w:rPr>
        <w:t xml:space="preserve">Dz. Urz. Woj. </w:t>
      </w:r>
      <w:proofErr w:type="spellStart"/>
      <w:r w:rsidRPr="00CF2F22">
        <w:rPr>
          <w:sz w:val="20"/>
          <w:szCs w:val="20"/>
        </w:rPr>
        <w:t>Mał</w:t>
      </w:r>
      <w:proofErr w:type="spellEnd"/>
      <w:r w:rsidRPr="00CF2F22">
        <w:rPr>
          <w:sz w:val="20"/>
          <w:szCs w:val="20"/>
        </w:rPr>
        <w:t>. z </w:t>
      </w:r>
      <w:r w:rsidR="007101FF" w:rsidRPr="00CF2F22">
        <w:rPr>
          <w:sz w:val="20"/>
          <w:szCs w:val="20"/>
        </w:rPr>
        <w:t>2014</w:t>
      </w:r>
      <w:r w:rsidRPr="00CF2F22">
        <w:rPr>
          <w:sz w:val="20"/>
          <w:szCs w:val="20"/>
        </w:rPr>
        <w:t xml:space="preserve"> r.</w:t>
      </w:r>
      <w:r w:rsidR="007101FF" w:rsidRPr="00CF2F22">
        <w:rPr>
          <w:sz w:val="20"/>
          <w:szCs w:val="20"/>
        </w:rPr>
        <w:t>, poz. 6525</w:t>
      </w:r>
      <w:r w:rsidR="00F8700A">
        <w:rPr>
          <w:sz w:val="20"/>
          <w:szCs w:val="20"/>
        </w:rPr>
        <w:t xml:space="preserve"> ze zm.</w:t>
      </w:r>
      <w:r w:rsidRPr="00CF2F22">
        <w:rPr>
          <w:sz w:val="20"/>
          <w:szCs w:val="20"/>
        </w:rPr>
        <w:t>) postanawia się, co następuje:</w:t>
      </w:r>
    </w:p>
    <w:p w:rsidR="0029698C" w:rsidRPr="0029698C" w:rsidRDefault="008108E8" w:rsidP="0029698C">
      <w:pPr>
        <w:spacing w:after="240"/>
        <w:jc w:val="both"/>
      </w:pPr>
      <w:r w:rsidRPr="00CF2F22">
        <w:tab/>
      </w:r>
      <w:r w:rsidR="0029698C" w:rsidRPr="0029698C">
        <w:t xml:space="preserve">Opiniuje się </w:t>
      </w:r>
      <w:r w:rsidR="0029698C" w:rsidRPr="0029698C">
        <w:rPr>
          <w:b/>
        </w:rPr>
        <w:t>negatywnie</w:t>
      </w:r>
      <w:r w:rsidR="00706FAE">
        <w:t xml:space="preserve"> </w:t>
      </w:r>
      <w:r w:rsidR="00D46CC0">
        <w:t>projekt</w:t>
      </w:r>
      <w:r w:rsidR="0029698C" w:rsidRPr="0029698C">
        <w:t xml:space="preserve"> uchwały Rady Miasta Krakowa </w:t>
      </w:r>
      <w:r w:rsidR="0029698C" w:rsidRPr="0029698C">
        <w:br/>
      </w:r>
      <w:r w:rsidR="0099476F" w:rsidRPr="0099476F">
        <w:t xml:space="preserve">w sprawie ustalenia kierunków działania dla Prezydenta Miasta Krakowa </w:t>
      </w:r>
      <w:r w:rsidR="0024632D">
        <w:t>mających na celu przeprowadzenie</w:t>
      </w:r>
      <w:r w:rsidR="0099476F" w:rsidRPr="0099476F">
        <w:t xml:space="preserve"> </w:t>
      </w:r>
      <w:r w:rsidR="001D372B">
        <w:t xml:space="preserve">kompleksowej </w:t>
      </w:r>
      <w:r w:rsidR="0099476F" w:rsidRPr="0099476F">
        <w:t xml:space="preserve">kontroli </w:t>
      </w:r>
      <w:r w:rsidR="007D2C0C">
        <w:t>w spółce</w:t>
      </w:r>
      <w:r w:rsidR="0099476F" w:rsidRPr="0099476F">
        <w:t xml:space="preserve"> Miejska Infrastruktura – druk nr 606</w:t>
      </w:r>
      <w:r w:rsidR="0029698C" w:rsidRPr="0029698C">
        <w:t>, wniesion</w:t>
      </w:r>
      <w:r w:rsidR="00D46CC0">
        <w:t>y</w:t>
      </w:r>
      <w:r w:rsidR="0029698C" w:rsidRPr="0029698C">
        <w:t xml:space="preserve"> </w:t>
      </w:r>
      <w:r w:rsidR="00D46CC0">
        <w:t>20 sierpnia</w:t>
      </w:r>
      <w:r w:rsidR="0029698C" w:rsidRPr="0029698C">
        <w:t xml:space="preserve"> 201</w:t>
      </w:r>
      <w:r w:rsidR="0029698C">
        <w:t>9</w:t>
      </w:r>
      <w:r w:rsidR="0029698C" w:rsidRPr="0029698C">
        <w:t xml:space="preserve"> r. przez </w:t>
      </w:r>
      <w:r w:rsidR="00D46CC0">
        <w:t>Klub</w:t>
      </w:r>
      <w:r w:rsidR="0048687C">
        <w:t xml:space="preserve"> Radnych</w:t>
      </w:r>
      <w:r w:rsidR="0029698C" w:rsidRPr="0029698C">
        <w:t xml:space="preserve"> Miasta Krakowa</w:t>
      </w:r>
      <w:r w:rsidR="00D46CC0">
        <w:t xml:space="preserve"> – „Kraków dla Mieszkańców”</w:t>
      </w:r>
      <w:r w:rsidR="0029698C" w:rsidRPr="0029698C">
        <w:t>.</w:t>
      </w:r>
    </w:p>
    <w:p w:rsidR="008108E8" w:rsidRDefault="008108E8" w:rsidP="00BA5B4F">
      <w:pPr>
        <w:spacing w:after="240"/>
        <w:jc w:val="center"/>
        <w:rPr>
          <w:b/>
        </w:rPr>
      </w:pPr>
      <w:r w:rsidRPr="00CF2F22">
        <w:rPr>
          <w:b/>
        </w:rPr>
        <w:t>UZASADNIENIE</w:t>
      </w:r>
    </w:p>
    <w:p w:rsidR="00524C6C" w:rsidRDefault="005C26DC" w:rsidP="005C26DC">
      <w:pPr>
        <w:spacing w:after="240"/>
        <w:ind w:firstLine="708"/>
        <w:jc w:val="both"/>
      </w:pPr>
      <w:r>
        <w:t xml:space="preserve">Zgodnie z przepisami powszechnie obowiązującego prawa Spółka ma obowiązek sporządzać corocznie sprawozdanie ze swojej działalności oraz sprawozdanie finansowe. </w:t>
      </w:r>
      <w:r w:rsidR="001B3ACF">
        <w:t xml:space="preserve">Dokumenty te są </w:t>
      </w:r>
      <w:r w:rsidR="002D1E78">
        <w:t>oceniane</w:t>
      </w:r>
      <w:r w:rsidR="001B3ACF">
        <w:t xml:space="preserve"> przez Radę Nadzorczą Spółki. Jednocześnie w myśl Aktu założycielskiego</w:t>
      </w:r>
      <w:r>
        <w:t xml:space="preserve"> Spółki roczne sprawozdanie finansowe </w:t>
      </w:r>
      <w:r w:rsidR="001B3ACF">
        <w:t xml:space="preserve">podlega badaniu przez niezależnego biegłego rewidenta, zaś sprawozdanie finansowe wraz ze sprawozdaniem biegłego rewidenta z badania powyższego dokumentu </w:t>
      </w:r>
      <w:r w:rsidR="002D1E78">
        <w:t xml:space="preserve">opiniowane </w:t>
      </w:r>
      <w:r w:rsidR="00CD1014">
        <w:t xml:space="preserve">jest </w:t>
      </w:r>
      <w:r w:rsidR="002D1E78">
        <w:t>przez Radę</w:t>
      </w:r>
      <w:r w:rsidR="001B3ACF">
        <w:t xml:space="preserve"> Nadzorcz</w:t>
      </w:r>
      <w:r w:rsidR="002D1E78">
        <w:t>ą</w:t>
      </w:r>
      <w:r w:rsidR="001B3ACF">
        <w:t xml:space="preserve"> Spółki. Wobec czego, </w:t>
      </w:r>
      <w:r w:rsidR="002D1E78">
        <w:t xml:space="preserve">niezależnie od oceny dokonywanej na podstawie Kodeksu spółek handlowych przez Radę Nadzorczą Spółki, </w:t>
      </w:r>
      <w:r w:rsidR="001B3ACF">
        <w:t>wszystkie sprawozdania finansowe sporządzone od początku powstania Spółki, tj. od 2014 r., zostały zbadane przez niezależnych biegłych rewidentów.</w:t>
      </w:r>
    </w:p>
    <w:p w:rsidR="00AE2BB2" w:rsidRDefault="00AE2BB2" w:rsidP="005C26DC">
      <w:pPr>
        <w:spacing w:after="240"/>
        <w:ind w:firstLine="708"/>
        <w:jc w:val="both"/>
      </w:pPr>
      <w:r>
        <w:t>Jednocześnie zgodnie z przepisami powszechnie obowiązującego prawa l</w:t>
      </w:r>
      <w:r w:rsidRPr="009F754C">
        <w:t xml:space="preserve">ikwidatorzy sporządzają </w:t>
      </w:r>
      <w:r w:rsidR="009A46AB">
        <w:t xml:space="preserve">sprawozdanie finansowe na dzień poprzedzający dzień otwarcia likwidacji. Pomimo braku obowiązku poddania powyższego sprawozdania ocenie biegłego rewidenta, Spółka zamierza również ten dokument przedłożyć do zbadania przez niezależną firmę audytorską. </w:t>
      </w:r>
    </w:p>
    <w:p w:rsidR="003B7DCE" w:rsidRDefault="00FD1177" w:rsidP="003B7DCE">
      <w:pPr>
        <w:spacing w:after="240"/>
        <w:ind w:firstLine="708"/>
        <w:jc w:val="both"/>
      </w:pPr>
      <w:r>
        <w:t xml:space="preserve">W związku z powyższym brak jest podstaw do </w:t>
      </w:r>
      <w:r w:rsidR="00D46CC0">
        <w:t>przeprowadzenia dodatkowego audytu Spółki</w:t>
      </w:r>
      <w:r>
        <w:t xml:space="preserve">, z uwagi na fakt, iż w chwili obecnej jest dostępna taka ocena za wszystkie lata funkcjonowania Spółki aż do końca 2018 r., zaś Spółka podda ocenie niezależnej firmy audytorskiej sprawozdanie finansowe, które będzie sporządzone na dzień poprzedzający dzień otwarcia likwidacji. </w:t>
      </w:r>
    </w:p>
    <w:p w:rsidR="00FD1177" w:rsidRDefault="00CA20DB" w:rsidP="005C26DC">
      <w:pPr>
        <w:spacing w:after="240"/>
        <w:ind w:firstLine="708"/>
        <w:jc w:val="both"/>
      </w:pPr>
      <w:r>
        <w:t xml:space="preserve">Na marginesie zwracam uwagę, że </w:t>
      </w:r>
      <w:r w:rsidR="003B7DCE">
        <w:t>Prez</w:t>
      </w:r>
      <w:r w:rsidR="00742D22">
        <w:t xml:space="preserve">ydent Miasta Krakowa </w:t>
      </w:r>
      <w:r w:rsidR="00D00D8A">
        <w:t xml:space="preserve">w dniu 22 lipca 2019 r. </w:t>
      </w:r>
      <w:r w:rsidR="00742D22">
        <w:t>złożył do P</w:t>
      </w:r>
      <w:r w:rsidR="003B7DCE">
        <w:t>rokuratury</w:t>
      </w:r>
      <w:r w:rsidR="00D00D8A">
        <w:t xml:space="preserve"> Rejonowej Kraków-</w:t>
      </w:r>
      <w:proofErr w:type="spellStart"/>
      <w:r w:rsidR="00D00D8A">
        <w:t>Krowodrza</w:t>
      </w:r>
      <w:proofErr w:type="spellEnd"/>
      <w:r w:rsidR="00D00D8A">
        <w:t xml:space="preserve"> w Krakowie </w:t>
      </w:r>
      <w:r w:rsidR="003B7DCE">
        <w:t xml:space="preserve">zawiadomienie o podejrzeniu </w:t>
      </w:r>
      <w:r w:rsidR="00742D22">
        <w:t xml:space="preserve">wystąpienia nieprawidłowości </w:t>
      </w:r>
      <w:r w:rsidR="003B7DCE">
        <w:t xml:space="preserve">w Spółce. Wobec czego niezależny od Gminy Miejskiej Kraków organ państwowy </w:t>
      </w:r>
      <w:r w:rsidR="00742D22">
        <w:t xml:space="preserve">przeprowadzi </w:t>
      </w:r>
      <w:r w:rsidR="003B7DCE">
        <w:t xml:space="preserve">niezależną kontrolę funkcjonowania Spółki. </w:t>
      </w:r>
    </w:p>
    <w:p w:rsidR="00CA20DB" w:rsidRDefault="003B7DCE" w:rsidP="00CA20DB">
      <w:pPr>
        <w:spacing w:after="240"/>
        <w:ind w:firstLine="708"/>
        <w:jc w:val="both"/>
      </w:pPr>
      <w:r>
        <w:lastRenderedPageBreak/>
        <w:t xml:space="preserve">Jednocześnie </w:t>
      </w:r>
      <w:r w:rsidR="00085276">
        <w:t xml:space="preserve">w </w:t>
      </w:r>
      <w:r w:rsidR="00CA20DB">
        <w:t>roku obrotowym 2019</w:t>
      </w:r>
      <w:r w:rsidR="00CA20DB" w:rsidRPr="00CA20DB">
        <w:t xml:space="preserve"> Wydział Kontroli Wewnętrznej (uprzednio Biuro Kontroli Wewnętrznej)</w:t>
      </w:r>
      <w:r w:rsidR="00CA20DB">
        <w:t xml:space="preserve"> Urzędu Miasta Krakowa</w:t>
      </w:r>
      <w:r w:rsidR="00CA20DB" w:rsidRPr="00CA20DB">
        <w:t xml:space="preserve"> przeprowadził</w:t>
      </w:r>
      <w:r w:rsidR="00CA20DB">
        <w:t xml:space="preserve"> w Spółce </w:t>
      </w:r>
      <w:r w:rsidR="00052281">
        <w:t xml:space="preserve">kontrolę </w:t>
      </w:r>
      <w:r w:rsidR="00CA20DB" w:rsidRPr="00CA20DB">
        <w:t>w zakresie uszczuplenia dochodów Gminy Miejskiej Kraków z tytułu opłaty za parkowanie za lata 2014-2018.</w:t>
      </w:r>
      <w:r w:rsidR="00CA20DB">
        <w:t xml:space="preserve"> </w:t>
      </w:r>
      <w:r w:rsidR="00CA20DB" w:rsidRPr="00CA20DB">
        <w:t xml:space="preserve">Wyniki kontroli dostępne są w Biuletynie Informacji Publicznej Miasta Krakowa </w:t>
      </w:r>
      <w:r w:rsidR="00CA20DB">
        <w:t xml:space="preserve">pod adresem: </w:t>
      </w:r>
      <w:hyperlink r:id="rId6" w:history="1">
        <w:r w:rsidR="003670A0" w:rsidRPr="009B20E7">
          <w:rPr>
            <w:rStyle w:val="Hipercze"/>
          </w:rPr>
          <w:t>https://www.bip.krakow.pl/zalaczniki/dokumenty/n/246900/karta</w:t>
        </w:r>
      </w:hyperlink>
      <w:r w:rsidR="00CA20DB">
        <w:t>.</w:t>
      </w:r>
    </w:p>
    <w:p w:rsidR="003670A0" w:rsidRDefault="003670A0" w:rsidP="00CA20DB">
      <w:pPr>
        <w:spacing w:after="240"/>
        <w:ind w:firstLine="708"/>
        <w:jc w:val="both"/>
      </w:pPr>
      <w:r>
        <w:t xml:space="preserve">Odnosząc się do stwierdzenia z uzasadnienia projektu powyższej uchwały, zgodnie z którym osoby odpowiedzialne za nieprawidłowości w Spółce zajmują lub będą zajmowały stanowiska w innych jednostkach miejskich lub jednoosobowych spółkach Gminy Miejskiej Kraków należy podnieść, że osoby te nie uzyskały absolutorium z pełnienia </w:t>
      </w:r>
      <w:r w:rsidR="007154B4">
        <w:t>funkcji członków organów Spółki i</w:t>
      </w:r>
      <w:r>
        <w:t xml:space="preserve"> podjęto wobec nich </w:t>
      </w:r>
      <w:r w:rsidR="007154B4">
        <w:t>odpowiednie decyzje personalne</w:t>
      </w:r>
      <w:r>
        <w:t>.</w:t>
      </w:r>
    </w:p>
    <w:p w:rsidR="00994440" w:rsidRPr="0029698C" w:rsidRDefault="00074625" w:rsidP="00FD1177">
      <w:pPr>
        <w:spacing w:after="240"/>
        <w:ind w:firstLine="708"/>
        <w:jc w:val="both"/>
      </w:pPr>
      <w:r w:rsidRPr="00074625">
        <w:t>W związku z</w:t>
      </w:r>
      <w:r w:rsidR="003165D9">
        <w:t xml:space="preserve"> </w:t>
      </w:r>
      <w:r w:rsidRPr="00074625">
        <w:t xml:space="preserve">powyższym, negatywnie opiniuje się </w:t>
      </w:r>
      <w:r w:rsidR="003B7DCE">
        <w:t xml:space="preserve">projekt uchwały </w:t>
      </w:r>
      <w:r w:rsidR="001D372B">
        <w:t xml:space="preserve">wniesiony </w:t>
      </w:r>
      <w:r w:rsidR="003B7DCE" w:rsidRPr="0029698C">
        <w:t xml:space="preserve">przez </w:t>
      </w:r>
      <w:r w:rsidR="003B7DCE">
        <w:t>Klub Radnych</w:t>
      </w:r>
      <w:r w:rsidR="003B7DCE" w:rsidRPr="0029698C">
        <w:t xml:space="preserve"> Miasta Krakowa</w:t>
      </w:r>
      <w:r w:rsidR="003B7DCE">
        <w:t xml:space="preserve"> – „Kraków dla Mieszkańców”</w:t>
      </w:r>
      <w:r w:rsidR="003B7DCE" w:rsidRPr="0029698C">
        <w:t>.</w:t>
      </w:r>
    </w:p>
    <w:p w:rsidR="0063634A" w:rsidRPr="00CF2F22" w:rsidRDefault="0063634A" w:rsidP="000923E1">
      <w:pPr>
        <w:spacing w:after="240"/>
        <w:jc w:val="both"/>
      </w:pPr>
    </w:p>
    <w:sectPr w:rsidR="0063634A" w:rsidRPr="00CF2F22" w:rsidSect="00F35889">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5CF"/>
    <w:multiLevelType w:val="hybridMultilevel"/>
    <w:tmpl w:val="C8EA52BE"/>
    <w:lvl w:ilvl="0" w:tplc="04150001">
      <w:start w:val="1"/>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263F0884"/>
    <w:multiLevelType w:val="hybridMultilevel"/>
    <w:tmpl w:val="E7067C0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48FE065B"/>
    <w:multiLevelType w:val="hybridMultilevel"/>
    <w:tmpl w:val="4724A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D3659DA"/>
    <w:multiLevelType w:val="hybridMultilevel"/>
    <w:tmpl w:val="4C7CADB8"/>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5EB63AE4"/>
    <w:multiLevelType w:val="hybridMultilevel"/>
    <w:tmpl w:val="EF94B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E8"/>
    <w:rsid w:val="0000311A"/>
    <w:rsid w:val="000178E0"/>
    <w:rsid w:val="00023172"/>
    <w:rsid w:val="00046F0C"/>
    <w:rsid w:val="000473EE"/>
    <w:rsid w:val="0004752C"/>
    <w:rsid w:val="00052281"/>
    <w:rsid w:val="00053CC6"/>
    <w:rsid w:val="00057770"/>
    <w:rsid w:val="00074625"/>
    <w:rsid w:val="00085276"/>
    <w:rsid w:val="00091E5B"/>
    <w:rsid w:val="000923E1"/>
    <w:rsid w:val="000A554A"/>
    <w:rsid w:val="000B3690"/>
    <w:rsid w:val="000B3C0A"/>
    <w:rsid w:val="000C514C"/>
    <w:rsid w:val="000D62B3"/>
    <w:rsid w:val="00111948"/>
    <w:rsid w:val="001328A4"/>
    <w:rsid w:val="00166889"/>
    <w:rsid w:val="00177988"/>
    <w:rsid w:val="0018057B"/>
    <w:rsid w:val="00190C78"/>
    <w:rsid w:val="001A1569"/>
    <w:rsid w:val="001A4684"/>
    <w:rsid w:val="001B1BB4"/>
    <w:rsid w:val="001B34B9"/>
    <w:rsid w:val="001B3ACF"/>
    <w:rsid w:val="001D372B"/>
    <w:rsid w:val="001F7C93"/>
    <w:rsid w:val="00203205"/>
    <w:rsid w:val="00211334"/>
    <w:rsid w:val="002258AC"/>
    <w:rsid w:val="0024632D"/>
    <w:rsid w:val="00255423"/>
    <w:rsid w:val="00257961"/>
    <w:rsid w:val="00270B9A"/>
    <w:rsid w:val="00277530"/>
    <w:rsid w:val="00287F76"/>
    <w:rsid w:val="0029698C"/>
    <w:rsid w:val="002A1329"/>
    <w:rsid w:val="002B445E"/>
    <w:rsid w:val="002D1E78"/>
    <w:rsid w:val="002D3872"/>
    <w:rsid w:val="002E3863"/>
    <w:rsid w:val="002E49EA"/>
    <w:rsid w:val="002F62BF"/>
    <w:rsid w:val="003165D9"/>
    <w:rsid w:val="0033029B"/>
    <w:rsid w:val="0035212C"/>
    <w:rsid w:val="003613A4"/>
    <w:rsid w:val="00364C36"/>
    <w:rsid w:val="003670A0"/>
    <w:rsid w:val="003670E9"/>
    <w:rsid w:val="0037632B"/>
    <w:rsid w:val="00377248"/>
    <w:rsid w:val="00396FD8"/>
    <w:rsid w:val="003A246A"/>
    <w:rsid w:val="003B0203"/>
    <w:rsid w:val="003B2CE0"/>
    <w:rsid w:val="003B57C5"/>
    <w:rsid w:val="003B7DCE"/>
    <w:rsid w:val="003D537A"/>
    <w:rsid w:val="003D6A6C"/>
    <w:rsid w:val="003E1D02"/>
    <w:rsid w:val="003F43B1"/>
    <w:rsid w:val="00401026"/>
    <w:rsid w:val="00404B04"/>
    <w:rsid w:val="004336CE"/>
    <w:rsid w:val="004448CB"/>
    <w:rsid w:val="00451410"/>
    <w:rsid w:val="0048687C"/>
    <w:rsid w:val="004A01DF"/>
    <w:rsid w:val="004B2CCC"/>
    <w:rsid w:val="004D79A6"/>
    <w:rsid w:val="00503544"/>
    <w:rsid w:val="00503EC0"/>
    <w:rsid w:val="005050ED"/>
    <w:rsid w:val="005133F6"/>
    <w:rsid w:val="00524C6C"/>
    <w:rsid w:val="00552E24"/>
    <w:rsid w:val="00566E30"/>
    <w:rsid w:val="005678CC"/>
    <w:rsid w:val="005B3E0C"/>
    <w:rsid w:val="005C26DC"/>
    <w:rsid w:val="005F1E86"/>
    <w:rsid w:val="005F54A1"/>
    <w:rsid w:val="00602944"/>
    <w:rsid w:val="0060741B"/>
    <w:rsid w:val="00634004"/>
    <w:rsid w:val="00636050"/>
    <w:rsid w:val="0063634A"/>
    <w:rsid w:val="0065159B"/>
    <w:rsid w:val="00661D9A"/>
    <w:rsid w:val="00695C54"/>
    <w:rsid w:val="006A101C"/>
    <w:rsid w:val="006A463C"/>
    <w:rsid w:val="006A4EB3"/>
    <w:rsid w:val="006B45C1"/>
    <w:rsid w:val="006E49DF"/>
    <w:rsid w:val="007021D5"/>
    <w:rsid w:val="0070357A"/>
    <w:rsid w:val="00706FAE"/>
    <w:rsid w:val="007101FF"/>
    <w:rsid w:val="007154B4"/>
    <w:rsid w:val="00742D22"/>
    <w:rsid w:val="00746EAA"/>
    <w:rsid w:val="00764599"/>
    <w:rsid w:val="00772E4C"/>
    <w:rsid w:val="00794A85"/>
    <w:rsid w:val="007B0FDE"/>
    <w:rsid w:val="007B30EC"/>
    <w:rsid w:val="007D2C0C"/>
    <w:rsid w:val="007D411D"/>
    <w:rsid w:val="007E2F9F"/>
    <w:rsid w:val="007E7004"/>
    <w:rsid w:val="007F4FD9"/>
    <w:rsid w:val="00800640"/>
    <w:rsid w:val="00807C22"/>
    <w:rsid w:val="008108E8"/>
    <w:rsid w:val="00820764"/>
    <w:rsid w:val="00830E71"/>
    <w:rsid w:val="008326BB"/>
    <w:rsid w:val="00855398"/>
    <w:rsid w:val="00861839"/>
    <w:rsid w:val="0086278B"/>
    <w:rsid w:val="008669B2"/>
    <w:rsid w:val="008D1C54"/>
    <w:rsid w:val="008F144F"/>
    <w:rsid w:val="00904347"/>
    <w:rsid w:val="00911845"/>
    <w:rsid w:val="00923766"/>
    <w:rsid w:val="00933610"/>
    <w:rsid w:val="00934D7E"/>
    <w:rsid w:val="00945937"/>
    <w:rsid w:val="0095206F"/>
    <w:rsid w:val="00986334"/>
    <w:rsid w:val="00994440"/>
    <w:rsid w:val="0099476F"/>
    <w:rsid w:val="009A124E"/>
    <w:rsid w:val="009A1C93"/>
    <w:rsid w:val="009A46AB"/>
    <w:rsid w:val="009D3E6A"/>
    <w:rsid w:val="00A121C4"/>
    <w:rsid w:val="00A31425"/>
    <w:rsid w:val="00A429BF"/>
    <w:rsid w:val="00A47CB0"/>
    <w:rsid w:val="00A61F26"/>
    <w:rsid w:val="00A7592F"/>
    <w:rsid w:val="00A77612"/>
    <w:rsid w:val="00AA4732"/>
    <w:rsid w:val="00AE00B3"/>
    <w:rsid w:val="00AE2BB2"/>
    <w:rsid w:val="00AF3DCD"/>
    <w:rsid w:val="00B308F3"/>
    <w:rsid w:val="00B351ED"/>
    <w:rsid w:val="00B41B9F"/>
    <w:rsid w:val="00B56310"/>
    <w:rsid w:val="00B62B33"/>
    <w:rsid w:val="00B6712C"/>
    <w:rsid w:val="00B85E05"/>
    <w:rsid w:val="00B93BEE"/>
    <w:rsid w:val="00B93FAF"/>
    <w:rsid w:val="00B9610C"/>
    <w:rsid w:val="00BA1E37"/>
    <w:rsid w:val="00BA3CE9"/>
    <w:rsid w:val="00BA4205"/>
    <w:rsid w:val="00BA5B4F"/>
    <w:rsid w:val="00BE1215"/>
    <w:rsid w:val="00BE52E0"/>
    <w:rsid w:val="00BE5F56"/>
    <w:rsid w:val="00BF60DF"/>
    <w:rsid w:val="00C07644"/>
    <w:rsid w:val="00C14BD4"/>
    <w:rsid w:val="00C159DB"/>
    <w:rsid w:val="00C163E6"/>
    <w:rsid w:val="00C1797D"/>
    <w:rsid w:val="00C23CFB"/>
    <w:rsid w:val="00C27F3B"/>
    <w:rsid w:val="00C32C20"/>
    <w:rsid w:val="00C447D2"/>
    <w:rsid w:val="00C51CA1"/>
    <w:rsid w:val="00C550B2"/>
    <w:rsid w:val="00C617E4"/>
    <w:rsid w:val="00C62301"/>
    <w:rsid w:val="00C62AC6"/>
    <w:rsid w:val="00C6597C"/>
    <w:rsid w:val="00C753D1"/>
    <w:rsid w:val="00CA0591"/>
    <w:rsid w:val="00CA20DB"/>
    <w:rsid w:val="00CA34AB"/>
    <w:rsid w:val="00CB134F"/>
    <w:rsid w:val="00CD1014"/>
    <w:rsid w:val="00CE5764"/>
    <w:rsid w:val="00CF2F22"/>
    <w:rsid w:val="00CF56AD"/>
    <w:rsid w:val="00D00D8A"/>
    <w:rsid w:val="00D331F0"/>
    <w:rsid w:val="00D4283B"/>
    <w:rsid w:val="00D46CC0"/>
    <w:rsid w:val="00D51514"/>
    <w:rsid w:val="00D61590"/>
    <w:rsid w:val="00D63B33"/>
    <w:rsid w:val="00D813E1"/>
    <w:rsid w:val="00D81C93"/>
    <w:rsid w:val="00D858D0"/>
    <w:rsid w:val="00DC5BE3"/>
    <w:rsid w:val="00DD62FA"/>
    <w:rsid w:val="00DD7354"/>
    <w:rsid w:val="00DD7E17"/>
    <w:rsid w:val="00DE0440"/>
    <w:rsid w:val="00DE6A69"/>
    <w:rsid w:val="00E15631"/>
    <w:rsid w:val="00E30CED"/>
    <w:rsid w:val="00E336CC"/>
    <w:rsid w:val="00E34452"/>
    <w:rsid w:val="00E73910"/>
    <w:rsid w:val="00E8234F"/>
    <w:rsid w:val="00E978E9"/>
    <w:rsid w:val="00EE004E"/>
    <w:rsid w:val="00EE716F"/>
    <w:rsid w:val="00F35889"/>
    <w:rsid w:val="00F470A4"/>
    <w:rsid w:val="00F53466"/>
    <w:rsid w:val="00F75059"/>
    <w:rsid w:val="00F75234"/>
    <w:rsid w:val="00F8700A"/>
    <w:rsid w:val="00F936A8"/>
    <w:rsid w:val="00F94E04"/>
    <w:rsid w:val="00FB0141"/>
    <w:rsid w:val="00FD1177"/>
    <w:rsid w:val="00FE611D"/>
    <w:rsid w:val="00FF6B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1705"/>
  <w15:docId w15:val="{1321F7F3-BB22-4DCD-AEA9-AE7F9B99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08E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23C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3CFB"/>
    <w:rPr>
      <w:rFonts w:ascii="Segoe UI" w:eastAsia="Times New Roman" w:hAnsi="Segoe UI" w:cs="Segoe UI"/>
      <w:sz w:val="18"/>
      <w:szCs w:val="18"/>
      <w:lang w:eastAsia="pl-PL"/>
    </w:rPr>
  </w:style>
  <w:style w:type="paragraph" w:styleId="Akapitzlist">
    <w:name w:val="List Paragraph"/>
    <w:basedOn w:val="Normalny"/>
    <w:uiPriority w:val="34"/>
    <w:qFormat/>
    <w:rsid w:val="001A1569"/>
    <w:pPr>
      <w:ind w:left="720"/>
      <w:contextualSpacing/>
    </w:pPr>
  </w:style>
  <w:style w:type="character" w:styleId="Odwoaniedokomentarza">
    <w:name w:val="annotation reference"/>
    <w:basedOn w:val="Domylnaczcionkaakapitu"/>
    <w:uiPriority w:val="99"/>
    <w:semiHidden/>
    <w:unhideWhenUsed/>
    <w:rsid w:val="00EE716F"/>
    <w:rPr>
      <w:sz w:val="16"/>
      <w:szCs w:val="16"/>
    </w:rPr>
  </w:style>
  <w:style w:type="paragraph" w:styleId="Tekstkomentarza">
    <w:name w:val="annotation text"/>
    <w:basedOn w:val="Normalny"/>
    <w:link w:val="TekstkomentarzaZnak"/>
    <w:uiPriority w:val="99"/>
    <w:semiHidden/>
    <w:unhideWhenUsed/>
    <w:rsid w:val="00EE716F"/>
    <w:rPr>
      <w:sz w:val="20"/>
      <w:szCs w:val="20"/>
    </w:rPr>
  </w:style>
  <w:style w:type="character" w:customStyle="1" w:styleId="TekstkomentarzaZnak">
    <w:name w:val="Tekst komentarza Znak"/>
    <w:basedOn w:val="Domylnaczcionkaakapitu"/>
    <w:link w:val="Tekstkomentarza"/>
    <w:uiPriority w:val="99"/>
    <w:semiHidden/>
    <w:rsid w:val="00EE716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716F"/>
    <w:rPr>
      <w:b/>
      <w:bCs/>
    </w:rPr>
  </w:style>
  <w:style w:type="character" w:customStyle="1" w:styleId="TematkomentarzaZnak">
    <w:name w:val="Temat komentarza Znak"/>
    <w:basedOn w:val="TekstkomentarzaZnak"/>
    <w:link w:val="Tematkomentarza"/>
    <w:uiPriority w:val="99"/>
    <w:semiHidden/>
    <w:rsid w:val="00EE716F"/>
    <w:rPr>
      <w:rFonts w:ascii="Times New Roman" w:eastAsia="Times New Roman" w:hAnsi="Times New Roman" w:cs="Times New Roman"/>
      <w:b/>
      <w:bCs/>
      <w:sz w:val="20"/>
      <w:szCs w:val="20"/>
      <w:lang w:eastAsia="pl-PL"/>
    </w:rPr>
  </w:style>
  <w:style w:type="character" w:styleId="Tekstzastpczy">
    <w:name w:val="Placeholder Text"/>
    <w:basedOn w:val="Domylnaczcionkaakapitu"/>
    <w:uiPriority w:val="99"/>
    <w:semiHidden/>
    <w:rsid w:val="00053CC6"/>
    <w:rPr>
      <w:color w:val="808080"/>
    </w:rPr>
  </w:style>
  <w:style w:type="character" w:styleId="Hipercze">
    <w:name w:val="Hyperlink"/>
    <w:basedOn w:val="Domylnaczcionkaakapitu"/>
    <w:uiPriority w:val="99"/>
    <w:unhideWhenUsed/>
    <w:rsid w:val="00CA20DB"/>
    <w:rPr>
      <w:color w:val="0000FF" w:themeColor="hyperlink"/>
      <w:u w:val="single"/>
    </w:rPr>
  </w:style>
  <w:style w:type="character" w:styleId="UyteHipercze">
    <w:name w:val="FollowedHyperlink"/>
    <w:basedOn w:val="Domylnaczcionkaakapitu"/>
    <w:uiPriority w:val="99"/>
    <w:semiHidden/>
    <w:unhideWhenUsed/>
    <w:rsid w:val="00CA2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04825">
      <w:bodyDiv w:val="1"/>
      <w:marLeft w:val="0"/>
      <w:marRight w:val="0"/>
      <w:marTop w:val="0"/>
      <w:marBottom w:val="0"/>
      <w:divBdr>
        <w:top w:val="none" w:sz="0" w:space="0" w:color="auto"/>
        <w:left w:val="none" w:sz="0" w:space="0" w:color="auto"/>
        <w:bottom w:val="none" w:sz="0" w:space="0" w:color="auto"/>
        <w:right w:val="none" w:sz="0" w:space="0" w:color="auto"/>
      </w:divBdr>
    </w:div>
    <w:div w:id="11556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p.krakow.pl/zalaczniki/dokumenty/n/246900/kar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C74C-BF8D-4847-801D-124BA076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3282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Zemanek Tomasz</dc:creator>
  <cp:lastModifiedBy>Witek Monika</cp:lastModifiedBy>
  <cp:revision>3</cp:revision>
  <cp:lastPrinted>2019-08-27T13:28:00Z</cp:lastPrinted>
  <dcterms:created xsi:type="dcterms:W3CDTF">2019-08-28T07:32:00Z</dcterms:created>
  <dcterms:modified xsi:type="dcterms:W3CDTF">2019-08-28T07:32:00Z</dcterms:modified>
</cp:coreProperties>
</file>