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1E0" w:firstRow="1" w:lastRow="1" w:firstColumn="1" w:lastColumn="1" w:noHBand="0" w:noVBand="0"/>
      </w:tblPr>
      <w:tblGrid>
        <w:gridCol w:w="14853"/>
      </w:tblGrid>
      <w:tr w:rsidR="002A75C3" w:rsidRPr="007D4E58">
        <w:tc>
          <w:tcPr>
            <w:tcW w:w="14993" w:type="dxa"/>
          </w:tcPr>
          <w:p w:rsidR="002A75C3" w:rsidRPr="007D4E58" w:rsidRDefault="00F97921" w:rsidP="005745F6">
            <w:pPr>
              <w:rPr>
                <w:b/>
                <w:sz w:val="28"/>
                <w:szCs w:val="28"/>
              </w:rPr>
            </w:pPr>
            <w:bookmarkStart w:id="0" w:name="_GoBack"/>
            <w:bookmarkEnd w:id="0"/>
            <w:r>
              <w:rPr>
                <w:b/>
                <w:sz w:val="28"/>
                <w:szCs w:val="28"/>
              </w:rPr>
              <w:t xml:space="preserve">                                                        </w:t>
            </w:r>
            <w:smartTag w:uri="urn:schemas-microsoft-com:office:smarttags" w:element="PersonName">
              <w:r w:rsidR="002A75C3" w:rsidRPr="007D4E58">
                <w:rPr>
                  <w:b/>
                  <w:sz w:val="28"/>
                  <w:szCs w:val="28"/>
                </w:rPr>
                <w:t>Wydział Bezpieczeństwa i Zarządzania Kryzysowego</w:t>
              </w:r>
            </w:smartTag>
            <w:r w:rsidR="002A75C3" w:rsidRPr="007D4E58">
              <w:rPr>
                <w:b/>
                <w:sz w:val="28"/>
                <w:szCs w:val="28"/>
              </w:rPr>
              <w:t xml:space="preserve"> </w:t>
            </w:r>
          </w:p>
          <w:p w:rsidR="002A75C3" w:rsidRPr="007D4E58" w:rsidRDefault="002A75C3" w:rsidP="007D4E58">
            <w:pPr>
              <w:jc w:val="center"/>
              <w:rPr>
                <w:b/>
                <w:sz w:val="16"/>
                <w:szCs w:val="16"/>
              </w:rPr>
            </w:pPr>
            <w:r w:rsidRPr="007D4E58">
              <w:rPr>
                <w:b/>
                <w:sz w:val="28"/>
                <w:szCs w:val="28"/>
              </w:rPr>
              <w:t>Urząd Miasta Krakowa</w:t>
            </w:r>
          </w:p>
          <w:p w:rsidR="002A75C3" w:rsidRPr="007D4E58" w:rsidRDefault="002A75C3" w:rsidP="007D4E58">
            <w:pPr>
              <w:jc w:val="center"/>
              <w:rPr>
                <w:b/>
                <w:sz w:val="16"/>
                <w:szCs w:val="16"/>
              </w:rPr>
            </w:pPr>
          </w:p>
        </w:tc>
      </w:tr>
    </w:tbl>
    <w:p w:rsidR="002A75C3" w:rsidRPr="007A3F28" w:rsidRDefault="002A75C3" w:rsidP="00AF0464">
      <w:pPr>
        <w:rPr>
          <w:b/>
        </w:rPr>
      </w:pPr>
    </w:p>
    <w:p w:rsidR="002A75C3" w:rsidRDefault="002A75C3" w:rsidP="00FE3B65">
      <w:pPr>
        <w:jc w:val="center"/>
        <w:outlineLvl w:val="0"/>
        <w:rPr>
          <w:b/>
          <w:sz w:val="32"/>
          <w:szCs w:val="32"/>
        </w:rPr>
      </w:pPr>
      <w:r w:rsidRPr="00703887">
        <w:rPr>
          <w:b/>
          <w:sz w:val="32"/>
          <w:szCs w:val="32"/>
        </w:rPr>
        <w:t>S</w:t>
      </w:r>
      <w:r>
        <w:rPr>
          <w:b/>
          <w:sz w:val="32"/>
          <w:szCs w:val="32"/>
        </w:rPr>
        <w:t>prawozdanie</w:t>
      </w:r>
      <w:r w:rsidRPr="00703887">
        <w:rPr>
          <w:b/>
          <w:sz w:val="32"/>
          <w:szCs w:val="32"/>
        </w:rPr>
        <w:t xml:space="preserve"> z realizacji</w:t>
      </w:r>
    </w:p>
    <w:p w:rsidR="002A75C3" w:rsidRDefault="002A75C3" w:rsidP="00FE3B65">
      <w:pPr>
        <w:jc w:val="center"/>
        <w:outlineLvl w:val="0"/>
        <w:rPr>
          <w:b/>
          <w:sz w:val="32"/>
          <w:szCs w:val="32"/>
        </w:rPr>
      </w:pPr>
      <w:r w:rsidRPr="00703887">
        <w:rPr>
          <w:b/>
          <w:sz w:val="32"/>
          <w:szCs w:val="32"/>
        </w:rPr>
        <w:t>„Programu profilak</w:t>
      </w:r>
      <w:r w:rsidR="00AB08F1">
        <w:rPr>
          <w:b/>
          <w:sz w:val="32"/>
          <w:szCs w:val="32"/>
        </w:rPr>
        <w:t>tyki przeciwpożarowej obiektów Gminy M</w:t>
      </w:r>
      <w:r w:rsidRPr="00703887">
        <w:rPr>
          <w:b/>
          <w:sz w:val="32"/>
          <w:szCs w:val="32"/>
        </w:rPr>
        <w:t xml:space="preserve">iejskiej Kraków” </w:t>
      </w:r>
    </w:p>
    <w:p w:rsidR="002A75C3" w:rsidRDefault="00AD3841" w:rsidP="00FE3B65">
      <w:pPr>
        <w:jc w:val="center"/>
        <w:outlineLvl w:val="0"/>
        <w:rPr>
          <w:b/>
          <w:sz w:val="32"/>
          <w:szCs w:val="32"/>
        </w:rPr>
      </w:pPr>
      <w:r>
        <w:rPr>
          <w:b/>
          <w:sz w:val="32"/>
          <w:szCs w:val="32"/>
        </w:rPr>
        <w:t>za</w:t>
      </w:r>
      <w:r w:rsidR="004355F8">
        <w:rPr>
          <w:b/>
          <w:sz w:val="32"/>
          <w:szCs w:val="32"/>
        </w:rPr>
        <w:t xml:space="preserve"> </w:t>
      </w:r>
      <w:r w:rsidR="00606915">
        <w:rPr>
          <w:b/>
          <w:sz w:val="32"/>
          <w:szCs w:val="32"/>
        </w:rPr>
        <w:t>2019</w:t>
      </w:r>
      <w:r w:rsidR="002A75C3" w:rsidRPr="00703887">
        <w:rPr>
          <w:b/>
          <w:sz w:val="32"/>
          <w:szCs w:val="32"/>
        </w:rPr>
        <w:t xml:space="preserve"> ro</w:t>
      </w:r>
      <w:r w:rsidR="002A75C3">
        <w:rPr>
          <w:b/>
          <w:sz w:val="32"/>
          <w:szCs w:val="32"/>
        </w:rPr>
        <w:t>k</w:t>
      </w:r>
    </w:p>
    <w:p w:rsidR="00841F32" w:rsidRDefault="00841F32" w:rsidP="002A75C3">
      <w:pPr>
        <w:jc w:val="center"/>
        <w:rPr>
          <w:b/>
          <w:sz w:val="32"/>
          <w:szCs w:val="32"/>
          <w:u w:val="single"/>
        </w:rPr>
      </w:pPr>
    </w:p>
    <w:p w:rsidR="00295BF7" w:rsidRPr="007A3F28" w:rsidRDefault="00B03347" w:rsidP="00FE3B65">
      <w:pPr>
        <w:jc w:val="center"/>
        <w:outlineLvl w:val="0"/>
        <w:rPr>
          <w:b/>
          <w:u w:val="single"/>
        </w:rPr>
      </w:pPr>
      <w:r w:rsidRPr="007A3F28">
        <w:rPr>
          <w:b/>
          <w:u w:val="single"/>
        </w:rPr>
        <w:t xml:space="preserve">Uchwała </w:t>
      </w:r>
      <w:r w:rsidR="00A2663E" w:rsidRPr="007A3F28">
        <w:rPr>
          <w:b/>
          <w:u w:val="single"/>
        </w:rPr>
        <w:t xml:space="preserve"> </w:t>
      </w:r>
      <w:r w:rsidR="00C4662F">
        <w:rPr>
          <w:b/>
          <w:u w:val="single"/>
        </w:rPr>
        <w:t>nr CXVI/1209/06</w:t>
      </w:r>
      <w:r w:rsidRPr="007A3F28">
        <w:rPr>
          <w:b/>
          <w:u w:val="single"/>
        </w:rPr>
        <w:t xml:space="preserve"> </w:t>
      </w:r>
      <w:r w:rsidR="00A2663E" w:rsidRPr="007A3F28">
        <w:rPr>
          <w:b/>
          <w:u w:val="single"/>
        </w:rPr>
        <w:t xml:space="preserve"> </w:t>
      </w:r>
      <w:r w:rsidRPr="007A3F28">
        <w:rPr>
          <w:b/>
          <w:u w:val="single"/>
        </w:rPr>
        <w:t>Rady Miasta Krakowa z dnia 13 września 2006 roku.</w:t>
      </w:r>
    </w:p>
    <w:p w:rsidR="00295BF7" w:rsidRPr="00B03347" w:rsidRDefault="00295BF7" w:rsidP="002A75C3">
      <w:pPr>
        <w:jc w:val="center"/>
        <w:rPr>
          <w:b/>
          <w:sz w:val="28"/>
          <w:szCs w:val="28"/>
          <w:u w:val="single"/>
        </w:rPr>
      </w:pPr>
    </w:p>
    <w:p w:rsidR="002A75C3" w:rsidRPr="007D1EB1" w:rsidRDefault="002A75C3" w:rsidP="00FE3B65">
      <w:pPr>
        <w:outlineLvl w:val="0"/>
        <w:rPr>
          <w:b/>
          <w:u w:val="single"/>
        </w:rPr>
      </w:pPr>
      <w:r w:rsidRPr="007D1EB1">
        <w:rPr>
          <w:b/>
          <w:u w:val="single"/>
        </w:rPr>
        <w:t>Priorytet 1</w:t>
      </w:r>
    </w:p>
    <w:p w:rsidR="002A75C3" w:rsidRDefault="002A75C3" w:rsidP="00FE3B65">
      <w:pPr>
        <w:outlineLvl w:val="0"/>
      </w:pPr>
      <w:r w:rsidRPr="007D1EB1">
        <w:rPr>
          <w:b/>
        </w:rPr>
        <w:t>Stworzenie poprawnie działającego systemu kontroli, nadzoru i koordynacji w zakresie ochrony przeciwpożarowej obiektów Gminy.</w:t>
      </w:r>
    </w:p>
    <w:p w:rsidR="002A75C3" w:rsidRDefault="002A75C3" w:rsidP="002A75C3"/>
    <w:p w:rsidR="00295BF7" w:rsidRDefault="00295BF7" w:rsidP="002A75C3"/>
    <w:p w:rsidR="00EC5586" w:rsidRPr="00454CB2" w:rsidRDefault="00EC5586" w:rsidP="002A75C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4680"/>
        <w:gridCol w:w="8824"/>
      </w:tblGrid>
      <w:tr w:rsidR="002A75C3" w:rsidRPr="007D4E58">
        <w:trPr>
          <w:jc w:val="center"/>
        </w:trPr>
        <w:tc>
          <w:tcPr>
            <w:tcW w:w="451" w:type="dxa"/>
          </w:tcPr>
          <w:p w:rsidR="002A75C3" w:rsidRPr="007D4E58" w:rsidRDefault="002A75C3" w:rsidP="007D4E58">
            <w:pPr>
              <w:jc w:val="both"/>
              <w:rPr>
                <w:sz w:val="20"/>
                <w:szCs w:val="20"/>
              </w:rPr>
            </w:pPr>
            <w:r w:rsidRPr="007D4E58">
              <w:rPr>
                <w:sz w:val="20"/>
                <w:szCs w:val="20"/>
              </w:rPr>
              <w:t>1.</w:t>
            </w:r>
          </w:p>
        </w:tc>
        <w:tc>
          <w:tcPr>
            <w:tcW w:w="4680" w:type="dxa"/>
          </w:tcPr>
          <w:p w:rsidR="002A75C3" w:rsidRPr="007D4E58" w:rsidRDefault="002A75C3" w:rsidP="007D4E58">
            <w:pPr>
              <w:jc w:val="both"/>
              <w:rPr>
                <w:sz w:val="20"/>
                <w:szCs w:val="20"/>
              </w:rPr>
            </w:pPr>
            <w:r w:rsidRPr="007D4E58">
              <w:rPr>
                <w:sz w:val="20"/>
                <w:szCs w:val="20"/>
              </w:rPr>
              <w:t>Opracowanie i wdrożenie zasad wykonywania czynności z zakresu profilaktyk</w:t>
            </w:r>
            <w:r w:rsidR="004C291E" w:rsidRPr="007D4E58">
              <w:rPr>
                <w:sz w:val="20"/>
                <w:szCs w:val="20"/>
              </w:rPr>
              <w:t xml:space="preserve">i przeciwpożarowej </w:t>
            </w:r>
            <w:r w:rsidR="002A2F52">
              <w:rPr>
                <w:sz w:val="20"/>
                <w:szCs w:val="20"/>
              </w:rPr>
              <w:br/>
            </w:r>
            <w:r w:rsidR="004C291E" w:rsidRPr="007D4E58">
              <w:rPr>
                <w:sz w:val="20"/>
                <w:szCs w:val="20"/>
              </w:rPr>
              <w:t>w obiektach g</w:t>
            </w:r>
            <w:r w:rsidRPr="007D4E58">
              <w:rPr>
                <w:sz w:val="20"/>
                <w:szCs w:val="20"/>
              </w:rPr>
              <w:t>miny.</w:t>
            </w:r>
          </w:p>
        </w:tc>
        <w:tc>
          <w:tcPr>
            <w:tcW w:w="8824" w:type="dxa"/>
            <w:tcBorders>
              <w:right w:val="single" w:sz="4" w:space="0" w:color="auto"/>
            </w:tcBorders>
          </w:tcPr>
          <w:p w:rsidR="00B03347" w:rsidRPr="007D4E58" w:rsidRDefault="00AF0464" w:rsidP="007D4E58">
            <w:pPr>
              <w:jc w:val="both"/>
              <w:rPr>
                <w:sz w:val="20"/>
                <w:szCs w:val="20"/>
              </w:rPr>
            </w:pPr>
            <w:r w:rsidRPr="007D4E58">
              <w:rPr>
                <w:sz w:val="20"/>
                <w:szCs w:val="20"/>
              </w:rPr>
              <w:t>Stopień</w:t>
            </w:r>
            <w:r w:rsidR="002A2F52">
              <w:rPr>
                <w:sz w:val="20"/>
                <w:szCs w:val="20"/>
              </w:rPr>
              <w:t xml:space="preserve"> realizacji Programu</w:t>
            </w:r>
            <w:r w:rsidR="00B03347" w:rsidRPr="007D4E58">
              <w:rPr>
                <w:sz w:val="20"/>
                <w:szCs w:val="20"/>
              </w:rPr>
              <w:t xml:space="preserve"> uzależ</w:t>
            </w:r>
            <w:r w:rsidRPr="007D4E58">
              <w:rPr>
                <w:sz w:val="20"/>
                <w:szCs w:val="20"/>
              </w:rPr>
              <w:t xml:space="preserve">niony jest od ilości  osób </w:t>
            </w:r>
            <w:r w:rsidR="00B03347" w:rsidRPr="007D4E58">
              <w:rPr>
                <w:sz w:val="20"/>
                <w:szCs w:val="20"/>
              </w:rPr>
              <w:t xml:space="preserve"> realizujących </w:t>
            </w:r>
            <w:r w:rsidRPr="007D4E58">
              <w:rPr>
                <w:sz w:val="20"/>
                <w:szCs w:val="20"/>
              </w:rPr>
              <w:t>program posiadających odpowiednie  kwalifikacje zawodowe.</w:t>
            </w:r>
          </w:p>
          <w:p w:rsidR="001E692C" w:rsidRPr="007D4E58" w:rsidRDefault="00A2663E" w:rsidP="007D4E58">
            <w:pPr>
              <w:jc w:val="both"/>
              <w:rPr>
                <w:sz w:val="20"/>
                <w:szCs w:val="20"/>
              </w:rPr>
            </w:pPr>
            <w:r w:rsidRPr="007D4E58">
              <w:rPr>
                <w:sz w:val="20"/>
                <w:szCs w:val="20"/>
              </w:rPr>
              <w:t xml:space="preserve">Obecnie </w:t>
            </w:r>
            <w:r w:rsidRPr="002A2F52">
              <w:rPr>
                <w:i/>
                <w:sz w:val="20"/>
                <w:szCs w:val="20"/>
              </w:rPr>
              <w:t>Program profilaktyki Przeciwpożarowej obiektów Gminy Miejskiej Kraków</w:t>
            </w:r>
            <w:r w:rsidR="001303E8">
              <w:rPr>
                <w:sz w:val="20"/>
                <w:szCs w:val="20"/>
              </w:rPr>
              <w:t xml:space="preserve"> realizuje </w:t>
            </w:r>
            <w:r w:rsidR="001303E8" w:rsidRPr="004A68FF">
              <w:rPr>
                <w:b/>
                <w:sz w:val="20"/>
                <w:szCs w:val="20"/>
              </w:rPr>
              <w:t>dwóch</w:t>
            </w:r>
            <w:r w:rsidR="001303E8">
              <w:rPr>
                <w:sz w:val="20"/>
                <w:szCs w:val="20"/>
              </w:rPr>
              <w:t xml:space="preserve"> pracowników</w:t>
            </w:r>
            <w:r w:rsidRPr="007D4E58">
              <w:rPr>
                <w:sz w:val="20"/>
                <w:szCs w:val="20"/>
              </w:rPr>
              <w:t xml:space="preserve">  Wydziału Bezpieczeństwa i Zarządzania Kryzysowego.</w:t>
            </w:r>
          </w:p>
          <w:p w:rsidR="00A2663E" w:rsidRPr="007D4E58" w:rsidRDefault="00A2663E" w:rsidP="007D4E58">
            <w:pPr>
              <w:jc w:val="both"/>
              <w:rPr>
                <w:sz w:val="20"/>
                <w:szCs w:val="20"/>
              </w:rPr>
            </w:pPr>
            <w:r w:rsidRPr="007D4E58">
              <w:rPr>
                <w:sz w:val="20"/>
                <w:szCs w:val="20"/>
              </w:rPr>
              <w:t>Po przeprowadzonych kontrolach, na podstawie analizy sposobu ich przeprowadzania, wypracowano miarodajne procedury uzyskiwania rzetelnych, odzwierciedlających rzeczywistość, danych.</w:t>
            </w:r>
          </w:p>
          <w:p w:rsidR="00A2663E" w:rsidRPr="007D4E58" w:rsidRDefault="00A2663E" w:rsidP="007D4E58">
            <w:pPr>
              <w:jc w:val="both"/>
              <w:rPr>
                <w:sz w:val="20"/>
                <w:szCs w:val="20"/>
              </w:rPr>
            </w:pPr>
          </w:p>
        </w:tc>
      </w:tr>
      <w:tr w:rsidR="002A75C3" w:rsidRPr="007D4E58">
        <w:trPr>
          <w:jc w:val="center"/>
        </w:trPr>
        <w:tc>
          <w:tcPr>
            <w:tcW w:w="451" w:type="dxa"/>
          </w:tcPr>
          <w:p w:rsidR="002A75C3" w:rsidRPr="007D4E58" w:rsidRDefault="002A75C3" w:rsidP="007D4E58">
            <w:pPr>
              <w:jc w:val="both"/>
              <w:rPr>
                <w:sz w:val="20"/>
                <w:szCs w:val="20"/>
              </w:rPr>
            </w:pPr>
            <w:r w:rsidRPr="007D4E58">
              <w:rPr>
                <w:sz w:val="20"/>
                <w:szCs w:val="20"/>
              </w:rPr>
              <w:t>2.</w:t>
            </w:r>
          </w:p>
        </w:tc>
        <w:tc>
          <w:tcPr>
            <w:tcW w:w="4680" w:type="dxa"/>
          </w:tcPr>
          <w:p w:rsidR="002A75C3" w:rsidRPr="007D4E58" w:rsidRDefault="002A75C3" w:rsidP="007D4E58">
            <w:pPr>
              <w:jc w:val="both"/>
              <w:rPr>
                <w:sz w:val="20"/>
                <w:szCs w:val="20"/>
              </w:rPr>
            </w:pPr>
            <w:r w:rsidRPr="007D4E58">
              <w:rPr>
                <w:sz w:val="20"/>
                <w:szCs w:val="20"/>
              </w:rPr>
              <w:t>Budowa baz danych obiektów gminy (aktualizacja wykazów, terminy kontroli, określenie stanu technicznego, wyposażenia, rodzaju działalności, ocena stanu ochrony przeciwpożarowej, itd.).</w:t>
            </w:r>
          </w:p>
        </w:tc>
        <w:tc>
          <w:tcPr>
            <w:tcW w:w="8824" w:type="dxa"/>
            <w:tcBorders>
              <w:right w:val="single" w:sz="4" w:space="0" w:color="auto"/>
            </w:tcBorders>
          </w:tcPr>
          <w:p w:rsidR="002A75C3" w:rsidRPr="007D4E58" w:rsidRDefault="00585456" w:rsidP="007D4E58">
            <w:pPr>
              <w:jc w:val="both"/>
              <w:rPr>
                <w:sz w:val="20"/>
                <w:szCs w:val="20"/>
              </w:rPr>
            </w:pPr>
            <w:r w:rsidRPr="007D4E58">
              <w:rPr>
                <w:sz w:val="20"/>
                <w:szCs w:val="20"/>
              </w:rPr>
              <w:t xml:space="preserve">Utworzona </w:t>
            </w:r>
            <w:r w:rsidR="00845F0C" w:rsidRPr="007D4E58">
              <w:rPr>
                <w:sz w:val="20"/>
                <w:szCs w:val="20"/>
              </w:rPr>
              <w:t>w 20</w:t>
            </w:r>
            <w:r w:rsidR="002A2F52">
              <w:rPr>
                <w:sz w:val="20"/>
                <w:szCs w:val="20"/>
              </w:rPr>
              <w:t>07 roku baza danych obejmująca 2,</w:t>
            </w:r>
            <w:r w:rsidR="00845F0C" w:rsidRPr="007D4E58">
              <w:rPr>
                <w:sz w:val="20"/>
                <w:szCs w:val="20"/>
              </w:rPr>
              <w:t>5 tys. obiektów</w:t>
            </w:r>
            <w:r w:rsidRPr="007D4E58">
              <w:rPr>
                <w:sz w:val="20"/>
                <w:szCs w:val="20"/>
              </w:rPr>
              <w:t xml:space="preserve"> jest stale aktualizowana</w:t>
            </w:r>
            <w:r w:rsidR="002A75C3" w:rsidRPr="007D4E58">
              <w:rPr>
                <w:sz w:val="20"/>
                <w:szCs w:val="20"/>
              </w:rPr>
              <w:t xml:space="preserve"> i uzupełniana na podstawie przeprowadzanych kontroli obiektów</w:t>
            </w:r>
            <w:r w:rsidR="001E7062" w:rsidRPr="007D4E58">
              <w:rPr>
                <w:sz w:val="20"/>
                <w:szCs w:val="20"/>
              </w:rPr>
              <w:t>, oraz wykazów przekazywanych przez merytoryczne wydziały UMK</w:t>
            </w:r>
            <w:r w:rsidR="00B65A2F" w:rsidRPr="007D4E58">
              <w:rPr>
                <w:sz w:val="20"/>
                <w:szCs w:val="20"/>
              </w:rPr>
              <w:t>.</w:t>
            </w:r>
          </w:p>
        </w:tc>
      </w:tr>
      <w:tr w:rsidR="002A75C3" w:rsidRPr="007D4E58">
        <w:trPr>
          <w:jc w:val="center"/>
        </w:trPr>
        <w:tc>
          <w:tcPr>
            <w:tcW w:w="451" w:type="dxa"/>
          </w:tcPr>
          <w:p w:rsidR="002A75C3" w:rsidRPr="007D4E58" w:rsidRDefault="002A75C3" w:rsidP="007D4E58">
            <w:pPr>
              <w:jc w:val="both"/>
              <w:rPr>
                <w:sz w:val="20"/>
                <w:szCs w:val="20"/>
              </w:rPr>
            </w:pPr>
            <w:r w:rsidRPr="007D4E58">
              <w:rPr>
                <w:sz w:val="20"/>
                <w:szCs w:val="20"/>
              </w:rPr>
              <w:t>3.</w:t>
            </w:r>
          </w:p>
        </w:tc>
        <w:tc>
          <w:tcPr>
            <w:tcW w:w="4680" w:type="dxa"/>
          </w:tcPr>
          <w:p w:rsidR="002A75C3" w:rsidRPr="007D4E58" w:rsidRDefault="002A75C3" w:rsidP="007D4E58">
            <w:pPr>
              <w:jc w:val="both"/>
              <w:rPr>
                <w:sz w:val="20"/>
                <w:szCs w:val="20"/>
              </w:rPr>
            </w:pPr>
            <w:r w:rsidRPr="007D4E58">
              <w:rPr>
                <w:sz w:val="20"/>
                <w:szCs w:val="20"/>
              </w:rPr>
              <w:t>Wypracowanie jednolitego systemu prowadzenia dokumentacji i sprawozdawczości.</w:t>
            </w:r>
          </w:p>
        </w:tc>
        <w:tc>
          <w:tcPr>
            <w:tcW w:w="8824" w:type="dxa"/>
            <w:tcBorders>
              <w:right w:val="single" w:sz="4" w:space="0" w:color="auto"/>
            </w:tcBorders>
          </w:tcPr>
          <w:p w:rsidR="002A75C3" w:rsidRPr="007D4E58" w:rsidRDefault="002A75C3" w:rsidP="007D4E58">
            <w:pPr>
              <w:jc w:val="both"/>
              <w:rPr>
                <w:sz w:val="20"/>
                <w:szCs w:val="20"/>
              </w:rPr>
            </w:pPr>
            <w:r w:rsidRPr="007D4E58">
              <w:rPr>
                <w:sz w:val="20"/>
                <w:szCs w:val="20"/>
              </w:rPr>
              <w:t>Wprowadzono ujednolicone wzory dokumentów dotyczących kontroli i działalności s</w:t>
            </w:r>
            <w:r w:rsidR="001E7062" w:rsidRPr="007D4E58">
              <w:rPr>
                <w:sz w:val="20"/>
                <w:szCs w:val="20"/>
              </w:rPr>
              <w:t>ystemu ochrony przeciwpożarowej (</w:t>
            </w:r>
            <w:r w:rsidR="00C76610" w:rsidRPr="007D4E58">
              <w:rPr>
                <w:sz w:val="20"/>
                <w:szCs w:val="20"/>
              </w:rPr>
              <w:t xml:space="preserve">zawiadomienia o kontroli, </w:t>
            </w:r>
            <w:r w:rsidR="001E7062" w:rsidRPr="007D4E58">
              <w:rPr>
                <w:sz w:val="20"/>
                <w:szCs w:val="20"/>
              </w:rPr>
              <w:t>zalecenia</w:t>
            </w:r>
            <w:r w:rsidR="00805A86" w:rsidRPr="007D4E58">
              <w:rPr>
                <w:sz w:val="20"/>
                <w:szCs w:val="20"/>
              </w:rPr>
              <w:t xml:space="preserve"> pokontrolne</w:t>
            </w:r>
            <w:r w:rsidR="001E7062" w:rsidRPr="007D4E58">
              <w:rPr>
                <w:sz w:val="20"/>
                <w:szCs w:val="20"/>
              </w:rPr>
              <w:t>, protokoły</w:t>
            </w:r>
            <w:r w:rsidR="00C76610" w:rsidRPr="007D4E58">
              <w:rPr>
                <w:sz w:val="20"/>
                <w:szCs w:val="20"/>
              </w:rPr>
              <w:t xml:space="preserve"> z kontroli</w:t>
            </w:r>
            <w:r w:rsidR="001E7062" w:rsidRPr="007D4E58">
              <w:rPr>
                <w:sz w:val="20"/>
                <w:szCs w:val="20"/>
              </w:rPr>
              <w:t>, karty obiektów)</w:t>
            </w:r>
            <w:r w:rsidR="002A2F52">
              <w:rPr>
                <w:sz w:val="20"/>
                <w:szCs w:val="20"/>
              </w:rPr>
              <w:t>.</w:t>
            </w:r>
          </w:p>
        </w:tc>
      </w:tr>
      <w:tr w:rsidR="002A75C3" w:rsidRPr="007D4E58">
        <w:trPr>
          <w:trHeight w:val="1497"/>
          <w:jc w:val="center"/>
        </w:trPr>
        <w:tc>
          <w:tcPr>
            <w:tcW w:w="451" w:type="dxa"/>
          </w:tcPr>
          <w:p w:rsidR="002A75C3" w:rsidRPr="007D4E58" w:rsidRDefault="002A75C3" w:rsidP="007D4E58">
            <w:pPr>
              <w:jc w:val="both"/>
              <w:rPr>
                <w:sz w:val="20"/>
                <w:szCs w:val="20"/>
              </w:rPr>
            </w:pPr>
            <w:r w:rsidRPr="007D4E58">
              <w:rPr>
                <w:sz w:val="20"/>
                <w:szCs w:val="20"/>
              </w:rPr>
              <w:t>4.</w:t>
            </w:r>
          </w:p>
        </w:tc>
        <w:tc>
          <w:tcPr>
            <w:tcW w:w="4680" w:type="dxa"/>
          </w:tcPr>
          <w:p w:rsidR="002A75C3" w:rsidRPr="007D4E58" w:rsidRDefault="002A75C3" w:rsidP="007D4E58">
            <w:pPr>
              <w:jc w:val="both"/>
              <w:rPr>
                <w:sz w:val="20"/>
                <w:szCs w:val="20"/>
              </w:rPr>
            </w:pPr>
            <w:r w:rsidRPr="007D4E58">
              <w:rPr>
                <w:sz w:val="20"/>
                <w:szCs w:val="20"/>
              </w:rPr>
              <w:t xml:space="preserve">Bieżąca współpraca przy wdrażaniu niniejszego programu z wydziałami Urzędu Miasta Krakowa </w:t>
            </w:r>
            <w:r w:rsidR="002A2F52">
              <w:rPr>
                <w:sz w:val="20"/>
                <w:szCs w:val="20"/>
              </w:rPr>
              <w:br/>
            </w:r>
            <w:r w:rsidRPr="007D4E58">
              <w:rPr>
                <w:sz w:val="20"/>
                <w:szCs w:val="20"/>
              </w:rPr>
              <w:t>i miejskimi jednostkami organizacyjnymi.</w:t>
            </w:r>
          </w:p>
        </w:tc>
        <w:tc>
          <w:tcPr>
            <w:tcW w:w="8824" w:type="dxa"/>
            <w:tcBorders>
              <w:right w:val="single" w:sz="4" w:space="0" w:color="auto"/>
            </w:tcBorders>
          </w:tcPr>
          <w:p w:rsidR="0071651F" w:rsidRDefault="002A75C3" w:rsidP="007D4E58">
            <w:pPr>
              <w:jc w:val="both"/>
              <w:rPr>
                <w:sz w:val="20"/>
                <w:szCs w:val="20"/>
              </w:rPr>
            </w:pPr>
            <w:r w:rsidRPr="007D4E58">
              <w:rPr>
                <w:sz w:val="20"/>
                <w:szCs w:val="20"/>
              </w:rPr>
              <w:t>We wspó</w:t>
            </w:r>
            <w:r w:rsidR="00A46057" w:rsidRPr="007D4E58">
              <w:rPr>
                <w:sz w:val="20"/>
                <w:szCs w:val="20"/>
              </w:rPr>
              <w:t>łpracy z Wydziałem Edukacji,</w:t>
            </w:r>
            <w:r w:rsidRPr="007D4E58">
              <w:rPr>
                <w:sz w:val="20"/>
                <w:szCs w:val="20"/>
              </w:rPr>
              <w:t xml:space="preserve"> Komendą Miejską Państwowej Straży Pożarnej </w:t>
            </w:r>
            <w:r w:rsidR="00A46057" w:rsidRPr="007D4E58">
              <w:rPr>
                <w:sz w:val="20"/>
                <w:szCs w:val="20"/>
              </w:rPr>
              <w:t xml:space="preserve">oraz Szkołą Aspirantów PSP </w:t>
            </w:r>
            <w:r w:rsidRPr="007D4E58">
              <w:rPr>
                <w:sz w:val="20"/>
                <w:szCs w:val="20"/>
              </w:rPr>
              <w:t xml:space="preserve">zrealizowano </w:t>
            </w:r>
            <w:r w:rsidRPr="00B66941">
              <w:rPr>
                <w:i/>
                <w:sz w:val="20"/>
                <w:szCs w:val="20"/>
              </w:rPr>
              <w:t>Konkurs Wiedzy o Ochronie Przeciwpożarowej</w:t>
            </w:r>
            <w:r w:rsidRPr="007D4E58">
              <w:rPr>
                <w:sz w:val="20"/>
                <w:szCs w:val="20"/>
              </w:rPr>
              <w:t xml:space="preserve"> skierowany do uczniów szkół podstawowych</w:t>
            </w:r>
            <w:r w:rsidR="000435C0">
              <w:rPr>
                <w:sz w:val="20"/>
                <w:szCs w:val="20"/>
              </w:rPr>
              <w:t>.</w:t>
            </w:r>
            <w:r w:rsidRPr="007D4E58">
              <w:rPr>
                <w:sz w:val="20"/>
                <w:szCs w:val="20"/>
              </w:rPr>
              <w:t xml:space="preserve"> Współpraca obejmuje również: konsultacje w zakresie stosowania przepisów przeciwpożarowych, uzgadnianie planów kontroli, organizowanie ćwiczeń ewakuacyjnych na obiektach, przesyłanie wyników kontroli </w:t>
            </w:r>
            <w:r w:rsidR="0071651F">
              <w:rPr>
                <w:sz w:val="20"/>
                <w:szCs w:val="20"/>
              </w:rPr>
              <w:t>do jednostki sprawującej nadzór.</w:t>
            </w:r>
          </w:p>
          <w:p w:rsidR="00EC5586" w:rsidRPr="007D4E58" w:rsidRDefault="0071651F" w:rsidP="007D4E58">
            <w:pPr>
              <w:jc w:val="both"/>
              <w:rPr>
                <w:sz w:val="20"/>
                <w:szCs w:val="20"/>
              </w:rPr>
            </w:pPr>
            <w:r>
              <w:rPr>
                <w:sz w:val="20"/>
                <w:szCs w:val="20"/>
              </w:rPr>
              <w:t>Natomi</w:t>
            </w:r>
            <w:r w:rsidR="00D96AC3">
              <w:rPr>
                <w:sz w:val="20"/>
                <w:szCs w:val="20"/>
              </w:rPr>
              <w:t>a</w:t>
            </w:r>
            <w:r w:rsidR="003D5A2D">
              <w:rPr>
                <w:sz w:val="20"/>
                <w:szCs w:val="20"/>
              </w:rPr>
              <w:t>st z Miejskim Centrum Obsługi Oś</w:t>
            </w:r>
            <w:r w:rsidR="00D96AC3">
              <w:rPr>
                <w:sz w:val="20"/>
                <w:szCs w:val="20"/>
              </w:rPr>
              <w:t>wiaty</w:t>
            </w:r>
            <w:r w:rsidR="002A75C3" w:rsidRPr="007D4E58">
              <w:rPr>
                <w:sz w:val="20"/>
                <w:szCs w:val="20"/>
              </w:rPr>
              <w:t xml:space="preserve"> opiniowanie prac </w:t>
            </w:r>
            <w:r w:rsidR="004A68FF">
              <w:rPr>
                <w:sz w:val="20"/>
                <w:szCs w:val="20"/>
              </w:rPr>
              <w:t xml:space="preserve">remontowych i modernizacyjnych mających na celu poprawę </w:t>
            </w:r>
            <w:r>
              <w:rPr>
                <w:sz w:val="20"/>
                <w:szCs w:val="20"/>
              </w:rPr>
              <w:t>stanu bezpieczeństwa pożarowego oraz udział w odbiorach.</w:t>
            </w:r>
          </w:p>
        </w:tc>
      </w:tr>
      <w:tr w:rsidR="002A2F52" w:rsidRPr="007D4E58" w:rsidTr="00697E91">
        <w:trPr>
          <w:trHeight w:val="839"/>
          <w:jc w:val="center"/>
        </w:trPr>
        <w:tc>
          <w:tcPr>
            <w:tcW w:w="451" w:type="dxa"/>
          </w:tcPr>
          <w:p w:rsidR="002A2F52" w:rsidRPr="007D4E58" w:rsidRDefault="002A2F52" w:rsidP="007D4E58">
            <w:pPr>
              <w:jc w:val="both"/>
              <w:rPr>
                <w:sz w:val="20"/>
                <w:szCs w:val="20"/>
              </w:rPr>
            </w:pPr>
            <w:r>
              <w:rPr>
                <w:sz w:val="20"/>
                <w:szCs w:val="20"/>
              </w:rPr>
              <w:lastRenderedPageBreak/>
              <w:t>5.</w:t>
            </w:r>
          </w:p>
        </w:tc>
        <w:tc>
          <w:tcPr>
            <w:tcW w:w="4680" w:type="dxa"/>
          </w:tcPr>
          <w:p w:rsidR="002A2F52" w:rsidRPr="007D4E58" w:rsidRDefault="002A2F52" w:rsidP="007D4E58">
            <w:pPr>
              <w:jc w:val="both"/>
              <w:rPr>
                <w:sz w:val="20"/>
                <w:szCs w:val="20"/>
              </w:rPr>
            </w:pPr>
            <w:r w:rsidRPr="007D4E58">
              <w:rPr>
                <w:sz w:val="20"/>
                <w:szCs w:val="20"/>
              </w:rPr>
              <w:t>Prowadzenie ewidencji i analizowanie stwierdzonych zagrożeń w obiektach gminy.</w:t>
            </w:r>
          </w:p>
        </w:tc>
        <w:tc>
          <w:tcPr>
            <w:tcW w:w="8824" w:type="dxa"/>
            <w:tcBorders>
              <w:right w:val="single" w:sz="4" w:space="0" w:color="auto"/>
            </w:tcBorders>
          </w:tcPr>
          <w:p w:rsidR="000F6732" w:rsidRDefault="00DB1D6F" w:rsidP="00697E91">
            <w:pPr>
              <w:jc w:val="both"/>
              <w:rPr>
                <w:sz w:val="20"/>
                <w:szCs w:val="20"/>
              </w:rPr>
            </w:pPr>
            <w:r>
              <w:rPr>
                <w:sz w:val="20"/>
                <w:szCs w:val="20"/>
              </w:rPr>
              <w:t>W roku 2019 nie prowadzono dochodzeń</w:t>
            </w:r>
            <w:r w:rsidR="009B736B">
              <w:rPr>
                <w:sz w:val="20"/>
                <w:szCs w:val="20"/>
              </w:rPr>
              <w:t xml:space="preserve"> pożarowych</w:t>
            </w:r>
          </w:p>
          <w:p w:rsidR="00697E91" w:rsidRPr="007D4E58" w:rsidRDefault="00697E91" w:rsidP="00697E91">
            <w:pPr>
              <w:jc w:val="both"/>
              <w:rPr>
                <w:sz w:val="20"/>
                <w:szCs w:val="20"/>
              </w:rPr>
            </w:pPr>
          </w:p>
        </w:tc>
      </w:tr>
      <w:tr w:rsidR="002A2F52" w:rsidRPr="007D4E58">
        <w:trPr>
          <w:jc w:val="center"/>
        </w:trPr>
        <w:tc>
          <w:tcPr>
            <w:tcW w:w="451" w:type="dxa"/>
          </w:tcPr>
          <w:p w:rsidR="002A2F52" w:rsidRPr="007D4E58" w:rsidRDefault="002A2F52" w:rsidP="007D4E58">
            <w:pPr>
              <w:jc w:val="both"/>
              <w:rPr>
                <w:sz w:val="20"/>
                <w:szCs w:val="20"/>
              </w:rPr>
            </w:pPr>
            <w:r>
              <w:rPr>
                <w:sz w:val="20"/>
                <w:szCs w:val="20"/>
              </w:rPr>
              <w:t>6.</w:t>
            </w:r>
          </w:p>
        </w:tc>
        <w:tc>
          <w:tcPr>
            <w:tcW w:w="4680" w:type="dxa"/>
          </w:tcPr>
          <w:p w:rsidR="002A2F52" w:rsidRPr="007D4E58" w:rsidRDefault="002A2F52" w:rsidP="007D4E58">
            <w:pPr>
              <w:jc w:val="both"/>
              <w:rPr>
                <w:sz w:val="20"/>
                <w:szCs w:val="20"/>
              </w:rPr>
            </w:pPr>
            <w:r w:rsidRPr="007D4E58">
              <w:rPr>
                <w:sz w:val="20"/>
                <w:szCs w:val="20"/>
              </w:rPr>
              <w:t>Opracowanie wytycznych dotyczących poprawy stanu ochrony przeciwpożarowej.</w:t>
            </w:r>
          </w:p>
        </w:tc>
        <w:tc>
          <w:tcPr>
            <w:tcW w:w="8824" w:type="dxa"/>
            <w:tcBorders>
              <w:right w:val="single" w:sz="4" w:space="0" w:color="auto"/>
            </w:tcBorders>
          </w:tcPr>
          <w:p w:rsidR="00925810" w:rsidRDefault="00925810" w:rsidP="007D4E58">
            <w:pPr>
              <w:jc w:val="both"/>
              <w:rPr>
                <w:sz w:val="20"/>
                <w:szCs w:val="20"/>
              </w:rPr>
            </w:pPr>
            <w:r>
              <w:rPr>
                <w:sz w:val="20"/>
                <w:szCs w:val="20"/>
              </w:rPr>
              <w:t>Wytyczne dotyczące poprawy stanu ochrony przeciwpożarowej zawarte są</w:t>
            </w:r>
            <w:r w:rsidR="00D24B78">
              <w:rPr>
                <w:sz w:val="20"/>
                <w:szCs w:val="20"/>
              </w:rPr>
              <w:t xml:space="preserve"> w Instrukcjach Bezpieczeństwa Pożarowego</w:t>
            </w:r>
            <w:r w:rsidR="005C29C2">
              <w:rPr>
                <w:sz w:val="20"/>
                <w:szCs w:val="20"/>
              </w:rPr>
              <w:t xml:space="preserve"> -</w:t>
            </w:r>
            <w:r w:rsidR="00A83A3C">
              <w:rPr>
                <w:sz w:val="20"/>
                <w:szCs w:val="20"/>
              </w:rPr>
              <w:t xml:space="preserve"> wymaganych </w:t>
            </w:r>
            <w:r>
              <w:rPr>
                <w:sz w:val="20"/>
                <w:szCs w:val="20"/>
              </w:rPr>
              <w:t>dla obiektów użyteczności publicznej i zamieszkania zbiorowego.</w:t>
            </w:r>
          </w:p>
          <w:p w:rsidR="00AE168E" w:rsidRDefault="00AE168E" w:rsidP="007D4E58">
            <w:pPr>
              <w:jc w:val="both"/>
              <w:rPr>
                <w:sz w:val="20"/>
                <w:szCs w:val="20"/>
              </w:rPr>
            </w:pPr>
            <w:r>
              <w:rPr>
                <w:sz w:val="20"/>
                <w:szCs w:val="20"/>
              </w:rPr>
              <w:t xml:space="preserve">Zawierają wszelkie informacje dotyczące bezpieczeństwa pożarowego </w:t>
            </w:r>
            <w:r w:rsidR="00A66B14">
              <w:rPr>
                <w:sz w:val="20"/>
                <w:szCs w:val="20"/>
              </w:rPr>
              <w:t>wynikające z  obowiązujących przepisów przeciwpożarowych.</w:t>
            </w:r>
          </w:p>
          <w:p w:rsidR="00D24B78" w:rsidRDefault="00925810" w:rsidP="007D4E58">
            <w:pPr>
              <w:jc w:val="both"/>
              <w:rPr>
                <w:sz w:val="20"/>
                <w:szCs w:val="20"/>
              </w:rPr>
            </w:pPr>
            <w:r>
              <w:rPr>
                <w:sz w:val="20"/>
                <w:szCs w:val="20"/>
              </w:rPr>
              <w:t xml:space="preserve">Obowiązek ich </w:t>
            </w:r>
            <w:r w:rsidR="000C51E5">
              <w:rPr>
                <w:sz w:val="20"/>
                <w:szCs w:val="20"/>
              </w:rPr>
              <w:t>sporządzenia</w:t>
            </w:r>
            <w:r>
              <w:rPr>
                <w:sz w:val="20"/>
                <w:szCs w:val="20"/>
              </w:rPr>
              <w:t xml:space="preserve"> </w:t>
            </w:r>
            <w:r w:rsidR="005C29C2">
              <w:rPr>
                <w:sz w:val="20"/>
                <w:szCs w:val="20"/>
              </w:rPr>
              <w:t xml:space="preserve">i aktualizacji </w:t>
            </w:r>
            <w:r>
              <w:rPr>
                <w:sz w:val="20"/>
                <w:szCs w:val="20"/>
              </w:rPr>
              <w:t>ciąży na zarządcy budynku</w:t>
            </w:r>
            <w:r w:rsidR="00A83A3C">
              <w:rPr>
                <w:sz w:val="20"/>
                <w:szCs w:val="20"/>
              </w:rPr>
              <w:t>, o</w:t>
            </w:r>
            <w:r w:rsidR="00421550">
              <w:rPr>
                <w:sz w:val="20"/>
                <w:szCs w:val="20"/>
              </w:rPr>
              <w:t xml:space="preserve">pracowywane są dla każdego </w:t>
            </w:r>
            <w:r w:rsidR="00A849A7">
              <w:rPr>
                <w:sz w:val="20"/>
                <w:szCs w:val="20"/>
              </w:rPr>
              <w:t xml:space="preserve">budynku </w:t>
            </w:r>
            <w:r w:rsidR="00421550">
              <w:rPr>
                <w:sz w:val="20"/>
                <w:szCs w:val="20"/>
              </w:rPr>
              <w:t xml:space="preserve"> indywidualnie </w:t>
            </w:r>
            <w:r w:rsidR="00D24B78">
              <w:rPr>
                <w:sz w:val="20"/>
                <w:szCs w:val="20"/>
              </w:rPr>
              <w:t xml:space="preserve"> </w:t>
            </w:r>
            <w:r w:rsidR="00A849A7">
              <w:rPr>
                <w:sz w:val="20"/>
                <w:szCs w:val="20"/>
              </w:rPr>
              <w:t xml:space="preserve">w zależności od jego </w:t>
            </w:r>
            <w:r w:rsidR="00310DED">
              <w:rPr>
                <w:sz w:val="20"/>
                <w:szCs w:val="20"/>
              </w:rPr>
              <w:t>przeznaczenia, sposobu użytkowania</w:t>
            </w:r>
            <w:r w:rsidR="00BB0DFE">
              <w:rPr>
                <w:sz w:val="20"/>
                <w:szCs w:val="20"/>
              </w:rPr>
              <w:t>, warunków technicznych</w:t>
            </w:r>
            <w:r w:rsidR="00A83A3C">
              <w:rPr>
                <w:sz w:val="20"/>
                <w:szCs w:val="20"/>
              </w:rPr>
              <w:t>.</w:t>
            </w:r>
          </w:p>
          <w:p w:rsidR="002A2F52" w:rsidRDefault="00BB0DFE" w:rsidP="007D4E58">
            <w:pPr>
              <w:jc w:val="both"/>
              <w:rPr>
                <w:sz w:val="20"/>
                <w:szCs w:val="20"/>
              </w:rPr>
            </w:pPr>
            <w:r>
              <w:rPr>
                <w:sz w:val="20"/>
                <w:szCs w:val="20"/>
              </w:rPr>
              <w:t>Instrukcje Bezpieczeństwa Pożarowego podlegają</w:t>
            </w:r>
            <w:r w:rsidR="00A83A3C">
              <w:rPr>
                <w:sz w:val="20"/>
                <w:szCs w:val="20"/>
              </w:rPr>
              <w:t xml:space="preserve"> stałej</w:t>
            </w:r>
            <w:r>
              <w:rPr>
                <w:sz w:val="20"/>
                <w:szCs w:val="20"/>
              </w:rPr>
              <w:t xml:space="preserve"> weryfikacji</w:t>
            </w:r>
            <w:r w:rsidR="005C29C2">
              <w:rPr>
                <w:sz w:val="20"/>
                <w:szCs w:val="20"/>
              </w:rPr>
              <w:t xml:space="preserve"> przez inspektorów W</w:t>
            </w:r>
            <w:r>
              <w:rPr>
                <w:sz w:val="20"/>
                <w:szCs w:val="20"/>
              </w:rPr>
              <w:t>ydziału Bezpiecze</w:t>
            </w:r>
            <w:r w:rsidR="005C29C2">
              <w:rPr>
                <w:sz w:val="20"/>
                <w:szCs w:val="20"/>
              </w:rPr>
              <w:t>ństwa i Zarządzania Kryzysowego w trakcie prowadz</w:t>
            </w:r>
            <w:r w:rsidR="000C51E5">
              <w:rPr>
                <w:sz w:val="20"/>
                <w:szCs w:val="20"/>
              </w:rPr>
              <w:t xml:space="preserve">onych czynności kontrolnych,  konsultacji a także realizowane są poprzez </w:t>
            </w:r>
            <w:r w:rsidR="002A1063">
              <w:rPr>
                <w:sz w:val="20"/>
                <w:szCs w:val="20"/>
              </w:rPr>
              <w:t>wydawanie Zaleceń Pokontrolnych kontrolowanym podmiotom mającym na celu poprawę stanu bezpieczeństwa pożarowego.</w:t>
            </w:r>
          </w:p>
          <w:p w:rsidR="000F6732" w:rsidRPr="007D4E58" w:rsidRDefault="000F6732" w:rsidP="007D4E58">
            <w:pPr>
              <w:jc w:val="both"/>
              <w:rPr>
                <w:sz w:val="20"/>
                <w:szCs w:val="20"/>
              </w:rPr>
            </w:pPr>
          </w:p>
        </w:tc>
      </w:tr>
    </w:tbl>
    <w:p w:rsidR="00D876C7" w:rsidRDefault="00D876C7" w:rsidP="002A75C3">
      <w:pPr>
        <w:rPr>
          <w:b/>
          <w:u w:val="single"/>
        </w:rPr>
      </w:pPr>
    </w:p>
    <w:p w:rsidR="00A872F8" w:rsidRDefault="00A872F8" w:rsidP="00A872F8">
      <w:pPr>
        <w:outlineLvl w:val="0"/>
        <w:rPr>
          <w:b/>
          <w:u w:val="single"/>
        </w:rPr>
      </w:pPr>
      <w:r w:rsidRPr="007D1EB1">
        <w:rPr>
          <w:b/>
          <w:u w:val="single"/>
        </w:rPr>
        <w:t>Priorytet 2</w:t>
      </w:r>
    </w:p>
    <w:p w:rsidR="00AE6F6E" w:rsidRPr="00697E91" w:rsidRDefault="002A75C3" w:rsidP="00A872F8">
      <w:pPr>
        <w:outlineLvl w:val="0"/>
        <w:rPr>
          <w:b/>
        </w:rPr>
      </w:pPr>
      <w:r w:rsidRPr="007D1EB1">
        <w:rPr>
          <w:b/>
        </w:rPr>
        <w:t>Prowadzenie czynności kontrolno-rozpoznawczych oraz operacyjne</w:t>
      </w:r>
      <w:r w:rsidR="002A2F52">
        <w:rPr>
          <w:b/>
        </w:rPr>
        <w:t>go rozpoznania obiektów Gminy M</w:t>
      </w:r>
      <w:r w:rsidRPr="007D1EB1">
        <w:rPr>
          <w:b/>
        </w:rPr>
        <w:t>iejskiej Kraków w zakresie ochrony przeciwpożarowej.</w:t>
      </w:r>
    </w:p>
    <w:p w:rsidR="00295BF7" w:rsidRPr="00454CB2" w:rsidRDefault="00295BF7" w:rsidP="002A75C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4680"/>
        <w:gridCol w:w="8825"/>
      </w:tblGrid>
      <w:tr w:rsidR="002A75C3" w:rsidRPr="007D4E58">
        <w:trPr>
          <w:jc w:val="center"/>
        </w:trPr>
        <w:tc>
          <w:tcPr>
            <w:tcW w:w="453" w:type="dxa"/>
          </w:tcPr>
          <w:p w:rsidR="002A75C3" w:rsidRPr="007D4E58" w:rsidRDefault="002A75C3" w:rsidP="007D4E58">
            <w:pPr>
              <w:jc w:val="both"/>
              <w:rPr>
                <w:sz w:val="20"/>
                <w:szCs w:val="20"/>
              </w:rPr>
            </w:pPr>
            <w:r w:rsidRPr="007D4E58">
              <w:rPr>
                <w:sz w:val="20"/>
                <w:szCs w:val="20"/>
              </w:rPr>
              <w:t>1.</w:t>
            </w:r>
          </w:p>
        </w:tc>
        <w:tc>
          <w:tcPr>
            <w:tcW w:w="4680" w:type="dxa"/>
          </w:tcPr>
          <w:p w:rsidR="002A75C3" w:rsidRPr="007D4E58" w:rsidRDefault="002A75C3" w:rsidP="007D4E58">
            <w:pPr>
              <w:jc w:val="both"/>
              <w:rPr>
                <w:sz w:val="20"/>
                <w:szCs w:val="20"/>
              </w:rPr>
            </w:pPr>
            <w:r w:rsidRPr="007D4E58">
              <w:rPr>
                <w:sz w:val="20"/>
                <w:szCs w:val="20"/>
              </w:rPr>
              <w:t>Bieżące przeprowadzanie czynności kontro</w:t>
            </w:r>
            <w:r w:rsidR="004C291E" w:rsidRPr="007D4E58">
              <w:rPr>
                <w:sz w:val="20"/>
                <w:szCs w:val="20"/>
              </w:rPr>
              <w:t>lno-rozpoznawczych w obiektach g</w:t>
            </w:r>
            <w:r w:rsidRPr="007D4E58">
              <w:rPr>
                <w:sz w:val="20"/>
                <w:szCs w:val="20"/>
              </w:rPr>
              <w:t>miny.</w:t>
            </w:r>
          </w:p>
          <w:p w:rsidR="002A75C3" w:rsidRPr="007D4E58" w:rsidRDefault="002A75C3" w:rsidP="007D4E58">
            <w:pPr>
              <w:jc w:val="both"/>
              <w:rPr>
                <w:sz w:val="20"/>
                <w:szCs w:val="20"/>
              </w:rPr>
            </w:pPr>
          </w:p>
        </w:tc>
        <w:tc>
          <w:tcPr>
            <w:tcW w:w="8825" w:type="dxa"/>
            <w:tcBorders>
              <w:right w:val="single" w:sz="4" w:space="0" w:color="auto"/>
            </w:tcBorders>
          </w:tcPr>
          <w:p w:rsidR="00BA7EC8" w:rsidRPr="00F850FE" w:rsidRDefault="006B01F7" w:rsidP="007D4E58">
            <w:pPr>
              <w:jc w:val="both"/>
              <w:rPr>
                <w:sz w:val="20"/>
                <w:szCs w:val="20"/>
              </w:rPr>
            </w:pPr>
            <w:r w:rsidRPr="00F850FE">
              <w:rPr>
                <w:sz w:val="20"/>
                <w:szCs w:val="20"/>
              </w:rPr>
              <w:t xml:space="preserve">W </w:t>
            </w:r>
            <w:r w:rsidR="00606915">
              <w:rPr>
                <w:sz w:val="20"/>
                <w:szCs w:val="20"/>
              </w:rPr>
              <w:t>2019</w:t>
            </w:r>
            <w:r w:rsidR="00B66941" w:rsidRPr="00F850FE">
              <w:rPr>
                <w:sz w:val="20"/>
                <w:szCs w:val="20"/>
              </w:rPr>
              <w:t xml:space="preserve"> r.</w:t>
            </w:r>
            <w:r w:rsidR="002A2F52" w:rsidRPr="00F850FE">
              <w:rPr>
                <w:sz w:val="20"/>
                <w:szCs w:val="20"/>
              </w:rPr>
              <w:t xml:space="preserve"> </w:t>
            </w:r>
            <w:r w:rsidR="00625214" w:rsidRPr="00F850FE">
              <w:rPr>
                <w:sz w:val="20"/>
                <w:szCs w:val="20"/>
              </w:rPr>
              <w:t>przepro</w:t>
            </w:r>
            <w:r w:rsidR="00606915">
              <w:rPr>
                <w:sz w:val="20"/>
                <w:szCs w:val="20"/>
              </w:rPr>
              <w:t>wadzono 117 kontroli</w:t>
            </w:r>
            <w:r w:rsidR="00D405BA" w:rsidRPr="00F850FE">
              <w:rPr>
                <w:sz w:val="20"/>
                <w:szCs w:val="20"/>
              </w:rPr>
              <w:t xml:space="preserve"> </w:t>
            </w:r>
            <w:r w:rsidR="001E7062" w:rsidRPr="00F850FE">
              <w:rPr>
                <w:sz w:val="20"/>
                <w:szCs w:val="20"/>
              </w:rPr>
              <w:t xml:space="preserve">stopnia </w:t>
            </w:r>
            <w:r w:rsidR="002A75C3" w:rsidRPr="00F850FE">
              <w:rPr>
                <w:sz w:val="20"/>
                <w:szCs w:val="20"/>
              </w:rPr>
              <w:t>przestrzegania przepisów przeciwpożarow</w:t>
            </w:r>
            <w:r w:rsidR="00783B3F" w:rsidRPr="00F850FE">
              <w:rPr>
                <w:sz w:val="20"/>
                <w:szCs w:val="20"/>
              </w:rPr>
              <w:t>ych (kontrole kompleksowe</w:t>
            </w:r>
            <w:r w:rsidR="00C25EA8" w:rsidRPr="00F850FE">
              <w:rPr>
                <w:sz w:val="20"/>
                <w:szCs w:val="20"/>
              </w:rPr>
              <w:t xml:space="preserve"> </w:t>
            </w:r>
            <w:r w:rsidRPr="00F850FE">
              <w:rPr>
                <w:sz w:val="20"/>
                <w:szCs w:val="20"/>
              </w:rPr>
              <w:t>-</w:t>
            </w:r>
            <w:r w:rsidR="00C25EA8" w:rsidRPr="00F850FE">
              <w:rPr>
                <w:sz w:val="20"/>
                <w:szCs w:val="20"/>
              </w:rPr>
              <w:t xml:space="preserve"> </w:t>
            </w:r>
            <w:r w:rsidR="00606915">
              <w:rPr>
                <w:sz w:val="20"/>
                <w:szCs w:val="20"/>
              </w:rPr>
              <w:t>69</w:t>
            </w:r>
            <w:r w:rsidR="000570CD" w:rsidRPr="00F850FE">
              <w:rPr>
                <w:sz w:val="20"/>
                <w:szCs w:val="20"/>
              </w:rPr>
              <w:t>, kontrole sprawdzające</w:t>
            </w:r>
            <w:r w:rsidR="00C25EA8" w:rsidRPr="00F850FE">
              <w:rPr>
                <w:sz w:val="20"/>
                <w:szCs w:val="20"/>
              </w:rPr>
              <w:t xml:space="preserve"> </w:t>
            </w:r>
            <w:r w:rsidR="00875FD9" w:rsidRPr="00F850FE">
              <w:rPr>
                <w:sz w:val="20"/>
                <w:szCs w:val="20"/>
              </w:rPr>
              <w:t>-</w:t>
            </w:r>
            <w:r w:rsidR="00C25EA8" w:rsidRPr="00F850FE">
              <w:rPr>
                <w:sz w:val="20"/>
                <w:szCs w:val="20"/>
              </w:rPr>
              <w:t xml:space="preserve"> </w:t>
            </w:r>
            <w:r w:rsidR="00606915">
              <w:rPr>
                <w:sz w:val="20"/>
                <w:szCs w:val="20"/>
              </w:rPr>
              <w:t>48</w:t>
            </w:r>
            <w:r w:rsidR="00875FD9" w:rsidRPr="00F850FE">
              <w:rPr>
                <w:sz w:val="20"/>
                <w:szCs w:val="20"/>
              </w:rPr>
              <w:t>)</w:t>
            </w:r>
            <w:r w:rsidR="002A75C3" w:rsidRPr="00F850FE">
              <w:rPr>
                <w:sz w:val="20"/>
                <w:szCs w:val="20"/>
              </w:rPr>
              <w:t xml:space="preserve"> </w:t>
            </w:r>
          </w:p>
          <w:p w:rsidR="00B60E9E" w:rsidRDefault="002A75C3" w:rsidP="007D4E58">
            <w:pPr>
              <w:jc w:val="both"/>
              <w:rPr>
                <w:sz w:val="20"/>
                <w:szCs w:val="20"/>
              </w:rPr>
            </w:pPr>
            <w:r w:rsidRPr="00F850FE">
              <w:rPr>
                <w:sz w:val="20"/>
                <w:szCs w:val="20"/>
              </w:rPr>
              <w:t>Kontrol</w:t>
            </w:r>
            <w:r w:rsidR="00783B3F" w:rsidRPr="00F850FE">
              <w:rPr>
                <w:sz w:val="20"/>
                <w:szCs w:val="20"/>
              </w:rPr>
              <w:t>ą objęto:</w:t>
            </w:r>
            <w:r w:rsidR="000C5816" w:rsidRPr="00F850FE">
              <w:rPr>
                <w:sz w:val="20"/>
                <w:szCs w:val="20"/>
              </w:rPr>
              <w:t xml:space="preserve"> </w:t>
            </w:r>
            <w:r w:rsidR="00B8658C" w:rsidRPr="00F850FE">
              <w:rPr>
                <w:sz w:val="20"/>
                <w:szCs w:val="20"/>
              </w:rPr>
              <w:t>przedszkola</w:t>
            </w:r>
            <w:r w:rsidR="00F55469">
              <w:rPr>
                <w:sz w:val="20"/>
                <w:szCs w:val="20"/>
              </w:rPr>
              <w:t xml:space="preserve"> (3</w:t>
            </w:r>
            <w:r w:rsidR="009C6C0A" w:rsidRPr="00F850FE">
              <w:rPr>
                <w:sz w:val="20"/>
                <w:szCs w:val="20"/>
              </w:rPr>
              <w:t>1</w:t>
            </w:r>
            <w:r w:rsidR="009A6C4D" w:rsidRPr="00F850FE">
              <w:rPr>
                <w:sz w:val="20"/>
                <w:szCs w:val="20"/>
              </w:rPr>
              <w:t>),</w:t>
            </w:r>
            <w:r w:rsidR="00F55469">
              <w:rPr>
                <w:sz w:val="20"/>
                <w:szCs w:val="20"/>
              </w:rPr>
              <w:t xml:space="preserve"> szkoły podstawowe (20</w:t>
            </w:r>
            <w:r w:rsidR="00A46F9A" w:rsidRPr="00F850FE">
              <w:rPr>
                <w:sz w:val="20"/>
                <w:szCs w:val="20"/>
              </w:rPr>
              <w:t>)</w:t>
            </w:r>
            <w:r w:rsidR="00BA7EC8" w:rsidRPr="00F850FE">
              <w:rPr>
                <w:sz w:val="20"/>
                <w:szCs w:val="20"/>
              </w:rPr>
              <w:t xml:space="preserve">, </w:t>
            </w:r>
            <w:r w:rsidR="006F3695" w:rsidRPr="00F850FE">
              <w:rPr>
                <w:sz w:val="20"/>
                <w:szCs w:val="20"/>
              </w:rPr>
              <w:t>specjalne ośrodki s</w:t>
            </w:r>
            <w:r w:rsidR="00F12085" w:rsidRPr="00F850FE">
              <w:rPr>
                <w:sz w:val="20"/>
                <w:szCs w:val="20"/>
              </w:rPr>
              <w:t>zkolno</w:t>
            </w:r>
            <w:r w:rsidR="00A918FD" w:rsidRPr="00F850FE">
              <w:rPr>
                <w:sz w:val="20"/>
                <w:szCs w:val="20"/>
              </w:rPr>
              <w:t>-</w:t>
            </w:r>
            <w:r w:rsidR="00174308" w:rsidRPr="00F850FE">
              <w:rPr>
                <w:sz w:val="20"/>
                <w:szCs w:val="20"/>
              </w:rPr>
              <w:t>wychowawcze (2</w:t>
            </w:r>
            <w:r w:rsidR="00F850FE">
              <w:rPr>
                <w:sz w:val="20"/>
                <w:szCs w:val="20"/>
              </w:rPr>
              <w:t xml:space="preserve">), </w:t>
            </w:r>
            <w:r w:rsidR="00BA7EC8" w:rsidRPr="00F850FE">
              <w:rPr>
                <w:sz w:val="20"/>
                <w:szCs w:val="20"/>
              </w:rPr>
              <w:t xml:space="preserve"> </w:t>
            </w:r>
            <w:r w:rsidR="00BD4B7F" w:rsidRPr="00F850FE">
              <w:rPr>
                <w:sz w:val="20"/>
                <w:szCs w:val="20"/>
              </w:rPr>
              <w:t>poradnie psychologicz</w:t>
            </w:r>
            <w:r w:rsidR="00480CCB">
              <w:rPr>
                <w:sz w:val="20"/>
                <w:szCs w:val="20"/>
              </w:rPr>
              <w:t>no-</w:t>
            </w:r>
            <w:r w:rsidR="00F55469">
              <w:rPr>
                <w:sz w:val="20"/>
                <w:szCs w:val="20"/>
              </w:rPr>
              <w:t>pedagogiczne (1</w:t>
            </w:r>
            <w:r w:rsidR="00761313">
              <w:rPr>
                <w:sz w:val="20"/>
                <w:szCs w:val="20"/>
              </w:rPr>
              <w:t>)</w:t>
            </w:r>
            <w:r w:rsidR="00F55469">
              <w:rPr>
                <w:sz w:val="20"/>
                <w:szCs w:val="20"/>
              </w:rPr>
              <w:t>, żłobki (11</w:t>
            </w:r>
            <w:r w:rsidR="000C5816" w:rsidRPr="00F850FE">
              <w:rPr>
                <w:sz w:val="20"/>
                <w:szCs w:val="20"/>
              </w:rPr>
              <w:t>)</w:t>
            </w:r>
            <w:r w:rsidR="00BA7EC8" w:rsidRPr="00F850FE">
              <w:rPr>
                <w:sz w:val="20"/>
                <w:szCs w:val="20"/>
              </w:rPr>
              <w:t>,</w:t>
            </w:r>
            <w:r w:rsidR="00D405BA" w:rsidRPr="00F850FE">
              <w:rPr>
                <w:sz w:val="20"/>
                <w:szCs w:val="20"/>
              </w:rPr>
              <w:t xml:space="preserve"> </w:t>
            </w:r>
            <w:r w:rsidR="00BD4B7F" w:rsidRPr="00F850FE">
              <w:rPr>
                <w:sz w:val="20"/>
                <w:szCs w:val="20"/>
              </w:rPr>
              <w:t>licea</w:t>
            </w:r>
            <w:r w:rsidR="006F3695" w:rsidRPr="00F850FE">
              <w:rPr>
                <w:sz w:val="20"/>
                <w:szCs w:val="20"/>
              </w:rPr>
              <w:t xml:space="preserve"> (</w:t>
            </w:r>
            <w:r w:rsidR="00F55469">
              <w:rPr>
                <w:sz w:val="20"/>
                <w:szCs w:val="20"/>
              </w:rPr>
              <w:t>4</w:t>
            </w:r>
            <w:r w:rsidR="00F850FE">
              <w:rPr>
                <w:sz w:val="20"/>
                <w:szCs w:val="20"/>
              </w:rPr>
              <w:t>)</w:t>
            </w:r>
            <w:r w:rsidR="00F12085" w:rsidRPr="00F850FE">
              <w:rPr>
                <w:sz w:val="20"/>
                <w:szCs w:val="20"/>
              </w:rPr>
              <w:t xml:space="preserve">, </w:t>
            </w:r>
            <w:r w:rsidR="000C5816" w:rsidRPr="00F850FE">
              <w:rPr>
                <w:sz w:val="20"/>
                <w:szCs w:val="20"/>
              </w:rPr>
              <w:t xml:space="preserve">zespoły </w:t>
            </w:r>
            <w:r w:rsidR="00B66941" w:rsidRPr="00F850FE">
              <w:rPr>
                <w:sz w:val="20"/>
                <w:szCs w:val="20"/>
              </w:rPr>
              <w:t>szkolno-</w:t>
            </w:r>
            <w:r w:rsidR="006F3695" w:rsidRPr="00F850FE">
              <w:rPr>
                <w:sz w:val="20"/>
                <w:szCs w:val="20"/>
              </w:rPr>
              <w:t>przedszkolne (3</w:t>
            </w:r>
            <w:r w:rsidR="00D405BA" w:rsidRPr="00F850FE">
              <w:rPr>
                <w:sz w:val="20"/>
                <w:szCs w:val="20"/>
              </w:rPr>
              <w:t>),</w:t>
            </w:r>
            <w:r w:rsidR="009A6C4D" w:rsidRPr="00F850FE">
              <w:rPr>
                <w:sz w:val="20"/>
                <w:szCs w:val="20"/>
              </w:rPr>
              <w:t xml:space="preserve"> zespoły szkół ogólnokształcących</w:t>
            </w:r>
            <w:r w:rsidR="00D405BA" w:rsidRPr="00F850FE">
              <w:rPr>
                <w:sz w:val="20"/>
                <w:szCs w:val="20"/>
              </w:rPr>
              <w:t xml:space="preserve"> </w:t>
            </w:r>
            <w:r w:rsidR="00F55469">
              <w:rPr>
                <w:sz w:val="20"/>
                <w:szCs w:val="20"/>
              </w:rPr>
              <w:t>(4</w:t>
            </w:r>
            <w:r w:rsidR="006F3695" w:rsidRPr="00F850FE">
              <w:rPr>
                <w:sz w:val="20"/>
                <w:szCs w:val="20"/>
              </w:rPr>
              <w:t>),</w:t>
            </w:r>
            <w:r w:rsidR="00F55469">
              <w:rPr>
                <w:sz w:val="20"/>
                <w:szCs w:val="20"/>
              </w:rPr>
              <w:t xml:space="preserve"> młodzieżowe domy kultury (13</w:t>
            </w:r>
            <w:r w:rsidR="00BD4B7F" w:rsidRPr="00F850FE">
              <w:rPr>
                <w:sz w:val="20"/>
                <w:szCs w:val="20"/>
              </w:rPr>
              <w:t xml:space="preserve">), </w:t>
            </w:r>
            <w:r w:rsidR="00F55469">
              <w:rPr>
                <w:sz w:val="20"/>
                <w:szCs w:val="20"/>
              </w:rPr>
              <w:t>ośrodki kultury (5)</w:t>
            </w:r>
            <w:r w:rsidR="00BA7EC8" w:rsidRPr="00F850FE">
              <w:rPr>
                <w:sz w:val="20"/>
                <w:szCs w:val="20"/>
              </w:rPr>
              <w:t>,</w:t>
            </w:r>
            <w:r w:rsidR="00D405BA" w:rsidRPr="00F850FE">
              <w:rPr>
                <w:sz w:val="20"/>
                <w:szCs w:val="20"/>
              </w:rPr>
              <w:t xml:space="preserve"> </w:t>
            </w:r>
            <w:r w:rsidR="00F55469">
              <w:rPr>
                <w:sz w:val="20"/>
                <w:szCs w:val="20"/>
              </w:rPr>
              <w:t xml:space="preserve"> domy pomocy społecznej (9</w:t>
            </w:r>
            <w:r w:rsidR="00480BA8" w:rsidRPr="00F850FE">
              <w:rPr>
                <w:sz w:val="20"/>
                <w:szCs w:val="20"/>
              </w:rPr>
              <w:t>)</w:t>
            </w:r>
            <w:r w:rsidR="00F55469">
              <w:rPr>
                <w:sz w:val="20"/>
                <w:szCs w:val="20"/>
              </w:rPr>
              <w:t>, zespoły szkół (7</w:t>
            </w:r>
            <w:r w:rsidR="00F850FE">
              <w:rPr>
                <w:sz w:val="20"/>
                <w:szCs w:val="20"/>
              </w:rPr>
              <w:t>)</w:t>
            </w:r>
          </w:p>
          <w:p w:rsidR="00F55469" w:rsidRPr="00F55469" w:rsidRDefault="00F55469" w:rsidP="00F55469">
            <w:pPr>
              <w:jc w:val="both"/>
              <w:rPr>
                <w:sz w:val="20"/>
                <w:szCs w:val="20"/>
              </w:rPr>
            </w:pPr>
            <w:r w:rsidRPr="00F55469">
              <w:rPr>
                <w:sz w:val="20"/>
                <w:szCs w:val="20"/>
              </w:rPr>
              <w:t xml:space="preserve">W wyniku przeprowadzonych kontroli  stwierdzono 86 usterek i nieprawidłowości w przeciwpożarowym zabezpieczeniu obiektów. </w:t>
            </w:r>
          </w:p>
          <w:p w:rsidR="00F55469" w:rsidRPr="00F850FE" w:rsidRDefault="00F55469" w:rsidP="00F55469">
            <w:pPr>
              <w:jc w:val="both"/>
              <w:rPr>
                <w:sz w:val="20"/>
                <w:szCs w:val="20"/>
              </w:rPr>
            </w:pPr>
            <w:r w:rsidRPr="00F55469">
              <w:rPr>
                <w:sz w:val="20"/>
                <w:szCs w:val="20"/>
              </w:rPr>
              <w:t>Stwierdzone nieprawidłowości to: usterki instalacji elektrycznej, brak badań (6), usterki instalacji odgromowej, brak badań (4), usterki instalacji wentylacyjno-spalinowej, brak badań  (3), brak lub niesprawna instalacja oświetlenia awaryjnego, brak badań (15), brak badań stanu technicznego głównego przeciwpożarowego wyłącznika prądu (11), brak obudowy klatek schodowych, przekroczenie długości dojść ewakuacyjnych (5), brak aktualizacji instrukcji bezpieczeństwa pożarowego wymaganych w obiektach użyteczności publicznej (7), usterki dotyczące sprzętu gaśniczego i hydrantów, brak badań stanu technicznego (9), brak oznakowania głównego przeciwpożarowego wyłącznika prądu i głównego zaworu gazu (6),  Braki w oznakowaniu ewakuacyjnym (1)brak ćwiczeń ewakuacyjnych (6), stosowanie palnych elementów wystroju i  wyposażenia wnętrz  (8),  pozostałe  (5).</w:t>
            </w:r>
          </w:p>
          <w:p w:rsidR="00697E91" w:rsidRDefault="00B23E22" w:rsidP="007D4E58">
            <w:pPr>
              <w:jc w:val="both"/>
              <w:rPr>
                <w:sz w:val="20"/>
                <w:szCs w:val="20"/>
              </w:rPr>
            </w:pPr>
            <w:r w:rsidRPr="00F850FE">
              <w:rPr>
                <w:sz w:val="20"/>
                <w:szCs w:val="20"/>
              </w:rPr>
              <w:t xml:space="preserve">W związku z powyższym </w:t>
            </w:r>
            <w:r w:rsidRPr="00317C60">
              <w:rPr>
                <w:sz w:val="20"/>
                <w:szCs w:val="20"/>
              </w:rPr>
              <w:t xml:space="preserve">wydano </w:t>
            </w:r>
            <w:r w:rsidR="00F55469">
              <w:rPr>
                <w:sz w:val="20"/>
                <w:szCs w:val="20"/>
              </w:rPr>
              <w:t>52 zalecenia</w:t>
            </w:r>
            <w:r w:rsidR="00CF50EA" w:rsidRPr="00F850FE">
              <w:rPr>
                <w:sz w:val="20"/>
                <w:szCs w:val="20"/>
              </w:rPr>
              <w:t xml:space="preserve"> pokontrolnych</w:t>
            </w:r>
            <w:r w:rsidR="002A75C3" w:rsidRPr="00F850FE">
              <w:rPr>
                <w:sz w:val="20"/>
                <w:szCs w:val="20"/>
              </w:rPr>
              <w:t>, zobowiązując kierowników i dyrektorów</w:t>
            </w:r>
          </w:p>
          <w:p w:rsidR="00E608B3" w:rsidRPr="00F850FE" w:rsidRDefault="002A75C3" w:rsidP="007D4E58">
            <w:pPr>
              <w:jc w:val="both"/>
              <w:rPr>
                <w:sz w:val="20"/>
                <w:szCs w:val="20"/>
              </w:rPr>
            </w:pPr>
            <w:r w:rsidRPr="00F850FE">
              <w:rPr>
                <w:sz w:val="20"/>
                <w:szCs w:val="20"/>
              </w:rPr>
              <w:t xml:space="preserve"> jednostek do usunięcia stwierdzonych niepr</w:t>
            </w:r>
            <w:r w:rsidR="00697E91">
              <w:rPr>
                <w:sz w:val="20"/>
                <w:szCs w:val="20"/>
              </w:rPr>
              <w:t>awidłowości w określonym czasie</w:t>
            </w:r>
          </w:p>
        </w:tc>
      </w:tr>
      <w:tr w:rsidR="002A75C3" w:rsidRPr="007D4E58" w:rsidTr="00792A46">
        <w:trPr>
          <w:trHeight w:val="1579"/>
          <w:jc w:val="center"/>
        </w:trPr>
        <w:tc>
          <w:tcPr>
            <w:tcW w:w="453" w:type="dxa"/>
          </w:tcPr>
          <w:p w:rsidR="002A75C3" w:rsidRPr="007D4E58" w:rsidRDefault="002A75C3" w:rsidP="007D4E58">
            <w:pPr>
              <w:jc w:val="both"/>
              <w:rPr>
                <w:sz w:val="20"/>
                <w:szCs w:val="20"/>
              </w:rPr>
            </w:pPr>
            <w:r w:rsidRPr="007D4E58">
              <w:rPr>
                <w:sz w:val="20"/>
                <w:szCs w:val="20"/>
              </w:rPr>
              <w:t>2.</w:t>
            </w:r>
          </w:p>
        </w:tc>
        <w:tc>
          <w:tcPr>
            <w:tcW w:w="4680" w:type="dxa"/>
          </w:tcPr>
          <w:p w:rsidR="002A75C3" w:rsidRPr="007D4E58" w:rsidRDefault="002A75C3" w:rsidP="007D4E58">
            <w:pPr>
              <w:jc w:val="both"/>
              <w:rPr>
                <w:sz w:val="20"/>
                <w:szCs w:val="20"/>
              </w:rPr>
            </w:pPr>
            <w:r w:rsidRPr="007D4E58">
              <w:rPr>
                <w:sz w:val="20"/>
                <w:szCs w:val="20"/>
              </w:rPr>
              <w:t>Bieżący nadzór i kontrola realizacji zaleceń pokontrolnych.</w:t>
            </w:r>
          </w:p>
        </w:tc>
        <w:tc>
          <w:tcPr>
            <w:tcW w:w="8825" w:type="dxa"/>
            <w:tcBorders>
              <w:right w:val="single" w:sz="4" w:space="0" w:color="auto"/>
            </w:tcBorders>
            <w:shd w:val="clear" w:color="auto" w:fill="auto"/>
          </w:tcPr>
          <w:p w:rsidR="002A75C3" w:rsidRPr="00317C60" w:rsidRDefault="00606915" w:rsidP="007D4E58">
            <w:pPr>
              <w:jc w:val="both"/>
              <w:rPr>
                <w:sz w:val="20"/>
                <w:szCs w:val="20"/>
              </w:rPr>
            </w:pPr>
            <w:r>
              <w:rPr>
                <w:sz w:val="20"/>
                <w:szCs w:val="20"/>
              </w:rPr>
              <w:t>Przeprowadzono 48 kontroli</w:t>
            </w:r>
            <w:r w:rsidR="002A75C3" w:rsidRPr="00317C60">
              <w:rPr>
                <w:sz w:val="20"/>
                <w:szCs w:val="20"/>
              </w:rPr>
              <w:t xml:space="preserve"> sprawdzając</w:t>
            </w:r>
            <w:r>
              <w:rPr>
                <w:sz w:val="20"/>
                <w:szCs w:val="20"/>
              </w:rPr>
              <w:t>ych</w:t>
            </w:r>
            <w:r w:rsidR="002A75C3" w:rsidRPr="00317C60">
              <w:rPr>
                <w:sz w:val="20"/>
                <w:szCs w:val="20"/>
              </w:rPr>
              <w:t xml:space="preserve"> stan realizacji wydanych zaleceń pokontrolnych. Należy podkreślić, że wydane zalecenia pokontrolne</w:t>
            </w:r>
            <w:r w:rsidR="00F14771" w:rsidRPr="00317C60">
              <w:rPr>
                <w:sz w:val="20"/>
                <w:szCs w:val="20"/>
              </w:rPr>
              <w:t xml:space="preserve"> w większości</w:t>
            </w:r>
            <w:r w:rsidR="00903FB0" w:rsidRPr="00317C60">
              <w:rPr>
                <w:sz w:val="20"/>
                <w:szCs w:val="20"/>
              </w:rPr>
              <w:t xml:space="preserve"> zostały wykonane, c</w:t>
            </w:r>
            <w:r w:rsidR="00F14771" w:rsidRPr="00317C60">
              <w:rPr>
                <w:sz w:val="20"/>
                <w:szCs w:val="20"/>
              </w:rPr>
              <w:t>zęść z nich znajduje się</w:t>
            </w:r>
            <w:r w:rsidR="005C5669" w:rsidRPr="00317C60">
              <w:rPr>
                <w:sz w:val="20"/>
                <w:szCs w:val="20"/>
              </w:rPr>
              <w:t xml:space="preserve"> </w:t>
            </w:r>
            <w:r w:rsidR="00FC3294" w:rsidRPr="00317C60">
              <w:rPr>
                <w:sz w:val="20"/>
                <w:szCs w:val="20"/>
              </w:rPr>
              <w:br/>
            </w:r>
            <w:r w:rsidR="005C5669" w:rsidRPr="00317C60">
              <w:rPr>
                <w:sz w:val="20"/>
                <w:szCs w:val="20"/>
              </w:rPr>
              <w:t>w fazie</w:t>
            </w:r>
            <w:r w:rsidR="00F14771" w:rsidRPr="00317C60">
              <w:rPr>
                <w:sz w:val="20"/>
                <w:szCs w:val="20"/>
              </w:rPr>
              <w:t xml:space="preserve"> realizacji, z uwagi na trudną sytuację finansową</w:t>
            </w:r>
            <w:r w:rsidR="00903FB0" w:rsidRPr="00317C60">
              <w:rPr>
                <w:sz w:val="20"/>
                <w:szCs w:val="20"/>
              </w:rPr>
              <w:t xml:space="preserve"> </w:t>
            </w:r>
            <w:r w:rsidR="00F14771" w:rsidRPr="00317C60">
              <w:rPr>
                <w:sz w:val="20"/>
                <w:szCs w:val="20"/>
              </w:rPr>
              <w:t>- brak środków</w:t>
            </w:r>
            <w:r w:rsidR="00903FB0" w:rsidRPr="00317C60">
              <w:rPr>
                <w:sz w:val="20"/>
                <w:szCs w:val="20"/>
              </w:rPr>
              <w:t>.</w:t>
            </w:r>
            <w:r w:rsidR="00F14771" w:rsidRPr="00317C60">
              <w:rPr>
                <w:sz w:val="20"/>
                <w:szCs w:val="20"/>
              </w:rPr>
              <w:t xml:space="preserve"> </w:t>
            </w:r>
          </w:p>
          <w:p w:rsidR="000324AF" w:rsidRPr="00317C60" w:rsidRDefault="0037557C" w:rsidP="007D4E58">
            <w:pPr>
              <w:jc w:val="both"/>
              <w:rPr>
                <w:sz w:val="20"/>
                <w:szCs w:val="20"/>
              </w:rPr>
            </w:pPr>
            <w:r w:rsidRPr="00317C60">
              <w:rPr>
                <w:sz w:val="20"/>
                <w:szCs w:val="20"/>
              </w:rPr>
              <w:t>Z wnioskiem o prolongatę terminu wykonania zaleceń pokontrolnych</w:t>
            </w:r>
            <w:r w:rsidR="000324AF" w:rsidRPr="00317C60">
              <w:rPr>
                <w:sz w:val="20"/>
                <w:szCs w:val="20"/>
              </w:rPr>
              <w:t xml:space="preserve"> wystąp</w:t>
            </w:r>
            <w:r w:rsidR="00606915">
              <w:rPr>
                <w:sz w:val="20"/>
                <w:szCs w:val="20"/>
              </w:rPr>
              <w:t>iło 11</w:t>
            </w:r>
            <w:r w:rsidR="009F47B0" w:rsidRPr="00317C60">
              <w:rPr>
                <w:sz w:val="20"/>
                <w:szCs w:val="20"/>
              </w:rPr>
              <w:t xml:space="preserve"> skontrolowanych jednostek</w:t>
            </w:r>
            <w:r w:rsidR="00B66941" w:rsidRPr="00317C60">
              <w:rPr>
                <w:sz w:val="20"/>
                <w:szCs w:val="20"/>
              </w:rPr>
              <w:t>.</w:t>
            </w:r>
          </w:p>
          <w:p w:rsidR="00244B23" w:rsidRPr="00317C60" w:rsidRDefault="002961CF" w:rsidP="007D4E58">
            <w:pPr>
              <w:jc w:val="both"/>
              <w:rPr>
                <w:sz w:val="20"/>
                <w:szCs w:val="20"/>
              </w:rPr>
            </w:pPr>
            <w:r w:rsidRPr="00317C60">
              <w:rPr>
                <w:sz w:val="20"/>
                <w:szCs w:val="20"/>
              </w:rPr>
              <w:t>Biorąc pod uwagę przedstawione uzasadnienie</w:t>
            </w:r>
            <w:r w:rsidR="003264E8" w:rsidRPr="00317C60">
              <w:rPr>
                <w:sz w:val="20"/>
                <w:szCs w:val="20"/>
              </w:rPr>
              <w:t>,</w:t>
            </w:r>
            <w:r w:rsidRPr="00317C60">
              <w:rPr>
                <w:sz w:val="20"/>
                <w:szCs w:val="20"/>
              </w:rPr>
              <w:t xml:space="preserve"> wnioski zostały rozpatrzone pozytywnie.</w:t>
            </w:r>
          </w:p>
        </w:tc>
      </w:tr>
      <w:tr w:rsidR="002A75C3" w:rsidRPr="007D4E58">
        <w:trPr>
          <w:jc w:val="center"/>
        </w:trPr>
        <w:tc>
          <w:tcPr>
            <w:tcW w:w="453" w:type="dxa"/>
          </w:tcPr>
          <w:p w:rsidR="002A75C3" w:rsidRPr="007D4E58" w:rsidRDefault="002A75C3" w:rsidP="007D4E58">
            <w:pPr>
              <w:jc w:val="both"/>
              <w:rPr>
                <w:sz w:val="20"/>
                <w:szCs w:val="20"/>
              </w:rPr>
            </w:pPr>
            <w:r w:rsidRPr="007D4E58">
              <w:rPr>
                <w:sz w:val="20"/>
                <w:szCs w:val="20"/>
              </w:rPr>
              <w:t>3.</w:t>
            </w:r>
          </w:p>
        </w:tc>
        <w:tc>
          <w:tcPr>
            <w:tcW w:w="4680" w:type="dxa"/>
          </w:tcPr>
          <w:p w:rsidR="002A75C3" w:rsidRPr="007D4E58" w:rsidRDefault="002A75C3" w:rsidP="007D4E58">
            <w:pPr>
              <w:jc w:val="both"/>
              <w:rPr>
                <w:sz w:val="20"/>
                <w:szCs w:val="20"/>
              </w:rPr>
            </w:pPr>
            <w:r w:rsidRPr="007D4E58">
              <w:rPr>
                <w:sz w:val="20"/>
                <w:szCs w:val="20"/>
              </w:rPr>
              <w:t xml:space="preserve">Współorganizacja i uczestniczenie w ćwiczeniach ewakuacyjnych przeprowadzanych w obiektach </w:t>
            </w:r>
            <w:r w:rsidR="004C291E" w:rsidRPr="007D4E58">
              <w:rPr>
                <w:sz w:val="20"/>
                <w:szCs w:val="20"/>
              </w:rPr>
              <w:t>g</w:t>
            </w:r>
            <w:r w:rsidRPr="007D4E58">
              <w:rPr>
                <w:sz w:val="20"/>
                <w:szCs w:val="20"/>
              </w:rPr>
              <w:t>miny.</w:t>
            </w:r>
          </w:p>
        </w:tc>
        <w:tc>
          <w:tcPr>
            <w:tcW w:w="8825" w:type="dxa"/>
            <w:tcBorders>
              <w:right w:val="single" w:sz="4" w:space="0" w:color="auto"/>
            </w:tcBorders>
          </w:tcPr>
          <w:p w:rsidR="00606915" w:rsidRDefault="000F6732" w:rsidP="00173D50">
            <w:pPr>
              <w:jc w:val="both"/>
              <w:rPr>
                <w:sz w:val="20"/>
                <w:szCs w:val="20"/>
              </w:rPr>
            </w:pPr>
            <w:r w:rsidRPr="000F6732">
              <w:rPr>
                <w:sz w:val="20"/>
                <w:szCs w:val="20"/>
              </w:rPr>
              <w:t>Inspektorzy organizowali, współorganizowali i uc</w:t>
            </w:r>
            <w:r w:rsidR="00606915">
              <w:rPr>
                <w:sz w:val="20"/>
                <w:szCs w:val="20"/>
              </w:rPr>
              <w:t>zestniczyli w przeprowadzeniu 10</w:t>
            </w:r>
            <w:r w:rsidRPr="000F6732">
              <w:rPr>
                <w:sz w:val="20"/>
                <w:szCs w:val="20"/>
              </w:rPr>
              <w:t xml:space="preserve"> ćwiczeń ewakuacyjnych mających na celu  praktyczne sprawdzenie warunkó</w:t>
            </w:r>
            <w:r w:rsidR="009527ED">
              <w:rPr>
                <w:sz w:val="20"/>
                <w:szCs w:val="20"/>
              </w:rPr>
              <w:t>w i organizacji ewakuacji. W</w:t>
            </w:r>
            <w:r w:rsidRPr="000F6732">
              <w:rPr>
                <w:sz w:val="20"/>
                <w:szCs w:val="20"/>
              </w:rPr>
              <w:t xml:space="preserve">spółorganizowali wraz z Wydziałem Obsługi UMK ćwiczenia ewakuacyjne w budynkach UMK zlokalizowanych przy: ul. </w:t>
            </w:r>
            <w:r w:rsidR="00606915">
              <w:rPr>
                <w:sz w:val="20"/>
                <w:szCs w:val="20"/>
              </w:rPr>
              <w:t>Kasprowicza 29</w:t>
            </w:r>
            <w:r w:rsidRPr="000F6732">
              <w:rPr>
                <w:sz w:val="20"/>
                <w:szCs w:val="20"/>
              </w:rPr>
              <w:t xml:space="preserve">, Stachowicza 18, </w:t>
            </w:r>
          </w:p>
          <w:p w:rsidR="009527ED" w:rsidRDefault="009527ED" w:rsidP="00173D50">
            <w:pPr>
              <w:jc w:val="both"/>
              <w:rPr>
                <w:sz w:val="20"/>
                <w:szCs w:val="20"/>
              </w:rPr>
            </w:pPr>
            <w:r>
              <w:rPr>
                <w:sz w:val="20"/>
                <w:szCs w:val="20"/>
              </w:rPr>
              <w:t xml:space="preserve">  </w:t>
            </w:r>
          </w:p>
          <w:p w:rsidR="00B75778" w:rsidRPr="007D4E58" w:rsidRDefault="009527ED" w:rsidP="00606915">
            <w:pPr>
              <w:jc w:val="both"/>
              <w:rPr>
                <w:sz w:val="20"/>
                <w:szCs w:val="20"/>
              </w:rPr>
            </w:pPr>
            <w:r>
              <w:rPr>
                <w:sz w:val="20"/>
                <w:szCs w:val="20"/>
              </w:rPr>
              <w:t xml:space="preserve">Uczestniczyli w ćwiczeniach ewakuacyjnych </w:t>
            </w:r>
            <w:r w:rsidR="000F6732" w:rsidRPr="000F6732">
              <w:rPr>
                <w:sz w:val="20"/>
                <w:szCs w:val="20"/>
              </w:rPr>
              <w:t xml:space="preserve">w </w:t>
            </w:r>
            <w:r w:rsidR="00606915" w:rsidRPr="00606915">
              <w:rPr>
                <w:sz w:val="20"/>
                <w:szCs w:val="20"/>
              </w:rPr>
              <w:t>Muzeum Historycznym Miasta Krakowa ul. Księcia Józefa 337, Domu Pomocy Społecznej ul. Łanowa 39, Szkole Podstawowej Nr 48  ul. Księcia Józefa 337,  Specjalnym Ośrodku Szkolno-Wychowawczym Nr 3 ul. Praska 64, XIV LO ul. Chełmońskiego 24, Zespole Szkół Nr 2 ul. Grochowa 23, Zespole Szkół Nr 2 ul. Goszczyńskiego 44, Zespole Szkolno - Przedszkolnym Nr 1 ul. Myśliwska 64,</w:t>
            </w:r>
          </w:p>
        </w:tc>
      </w:tr>
      <w:tr w:rsidR="002A75C3" w:rsidRPr="007D4E58">
        <w:trPr>
          <w:cantSplit/>
          <w:jc w:val="center"/>
        </w:trPr>
        <w:tc>
          <w:tcPr>
            <w:tcW w:w="453" w:type="dxa"/>
          </w:tcPr>
          <w:p w:rsidR="002A75C3" w:rsidRPr="007D4E58" w:rsidRDefault="002A75C3" w:rsidP="007D4E58">
            <w:pPr>
              <w:jc w:val="both"/>
              <w:rPr>
                <w:sz w:val="20"/>
                <w:szCs w:val="20"/>
              </w:rPr>
            </w:pPr>
            <w:r w:rsidRPr="007D4E58">
              <w:rPr>
                <w:sz w:val="20"/>
                <w:szCs w:val="20"/>
              </w:rPr>
              <w:t>4.</w:t>
            </w:r>
          </w:p>
        </w:tc>
        <w:tc>
          <w:tcPr>
            <w:tcW w:w="4680" w:type="dxa"/>
          </w:tcPr>
          <w:p w:rsidR="002A75C3" w:rsidRPr="007D4E58" w:rsidRDefault="002A75C3" w:rsidP="007D4E58">
            <w:pPr>
              <w:jc w:val="both"/>
              <w:rPr>
                <w:sz w:val="20"/>
                <w:szCs w:val="20"/>
              </w:rPr>
            </w:pPr>
            <w:r w:rsidRPr="007D4E58">
              <w:rPr>
                <w:sz w:val="20"/>
                <w:szCs w:val="20"/>
              </w:rPr>
              <w:t>Wdrażanie nowych aktów prawnych dotyczących ochrony przeciwpożarowej.</w:t>
            </w:r>
          </w:p>
        </w:tc>
        <w:tc>
          <w:tcPr>
            <w:tcW w:w="8825" w:type="dxa"/>
            <w:tcBorders>
              <w:right w:val="single" w:sz="4" w:space="0" w:color="auto"/>
            </w:tcBorders>
          </w:tcPr>
          <w:p w:rsidR="00E74B79" w:rsidRPr="007D4E58" w:rsidRDefault="002A75C3" w:rsidP="007D4E58">
            <w:pPr>
              <w:jc w:val="both"/>
              <w:rPr>
                <w:sz w:val="20"/>
                <w:szCs w:val="20"/>
              </w:rPr>
            </w:pPr>
            <w:r w:rsidRPr="007D4E58">
              <w:rPr>
                <w:sz w:val="20"/>
                <w:szCs w:val="20"/>
              </w:rPr>
              <w:t>Realizacja zadania odbywała się w trakcie szkoleń administratorów, dyrekto</w:t>
            </w:r>
            <w:r w:rsidR="00DB1FD1" w:rsidRPr="007D4E58">
              <w:rPr>
                <w:sz w:val="20"/>
                <w:szCs w:val="20"/>
              </w:rPr>
              <w:t>rów i kierowników jednostek</w:t>
            </w:r>
            <w:r w:rsidR="006512F8" w:rsidRPr="007D4E58">
              <w:rPr>
                <w:sz w:val="20"/>
                <w:szCs w:val="20"/>
              </w:rPr>
              <w:t xml:space="preserve"> </w:t>
            </w:r>
          </w:p>
          <w:p w:rsidR="002A75C3" w:rsidRPr="007D4E58" w:rsidRDefault="00E74B79" w:rsidP="00B66941">
            <w:pPr>
              <w:jc w:val="both"/>
              <w:rPr>
                <w:sz w:val="20"/>
                <w:szCs w:val="20"/>
              </w:rPr>
            </w:pPr>
            <w:r w:rsidRPr="007D4E58">
              <w:rPr>
                <w:sz w:val="20"/>
                <w:szCs w:val="20"/>
              </w:rPr>
              <w:t>(</w:t>
            </w:r>
            <w:r w:rsidR="00792A46">
              <w:rPr>
                <w:sz w:val="20"/>
                <w:szCs w:val="20"/>
              </w:rPr>
              <w:t>143 osób, 7</w:t>
            </w:r>
            <w:r w:rsidR="00146884">
              <w:rPr>
                <w:sz w:val="20"/>
                <w:szCs w:val="20"/>
              </w:rPr>
              <w:t xml:space="preserve"> grup</w:t>
            </w:r>
            <w:r w:rsidR="00A10875" w:rsidRPr="007D4E58">
              <w:rPr>
                <w:sz w:val="20"/>
                <w:szCs w:val="20"/>
              </w:rPr>
              <w:t xml:space="preserve">), </w:t>
            </w:r>
            <w:r w:rsidR="006512F8" w:rsidRPr="007D4E58">
              <w:rPr>
                <w:sz w:val="20"/>
                <w:szCs w:val="20"/>
              </w:rPr>
              <w:t xml:space="preserve">w ramach </w:t>
            </w:r>
            <w:r w:rsidR="00F67F38">
              <w:rPr>
                <w:sz w:val="20"/>
                <w:szCs w:val="20"/>
              </w:rPr>
              <w:t>prowadzonych czynności</w:t>
            </w:r>
            <w:r w:rsidR="00A10875" w:rsidRPr="007D4E58">
              <w:rPr>
                <w:sz w:val="20"/>
                <w:szCs w:val="20"/>
              </w:rPr>
              <w:t xml:space="preserve"> </w:t>
            </w:r>
            <w:r w:rsidR="006512F8" w:rsidRPr="007D4E58">
              <w:rPr>
                <w:sz w:val="20"/>
                <w:szCs w:val="20"/>
              </w:rPr>
              <w:t xml:space="preserve"> kontrolnych</w:t>
            </w:r>
            <w:r w:rsidR="00792A46">
              <w:rPr>
                <w:sz w:val="20"/>
                <w:szCs w:val="20"/>
              </w:rPr>
              <w:t xml:space="preserve"> (141</w:t>
            </w:r>
            <w:r w:rsidR="00A10875" w:rsidRPr="007D4E58">
              <w:rPr>
                <w:sz w:val="20"/>
                <w:szCs w:val="20"/>
              </w:rPr>
              <w:t xml:space="preserve">), </w:t>
            </w:r>
            <w:r w:rsidR="002A75C3" w:rsidRPr="007D4E58">
              <w:rPr>
                <w:sz w:val="20"/>
                <w:szCs w:val="20"/>
              </w:rPr>
              <w:t xml:space="preserve">podczas udzielanych konsultacji  w zakresie </w:t>
            </w:r>
            <w:r w:rsidR="00792A46">
              <w:rPr>
                <w:sz w:val="20"/>
                <w:szCs w:val="20"/>
              </w:rPr>
              <w:t>ochrony przeciwpożarowej (264</w:t>
            </w:r>
            <w:r w:rsidR="006E461D">
              <w:rPr>
                <w:sz w:val="20"/>
                <w:szCs w:val="20"/>
              </w:rPr>
              <w:t>)</w:t>
            </w:r>
            <w:r w:rsidR="00B501DD">
              <w:rPr>
                <w:sz w:val="20"/>
                <w:szCs w:val="20"/>
              </w:rPr>
              <w:t>,</w:t>
            </w:r>
            <w:r w:rsidR="000A6ABE">
              <w:rPr>
                <w:sz w:val="20"/>
                <w:szCs w:val="20"/>
              </w:rPr>
              <w:t xml:space="preserve"> obejmujące zmiany wynikające </w:t>
            </w:r>
            <w:r w:rsidR="00B66941">
              <w:rPr>
                <w:sz w:val="20"/>
                <w:szCs w:val="20"/>
              </w:rPr>
              <w:br/>
            </w:r>
            <w:r w:rsidR="000A6ABE">
              <w:rPr>
                <w:sz w:val="20"/>
                <w:szCs w:val="20"/>
              </w:rPr>
              <w:t xml:space="preserve">z </w:t>
            </w:r>
            <w:r w:rsidR="00B501DD">
              <w:rPr>
                <w:sz w:val="20"/>
                <w:szCs w:val="20"/>
              </w:rPr>
              <w:t xml:space="preserve"> </w:t>
            </w:r>
            <w:r w:rsidR="000A6ABE">
              <w:rPr>
                <w:sz w:val="20"/>
                <w:szCs w:val="20"/>
              </w:rPr>
              <w:t xml:space="preserve">aktualnie obowiązujących przepisów przeciwpożarowych. </w:t>
            </w:r>
          </w:p>
        </w:tc>
      </w:tr>
      <w:tr w:rsidR="002A75C3" w:rsidRPr="007D4E58">
        <w:trPr>
          <w:jc w:val="center"/>
        </w:trPr>
        <w:tc>
          <w:tcPr>
            <w:tcW w:w="453" w:type="dxa"/>
          </w:tcPr>
          <w:p w:rsidR="002A75C3" w:rsidRPr="007D4E58" w:rsidRDefault="002A75C3" w:rsidP="007D4E58">
            <w:pPr>
              <w:jc w:val="both"/>
              <w:rPr>
                <w:sz w:val="20"/>
                <w:szCs w:val="20"/>
              </w:rPr>
            </w:pPr>
            <w:r w:rsidRPr="007D4E58">
              <w:rPr>
                <w:sz w:val="20"/>
                <w:szCs w:val="20"/>
              </w:rPr>
              <w:t>5.</w:t>
            </w:r>
          </w:p>
        </w:tc>
        <w:tc>
          <w:tcPr>
            <w:tcW w:w="4680" w:type="dxa"/>
          </w:tcPr>
          <w:p w:rsidR="002A75C3" w:rsidRPr="007D4E58" w:rsidRDefault="002A75C3" w:rsidP="007D4E58">
            <w:pPr>
              <w:jc w:val="both"/>
              <w:rPr>
                <w:sz w:val="20"/>
                <w:szCs w:val="20"/>
              </w:rPr>
            </w:pPr>
            <w:r w:rsidRPr="007D4E58">
              <w:rPr>
                <w:sz w:val="20"/>
                <w:szCs w:val="20"/>
              </w:rPr>
              <w:t>Nadzorowanie przygotowania obiektów do prowadzenia akcji ratowniczych.</w:t>
            </w:r>
          </w:p>
        </w:tc>
        <w:tc>
          <w:tcPr>
            <w:tcW w:w="8825" w:type="dxa"/>
            <w:tcBorders>
              <w:right w:val="single" w:sz="4" w:space="0" w:color="auto"/>
            </w:tcBorders>
          </w:tcPr>
          <w:p w:rsidR="002A75C3" w:rsidRDefault="002A75C3" w:rsidP="007D4E58">
            <w:pPr>
              <w:jc w:val="both"/>
              <w:rPr>
                <w:sz w:val="20"/>
                <w:szCs w:val="20"/>
              </w:rPr>
            </w:pPr>
            <w:r w:rsidRPr="007D4E58">
              <w:rPr>
                <w:sz w:val="20"/>
                <w:szCs w:val="20"/>
              </w:rPr>
              <w:t>Przygotowanie obiektów do przeprowadzania działań ratowniczych realizowane było w trakcie czynnoś</w:t>
            </w:r>
            <w:r w:rsidR="00457AB6">
              <w:rPr>
                <w:sz w:val="20"/>
                <w:szCs w:val="20"/>
              </w:rPr>
              <w:t>ci kontrolno-</w:t>
            </w:r>
            <w:r w:rsidR="00A10875" w:rsidRPr="007D4E58">
              <w:rPr>
                <w:sz w:val="20"/>
                <w:szCs w:val="20"/>
              </w:rPr>
              <w:t>rozpoznawcz</w:t>
            </w:r>
            <w:r w:rsidR="007D36C0">
              <w:rPr>
                <w:sz w:val="20"/>
                <w:szCs w:val="20"/>
              </w:rPr>
              <w:t xml:space="preserve">ych </w:t>
            </w:r>
            <w:r w:rsidR="00606915">
              <w:rPr>
                <w:sz w:val="20"/>
                <w:szCs w:val="20"/>
              </w:rPr>
              <w:t>(117 kontroli</w:t>
            </w:r>
            <w:r w:rsidRPr="007D4E58">
              <w:rPr>
                <w:sz w:val="20"/>
                <w:szCs w:val="20"/>
              </w:rPr>
              <w:t xml:space="preserve">) oraz organizowanych </w:t>
            </w:r>
            <w:r w:rsidR="00DB1FD1" w:rsidRPr="007D4E58">
              <w:rPr>
                <w:sz w:val="20"/>
                <w:szCs w:val="20"/>
              </w:rPr>
              <w:t>przy współudziale inspektorów ds. p</w:t>
            </w:r>
            <w:r w:rsidR="00123D01">
              <w:rPr>
                <w:sz w:val="20"/>
                <w:szCs w:val="20"/>
              </w:rPr>
              <w:t>.</w:t>
            </w:r>
            <w:r w:rsidR="00DB1FD1" w:rsidRPr="007D4E58">
              <w:rPr>
                <w:sz w:val="20"/>
                <w:szCs w:val="20"/>
              </w:rPr>
              <w:t>poż</w:t>
            </w:r>
            <w:r w:rsidR="0029298D" w:rsidRPr="007D4E58">
              <w:rPr>
                <w:sz w:val="20"/>
                <w:szCs w:val="20"/>
              </w:rPr>
              <w:t>.</w:t>
            </w:r>
            <w:r w:rsidR="00841F32" w:rsidRPr="007D4E58">
              <w:rPr>
                <w:sz w:val="20"/>
                <w:szCs w:val="20"/>
              </w:rPr>
              <w:t xml:space="preserve"> ćwiczeniach</w:t>
            </w:r>
            <w:r w:rsidRPr="007D4E58">
              <w:rPr>
                <w:sz w:val="20"/>
                <w:szCs w:val="20"/>
              </w:rPr>
              <w:t xml:space="preserve"> ewakuacyj</w:t>
            </w:r>
            <w:r w:rsidR="000A6ABE">
              <w:rPr>
                <w:sz w:val="20"/>
                <w:szCs w:val="20"/>
              </w:rPr>
              <w:t xml:space="preserve">nych </w:t>
            </w:r>
            <w:r w:rsidR="00606915">
              <w:rPr>
                <w:sz w:val="20"/>
                <w:szCs w:val="20"/>
              </w:rPr>
              <w:t>(1</w:t>
            </w:r>
            <w:r w:rsidR="00792A46">
              <w:rPr>
                <w:sz w:val="20"/>
                <w:szCs w:val="20"/>
              </w:rPr>
              <w:t>0</w:t>
            </w:r>
            <w:r w:rsidRPr="007D4E58">
              <w:rPr>
                <w:sz w:val="20"/>
                <w:szCs w:val="20"/>
              </w:rPr>
              <w:t>). W wyniku przeprow</w:t>
            </w:r>
            <w:r w:rsidR="000A6ABE">
              <w:rPr>
                <w:sz w:val="20"/>
                <w:szCs w:val="20"/>
              </w:rPr>
              <w:t xml:space="preserve">adzonych kontroli </w:t>
            </w:r>
            <w:r w:rsidR="00457AB6">
              <w:rPr>
                <w:sz w:val="20"/>
                <w:szCs w:val="20"/>
              </w:rPr>
              <w:t>stopnia</w:t>
            </w:r>
            <w:r w:rsidR="003D4BDB">
              <w:rPr>
                <w:sz w:val="20"/>
                <w:szCs w:val="20"/>
              </w:rPr>
              <w:t xml:space="preserve"> przestrzegania przepisów przeciwpożarowych </w:t>
            </w:r>
            <w:r w:rsidR="00792A46">
              <w:rPr>
                <w:sz w:val="20"/>
                <w:szCs w:val="20"/>
              </w:rPr>
              <w:t>stwierdzono 70</w:t>
            </w:r>
            <w:r w:rsidRPr="007D4E58">
              <w:rPr>
                <w:sz w:val="20"/>
                <w:szCs w:val="20"/>
              </w:rPr>
              <w:t xml:space="preserve"> nieprawidłowości dotyczące warunków ewakuacyjnych</w:t>
            </w:r>
            <w:r w:rsidR="002C3C75" w:rsidRPr="007D4E58">
              <w:rPr>
                <w:sz w:val="20"/>
                <w:szCs w:val="20"/>
              </w:rPr>
              <w:t xml:space="preserve">. </w:t>
            </w:r>
          </w:p>
          <w:p w:rsidR="00D876C7" w:rsidRPr="007D4E58" w:rsidRDefault="00D876C7" w:rsidP="007D4E58">
            <w:pPr>
              <w:jc w:val="both"/>
              <w:rPr>
                <w:sz w:val="20"/>
                <w:szCs w:val="20"/>
              </w:rPr>
            </w:pPr>
          </w:p>
        </w:tc>
      </w:tr>
    </w:tbl>
    <w:p w:rsidR="00E608B3" w:rsidRDefault="00E608B3" w:rsidP="00FE3B65">
      <w:pPr>
        <w:outlineLvl w:val="0"/>
        <w:rPr>
          <w:b/>
          <w:u w:val="single"/>
        </w:rPr>
      </w:pPr>
    </w:p>
    <w:p w:rsidR="00F774A9" w:rsidRDefault="00F774A9" w:rsidP="00FE3B65">
      <w:pPr>
        <w:outlineLvl w:val="0"/>
        <w:rPr>
          <w:b/>
          <w:u w:val="single"/>
        </w:rPr>
      </w:pPr>
    </w:p>
    <w:p w:rsidR="00697E91" w:rsidRDefault="00697E91" w:rsidP="00FE3B65">
      <w:pPr>
        <w:outlineLvl w:val="0"/>
        <w:rPr>
          <w:b/>
          <w:u w:val="single"/>
        </w:rPr>
      </w:pPr>
    </w:p>
    <w:p w:rsidR="00697E91" w:rsidRDefault="00697E91" w:rsidP="00FE3B65">
      <w:pPr>
        <w:outlineLvl w:val="0"/>
        <w:rPr>
          <w:b/>
          <w:u w:val="single"/>
        </w:rPr>
      </w:pPr>
    </w:p>
    <w:p w:rsidR="00697E91" w:rsidRDefault="00697E91" w:rsidP="00FE3B65">
      <w:pPr>
        <w:outlineLvl w:val="0"/>
        <w:rPr>
          <w:b/>
          <w:u w:val="single"/>
        </w:rPr>
      </w:pPr>
    </w:p>
    <w:p w:rsidR="00697E91" w:rsidRDefault="00697E91" w:rsidP="00FE3B65">
      <w:pPr>
        <w:outlineLvl w:val="0"/>
        <w:rPr>
          <w:b/>
          <w:u w:val="single"/>
        </w:rPr>
      </w:pPr>
    </w:p>
    <w:p w:rsidR="00697E91" w:rsidRDefault="00697E91" w:rsidP="00FE3B65">
      <w:pPr>
        <w:outlineLvl w:val="0"/>
        <w:rPr>
          <w:b/>
          <w:u w:val="single"/>
        </w:rPr>
      </w:pPr>
    </w:p>
    <w:p w:rsidR="00697E91" w:rsidRDefault="00697E91" w:rsidP="00FE3B65">
      <w:pPr>
        <w:outlineLvl w:val="0"/>
        <w:rPr>
          <w:b/>
          <w:u w:val="single"/>
        </w:rPr>
      </w:pPr>
    </w:p>
    <w:p w:rsidR="00697E91" w:rsidRDefault="00697E91" w:rsidP="00FE3B65">
      <w:pPr>
        <w:outlineLvl w:val="0"/>
        <w:rPr>
          <w:b/>
          <w:u w:val="single"/>
        </w:rPr>
      </w:pPr>
    </w:p>
    <w:p w:rsidR="00697E91" w:rsidRDefault="00697E91" w:rsidP="00FE3B65">
      <w:pPr>
        <w:outlineLvl w:val="0"/>
        <w:rPr>
          <w:b/>
          <w:u w:val="single"/>
        </w:rPr>
      </w:pPr>
    </w:p>
    <w:p w:rsidR="00697E91" w:rsidRDefault="00697E91" w:rsidP="00FE3B65">
      <w:pPr>
        <w:outlineLvl w:val="0"/>
        <w:rPr>
          <w:b/>
          <w:u w:val="single"/>
        </w:rPr>
      </w:pPr>
    </w:p>
    <w:p w:rsidR="00697E91" w:rsidRDefault="00697E91" w:rsidP="00FE3B65">
      <w:pPr>
        <w:outlineLvl w:val="0"/>
        <w:rPr>
          <w:b/>
          <w:u w:val="single"/>
        </w:rPr>
      </w:pPr>
    </w:p>
    <w:p w:rsidR="002A75C3" w:rsidRPr="007D1EB1" w:rsidRDefault="002A75C3" w:rsidP="00FE3B65">
      <w:pPr>
        <w:outlineLvl w:val="0"/>
        <w:rPr>
          <w:b/>
          <w:u w:val="single"/>
        </w:rPr>
      </w:pPr>
      <w:r w:rsidRPr="007D1EB1">
        <w:rPr>
          <w:b/>
          <w:u w:val="single"/>
        </w:rPr>
        <w:t>Priorytet 3</w:t>
      </w:r>
    </w:p>
    <w:p w:rsidR="00850474" w:rsidRDefault="002A75C3" w:rsidP="002A75C3">
      <w:pPr>
        <w:rPr>
          <w:b/>
        </w:rPr>
      </w:pPr>
      <w:r w:rsidRPr="007D1EB1">
        <w:rPr>
          <w:b/>
        </w:rPr>
        <w:t>Działania zmierzające do zwiększenia poczucia bezpieczeństwa wśród osób o ogranicz</w:t>
      </w:r>
      <w:r>
        <w:rPr>
          <w:b/>
        </w:rPr>
        <w:t>onym stopniu samodzielności (sła</w:t>
      </w:r>
      <w:r w:rsidRPr="007D1EB1">
        <w:rPr>
          <w:b/>
        </w:rPr>
        <w:t>bo</w:t>
      </w:r>
      <w:r>
        <w:rPr>
          <w:b/>
        </w:rPr>
        <w:t xml:space="preserve"> </w:t>
      </w:r>
      <w:r w:rsidRPr="007D1EB1">
        <w:rPr>
          <w:b/>
        </w:rPr>
        <w:t>słyszące, głuche, niedowidzące, niewidome i upośledzone).</w:t>
      </w:r>
    </w:p>
    <w:p w:rsidR="00850474" w:rsidRPr="00850474" w:rsidRDefault="00850474" w:rsidP="002A75C3">
      <w:pPr>
        <w:rPr>
          <w:b/>
        </w:rPr>
      </w:pPr>
    </w:p>
    <w:p w:rsidR="002A75C3" w:rsidRPr="00454CB2" w:rsidRDefault="002A75C3" w:rsidP="002A75C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4680"/>
        <w:gridCol w:w="8744"/>
      </w:tblGrid>
      <w:tr w:rsidR="002A75C3" w:rsidRPr="007D4E58" w:rsidTr="00850474">
        <w:trPr>
          <w:trHeight w:val="70"/>
          <w:jc w:val="center"/>
        </w:trPr>
        <w:tc>
          <w:tcPr>
            <w:tcW w:w="372" w:type="dxa"/>
          </w:tcPr>
          <w:p w:rsidR="002A75C3" w:rsidRPr="007D4E58" w:rsidRDefault="002A75C3" w:rsidP="00F06BFA">
            <w:pPr>
              <w:jc w:val="both"/>
              <w:rPr>
                <w:sz w:val="20"/>
                <w:szCs w:val="20"/>
              </w:rPr>
            </w:pPr>
            <w:r w:rsidRPr="007D4E58">
              <w:rPr>
                <w:sz w:val="20"/>
                <w:szCs w:val="20"/>
              </w:rPr>
              <w:t>1.</w:t>
            </w:r>
          </w:p>
        </w:tc>
        <w:tc>
          <w:tcPr>
            <w:tcW w:w="4680" w:type="dxa"/>
          </w:tcPr>
          <w:p w:rsidR="002A75C3" w:rsidRPr="007D4E58" w:rsidRDefault="002A75C3" w:rsidP="007D4E58">
            <w:pPr>
              <w:jc w:val="both"/>
              <w:rPr>
                <w:sz w:val="20"/>
                <w:szCs w:val="20"/>
              </w:rPr>
            </w:pPr>
            <w:r w:rsidRPr="007D4E58">
              <w:rPr>
                <w:sz w:val="20"/>
                <w:szCs w:val="20"/>
              </w:rPr>
              <w:t xml:space="preserve">Utworzenie bazy danych obiektów, na terenie których znajdują się osoby o ograniczonym stopniu samodzielności </w:t>
            </w:r>
            <w:r w:rsidR="001043BC" w:rsidRPr="007D4E58">
              <w:rPr>
                <w:sz w:val="20"/>
                <w:szCs w:val="20"/>
              </w:rPr>
              <w:t>(DPS, SOSzW, ZSzOI, ZSzS, itp.)</w:t>
            </w:r>
          </w:p>
        </w:tc>
        <w:tc>
          <w:tcPr>
            <w:tcW w:w="8744" w:type="dxa"/>
            <w:tcBorders>
              <w:right w:val="single" w:sz="4" w:space="0" w:color="auto"/>
            </w:tcBorders>
          </w:tcPr>
          <w:p w:rsidR="003D4BDB" w:rsidRDefault="002A75C3" w:rsidP="007D4E58">
            <w:pPr>
              <w:jc w:val="both"/>
              <w:rPr>
                <w:sz w:val="20"/>
                <w:szCs w:val="20"/>
              </w:rPr>
            </w:pPr>
            <w:r w:rsidRPr="007D4E58">
              <w:rPr>
                <w:sz w:val="20"/>
                <w:szCs w:val="20"/>
              </w:rPr>
              <w:t>Przedsięwzięcie stałe, długoterminowe w oparciu o informacje uzyskiwane podczas czynności kontrolnych, oraz dane przekazywane przez Wydziały UMK</w:t>
            </w:r>
            <w:r w:rsidR="003D0A6C" w:rsidRPr="007D4E58">
              <w:rPr>
                <w:sz w:val="20"/>
                <w:szCs w:val="20"/>
              </w:rPr>
              <w:t xml:space="preserve"> i MOPS</w:t>
            </w:r>
            <w:r w:rsidRPr="007D4E58">
              <w:rPr>
                <w:sz w:val="20"/>
                <w:szCs w:val="20"/>
              </w:rPr>
              <w:t xml:space="preserve"> m</w:t>
            </w:r>
            <w:r w:rsidR="00276C86" w:rsidRPr="007D4E58">
              <w:rPr>
                <w:sz w:val="20"/>
                <w:szCs w:val="20"/>
              </w:rPr>
              <w:t>erytorycznie nadzorujące jednostki.</w:t>
            </w:r>
            <w:r w:rsidR="005C5669" w:rsidRPr="007D4E58">
              <w:rPr>
                <w:sz w:val="20"/>
                <w:szCs w:val="20"/>
              </w:rPr>
              <w:t xml:space="preserve"> </w:t>
            </w:r>
          </w:p>
          <w:p w:rsidR="003D4BDB" w:rsidRDefault="00EA6D84" w:rsidP="007D4E58">
            <w:pPr>
              <w:jc w:val="both"/>
              <w:rPr>
                <w:sz w:val="20"/>
                <w:szCs w:val="20"/>
              </w:rPr>
            </w:pPr>
            <w:smartTag w:uri="urn:schemas-microsoft-com:office:smarttags" w:element="PersonName">
              <w:r w:rsidRPr="007D4E58">
                <w:rPr>
                  <w:sz w:val="20"/>
                  <w:szCs w:val="20"/>
                </w:rPr>
                <w:t>Wydział Edukacji</w:t>
              </w:r>
            </w:smartTag>
            <w:r w:rsidRPr="007D4E58">
              <w:rPr>
                <w:sz w:val="20"/>
                <w:szCs w:val="20"/>
              </w:rPr>
              <w:t xml:space="preserve">: przedszkola, specjalne ośrodki szkolno-wychowawcze, zespoły szkół specjalnych </w:t>
            </w:r>
            <w:r w:rsidR="00B66941">
              <w:rPr>
                <w:sz w:val="20"/>
                <w:szCs w:val="20"/>
              </w:rPr>
              <w:br/>
            </w:r>
            <w:r w:rsidRPr="007D4E58">
              <w:rPr>
                <w:sz w:val="20"/>
                <w:szCs w:val="20"/>
              </w:rPr>
              <w:t xml:space="preserve">i integracyjnych. </w:t>
            </w:r>
          </w:p>
          <w:p w:rsidR="008F3CF0" w:rsidRDefault="003D0A6C" w:rsidP="007D4E58">
            <w:pPr>
              <w:jc w:val="both"/>
              <w:rPr>
                <w:sz w:val="20"/>
                <w:szCs w:val="20"/>
              </w:rPr>
            </w:pPr>
            <w:r w:rsidRPr="007D4E58">
              <w:rPr>
                <w:sz w:val="20"/>
                <w:szCs w:val="20"/>
              </w:rPr>
              <w:t xml:space="preserve">Biuro ds. Ochrony Zdrowia: żłobki, zakłady opiekuńczo-lecznicze, szpitale miejskie. </w:t>
            </w:r>
          </w:p>
          <w:p w:rsidR="003D0A6C" w:rsidRPr="007D4E58" w:rsidRDefault="003D0A6C" w:rsidP="007D4E58">
            <w:pPr>
              <w:jc w:val="both"/>
              <w:rPr>
                <w:sz w:val="20"/>
                <w:szCs w:val="20"/>
              </w:rPr>
            </w:pPr>
            <w:r w:rsidRPr="007D4E58">
              <w:rPr>
                <w:sz w:val="20"/>
                <w:szCs w:val="20"/>
              </w:rPr>
              <w:t>MOPS: domy pomocy społecznej.</w:t>
            </w:r>
            <w:r w:rsidR="00EA6D84" w:rsidRPr="007D4E58">
              <w:rPr>
                <w:sz w:val="20"/>
                <w:szCs w:val="20"/>
              </w:rPr>
              <w:t xml:space="preserve"> </w:t>
            </w:r>
          </w:p>
          <w:p w:rsidR="006B15F4" w:rsidRPr="007D4E58" w:rsidRDefault="001F164F" w:rsidP="007D4E58">
            <w:pPr>
              <w:jc w:val="both"/>
              <w:rPr>
                <w:sz w:val="20"/>
                <w:szCs w:val="20"/>
              </w:rPr>
            </w:pPr>
            <w:r>
              <w:rPr>
                <w:sz w:val="20"/>
                <w:szCs w:val="20"/>
              </w:rPr>
              <w:t>Baza danych obejmuje: 109</w:t>
            </w:r>
            <w:r w:rsidR="006B15F4" w:rsidRPr="007D4E58">
              <w:rPr>
                <w:sz w:val="20"/>
                <w:szCs w:val="20"/>
              </w:rPr>
              <w:t xml:space="preserve"> przedszkoli, 22 żłobki, </w:t>
            </w:r>
            <w:r w:rsidR="0037439A">
              <w:rPr>
                <w:sz w:val="20"/>
                <w:szCs w:val="20"/>
              </w:rPr>
              <w:t>11</w:t>
            </w:r>
            <w:r>
              <w:rPr>
                <w:sz w:val="20"/>
                <w:szCs w:val="20"/>
              </w:rPr>
              <w:t xml:space="preserve"> zespołów szkolno - przedszkolnych, </w:t>
            </w:r>
            <w:r w:rsidR="0037439A">
              <w:rPr>
                <w:sz w:val="20"/>
                <w:szCs w:val="20"/>
              </w:rPr>
              <w:t>1 zespół</w:t>
            </w:r>
            <w:r w:rsidR="006B15F4" w:rsidRPr="007D4E58">
              <w:rPr>
                <w:sz w:val="20"/>
                <w:szCs w:val="20"/>
              </w:rPr>
              <w:t xml:space="preserve"> szkół integracyjnych,</w:t>
            </w:r>
            <w:r w:rsidR="00E636C2">
              <w:rPr>
                <w:sz w:val="20"/>
                <w:szCs w:val="20"/>
              </w:rPr>
              <w:t xml:space="preserve"> 8</w:t>
            </w:r>
            <w:r w:rsidR="00771B34">
              <w:rPr>
                <w:sz w:val="20"/>
                <w:szCs w:val="20"/>
              </w:rPr>
              <w:t xml:space="preserve"> specjalnych ośrodków szkolno-</w:t>
            </w:r>
            <w:r w:rsidR="0037439A">
              <w:rPr>
                <w:sz w:val="20"/>
                <w:szCs w:val="20"/>
              </w:rPr>
              <w:t>wychowawczych, 7</w:t>
            </w:r>
            <w:r w:rsidR="006B15F4" w:rsidRPr="007D4E58">
              <w:rPr>
                <w:sz w:val="20"/>
                <w:szCs w:val="20"/>
              </w:rPr>
              <w:t xml:space="preserve"> zespołów szkół specjalnych, 2 szpitale, 1 zakład opiekuńczo</w:t>
            </w:r>
            <w:r w:rsidR="00F67F38">
              <w:rPr>
                <w:sz w:val="20"/>
                <w:szCs w:val="20"/>
              </w:rPr>
              <w:t>-</w:t>
            </w:r>
            <w:r w:rsidR="00E636C2">
              <w:rPr>
                <w:sz w:val="20"/>
                <w:szCs w:val="20"/>
              </w:rPr>
              <w:t>leczniczy, 11</w:t>
            </w:r>
            <w:r w:rsidR="006B15F4" w:rsidRPr="007D4E58">
              <w:rPr>
                <w:sz w:val="20"/>
                <w:szCs w:val="20"/>
              </w:rPr>
              <w:t xml:space="preserve"> domów pomocy społecznej.</w:t>
            </w:r>
          </w:p>
          <w:p w:rsidR="00A04D78" w:rsidRPr="007D4E58" w:rsidRDefault="006B15F4" w:rsidP="007D4E58">
            <w:pPr>
              <w:jc w:val="both"/>
              <w:rPr>
                <w:sz w:val="20"/>
                <w:szCs w:val="20"/>
              </w:rPr>
            </w:pPr>
            <w:r w:rsidRPr="007D4E58">
              <w:rPr>
                <w:sz w:val="20"/>
                <w:szCs w:val="20"/>
              </w:rPr>
              <w:t xml:space="preserve">Dane </w:t>
            </w:r>
            <w:r w:rsidR="00A245F1" w:rsidRPr="007D4E58">
              <w:rPr>
                <w:sz w:val="20"/>
                <w:szCs w:val="20"/>
              </w:rPr>
              <w:t xml:space="preserve">obiektów </w:t>
            </w:r>
            <w:r w:rsidRPr="007D4E58">
              <w:rPr>
                <w:sz w:val="20"/>
                <w:szCs w:val="20"/>
              </w:rPr>
              <w:t xml:space="preserve">przekazywane przez </w:t>
            </w:r>
            <w:r w:rsidR="00A04D78" w:rsidRPr="007D4E58">
              <w:rPr>
                <w:sz w:val="20"/>
                <w:szCs w:val="20"/>
              </w:rPr>
              <w:t>wydziały UMK i MOPS służą do ich identyfikacji i objęcia nadzorem w zakresie ochrony przeciwpożarowej.</w:t>
            </w:r>
          </w:p>
          <w:p w:rsidR="006B15F4" w:rsidRPr="007D4E58" w:rsidRDefault="00A04D78" w:rsidP="007D4E58">
            <w:pPr>
              <w:jc w:val="both"/>
              <w:rPr>
                <w:sz w:val="20"/>
                <w:szCs w:val="20"/>
              </w:rPr>
            </w:pPr>
            <w:r w:rsidRPr="007D4E58">
              <w:rPr>
                <w:sz w:val="20"/>
                <w:szCs w:val="20"/>
              </w:rPr>
              <w:t xml:space="preserve">Na podstawie przeprowadzonych kontroli zbierane są dane szczegółowe pozwalające </w:t>
            </w:r>
            <w:r w:rsidR="00F55B11" w:rsidRPr="007D4E58">
              <w:rPr>
                <w:sz w:val="20"/>
                <w:szCs w:val="20"/>
              </w:rPr>
              <w:t>określić ilość osób przebywających w obiekcie, stopień</w:t>
            </w:r>
            <w:r w:rsidR="005F6785" w:rsidRPr="007D4E58">
              <w:rPr>
                <w:sz w:val="20"/>
                <w:szCs w:val="20"/>
              </w:rPr>
              <w:t xml:space="preserve"> i rodzaj ich </w:t>
            </w:r>
            <w:r w:rsidR="00F55B11" w:rsidRPr="007D4E58">
              <w:rPr>
                <w:sz w:val="20"/>
                <w:szCs w:val="20"/>
              </w:rPr>
              <w:t>niepełnosprawności, stosowane zabezpieczenia, warunki techniczno-budowlane, warunki ewakuacyjne itd.</w:t>
            </w:r>
          </w:p>
          <w:p w:rsidR="00F55B11" w:rsidRPr="007D4E58" w:rsidRDefault="00F55B11" w:rsidP="007D4E58">
            <w:pPr>
              <w:jc w:val="both"/>
              <w:rPr>
                <w:sz w:val="20"/>
                <w:szCs w:val="20"/>
              </w:rPr>
            </w:pPr>
            <w:r w:rsidRPr="007D4E58">
              <w:rPr>
                <w:sz w:val="20"/>
                <w:szCs w:val="20"/>
              </w:rPr>
              <w:t xml:space="preserve">Dane szczegółowe gromadzone są w teczkach obiektów </w:t>
            </w:r>
            <w:r w:rsidR="00E930B7" w:rsidRPr="007D4E58">
              <w:rPr>
                <w:sz w:val="20"/>
                <w:szCs w:val="20"/>
              </w:rPr>
              <w:t xml:space="preserve">- </w:t>
            </w:r>
            <w:r w:rsidRPr="007D4E58">
              <w:rPr>
                <w:sz w:val="20"/>
                <w:szCs w:val="20"/>
              </w:rPr>
              <w:t>za</w:t>
            </w:r>
            <w:r w:rsidR="005F6785" w:rsidRPr="007D4E58">
              <w:rPr>
                <w:sz w:val="20"/>
                <w:szCs w:val="20"/>
              </w:rPr>
              <w:t>l</w:t>
            </w:r>
            <w:r w:rsidRPr="007D4E58">
              <w:rPr>
                <w:sz w:val="20"/>
                <w:szCs w:val="20"/>
              </w:rPr>
              <w:t>iczonych</w:t>
            </w:r>
            <w:r w:rsidR="005F6785" w:rsidRPr="007D4E58">
              <w:rPr>
                <w:sz w:val="20"/>
                <w:szCs w:val="20"/>
              </w:rPr>
              <w:t xml:space="preserve"> do kategorii zagrożenia ludzi ZL</w:t>
            </w:r>
            <w:r w:rsidR="00B66941">
              <w:rPr>
                <w:sz w:val="20"/>
                <w:szCs w:val="20"/>
              </w:rPr>
              <w:t xml:space="preserve"> </w:t>
            </w:r>
            <w:r w:rsidR="005F6785" w:rsidRPr="007D4E58">
              <w:rPr>
                <w:sz w:val="20"/>
                <w:szCs w:val="20"/>
              </w:rPr>
              <w:t>II, które zawierają protokoły z kontroli, zalecenia pokontrolne, karty charakterystyki obiektów, odpo</w:t>
            </w:r>
            <w:r w:rsidR="002E61E0">
              <w:rPr>
                <w:sz w:val="20"/>
                <w:szCs w:val="20"/>
              </w:rPr>
              <w:t>wiedzi na zalecenia pokontrolne.</w:t>
            </w:r>
          </w:p>
          <w:p w:rsidR="00850474" w:rsidRPr="007D4E58" w:rsidRDefault="002A75C3" w:rsidP="007D4E58">
            <w:pPr>
              <w:jc w:val="both"/>
              <w:rPr>
                <w:sz w:val="20"/>
                <w:szCs w:val="20"/>
              </w:rPr>
            </w:pPr>
            <w:r w:rsidRPr="007D4E58">
              <w:rPr>
                <w:sz w:val="20"/>
                <w:szCs w:val="20"/>
              </w:rPr>
              <w:t>Aktualizacja na bieżąco pozwala na uzyskanie miarodajnych danych dotyczących ilości i lokalizacji obiektów, w których przebywają osoby o ograniczonym stopniu samodzielności.</w:t>
            </w:r>
            <w:r w:rsidR="00EF4675" w:rsidRPr="007D4E58">
              <w:rPr>
                <w:sz w:val="20"/>
                <w:szCs w:val="20"/>
              </w:rPr>
              <w:t xml:space="preserve"> </w:t>
            </w:r>
            <w:r w:rsidR="00A245F1" w:rsidRPr="007D4E58">
              <w:rPr>
                <w:sz w:val="20"/>
                <w:szCs w:val="20"/>
              </w:rPr>
              <w:t xml:space="preserve">Pozwala na planowanie działań prewencyjnych w zakresie: kontroli, szkoleń dyrektorów, ćwiczeń ewakuacyjnych. </w:t>
            </w:r>
            <w:r w:rsidR="00EF4675" w:rsidRPr="007D4E58">
              <w:rPr>
                <w:sz w:val="20"/>
                <w:szCs w:val="20"/>
              </w:rPr>
              <w:t>Obiekty te zaliczone są do kategorii zagrożenia ludzi ZL II (obiekty przeznaczone przede wszystkim do użytku ludzi o  ograniczonej zdolności poruszania się)</w:t>
            </w:r>
            <w:r w:rsidR="00B66941">
              <w:rPr>
                <w:sz w:val="20"/>
                <w:szCs w:val="20"/>
              </w:rPr>
              <w:t>.</w:t>
            </w:r>
          </w:p>
        </w:tc>
      </w:tr>
      <w:tr w:rsidR="002A75C3" w:rsidRPr="007D4E58">
        <w:trPr>
          <w:jc w:val="center"/>
        </w:trPr>
        <w:tc>
          <w:tcPr>
            <w:tcW w:w="372" w:type="dxa"/>
          </w:tcPr>
          <w:p w:rsidR="002A75C3" w:rsidRPr="007D4E58" w:rsidRDefault="002A75C3" w:rsidP="007D4E58">
            <w:pPr>
              <w:jc w:val="both"/>
              <w:rPr>
                <w:sz w:val="20"/>
                <w:szCs w:val="20"/>
              </w:rPr>
            </w:pPr>
            <w:r w:rsidRPr="007D4E58">
              <w:rPr>
                <w:sz w:val="20"/>
                <w:szCs w:val="20"/>
              </w:rPr>
              <w:t>2.</w:t>
            </w:r>
          </w:p>
        </w:tc>
        <w:tc>
          <w:tcPr>
            <w:tcW w:w="4680" w:type="dxa"/>
          </w:tcPr>
          <w:p w:rsidR="002A75C3" w:rsidRPr="007D4E58" w:rsidRDefault="002A75C3" w:rsidP="007D4E58">
            <w:pPr>
              <w:jc w:val="both"/>
              <w:rPr>
                <w:sz w:val="20"/>
                <w:szCs w:val="20"/>
              </w:rPr>
            </w:pPr>
            <w:r w:rsidRPr="007D4E58">
              <w:rPr>
                <w:sz w:val="20"/>
                <w:szCs w:val="20"/>
              </w:rPr>
              <w:t>Analiza wszystkich rodzajów zagrożeń w zakresie przeciwpożarowej, występujących w poszczególnych obiektach.</w:t>
            </w:r>
          </w:p>
        </w:tc>
        <w:tc>
          <w:tcPr>
            <w:tcW w:w="8744" w:type="dxa"/>
            <w:tcBorders>
              <w:right w:val="single" w:sz="4" w:space="0" w:color="auto"/>
            </w:tcBorders>
          </w:tcPr>
          <w:p w:rsidR="002A75C3" w:rsidRDefault="002A75C3" w:rsidP="007D4E58">
            <w:pPr>
              <w:jc w:val="both"/>
              <w:rPr>
                <w:sz w:val="20"/>
                <w:szCs w:val="20"/>
              </w:rPr>
            </w:pPr>
            <w:r w:rsidRPr="007D4E58">
              <w:rPr>
                <w:sz w:val="20"/>
                <w:szCs w:val="20"/>
              </w:rPr>
              <w:t>Przedsi</w:t>
            </w:r>
            <w:r w:rsidR="00EF4675" w:rsidRPr="007D4E58">
              <w:rPr>
                <w:sz w:val="20"/>
                <w:szCs w:val="20"/>
              </w:rPr>
              <w:t>ęwzięcie stałe, długoterminowe -</w:t>
            </w:r>
            <w:r w:rsidRPr="007D4E58">
              <w:rPr>
                <w:sz w:val="20"/>
                <w:szCs w:val="20"/>
              </w:rPr>
              <w:t xml:space="preserve"> w oparciu o informacje uzyskiwane podczas czynności kontrolnych. Aktualizacja na bieżąco pozwala na uzyskanie miarodajnych danych dotyczących stopnia zagrożenia pożarowego przy uwzględnieniu specyfiki obiektów. Materiały te wykorzystywane są do planowania działań w przyszłości</w:t>
            </w:r>
            <w:r w:rsidR="00EF4675" w:rsidRPr="007D4E58">
              <w:rPr>
                <w:sz w:val="20"/>
                <w:szCs w:val="20"/>
              </w:rPr>
              <w:t xml:space="preserve"> - czynności kontrolnych, szkoleń dyrektorów jednostek.</w:t>
            </w:r>
          </w:p>
          <w:p w:rsidR="00F45C8F" w:rsidRPr="007D4E58" w:rsidRDefault="00F45C8F" w:rsidP="007D4E58">
            <w:pPr>
              <w:jc w:val="both"/>
              <w:rPr>
                <w:sz w:val="20"/>
                <w:szCs w:val="20"/>
              </w:rPr>
            </w:pPr>
          </w:p>
        </w:tc>
      </w:tr>
      <w:tr w:rsidR="002A75C3" w:rsidRPr="007D4E58">
        <w:trPr>
          <w:jc w:val="center"/>
        </w:trPr>
        <w:tc>
          <w:tcPr>
            <w:tcW w:w="372" w:type="dxa"/>
          </w:tcPr>
          <w:p w:rsidR="002A75C3" w:rsidRPr="007D4E58" w:rsidRDefault="002A75C3" w:rsidP="007D4E58">
            <w:pPr>
              <w:jc w:val="both"/>
              <w:rPr>
                <w:sz w:val="20"/>
                <w:szCs w:val="20"/>
              </w:rPr>
            </w:pPr>
            <w:r w:rsidRPr="007D4E58">
              <w:rPr>
                <w:sz w:val="20"/>
                <w:szCs w:val="20"/>
              </w:rPr>
              <w:t>3.</w:t>
            </w:r>
          </w:p>
        </w:tc>
        <w:tc>
          <w:tcPr>
            <w:tcW w:w="4680" w:type="dxa"/>
          </w:tcPr>
          <w:p w:rsidR="002A75C3" w:rsidRPr="007D4E58" w:rsidRDefault="002A75C3" w:rsidP="007D4E58">
            <w:pPr>
              <w:jc w:val="both"/>
              <w:rPr>
                <w:sz w:val="20"/>
                <w:szCs w:val="20"/>
              </w:rPr>
            </w:pPr>
            <w:r w:rsidRPr="007D4E58">
              <w:rPr>
                <w:sz w:val="20"/>
                <w:szCs w:val="20"/>
              </w:rPr>
              <w:t>Rozpoznanie procedur, opracowanie i modernizacja systemów alarmowania we współpracy z opiekunami poszczególnych grup.</w:t>
            </w:r>
          </w:p>
        </w:tc>
        <w:tc>
          <w:tcPr>
            <w:tcW w:w="8744" w:type="dxa"/>
            <w:tcBorders>
              <w:right w:val="single" w:sz="4" w:space="0" w:color="auto"/>
            </w:tcBorders>
          </w:tcPr>
          <w:p w:rsidR="002A75C3" w:rsidRDefault="002A75C3" w:rsidP="007D4E58">
            <w:pPr>
              <w:jc w:val="both"/>
              <w:rPr>
                <w:sz w:val="20"/>
                <w:szCs w:val="20"/>
              </w:rPr>
            </w:pPr>
            <w:r w:rsidRPr="007D4E58">
              <w:rPr>
                <w:sz w:val="20"/>
                <w:szCs w:val="20"/>
              </w:rPr>
              <w:t>Podczas kontroli obiektów udzielano konsultacji i wskazań dotyczących prawidłowego sposobu przeprowadzania ćwiczeń ewakuacyjnych w obiektach zaliczonych do kategorii zagrożenia pożarowego ZL II.</w:t>
            </w:r>
            <w:r w:rsidR="00DB1FD1" w:rsidRPr="007D4E58">
              <w:rPr>
                <w:sz w:val="20"/>
                <w:szCs w:val="20"/>
              </w:rPr>
              <w:t xml:space="preserve"> </w:t>
            </w:r>
            <w:r w:rsidR="00784F70">
              <w:rPr>
                <w:sz w:val="20"/>
                <w:szCs w:val="20"/>
              </w:rPr>
              <w:t>Na</w:t>
            </w:r>
            <w:r w:rsidR="005E4F04">
              <w:rPr>
                <w:sz w:val="20"/>
                <w:szCs w:val="20"/>
              </w:rPr>
              <w:t xml:space="preserve"> ogólną ilość 117 kontroli 51</w:t>
            </w:r>
            <w:r w:rsidR="00D4132D">
              <w:rPr>
                <w:sz w:val="20"/>
                <w:szCs w:val="20"/>
              </w:rPr>
              <w:t xml:space="preserve">  stanowiły kontrole </w:t>
            </w:r>
            <w:r w:rsidR="00B66941">
              <w:rPr>
                <w:sz w:val="20"/>
                <w:szCs w:val="20"/>
              </w:rPr>
              <w:t>jednostek</w:t>
            </w:r>
            <w:r w:rsidR="00457AB6">
              <w:rPr>
                <w:sz w:val="20"/>
                <w:szCs w:val="20"/>
              </w:rPr>
              <w:t>,</w:t>
            </w:r>
            <w:r w:rsidR="00B66941">
              <w:rPr>
                <w:sz w:val="20"/>
                <w:szCs w:val="20"/>
              </w:rPr>
              <w:t xml:space="preserve"> w których przebywają </w:t>
            </w:r>
            <w:r w:rsidR="00ED4B63" w:rsidRPr="007D4E58">
              <w:rPr>
                <w:sz w:val="20"/>
                <w:szCs w:val="20"/>
              </w:rPr>
              <w:t>osoby niepełnosprawne</w:t>
            </w:r>
            <w:r w:rsidR="00B66941">
              <w:rPr>
                <w:sz w:val="20"/>
                <w:szCs w:val="20"/>
              </w:rPr>
              <w:t xml:space="preserve"> - </w:t>
            </w:r>
            <w:r w:rsidR="002409E1">
              <w:rPr>
                <w:sz w:val="20"/>
                <w:szCs w:val="20"/>
              </w:rPr>
              <w:t>żłobki, przedszkola</w:t>
            </w:r>
            <w:r w:rsidR="004A3D69">
              <w:rPr>
                <w:sz w:val="20"/>
                <w:szCs w:val="20"/>
              </w:rPr>
              <w:t xml:space="preserve">, specjalne ośrodki szkolno-wychowawcze, zespoły szkół specjalnych, zespoły szkolno-przedszkolne, </w:t>
            </w:r>
            <w:r w:rsidR="00242024">
              <w:rPr>
                <w:sz w:val="20"/>
                <w:szCs w:val="20"/>
              </w:rPr>
              <w:t>domy pomocy społecznej.</w:t>
            </w:r>
          </w:p>
          <w:p w:rsidR="00D876C7" w:rsidRPr="007D4E58" w:rsidRDefault="00D876C7" w:rsidP="007D4E58">
            <w:pPr>
              <w:jc w:val="both"/>
              <w:rPr>
                <w:sz w:val="20"/>
                <w:szCs w:val="20"/>
              </w:rPr>
            </w:pPr>
          </w:p>
        </w:tc>
      </w:tr>
      <w:tr w:rsidR="002A75C3" w:rsidRPr="007D4E58">
        <w:trPr>
          <w:trHeight w:val="913"/>
          <w:jc w:val="center"/>
        </w:trPr>
        <w:tc>
          <w:tcPr>
            <w:tcW w:w="372" w:type="dxa"/>
          </w:tcPr>
          <w:p w:rsidR="002A75C3" w:rsidRPr="007D4E58" w:rsidRDefault="002A75C3" w:rsidP="007D4E58">
            <w:pPr>
              <w:jc w:val="both"/>
              <w:rPr>
                <w:sz w:val="20"/>
                <w:szCs w:val="20"/>
              </w:rPr>
            </w:pPr>
            <w:r w:rsidRPr="007D4E58">
              <w:rPr>
                <w:sz w:val="20"/>
                <w:szCs w:val="20"/>
              </w:rPr>
              <w:t>4.</w:t>
            </w:r>
          </w:p>
        </w:tc>
        <w:tc>
          <w:tcPr>
            <w:tcW w:w="4680" w:type="dxa"/>
          </w:tcPr>
          <w:p w:rsidR="002A75C3" w:rsidRPr="007D4E58" w:rsidRDefault="002A75C3" w:rsidP="007D4E58">
            <w:pPr>
              <w:jc w:val="both"/>
              <w:rPr>
                <w:sz w:val="20"/>
                <w:szCs w:val="20"/>
              </w:rPr>
            </w:pPr>
            <w:r w:rsidRPr="007D4E58">
              <w:rPr>
                <w:sz w:val="20"/>
                <w:szCs w:val="20"/>
              </w:rPr>
              <w:t>Współorganizacja i przeprowadzenie ćwiczeń ewakuacyjnych osób o ograniczonym stopniu samodzielności z udziałem personelu opiekuńczego.</w:t>
            </w:r>
          </w:p>
        </w:tc>
        <w:tc>
          <w:tcPr>
            <w:tcW w:w="8744" w:type="dxa"/>
            <w:tcBorders>
              <w:right w:val="single" w:sz="4" w:space="0" w:color="auto"/>
            </w:tcBorders>
          </w:tcPr>
          <w:p w:rsidR="002A75C3" w:rsidRDefault="00D4132D" w:rsidP="007D4E58">
            <w:pPr>
              <w:jc w:val="both"/>
              <w:rPr>
                <w:sz w:val="20"/>
                <w:szCs w:val="20"/>
              </w:rPr>
            </w:pPr>
            <w:r>
              <w:rPr>
                <w:sz w:val="20"/>
                <w:szCs w:val="20"/>
              </w:rPr>
              <w:t xml:space="preserve">Inspektorzy </w:t>
            </w:r>
            <w:r w:rsidR="002A75C3" w:rsidRPr="007D4E58">
              <w:rPr>
                <w:sz w:val="20"/>
                <w:szCs w:val="20"/>
              </w:rPr>
              <w:t xml:space="preserve"> współorganizowali i uczestniczyli</w:t>
            </w:r>
            <w:r w:rsidR="00C25EA8" w:rsidRPr="007D4E58">
              <w:rPr>
                <w:sz w:val="20"/>
                <w:szCs w:val="20"/>
              </w:rPr>
              <w:t xml:space="preserve"> w p</w:t>
            </w:r>
            <w:r w:rsidR="0044548A">
              <w:rPr>
                <w:sz w:val="20"/>
                <w:szCs w:val="20"/>
              </w:rPr>
              <w:t>rzeprow</w:t>
            </w:r>
            <w:r w:rsidR="005E4F04">
              <w:rPr>
                <w:sz w:val="20"/>
                <w:szCs w:val="20"/>
              </w:rPr>
              <w:t>adzeniu 3</w:t>
            </w:r>
            <w:r>
              <w:rPr>
                <w:sz w:val="20"/>
                <w:szCs w:val="20"/>
              </w:rPr>
              <w:t xml:space="preserve"> ćwiczeń</w:t>
            </w:r>
            <w:r w:rsidR="002A75C3" w:rsidRPr="007D4E58">
              <w:rPr>
                <w:sz w:val="20"/>
                <w:szCs w:val="20"/>
              </w:rPr>
              <w:t xml:space="preserve"> ewakuacyjnych na obiektach zaliczonych do kategorii ZL II</w:t>
            </w:r>
            <w:r w:rsidR="002409E1">
              <w:rPr>
                <w:sz w:val="20"/>
                <w:szCs w:val="20"/>
              </w:rPr>
              <w:t xml:space="preserve"> (osoby o ograniczonej zdolności poruszania się),</w:t>
            </w:r>
            <w:r w:rsidR="00D575FE" w:rsidRPr="007D4E58">
              <w:rPr>
                <w:sz w:val="20"/>
                <w:szCs w:val="20"/>
              </w:rPr>
              <w:t xml:space="preserve"> mających na celu sprawdzenie warunków i organizacje ewakuacji.</w:t>
            </w:r>
            <w:r w:rsidR="002409E1">
              <w:rPr>
                <w:sz w:val="20"/>
                <w:szCs w:val="20"/>
              </w:rPr>
              <w:t xml:space="preserve"> Ćwiczenia </w:t>
            </w:r>
            <w:r w:rsidR="000865A3">
              <w:rPr>
                <w:sz w:val="20"/>
                <w:szCs w:val="20"/>
              </w:rPr>
              <w:t>przeprowadzono w</w:t>
            </w:r>
            <w:r>
              <w:rPr>
                <w:sz w:val="20"/>
                <w:szCs w:val="20"/>
              </w:rPr>
              <w:t xml:space="preserve"> przedszkolach</w:t>
            </w:r>
            <w:r w:rsidR="000865A3">
              <w:rPr>
                <w:sz w:val="20"/>
                <w:szCs w:val="20"/>
              </w:rPr>
              <w:t>, specjalnych ośrodkach szkolno-wychowawczych, zespołach szkół specjalnych</w:t>
            </w:r>
            <w:r w:rsidR="00577AEC">
              <w:rPr>
                <w:sz w:val="20"/>
                <w:szCs w:val="20"/>
              </w:rPr>
              <w:t>.</w:t>
            </w:r>
          </w:p>
          <w:p w:rsidR="00F45C8F" w:rsidRPr="007D4E58" w:rsidRDefault="00F45C8F" w:rsidP="007D4E58">
            <w:pPr>
              <w:jc w:val="both"/>
              <w:rPr>
                <w:sz w:val="20"/>
                <w:szCs w:val="20"/>
              </w:rPr>
            </w:pPr>
          </w:p>
        </w:tc>
      </w:tr>
      <w:tr w:rsidR="002A75C3" w:rsidRPr="007D4E58">
        <w:trPr>
          <w:trHeight w:val="885"/>
          <w:jc w:val="center"/>
        </w:trPr>
        <w:tc>
          <w:tcPr>
            <w:tcW w:w="372" w:type="dxa"/>
          </w:tcPr>
          <w:p w:rsidR="002A75C3" w:rsidRPr="007D4E58" w:rsidRDefault="002A75C3" w:rsidP="007D4E58">
            <w:pPr>
              <w:jc w:val="both"/>
              <w:rPr>
                <w:sz w:val="20"/>
                <w:szCs w:val="20"/>
              </w:rPr>
            </w:pPr>
            <w:r w:rsidRPr="007D4E58">
              <w:rPr>
                <w:sz w:val="20"/>
                <w:szCs w:val="20"/>
              </w:rPr>
              <w:t>5.</w:t>
            </w:r>
          </w:p>
        </w:tc>
        <w:tc>
          <w:tcPr>
            <w:tcW w:w="4680" w:type="dxa"/>
          </w:tcPr>
          <w:p w:rsidR="002A75C3" w:rsidRDefault="002A75C3" w:rsidP="007D4E58">
            <w:pPr>
              <w:jc w:val="both"/>
              <w:rPr>
                <w:sz w:val="20"/>
                <w:szCs w:val="20"/>
              </w:rPr>
            </w:pPr>
            <w:r w:rsidRPr="007D4E58">
              <w:rPr>
                <w:sz w:val="20"/>
                <w:szCs w:val="20"/>
              </w:rPr>
              <w:t>Wskazywanie barier architektonicznych utrudniających ewakuację osób o ograniczonym stopniu samodzielności. Informowanie o istniejących utrudnieniach architektonicznych Pełnomocnika Prezydenta Miasta Krakowa ds. Osób Niepełnosprawnych.</w:t>
            </w:r>
          </w:p>
          <w:p w:rsidR="00F45C8F" w:rsidRPr="007D4E58" w:rsidRDefault="00F45C8F" w:rsidP="007D4E58">
            <w:pPr>
              <w:jc w:val="both"/>
              <w:rPr>
                <w:sz w:val="20"/>
                <w:szCs w:val="20"/>
              </w:rPr>
            </w:pPr>
          </w:p>
        </w:tc>
        <w:tc>
          <w:tcPr>
            <w:tcW w:w="8744" w:type="dxa"/>
            <w:tcBorders>
              <w:right w:val="single" w:sz="4" w:space="0" w:color="auto"/>
            </w:tcBorders>
            <w:vAlign w:val="center"/>
          </w:tcPr>
          <w:p w:rsidR="00D57E44" w:rsidRDefault="002A75C3" w:rsidP="00771B34">
            <w:pPr>
              <w:jc w:val="both"/>
              <w:rPr>
                <w:sz w:val="20"/>
                <w:szCs w:val="20"/>
              </w:rPr>
            </w:pPr>
            <w:r w:rsidRPr="007D4E58">
              <w:rPr>
                <w:sz w:val="20"/>
                <w:szCs w:val="20"/>
              </w:rPr>
              <w:t>Przedsięwzięcie stałe, długoterminowe – realizowane w oparciu o informacje uzyskiwane podczas czy</w:t>
            </w:r>
            <w:r w:rsidR="00A911A4" w:rsidRPr="007D4E58">
              <w:rPr>
                <w:sz w:val="20"/>
                <w:szCs w:val="20"/>
              </w:rPr>
              <w:t>nności kontrolnych.</w:t>
            </w:r>
          </w:p>
          <w:p w:rsidR="002A75C3" w:rsidRDefault="00A911A4" w:rsidP="00771B34">
            <w:pPr>
              <w:jc w:val="both"/>
              <w:rPr>
                <w:sz w:val="20"/>
                <w:szCs w:val="20"/>
              </w:rPr>
            </w:pPr>
            <w:r w:rsidRPr="007D4E58">
              <w:rPr>
                <w:sz w:val="20"/>
                <w:szCs w:val="20"/>
              </w:rPr>
              <w:t>W roku 20</w:t>
            </w:r>
            <w:r w:rsidR="005E4F04">
              <w:rPr>
                <w:sz w:val="20"/>
                <w:szCs w:val="20"/>
              </w:rPr>
              <w:t>19</w:t>
            </w:r>
            <w:r w:rsidR="00D4132D">
              <w:rPr>
                <w:sz w:val="20"/>
                <w:szCs w:val="20"/>
              </w:rPr>
              <w:t xml:space="preserve"> nie </w:t>
            </w:r>
            <w:r w:rsidR="008B000E">
              <w:rPr>
                <w:sz w:val="20"/>
                <w:szCs w:val="20"/>
              </w:rPr>
              <w:t>stwierdzono</w:t>
            </w:r>
            <w:r w:rsidR="002A75C3" w:rsidRPr="007D4E58">
              <w:rPr>
                <w:sz w:val="20"/>
                <w:szCs w:val="20"/>
              </w:rPr>
              <w:t xml:space="preserve"> barier architektonicznych dla osób niepełnosprawnych w kontrolowanych obiektach</w:t>
            </w:r>
            <w:r w:rsidR="00771B34">
              <w:rPr>
                <w:sz w:val="20"/>
                <w:szCs w:val="20"/>
              </w:rPr>
              <w:t>.</w:t>
            </w:r>
          </w:p>
          <w:p w:rsidR="0019364A" w:rsidRPr="007D4E58" w:rsidRDefault="0019364A" w:rsidP="00771B34">
            <w:pPr>
              <w:jc w:val="both"/>
              <w:rPr>
                <w:sz w:val="20"/>
                <w:szCs w:val="20"/>
              </w:rPr>
            </w:pPr>
          </w:p>
        </w:tc>
      </w:tr>
      <w:tr w:rsidR="002A75C3" w:rsidRPr="007D4E58">
        <w:trPr>
          <w:jc w:val="center"/>
        </w:trPr>
        <w:tc>
          <w:tcPr>
            <w:tcW w:w="372" w:type="dxa"/>
          </w:tcPr>
          <w:p w:rsidR="002A75C3" w:rsidRPr="007D4E58" w:rsidRDefault="002A75C3" w:rsidP="007D4E58">
            <w:pPr>
              <w:jc w:val="both"/>
              <w:rPr>
                <w:sz w:val="20"/>
                <w:szCs w:val="20"/>
              </w:rPr>
            </w:pPr>
            <w:r w:rsidRPr="007D4E58">
              <w:rPr>
                <w:sz w:val="20"/>
                <w:szCs w:val="20"/>
              </w:rPr>
              <w:t>6.</w:t>
            </w:r>
          </w:p>
        </w:tc>
        <w:tc>
          <w:tcPr>
            <w:tcW w:w="4680" w:type="dxa"/>
          </w:tcPr>
          <w:p w:rsidR="00F45C8F" w:rsidRDefault="002A75C3" w:rsidP="007D4E58">
            <w:pPr>
              <w:jc w:val="both"/>
              <w:rPr>
                <w:sz w:val="20"/>
                <w:szCs w:val="20"/>
              </w:rPr>
            </w:pPr>
            <w:r w:rsidRPr="007D4E58">
              <w:rPr>
                <w:sz w:val="20"/>
                <w:szCs w:val="20"/>
              </w:rPr>
              <w:t>Współpraca z jednostkami organizacyjnymi w zakresie prowadzenia dla podopiecznych instruktaży dotyczących rodzajów zagrożeń i możliwości ich występowania.</w:t>
            </w:r>
            <w:r w:rsidR="0019364A">
              <w:rPr>
                <w:sz w:val="20"/>
                <w:szCs w:val="20"/>
              </w:rPr>
              <w:t xml:space="preserve"> </w:t>
            </w:r>
          </w:p>
          <w:p w:rsidR="002A75C3" w:rsidRPr="007D4E58" w:rsidRDefault="0019364A" w:rsidP="007D4E58">
            <w:pPr>
              <w:jc w:val="both"/>
              <w:rPr>
                <w:sz w:val="20"/>
                <w:szCs w:val="20"/>
              </w:rPr>
            </w:pPr>
            <w:r>
              <w:rPr>
                <w:sz w:val="20"/>
                <w:szCs w:val="20"/>
              </w:rPr>
              <w:t xml:space="preserve">                                                                        </w:t>
            </w:r>
          </w:p>
        </w:tc>
        <w:tc>
          <w:tcPr>
            <w:tcW w:w="8744" w:type="dxa"/>
            <w:vMerge w:val="restart"/>
            <w:tcBorders>
              <w:right w:val="single" w:sz="4" w:space="0" w:color="auto"/>
            </w:tcBorders>
            <w:vAlign w:val="center"/>
          </w:tcPr>
          <w:p w:rsidR="002A75C3" w:rsidRPr="007D4E58" w:rsidRDefault="00503224" w:rsidP="00771B34">
            <w:pPr>
              <w:jc w:val="both"/>
              <w:rPr>
                <w:sz w:val="20"/>
                <w:szCs w:val="20"/>
              </w:rPr>
            </w:pPr>
            <w:r>
              <w:rPr>
                <w:sz w:val="20"/>
                <w:szCs w:val="20"/>
              </w:rPr>
              <w:t>Inspektorzy</w:t>
            </w:r>
            <w:r w:rsidR="002A75C3" w:rsidRPr="007D4E58">
              <w:rPr>
                <w:sz w:val="20"/>
                <w:szCs w:val="20"/>
              </w:rPr>
              <w:t xml:space="preserve"> współorganizowali i uczestniczyli w przeprowadzeniu </w:t>
            </w:r>
            <w:r w:rsidR="00102F3A">
              <w:rPr>
                <w:sz w:val="20"/>
                <w:szCs w:val="20"/>
              </w:rPr>
              <w:t>5</w:t>
            </w:r>
            <w:r w:rsidR="008B000E">
              <w:rPr>
                <w:sz w:val="20"/>
                <w:szCs w:val="20"/>
              </w:rPr>
              <w:t xml:space="preserve"> ćwiczeń</w:t>
            </w:r>
            <w:r w:rsidR="002A75C3" w:rsidRPr="007D4E58">
              <w:rPr>
                <w:sz w:val="20"/>
                <w:szCs w:val="20"/>
              </w:rPr>
              <w:t xml:space="preserve"> ewakuacyjnych, </w:t>
            </w:r>
            <w:r w:rsidR="00771B34">
              <w:rPr>
                <w:sz w:val="20"/>
                <w:szCs w:val="20"/>
              </w:rPr>
              <w:br/>
            </w:r>
            <w:r w:rsidR="002A75C3" w:rsidRPr="007D4E58">
              <w:rPr>
                <w:sz w:val="20"/>
                <w:szCs w:val="20"/>
              </w:rPr>
              <w:t>w czasie których przeprowadzili dodatkowe szkolenia dla podopiecznych i pe</w:t>
            </w:r>
            <w:r w:rsidR="008C2928">
              <w:rPr>
                <w:sz w:val="20"/>
                <w:szCs w:val="20"/>
              </w:rPr>
              <w:t xml:space="preserve">rsonelu </w:t>
            </w:r>
            <w:r w:rsidR="002A75C3" w:rsidRPr="007D4E58">
              <w:rPr>
                <w:sz w:val="20"/>
                <w:szCs w:val="20"/>
              </w:rPr>
              <w:t>w obiektach zaliczonych do kategorii ZL II (osoby o ograniczonej zdolności poruszania się)</w:t>
            </w:r>
            <w:r w:rsidR="00771B34">
              <w:rPr>
                <w:sz w:val="20"/>
                <w:szCs w:val="20"/>
              </w:rPr>
              <w:t>.</w:t>
            </w:r>
          </w:p>
          <w:p w:rsidR="002A75C3" w:rsidRPr="007D4E58" w:rsidRDefault="002A75C3" w:rsidP="00771B34">
            <w:pPr>
              <w:jc w:val="both"/>
              <w:rPr>
                <w:sz w:val="20"/>
                <w:szCs w:val="20"/>
              </w:rPr>
            </w:pPr>
          </w:p>
        </w:tc>
      </w:tr>
      <w:tr w:rsidR="002A75C3" w:rsidRPr="007D4E58">
        <w:trPr>
          <w:jc w:val="center"/>
        </w:trPr>
        <w:tc>
          <w:tcPr>
            <w:tcW w:w="372" w:type="dxa"/>
          </w:tcPr>
          <w:p w:rsidR="002A75C3" w:rsidRPr="007D4E58" w:rsidRDefault="002A75C3" w:rsidP="007D4E58">
            <w:pPr>
              <w:jc w:val="both"/>
              <w:rPr>
                <w:sz w:val="20"/>
                <w:szCs w:val="20"/>
              </w:rPr>
            </w:pPr>
            <w:r w:rsidRPr="007D4E58">
              <w:rPr>
                <w:sz w:val="20"/>
                <w:szCs w:val="20"/>
              </w:rPr>
              <w:t>7.</w:t>
            </w:r>
          </w:p>
        </w:tc>
        <w:tc>
          <w:tcPr>
            <w:tcW w:w="4680" w:type="dxa"/>
          </w:tcPr>
          <w:p w:rsidR="002A75C3" w:rsidRDefault="002A75C3" w:rsidP="007D4E58">
            <w:pPr>
              <w:jc w:val="both"/>
              <w:rPr>
                <w:sz w:val="20"/>
                <w:szCs w:val="20"/>
              </w:rPr>
            </w:pPr>
            <w:r w:rsidRPr="007D4E58">
              <w:rPr>
                <w:sz w:val="20"/>
                <w:szCs w:val="20"/>
              </w:rPr>
              <w:t xml:space="preserve">Prowadzenie szkoleń dla podopiecznych i personelu </w:t>
            </w:r>
            <w:r w:rsidR="00771B34">
              <w:rPr>
                <w:sz w:val="20"/>
                <w:szCs w:val="20"/>
              </w:rPr>
              <w:br/>
            </w:r>
            <w:r w:rsidRPr="007D4E58">
              <w:rPr>
                <w:sz w:val="20"/>
                <w:szCs w:val="20"/>
              </w:rPr>
              <w:t>w</w:t>
            </w:r>
            <w:r w:rsidR="00C563D4">
              <w:rPr>
                <w:sz w:val="20"/>
                <w:szCs w:val="20"/>
              </w:rPr>
              <w:t xml:space="preserve"> </w:t>
            </w:r>
            <w:r w:rsidRPr="007D4E58">
              <w:rPr>
                <w:sz w:val="20"/>
                <w:szCs w:val="20"/>
              </w:rPr>
              <w:t>zakresie nauki bezpiecznych zachowań w sytuacji zagrożenia pożarowego.</w:t>
            </w:r>
          </w:p>
          <w:p w:rsidR="00F45C8F" w:rsidRPr="007D4E58" w:rsidRDefault="00F45C8F" w:rsidP="007D4E58">
            <w:pPr>
              <w:jc w:val="both"/>
              <w:rPr>
                <w:sz w:val="20"/>
                <w:szCs w:val="20"/>
              </w:rPr>
            </w:pPr>
          </w:p>
        </w:tc>
        <w:tc>
          <w:tcPr>
            <w:tcW w:w="8744" w:type="dxa"/>
            <w:vMerge/>
            <w:tcBorders>
              <w:right w:val="single" w:sz="4" w:space="0" w:color="auto"/>
            </w:tcBorders>
          </w:tcPr>
          <w:p w:rsidR="002A75C3" w:rsidRPr="007D4E58" w:rsidRDefault="002A75C3" w:rsidP="007D4E58">
            <w:pPr>
              <w:jc w:val="both"/>
              <w:rPr>
                <w:sz w:val="20"/>
                <w:szCs w:val="20"/>
              </w:rPr>
            </w:pPr>
          </w:p>
        </w:tc>
      </w:tr>
    </w:tbl>
    <w:p w:rsidR="0016794D" w:rsidRDefault="0016794D" w:rsidP="002A75C3">
      <w:pPr>
        <w:rPr>
          <w:b/>
          <w:u w:val="single"/>
        </w:rPr>
      </w:pPr>
    </w:p>
    <w:p w:rsidR="002A75C3" w:rsidRPr="007D1EB1" w:rsidRDefault="002A75C3" w:rsidP="00FE3B65">
      <w:pPr>
        <w:outlineLvl w:val="0"/>
        <w:rPr>
          <w:b/>
          <w:u w:val="single"/>
        </w:rPr>
      </w:pPr>
      <w:r w:rsidRPr="007D1EB1">
        <w:rPr>
          <w:b/>
          <w:u w:val="single"/>
        </w:rPr>
        <w:t>Priorytet 4</w:t>
      </w:r>
    </w:p>
    <w:p w:rsidR="002A75C3" w:rsidRDefault="002A75C3" w:rsidP="00FE3B65">
      <w:pPr>
        <w:outlineLvl w:val="0"/>
        <w:rPr>
          <w:b/>
        </w:rPr>
      </w:pPr>
      <w:r w:rsidRPr="007D1EB1">
        <w:rPr>
          <w:b/>
        </w:rPr>
        <w:t>Zapewnienie bezpieczeństwa przeciwpożarowego w obiektach, w których przebywa jednocześnie większa ilość ludzi.</w:t>
      </w:r>
    </w:p>
    <w:p w:rsidR="002A75C3" w:rsidRPr="00633EB0" w:rsidRDefault="002A75C3" w:rsidP="002A75C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530"/>
        <w:gridCol w:w="8712"/>
      </w:tblGrid>
      <w:tr w:rsidR="002A75C3" w:rsidRPr="007D4E58">
        <w:trPr>
          <w:trHeight w:val="70"/>
          <w:jc w:val="center"/>
        </w:trPr>
        <w:tc>
          <w:tcPr>
            <w:tcW w:w="489" w:type="dxa"/>
          </w:tcPr>
          <w:p w:rsidR="002A75C3" w:rsidRPr="007D4E58" w:rsidRDefault="002A75C3" w:rsidP="007D4E58">
            <w:pPr>
              <w:jc w:val="both"/>
              <w:rPr>
                <w:sz w:val="20"/>
                <w:szCs w:val="20"/>
              </w:rPr>
            </w:pPr>
            <w:r w:rsidRPr="007D4E58">
              <w:rPr>
                <w:sz w:val="20"/>
                <w:szCs w:val="20"/>
              </w:rPr>
              <w:t>1.</w:t>
            </w:r>
          </w:p>
        </w:tc>
        <w:tc>
          <w:tcPr>
            <w:tcW w:w="4530" w:type="dxa"/>
          </w:tcPr>
          <w:p w:rsidR="002A75C3" w:rsidRPr="007D4E58" w:rsidRDefault="002A75C3" w:rsidP="007D4E58">
            <w:pPr>
              <w:jc w:val="both"/>
              <w:rPr>
                <w:sz w:val="20"/>
                <w:szCs w:val="20"/>
              </w:rPr>
            </w:pPr>
            <w:r w:rsidRPr="007D4E58">
              <w:rPr>
                <w:sz w:val="20"/>
                <w:szCs w:val="20"/>
              </w:rPr>
              <w:t>Aktualizacja bazy danych pod względem ilości osób przebywających w obiekcie danego typu.</w:t>
            </w:r>
          </w:p>
        </w:tc>
        <w:tc>
          <w:tcPr>
            <w:tcW w:w="8712" w:type="dxa"/>
            <w:tcBorders>
              <w:right w:val="single" w:sz="4" w:space="0" w:color="auto"/>
            </w:tcBorders>
          </w:tcPr>
          <w:p w:rsidR="00DE67B9" w:rsidRPr="007D4E58" w:rsidRDefault="002A75C3" w:rsidP="007D4E58">
            <w:pPr>
              <w:jc w:val="both"/>
              <w:rPr>
                <w:sz w:val="20"/>
                <w:szCs w:val="20"/>
              </w:rPr>
            </w:pPr>
            <w:r w:rsidRPr="007D4E58">
              <w:rPr>
                <w:sz w:val="20"/>
                <w:szCs w:val="20"/>
              </w:rPr>
              <w:t>Przedsięwzięcie stałe, długoterminowe</w:t>
            </w:r>
            <w:r w:rsidR="00C97B47" w:rsidRPr="007D4E58">
              <w:rPr>
                <w:sz w:val="20"/>
                <w:szCs w:val="20"/>
              </w:rPr>
              <w:t xml:space="preserve"> </w:t>
            </w:r>
            <w:r w:rsidR="00B66941" w:rsidRPr="007D4E58">
              <w:rPr>
                <w:sz w:val="20"/>
                <w:szCs w:val="20"/>
              </w:rPr>
              <w:t>–</w:t>
            </w:r>
            <w:r w:rsidRPr="007D4E58">
              <w:rPr>
                <w:sz w:val="20"/>
                <w:szCs w:val="20"/>
              </w:rPr>
              <w:t xml:space="preserve"> w oparciu o informacje uzyskiwane podczas czynności kontrolnych </w:t>
            </w:r>
            <w:r w:rsidR="00C97B47" w:rsidRPr="007D4E58">
              <w:rPr>
                <w:sz w:val="20"/>
                <w:szCs w:val="20"/>
              </w:rPr>
              <w:t xml:space="preserve">oraz dane przekazywane przez Wydziały UMK merytoryczne nadzorujące obiekty. </w:t>
            </w:r>
          </w:p>
          <w:p w:rsidR="00ED52A1" w:rsidRDefault="001B2960" w:rsidP="007D4E58">
            <w:pPr>
              <w:jc w:val="both"/>
              <w:rPr>
                <w:sz w:val="20"/>
                <w:szCs w:val="20"/>
              </w:rPr>
            </w:pPr>
            <w:r w:rsidRPr="007D4E58">
              <w:rPr>
                <w:sz w:val="20"/>
                <w:szCs w:val="20"/>
              </w:rPr>
              <w:t>Pozwala na zakwalifikowanie obiektów lub ich części do ka</w:t>
            </w:r>
            <w:r w:rsidR="00895843" w:rsidRPr="007D4E58">
              <w:rPr>
                <w:sz w:val="20"/>
                <w:szCs w:val="20"/>
              </w:rPr>
              <w:t>tegorii zagrożenia ludzi ZL</w:t>
            </w:r>
            <w:r w:rsidR="00285857" w:rsidRPr="007D4E58">
              <w:rPr>
                <w:sz w:val="20"/>
                <w:szCs w:val="20"/>
              </w:rPr>
              <w:t xml:space="preserve"> I. (pomieszczenia przeznaczone do jednoczesnego przebywania ponad 50 osób niebędących ich stałymi użytkownikami) </w:t>
            </w:r>
            <w:r w:rsidR="007B4033" w:rsidRPr="007D4E58">
              <w:rPr>
                <w:sz w:val="20"/>
                <w:szCs w:val="20"/>
              </w:rPr>
              <w:t xml:space="preserve"> co jest warunkiem  do określenia wymagań w zakresie bezpieczeństwa pożarowego.</w:t>
            </w:r>
            <w:r w:rsidR="00700A9B" w:rsidRPr="007D4E58">
              <w:rPr>
                <w:sz w:val="20"/>
                <w:szCs w:val="20"/>
              </w:rPr>
              <w:t xml:space="preserve"> </w:t>
            </w:r>
          </w:p>
          <w:p w:rsidR="00700A9B" w:rsidRPr="007D4E58" w:rsidRDefault="00700A9B" w:rsidP="007D4E58">
            <w:pPr>
              <w:jc w:val="both"/>
              <w:rPr>
                <w:sz w:val="20"/>
                <w:szCs w:val="20"/>
              </w:rPr>
            </w:pPr>
            <w:r w:rsidRPr="007D4E58">
              <w:rPr>
                <w:sz w:val="20"/>
                <w:szCs w:val="20"/>
              </w:rPr>
              <w:t>Baza dany</w:t>
            </w:r>
            <w:r w:rsidR="00E76B9E" w:rsidRPr="007D4E58">
              <w:rPr>
                <w:sz w:val="20"/>
                <w:szCs w:val="20"/>
              </w:rPr>
              <w:t>ch obejmuje</w:t>
            </w:r>
            <w:r w:rsidR="00E930B7" w:rsidRPr="007D4E58">
              <w:rPr>
                <w:sz w:val="20"/>
                <w:szCs w:val="20"/>
              </w:rPr>
              <w:t xml:space="preserve">: </w:t>
            </w:r>
            <w:r w:rsidR="00497EE0">
              <w:rPr>
                <w:sz w:val="20"/>
                <w:szCs w:val="20"/>
              </w:rPr>
              <w:t>16</w:t>
            </w:r>
            <w:r w:rsidR="00881A57" w:rsidRPr="007D4E58">
              <w:rPr>
                <w:sz w:val="20"/>
                <w:szCs w:val="20"/>
              </w:rPr>
              <w:t xml:space="preserve"> obiektów</w:t>
            </w:r>
            <w:r w:rsidR="00497EE0">
              <w:rPr>
                <w:sz w:val="20"/>
                <w:szCs w:val="20"/>
              </w:rPr>
              <w:t xml:space="preserve"> , teatry, muzea, galerie, centra kultury </w:t>
            </w:r>
            <w:r w:rsidR="00D47185" w:rsidRPr="007D4E58">
              <w:rPr>
                <w:sz w:val="20"/>
                <w:szCs w:val="20"/>
              </w:rPr>
              <w:t>oraz 150 części ob</w:t>
            </w:r>
            <w:r w:rsidR="00771B34">
              <w:rPr>
                <w:sz w:val="20"/>
                <w:szCs w:val="20"/>
              </w:rPr>
              <w:t>iektów</w:t>
            </w:r>
            <w:r w:rsidR="00AA7788">
              <w:rPr>
                <w:sz w:val="20"/>
                <w:szCs w:val="20"/>
              </w:rPr>
              <w:t>,</w:t>
            </w:r>
            <w:r w:rsidR="00D575FE" w:rsidRPr="007D4E58">
              <w:rPr>
                <w:sz w:val="20"/>
                <w:szCs w:val="20"/>
              </w:rPr>
              <w:t xml:space="preserve"> w których może przebywać jednocześnie większa ilość ludzi</w:t>
            </w:r>
            <w:r w:rsidR="00771B34">
              <w:rPr>
                <w:sz w:val="20"/>
                <w:szCs w:val="20"/>
              </w:rPr>
              <w:t xml:space="preserve"> </w:t>
            </w:r>
            <w:r w:rsidR="00D47185" w:rsidRPr="007D4E58">
              <w:rPr>
                <w:sz w:val="20"/>
                <w:szCs w:val="20"/>
              </w:rPr>
              <w:t>(</w:t>
            </w:r>
            <w:r w:rsidR="00AC15DE" w:rsidRPr="007D4E58">
              <w:rPr>
                <w:sz w:val="20"/>
                <w:szCs w:val="20"/>
              </w:rPr>
              <w:t>sale k</w:t>
            </w:r>
            <w:r w:rsidR="001B0563">
              <w:rPr>
                <w:sz w:val="20"/>
                <w:szCs w:val="20"/>
              </w:rPr>
              <w:t>onferencyjne, widowi</w:t>
            </w:r>
            <w:r w:rsidR="00497EE0">
              <w:rPr>
                <w:sz w:val="20"/>
                <w:szCs w:val="20"/>
              </w:rPr>
              <w:t>skowe, aule, sale gimnastyczne,</w:t>
            </w:r>
            <w:r w:rsidR="00004964">
              <w:rPr>
                <w:sz w:val="20"/>
                <w:szCs w:val="20"/>
              </w:rPr>
              <w:t xml:space="preserve"> </w:t>
            </w:r>
            <w:r w:rsidR="00D47185" w:rsidRPr="007D4E58">
              <w:rPr>
                <w:sz w:val="20"/>
                <w:szCs w:val="20"/>
              </w:rPr>
              <w:t>kina</w:t>
            </w:r>
            <w:r w:rsidR="00E930B7" w:rsidRPr="007D4E58">
              <w:rPr>
                <w:sz w:val="20"/>
                <w:szCs w:val="20"/>
              </w:rPr>
              <w:t>) w  szko</w:t>
            </w:r>
            <w:r w:rsidR="00D47185" w:rsidRPr="007D4E58">
              <w:rPr>
                <w:sz w:val="20"/>
                <w:szCs w:val="20"/>
              </w:rPr>
              <w:t>ł</w:t>
            </w:r>
            <w:r w:rsidR="00E930B7" w:rsidRPr="007D4E58">
              <w:rPr>
                <w:sz w:val="20"/>
                <w:szCs w:val="20"/>
              </w:rPr>
              <w:t>ach</w:t>
            </w:r>
            <w:r w:rsidR="00D47185" w:rsidRPr="007D4E58">
              <w:rPr>
                <w:sz w:val="20"/>
                <w:szCs w:val="20"/>
              </w:rPr>
              <w:t xml:space="preserve">, ośrodkach kultury, </w:t>
            </w:r>
            <w:r w:rsidR="00E930B7" w:rsidRPr="007D4E58">
              <w:rPr>
                <w:sz w:val="20"/>
                <w:szCs w:val="20"/>
              </w:rPr>
              <w:t xml:space="preserve">budynkach UMK </w:t>
            </w:r>
            <w:r w:rsidR="00DE67B9" w:rsidRPr="007D4E58">
              <w:rPr>
                <w:sz w:val="20"/>
                <w:szCs w:val="20"/>
              </w:rPr>
              <w:t>itp.</w:t>
            </w:r>
          </w:p>
          <w:p w:rsidR="00501656" w:rsidRPr="007D4E58" w:rsidRDefault="00E930B7" w:rsidP="007D4E58">
            <w:pPr>
              <w:jc w:val="both"/>
              <w:rPr>
                <w:sz w:val="20"/>
                <w:szCs w:val="20"/>
              </w:rPr>
            </w:pPr>
            <w:r w:rsidRPr="007D4E58">
              <w:rPr>
                <w:sz w:val="20"/>
                <w:szCs w:val="20"/>
              </w:rPr>
              <w:t>Dane te gromadzone są w teczkach obiektów</w:t>
            </w:r>
            <w:r w:rsidR="00C44597" w:rsidRPr="007D4E58">
              <w:rPr>
                <w:sz w:val="20"/>
                <w:szCs w:val="20"/>
              </w:rPr>
              <w:t xml:space="preserve">, które zawierają protokoły z kontroli, zalecenia pokontrolne, karty charakterystyki obiektów, odpowiedzi na zalecenia pokontrolne. </w:t>
            </w:r>
          </w:p>
          <w:p w:rsidR="007775EB" w:rsidRPr="007D4E58" w:rsidRDefault="007775EB" w:rsidP="007D4E58">
            <w:pPr>
              <w:jc w:val="both"/>
              <w:rPr>
                <w:sz w:val="20"/>
                <w:szCs w:val="20"/>
              </w:rPr>
            </w:pPr>
            <w:r w:rsidRPr="007D4E58">
              <w:rPr>
                <w:sz w:val="20"/>
                <w:szCs w:val="20"/>
              </w:rPr>
              <w:t>Baza danych służy</w:t>
            </w:r>
            <w:r w:rsidR="00C44597" w:rsidRPr="007D4E58">
              <w:rPr>
                <w:sz w:val="20"/>
                <w:szCs w:val="20"/>
              </w:rPr>
              <w:t xml:space="preserve"> do planowania działań prewencyjnych w odniesieniu do gminnych jednostek organizacyjnych </w:t>
            </w:r>
            <w:r w:rsidR="00A245F1" w:rsidRPr="007D4E58">
              <w:rPr>
                <w:sz w:val="20"/>
                <w:szCs w:val="20"/>
              </w:rPr>
              <w:t>w zakresie</w:t>
            </w:r>
            <w:r w:rsidR="00881A57" w:rsidRPr="007D4E58">
              <w:rPr>
                <w:sz w:val="20"/>
                <w:szCs w:val="20"/>
              </w:rPr>
              <w:t>:</w:t>
            </w:r>
            <w:r w:rsidR="00A245F1" w:rsidRPr="007D4E58">
              <w:rPr>
                <w:sz w:val="20"/>
                <w:szCs w:val="20"/>
              </w:rPr>
              <w:t xml:space="preserve"> planowania kontroli, szkoleń dyrektorów jednostek, ćwiczeń ewakuacyjnych na obiektach.</w:t>
            </w:r>
          </w:p>
          <w:p w:rsidR="001D51CF" w:rsidRPr="007D4E58" w:rsidRDefault="00B66941" w:rsidP="007D4E58">
            <w:pPr>
              <w:jc w:val="both"/>
              <w:rPr>
                <w:sz w:val="20"/>
                <w:szCs w:val="20"/>
              </w:rPr>
            </w:pPr>
            <w:r>
              <w:rPr>
                <w:sz w:val="20"/>
                <w:szCs w:val="20"/>
              </w:rPr>
              <w:t>Bieżąca aktualizacja</w:t>
            </w:r>
            <w:r w:rsidR="002A75C3" w:rsidRPr="007D4E58">
              <w:rPr>
                <w:sz w:val="20"/>
                <w:szCs w:val="20"/>
              </w:rPr>
              <w:t xml:space="preserve"> pozwala na uzyskanie miarodajnych </w:t>
            </w:r>
            <w:r w:rsidR="002243B8" w:rsidRPr="007D4E58">
              <w:rPr>
                <w:sz w:val="20"/>
                <w:szCs w:val="20"/>
              </w:rPr>
              <w:t xml:space="preserve">danych dotyczących ilości osób </w:t>
            </w:r>
            <w:r w:rsidR="007B4033" w:rsidRPr="007D4E58">
              <w:rPr>
                <w:sz w:val="20"/>
                <w:szCs w:val="20"/>
              </w:rPr>
              <w:t xml:space="preserve"> przebywających w obiekcie. </w:t>
            </w:r>
          </w:p>
        </w:tc>
      </w:tr>
      <w:tr w:rsidR="002A75C3" w:rsidRPr="007D4E58">
        <w:trPr>
          <w:jc w:val="center"/>
        </w:trPr>
        <w:tc>
          <w:tcPr>
            <w:tcW w:w="489" w:type="dxa"/>
          </w:tcPr>
          <w:p w:rsidR="002A75C3" w:rsidRPr="007D4E58" w:rsidRDefault="002A75C3" w:rsidP="007D4E58">
            <w:pPr>
              <w:jc w:val="both"/>
              <w:rPr>
                <w:sz w:val="20"/>
                <w:szCs w:val="20"/>
              </w:rPr>
            </w:pPr>
            <w:r w:rsidRPr="007D4E58">
              <w:rPr>
                <w:sz w:val="20"/>
                <w:szCs w:val="20"/>
              </w:rPr>
              <w:t>2.</w:t>
            </w:r>
          </w:p>
        </w:tc>
        <w:tc>
          <w:tcPr>
            <w:tcW w:w="4530" w:type="dxa"/>
          </w:tcPr>
          <w:p w:rsidR="002A75C3" w:rsidRPr="007D4E58" w:rsidRDefault="002A75C3" w:rsidP="007D4E58">
            <w:pPr>
              <w:jc w:val="both"/>
              <w:rPr>
                <w:sz w:val="20"/>
                <w:szCs w:val="20"/>
              </w:rPr>
            </w:pPr>
            <w:r w:rsidRPr="007D4E58">
              <w:rPr>
                <w:sz w:val="20"/>
                <w:szCs w:val="20"/>
              </w:rPr>
              <w:t>Analiza rodzajów zagrożeń przeciwpożarowych występujących w poszczególnych obiektach.</w:t>
            </w:r>
          </w:p>
        </w:tc>
        <w:tc>
          <w:tcPr>
            <w:tcW w:w="8712" w:type="dxa"/>
            <w:tcBorders>
              <w:right w:val="single" w:sz="4" w:space="0" w:color="auto"/>
            </w:tcBorders>
          </w:tcPr>
          <w:p w:rsidR="002A75C3" w:rsidRDefault="002A75C3" w:rsidP="007D4E58">
            <w:pPr>
              <w:jc w:val="both"/>
              <w:rPr>
                <w:sz w:val="20"/>
                <w:szCs w:val="20"/>
              </w:rPr>
            </w:pPr>
            <w:r w:rsidRPr="007D4E58">
              <w:rPr>
                <w:sz w:val="20"/>
                <w:szCs w:val="20"/>
              </w:rPr>
              <w:t>Przedsi</w:t>
            </w:r>
            <w:r w:rsidR="002243B8" w:rsidRPr="007D4E58">
              <w:rPr>
                <w:sz w:val="20"/>
                <w:szCs w:val="20"/>
              </w:rPr>
              <w:t xml:space="preserve">ęwzięcie stałe, długoterminowe </w:t>
            </w:r>
            <w:r w:rsidR="00B66941" w:rsidRPr="007D4E58">
              <w:rPr>
                <w:sz w:val="20"/>
                <w:szCs w:val="20"/>
              </w:rPr>
              <w:t>–</w:t>
            </w:r>
            <w:r w:rsidRPr="007D4E58">
              <w:rPr>
                <w:sz w:val="20"/>
                <w:szCs w:val="20"/>
              </w:rPr>
              <w:t xml:space="preserve"> w oparciu o informacje uzyskiwane podczas czynności kontrolnych. </w:t>
            </w:r>
            <w:r w:rsidR="00B66941">
              <w:rPr>
                <w:sz w:val="20"/>
                <w:szCs w:val="20"/>
              </w:rPr>
              <w:t>Bieżąca aktualizacja</w:t>
            </w:r>
            <w:r w:rsidR="00B66941" w:rsidRPr="007D4E58">
              <w:rPr>
                <w:sz w:val="20"/>
                <w:szCs w:val="20"/>
              </w:rPr>
              <w:t xml:space="preserve"> </w:t>
            </w:r>
            <w:r w:rsidRPr="007D4E58">
              <w:rPr>
                <w:sz w:val="20"/>
                <w:szCs w:val="20"/>
              </w:rPr>
              <w:t xml:space="preserve">pozwala na uzyskanie miarodajnych danych dotyczących stopnia zagrożenia pożarowego przy uwzględnieniu </w:t>
            </w:r>
            <w:r w:rsidR="00DE67B9" w:rsidRPr="007D4E58">
              <w:rPr>
                <w:sz w:val="20"/>
                <w:szCs w:val="20"/>
              </w:rPr>
              <w:t>specyfiki obiektów.</w:t>
            </w:r>
          </w:p>
          <w:p w:rsidR="001D51CF" w:rsidRPr="007D4E58" w:rsidRDefault="001D51CF" w:rsidP="007D4E58">
            <w:pPr>
              <w:jc w:val="both"/>
              <w:rPr>
                <w:sz w:val="20"/>
                <w:szCs w:val="20"/>
              </w:rPr>
            </w:pPr>
          </w:p>
        </w:tc>
      </w:tr>
      <w:tr w:rsidR="002A75C3" w:rsidRPr="007D4E58">
        <w:trPr>
          <w:jc w:val="center"/>
        </w:trPr>
        <w:tc>
          <w:tcPr>
            <w:tcW w:w="489" w:type="dxa"/>
          </w:tcPr>
          <w:p w:rsidR="002A75C3" w:rsidRPr="007D4E58" w:rsidRDefault="002A75C3" w:rsidP="007D4E58">
            <w:pPr>
              <w:jc w:val="both"/>
              <w:rPr>
                <w:sz w:val="20"/>
                <w:szCs w:val="20"/>
              </w:rPr>
            </w:pPr>
            <w:r w:rsidRPr="007D4E58">
              <w:rPr>
                <w:sz w:val="20"/>
                <w:szCs w:val="20"/>
              </w:rPr>
              <w:t>3.</w:t>
            </w:r>
          </w:p>
        </w:tc>
        <w:tc>
          <w:tcPr>
            <w:tcW w:w="4530" w:type="dxa"/>
          </w:tcPr>
          <w:p w:rsidR="002A75C3" w:rsidRDefault="002A75C3" w:rsidP="007D4E58">
            <w:pPr>
              <w:jc w:val="both"/>
              <w:rPr>
                <w:sz w:val="20"/>
                <w:szCs w:val="20"/>
              </w:rPr>
            </w:pPr>
            <w:r w:rsidRPr="007D4E58">
              <w:rPr>
                <w:sz w:val="20"/>
                <w:szCs w:val="20"/>
              </w:rPr>
              <w:t>Współpraca z kierownictwem obiektów w zakresie wykluczania (zapobiegania) poszczególnych rodzajów zagrożeń przeciwpożarowych mogących wystąpić w obiekcie.</w:t>
            </w:r>
          </w:p>
          <w:p w:rsidR="00F45C8F" w:rsidRPr="007D4E58" w:rsidRDefault="00F45C8F" w:rsidP="007D4E58">
            <w:pPr>
              <w:jc w:val="both"/>
              <w:rPr>
                <w:sz w:val="20"/>
                <w:szCs w:val="20"/>
              </w:rPr>
            </w:pPr>
          </w:p>
        </w:tc>
        <w:tc>
          <w:tcPr>
            <w:tcW w:w="8712" w:type="dxa"/>
            <w:tcBorders>
              <w:right w:val="single" w:sz="4" w:space="0" w:color="auto"/>
            </w:tcBorders>
          </w:tcPr>
          <w:p w:rsidR="002A75C3" w:rsidRPr="007D4E58" w:rsidRDefault="00EA35A4" w:rsidP="007D4E58">
            <w:pPr>
              <w:jc w:val="both"/>
              <w:rPr>
                <w:sz w:val="20"/>
                <w:szCs w:val="20"/>
              </w:rPr>
            </w:pPr>
            <w:r w:rsidRPr="007D4E58">
              <w:rPr>
                <w:sz w:val="20"/>
                <w:szCs w:val="20"/>
              </w:rPr>
              <w:t>W</w:t>
            </w:r>
            <w:r w:rsidR="005E4F04">
              <w:rPr>
                <w:sz w:val="20"/>
                <w:szCs w:val="20"/>
              </w:rPr>
              <w:t xml:space="preserve"> 2019</w:t>
            </w:r>
            <w:r w:rsidR="00B66941">
              <w:rPr>
                <w:sz w:val="20"/>
                <w:szCs w:val="20"/>
              </w:rPr>
              <w:t xml:space="preserve"> r.</w:t>
            </w:r>
            <w:r w:rsidR="005E4F04">
              <w:rPr>
                <w:sz w:val="20"/>
                <w:szCs w:val="20"/>
              </w:rPr>
              <w:t xml:space="preserve"> przeprowadzono 31</w:t>
            </w:r>
            <w:r w:rsidR="00B66941">
              <w:rPr>
                <w:sz w:val="20"/>
                <w:szCs w:val="20"/>
              </w:rPr>
              <w:t xml:space="preserve"> </w:t>
            </w:r>
            <w:r w:rsidR="00260C52">
              <w:rPr>
                <w:sz w:val="20"/>
                <w:szCs w:val="20"/>
              </w:rPr>
              <w:t>kontrole</w:t>
            </w:r>
            <w:r w:rsidR="00DE67B9" w:rsidRPr="007D4E58">
              <w:rPr>
                <w:sz w:val="20"/>
                <w:szCs w:val="20"/>
              </w:rPr>
              <w:t xml:space="preserve"> obiektów w których  z</w:t>
            </w:r>
            <w:r w:rsidR="00B37F33" w:rsidRPr="007D4E58">
              <w:rPr>
                <w:sz w:val="20"/>
                <w:szCs w:val="20"/>
              </w:rPr>
              <w:t xml:space="preserve">najdują się strefy ZL I. </w:t>
            </w:r>
            <w:r w:rsidR="00D04174" w:rsidRPr="007D4E58">
              <w:rPr>
                <w:sz w:val="20"/>
                <w:szCs w:val="20"/>
              </w:rPr>
              <w:t xml:space="preserve">Współpraca </w:t>
            </w:r>
            <w:r w:rsidR="00771B34">
              <w:rPr>
                <w:sz w:val="20"/>
                <w:szCs w:val="20"/>
              </w:rPr>
              <w:br/>
            </w:r>
            <w:r w:rsidR="00D04174" w:rsidRPr="007D4E58">
              <w:rPr>
                <w:sz w:val="20"/>
                <w:szCs w:val="20"/>
              </w:rPr>
              <w:t xml:space="preserve">z kierownictwem obiektów </w:t>
            </w:r>
            <w:r w:rsidR="00C23607" w:rsidRPr="007D4E58">
              <w:rPr>
                <w:sz w:val="20"/>
                <w:szCs w:val="20"/>
              </w:rPr>
              <w:t>polegała n</w:t>
            </w:r>
            <w:r w:rsidR="00B66941">
              <w:rPr>
                <w:sz w:val="20"/>
                <w:szCs w:val="20"/>
              </w:rPr>
              <w:t xml:space="preserve">a </w:t>
            </w:r>
            <w:r w:rsidR="00AF0E42" w:rsidRPr="007D4E58">
              <w:rPr>
                <w:sz w:val="20"/>
                <w:szCs w:val="20"/>
              </w:rPr>
              <w:t>prowadzeniu szkoleń</w:t>
            </w:r>
            <w:r w:rsidR="001926E6">
              <w:rPr>
                <w:sz w:val="20"/>
                <w:szCs w:val="20"/>
              </w:rPr>
              <w:t xml:space="preserve"> w ramach prowadzonych czy</w:t>
            </w:r>
            <w:r w:rsidR="00B66941">
              <w:rPr>
                <w:sz w:val="20"/>
                <w:szCs w:val="20"/>
              </w:rPr>
              <w:t xml:space="preserve">nności kontrolnych </w:t>
            </w:r>
            <w:r w:rsidR="00B37F33" w:rsidRPr="007D4E58">
              <w:rPr>
                <w:sz w:val="20"/>
                <w:szCs w:val="20"/>
              </w:rPr>
              <w:t>oraz kons</w:t>
            </w:r>
            <w:r w:rsidR="00771B34">
              <w:rPr>
                <w:sz w:val="20"/>
                <w:szCs w:val="20"/>
              </w:rPr>
              <w:t>ultacjach</w:t>
            </w:r>
            <w:r w:rsidR="00B37F33" w:rsidRPr="007D4E58">
              <w:rPr>
                <w:sz w:val="20"/>
                <w:szCs w:val="20"/>
              </w:rPr>
              <w:t xml:space="preserve"> </w:t>
            </w:r>
            <w:r w:rsidR="00E57AF2">
              <w:rPr>
                <w:sz w:val="20"/>
                <w:szCs w:val="20"/>
              </w:rPr>
              <w:t>(95</w:t>
            </w:r>
            <w:r w:rsidR="00C23607" w:rsidRPr="007D4E58">
              <w:rPr>
                <w:sz w:val="20"/>
                <w:szCs w:val="20"/>
              </w:rPr>
              <w:t xml:space="preserve"> konsultacji)</w:t>
            </w:r>
            <w:r w:rsidR="00771B34">
              <w:rPr>
                <w:sz w:val="20"/>
                <w:szCs w:val="20"/>
              </w:rPr>
              <w:t>.</w:t>
            </w:r>
          </w:p>
        </w:tc>
      </w:tr>
      <w:tr w:rsidR="002A75C3" w:rsidRPr="007D4E58">
        <w:trPr>
          <w:jc w:val="center"/>
        </w:trPr>
        <w:tc>
          <w:tcPr>
            <w:tcW w:w="489" w:type="dxa"/>
          </w:tcPr>
          <w:p w:rsidR="002A75C3" w:rsidRPr="007D4E58" w:rsidRDefault="002A75C3" w:rsidP="007D4E58">
            <w:pPr>
              <w:jc w:val="both"/>
              <w:rPr>
                <w:sz w:val="20"/>
                <w:szCs w:val="20"/>
              </w:rPr>
            </w:pPr>
            <w:r w:rsidRPr="007D4E58">
              <w:rPr>
                <w:sz w:val="20"/>
                <w:szCs w:val="20"/>
              </w:rPr>
              <w:t>4.</w:t>
            </w:r>
          </w:p>
        </w:tc>
        <w:tc>
          <w:tcPr>
            <w:tcW w:w="4530" w:type="dxa"/>
          </w:tcPr>
          <w:p w:rsidR="002A75C3" w:rsidRPr="007D4E58" w:rsidRDefault="002A75C3" w:rsidP="007D4E58">
            <w:pPr>
              <w:jc w:val="both"/>
              <w:rPr>
                <w:sz w:val="20"/>
                <w:szCs w:val="20"/>
              </w:rPr>
            </w:pPr>
            <w:r w:rsidRPr="007D4E58">
              <w:rPr>
                <w:sz w:val="20"/>
                <w:szCs w:val="20"/>
              </w:rPr>
              <w:t>Utrzymanie w stałej gotowości systemu ewakuacji ludzi w obiektach użyteczności publicznej.</w:t>
            </w:r>
          </w:p>
        </w:tc>
        <w:tc>
          <w:tcPr>
            <w:tcW w:w="8712" w:type="dxa"/>
            <w:tcBorders>
              <w:right w:val="single" w:sz="4" w:space="0" w:color="auto"/>
            </w:tcBorders>
          </w:tcPr>
          <w:p w:rsidR="002A75C3" w:rsidRDefault="00260C52" w:rsidP="007D4E58">
            <w:pPr>
              <w:jc w:val="both"/>
              <w:rPr>
                <w:sz w:val="20"/>
                <w:szCs w:val="20"/>
              </w:rPr>
            </w:pPr>
            <w:r>
              <w:rPr>
                <w:sz w:val="20"/>
                <w:szCs w:val="20"/>
              </w:rPr>
              <w:t>W</w:t>
            </w:r>
            <w:r w:rsidR="005E4F04">
              <w:rPr>
                <w:sz w:val="20"/>
                <w:szCs w:val="20"/>
              </w:rPr>
              <w:t xml:space="preserve"> 2019</w:t>
            </w:r>
            <w:r w:rsidR="00B66941">
              <w:rPr>
                <w:sz w:val="20"/>
                <w:szCs w:val="20"/>
              </w:rPr>
              <w:t xml:space="preserve"> r.</w:t>
            </w:r>
            <w:r w:rsidR="00C23607" w:rsidRPr="007D4E58">
              <w:rPr>
                <w:sz w:val="20"/>
                <w:szCs w:val="20"/>
              </w:rPr>
              <w:t xml:space="preserve"> </w:t>
            </w:r>
            <w:r w:rsidR="005E4F04">
              <w:rPr>
                <w:sz w:val="20"/>
                <w:szCs w:val="20"/>
              </w:rPr>
              <w:t>przeprowadzono 31</w:t>
            </w:r>
            <w:r w:rsidR="00F23DD9" w:rsidRPr="007D4E58">
              <w:rPr>
                <w:sz w:val="20"/>
                <w:szCs w:val="20"/>
              </w:rPr>
              <w:t xml:space="preserve"> kontroli obiektów w których znajdują się strefy w których przebywa je</w:t>
            </w:r>
            <w:r w:rsidR="00396BD1">
              <w:rPr>
                <w:sz w:val="20"/>
                <w:szCs w:val="20"/>
              </w:rPr>
              <w:t xml:space="preserve">dnocześnie większa ilość ludzi. </w:t>
            </w:r>
          </w:p>
          <w:p w:rsidR="001D51CF" w:rsidRPr="007D4E58" w:rsidRDefault="001D51CF" w:rsidP="007D4E58">
            <w:pPr>
              <w:jc w:val="both"/>
              <w:rPr>
                <w:sz w:val="20"/>
                <w:szCs w:val="20"/>
              </w:rPr>
            </w:pPr>
          </w:p>
        </w:tc>
      </w:tr>
      <w:tr w:rsidR="002A75C3" w:rsidRPr="007D4E58">
        <w:trPr>
          <w:jc w:val="center"/>
        </w:trPr>
        <w:tc>
          <w:tcPr>
            <w:tcW w:w="489" w:type="dxa"/>
          </w:tcPr>
          <w:p w:rsidR="002A75C3" w:rsidRPr="007D4E58" w:rsidRDefault="002A75C3" w:rsidP="007D4E58">
            <w:pPr>
              <w:jc w:val="both"/>
              <w:rPr>
                <w:sz w:val="20"/>
                <w:szCs w:val="20"/>
              </w:rPr>
            </w:pPr>
            <w:r w:rsidRPr="007D4E58">
              <w:rPr>
                <w:sz w:val="20"/>
                <w:szCs w:val="20"/>
              </w:rPr>
              <w:t>5.</w:t>
            </w:r>
          </w:p>
        </w:tc>
        <w:tc>
          <w:tcPr>
            <w:tcW w:w="4530" w:type="dxa"/>
          </w:tcPr>
          <w:p w:rsidR="002A75C3" w:rsidRPr="007D4E58" w:rsidRDefault="002A75C3" w:rsidP="007D4E58">
            <w:pPr>
              <w:jc w:val="both"/>
              <w:rPr>
                <w:sz w:val="20"/>
                <w:szCs w:val="20"/>
              </w:rPr>
            </w:pPr>
            <w:r w:rsidRPr="007D4E58">
              <w:rPr>
                <w:sz w:val="20"/>
                <w:szCs w:val="20"/>
              </w:rPr>
              <w:t>Doraźne przeprowadzanie ćwiczeń ewakuacyjnych bez uprzedniego powiadamiania.</w:t>
            </w:r>
          </w:p>
          <w:p w:rsidR="002A75C3" w:rsidRPr="007D4E58" w:rsidRDefault="002A75C3" w:rsidP="007D4E58">
            <w:pPr>
              <w:jc w:val="both"/>
              <w:rPr>
                <w:sz w:val="20"/>
                <w:szCs w:val="20"/>
              </w:rPr>
            </w:pPr>
          </w:p>
        </w:tc>
        <w:tc>
          <w:tcPr>
            <w:tcW w:w="8712" w:type="dxa"/>
            <w:tcBorders>
              <w:right w:val="single" w:sz="4" w:space="0" w:color="auto"/>
            </w:tcBorders>
          </w:tcPr>
          <w:p w:rsidR="00B04ED1" w:rsidRPr="007D4E58" w:rsidRDefault="00F94534" w:rsidP="007D4E58">
            <w:pPr>
              <w:jc w:val="both"/>
              <w:rPr>
                <w:sz w:val="20"/>
                <w:szCs w:val="20"/>
              </w:rPr>
            </w:pPr>
            <w:r w:rsidRPr="007D4E58">
              <w:rPr>
                <w:sz w:val="20"/>
                <w:szCs w:val="20"/>
              </w:rPr>
              <w:t>W 201</w:t>
            </w:r>
            <w:r w:rsidR="005E4F04">
              <w:rPr>
                <w:sz w:val="20"/>
                <w:szCs w:val="20"/>
              </w:rPr>
              <w:t>9</w:t>
            </w:r>
            <w:r w:rsidR="00B66941">
              <w:rPr>
                <w:sz w:val="20"/>
                <w:szCs w:val="20"/>
              </w:rPr>
              <w:t xml:space="preserve"> r.</w:t>
            </w:r>
            <w:r w:rsidR="001926E6">
              <w:rPr>
                <w:sz w:val="20"/>
                <w:szCs w:val="20"/>
              </w:rPr>
              <w:t xml:space="preserve"> </w:t>
            </w:r>
            <w:r w:rsidR="00506BDC">
              <w:rPr>
                <w:sz w:val="20"/>
                <w:szCs w:val="20"/>
              </w:rPr>
              <w:t xml:space="preserve">nie przeprowadzano  niezapowiedzianych </w:t>
            </w:r>
            <w:r w:rsidR="001926E6">
              <w:rPr>
                <w:sz w:val="20"/>
                <w:szCs w:val="20"/>
              </w:rPr>
              <w:t xml:space="preserve"> ćwicze</w:t>
            </w:r>
            <w:r w:rsidR="00506BDC">
              <w:rPr>
                <w:sz w:val="20"/>
                <w:szCs w:val="20"/>
              </w:rPr>
              <w:t>ń ewakuacyjnych</w:t>
            </w:r>
            <w:r w:rsidR="00143DF9">
              <w:rPr>
                <w:sz w:val="20"/>
                <w:szCs w:val="20"/>
              </w:rPr>
              <w:t xml:space="preserve"> w obiektach zawierających strefy zaliczone do kategorii zagrożenia ludzi  ZL I</w:t>
            </w:r>
          </w:p>
        </w:tc>
      </w:tr>
    </w:tbl>
    <w:p w:rsidR="00F06BFA" w:rsidRDefault="00F06BFA" w:rsidP="002A75C3">
      <w:pPr>
        <w:rPr>
          <w:b/>
          <w:u w:val="single"/>
        </w:rPr>
      </w:pPr>
    </w:p>
    <w:p w:rsidR="0016794D" w:rsidRDefault="0016794D" w:rsidP="002A75C3">
      <w:pPr>
        <w:rPr>
          <w:b/>
          <w:u w:val="single"/>
        </w:rPr>
      </w:pPr>
    </w:p>
    <w:p w:rsidR="00D06C96" w:rsidRDefault="00D06C96" w:rsidP="002A75C3">
      <w:pPr>
        <w:rPr>
          <w:b/>
          <w:u w:val="single"/>
        </w:rPr>
      </w:pPr>
    </w:p>
    <w:p w:rsidR="002A75C3" w:rsidRPr="007D1EB1" w:rsidRDefault="002A75C3" w:rsidP="00FE3B65">
      <w:pPr>
        <w:outlineLvl w:val="0"/>
        <w:rPr>
          <w:b/>
          <w:u w:val="single"/>
        </w:rPr>
      </w:pPr>
      <w:r w:rsidRPr="007D1EB1">
        <w:rPr>
          <w:b/>
          <w:u w:val="single"/>
        </w:rPr>
        <w:t>Priorytet 5</w:t>
      </w:r>
    </w:p>
    <w:p w:rsidR="002A75C3" w:rsidRDefault="002A75C3" w:rsidP="00FE3B65">
      <w:pPr>
        <w:outlineLvl w:val="0"/>
        <w:rPr>
          <w:b/>
        </w:rPr>
      </w:pPr>
      <w:r w:rsidRPr="007D1EB1">
        <w:rPr>
          <w:b/>
        </w:rPr>
        <w:t>Stałe podnoszenie stanu wiedzy z zakresu ochrony przeciwpożarowej</w:t>
      </w:r>
      <w:r w:rsidR="006440F2">
        <w:rPr>
          <w:b/>
        </w:rPr>
        <w:t>.</w:t>
      </w:r>
    </w:p>
    <w:p w:rsidR="000E0170" w:rsidRDefault="000E0170" w:rsidP="002A75C3">
      <w:pPr>
        <w:rPr>
          <w:b/>
        </w:rPr>
      </w:pPr>
    </w:p>
    <w:p w:rsidR="009763AE" w:rsidRPr="00633EB0" w:rsidRDefault="009763AE" w:rsidP="002A75C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4551"/>
        <w:gridCol w:w="8691"/>
      </w:tblGrid>
      <w:tr w:rsidR="002A75C3" w:rsidRPr="007D4E58">
        <w:trPr>
          <w:cantSplit/>
          <w:jc w:val="center"/>
        </w:trPr>
        <w:tc>
          <w:tcPr>
            <w:tcW w:w="448" w:type="dxa"/>
          </w:tcPr>
          <w:p w:rsidR="002A75C3" w:rsidRPr="007D4E58" w:rsidRDefault="002A75C3" w:rsidP="007D4E58">
            <w:pPr>
              <w:jc w:val="both"/>
              <w:rPr>
                <w:sz w:val="20"/>
                <w:szCs w:val="20"/>
              </w:rPr>
            </w:pPr>
            <w:r w:rsidRPr="007D4E58">
              <w:rPr>
                <w:sz w:val="20"/>
                <w:szCs w:val="20"/>
              </w:rPr>
              <w:t>1.</w:t>
            </w:r>
          </w:p>
        </w:tc>
        <w:tc>
          <w:tcPr>
            <w:tcW w:w="4551" w:type="dxa"/>
          </w:tcPr>
          <w:p w:rsidR="002A75C3" w:rsidRPr="007D4E58" w:rsidRDefault="002A75C3" w:rsidP="007D4E58">
            <w:pPr>
              <w:jc w:val="both"/>
              <w:rPr>
                <w:sz w:val="20"/>
                <w:szCs w:val="20"/>
              </w:rPr>
            </w:pPr>
            <w:r w:rsidRPr="007D4E58">
              <w:rPr>
                <w:sz w:val="20"/>
                <w:szCs w:val="20"/>
              </w:rPr>
              <w:t>Organizacja i przeprowadzanie szkoleń administratorów i zarządcó</w:t>
            </w:r>
            <w:r w:rsidR="004C291E" w:rsidRPr="007D4E58">
              <w:rPr>
                <w:sz w:val="20"/>
                <w:szCs w:val="20"/>
              </w:rPr>
              <w:t xml:space="preserve">w obiektów, budynków </w:t>
            </w:r>
            <w:r w:rsidR="00D035C1">
              <w:rPr>
                <w:sz w:val="20"/>
                <w:szCs w:val="20"/>
              </w:rPr>
              <w:br/>
            </w:r>
            <w:r w:rsidR="004C291E" w:rsidRPr="007D4E58">
              <w:rPr>
                <w:sz w:val="20"/>
                <w:szCs w:val="20"/>
              </w:rPr>
              <w:t>i terenów g</w:t>
            </w:r>
            <w:r w:rsidRPr="007D4E58">
              <w:rPr>
                <w:sz w:val="20"/>
                <w:szCs w:val="20"/>
              </w:rPr>
              <w:t>miny.</w:t>
            </w:r>
          </w:p>
        </w:tc>
        <w:tc>
          <w:tcPr>
            <w:tcW w:w="8691" w:type="dxa"/>
            <w:tcBorders>
              <w:right w:val="single" w:sz="4" w:space="0" w:color="auto"/>
            </w:tcBorders>
          </w:tcPr>
          <w:p w:rsidR="002A75C3" w:rsidRPr="007D4E58" w:rsidRDefault="0037439A" w:rsidP="007D4E58">
            <w:pPr>
              <w:jc w:val="both"/>
              <w:rPr>
                <w:sz w:val="20"/>
                <w:szCs w:val="20"/>
              </w:rPr>
            </w:pPr>
            <w:r>
              <w:rPr>
                <w:sz w:val="20"/>
                <w:szCs w:val="20"/>
              </w:rPr>
              <w:t xml:space="preserve">W ramach prowadzonych </w:t>
            </w:r>
            <w:r w:rsidR="00DB1D6F">
              <w:rPr>
                <w:sz w:val="20"/>
                <w:szCs w:val="20"/>
              </w:rPr>
              <w:t xml:space="preserve">10 ćwiczeń w 2019 roku </w:t>
            </w:r>
            <w:r>
              <w:rPr>
                <w:sz w:val="20"/>
                <w:szCs w:val="20"/>
              </w:rPr>
              <w:t>ćwiczeń ewakuacyjnych inspektorzy przeprowadzili</w:t>
            </w:r>
            <w:r w:rsidR="00A65C15" w:rsidRPr="007D4E58">
              <w:rPr>
                <w:sz w:val="20"/>
                <w:szCs w:val="20"/>
              </w:rPr>
              <w:t xml:space="preserve"> szkolenia</w:t>
            </w:r>
            <w:r w:rsidR="002A75C3" w:rsidRPr="007D4E58">
              <w:rPr>
                <w:sz w:val="20"/>
                <w:szCs w:val="20"/>
              </w:rPr>
              <w:t xml:space="preserve"> z zakresu ochrony przeciwpożarowej</w:t>
            </w:r>
            <w:r w:rsidR="00AA77C8">
              <w:rPr>
                <w:sz w:val="20"/>
                <w:szCs w:val="20"/>
              </w:rPr>
              <w:t>.</w:t>
            </w:r>
          </w:p>
          <w:p w:rsidR="002A75C3" w:rsidRPr="007D4E58" w:rsidRDefault="002A75C3" w:rsidP="007D4E58">
            <w:pPr>
              <w:jc w:val="both"/>
              <w:rPr>
                <w:sz w:val="20"/>
                <w:szCs w:val="20"/>
              </w:rPr>
            </w:pPr>
            <w:r w:rsidRPr="007D4E58">
              <w:rPr>
                <w:sz w:val="20"/>
                <w:szCs w:val="20"/>
              </w:rPr>
              <w:t>Szko</w:t>
            </w:r>
            <w:r w:rsidR="00A65C15" w:rsidRPr="007D4E58">
              <w:rPr>
                <w:sz w:val="20"/>
                <w:szCs w:val="20"/>
              </w:rPr>
              <w:t xml:space="preserve">leniem objęto: </w:t>
            </w:r>
            <w:r w:rsidR="00E0717B">
              <w:rPr>
                <w:sz w:val="20"/>
                <w:szCs w:val="20"/>
              </w:rPr>
              <w:t xml:space="preserve"> dyrektorów jednostek</w:t>
            </w:r>
            <w:r w:rsidR="0063440D">
              <w:rPr>
                <w:sz w:val="20"/>
                <w:szCs w:val="20"/>
              </w:rPr>
              <w:t xml:space="preserve"> oraz osoby wyznaczone</w:t>
            </w:r>
            <w:r w:rsidR="00E0717B">
              <w:rPr>
                <w:sz w:val="20"/>
                <w:szCs w:val="20"/>
              </w:rPr>
              <w:t xml:space="preserve"> w placówkach </w:t>
            </w:r>
            <w:r w:rsidR="0063440D">
              <w:rPr>
                <w:sz w:val="20"/>
                <w:szCs w:val="20"/>
              </w:rPr>
              <w:t xml:space="preserve"> do działań gaśniczych i ewakuacji</w:t>
            </w:r>
            <w:r w:rsidR="00330BA7">
              <w:rPr>
                <w:sz w:val="20"/>
                <w:szCs w:val="20"/>
              </w:rPr>
              <w:t>,</w:t>
            </w:r>
            <w:r w:rsidR="0063440D">
              <w:rPr>
                <w:sz w:val="20"/>
                <w:szCs w:val="20"/>
              </w:rPr>
              <w:t xml:space="preserve"> zg</w:t>
            </w:r>
            <w:r w:rsidR="000F2A0B">
              <w:rPr>
                <w:sz w:val="20"/>
                <w:szCs w:val="20"/>
              </w:rPr>
              <w:t>odnie z art. 207 i 209</w:t>
            </w:r>
            <w:r w:rsidR="0063440D">
              <w:rPr>
                <w:sz w:val="20"/>
                <w:szCs w:val="20"/>
              </w:rPr>
              <w:t xml:space="preserve"> Kodeksu Pracy</w:t>
            </w:r>
            <w:r w:rsidR="0047718A">
              <w:rPr>
                <w:sz w:val="20"/>
                <w:szCs w:val="20"/>
              </w:rPr>
              <w:t>.</w:t>
            </w:r>
          </w:p>
          <w:p w:rsidR="006E1A46" w:rsidRDefault="002243B8" w:rsidP="003A291B">
            <w:pPr>
              <w:jc w:val="both"/>
              <w:rPr>
                <w:sz w:val="20"/>
                <w:szCs w:val="20"/>
              </w:rPr>
            </w:pPr>
            <w:r w:rsidRPr="007D4E58">
              <w:rPr>
                <w:sz w:val="20"/>
                <w:szCs w:val="20"/>
              </w:rPr>
              <w:t xml:space="preserve">Również podczas prowadzonych czynności kontrolnych </w:t>
            </w:r>
            <w:r w:rsidR="00A7369C" w:rsidRPr="007D4E58">
              <w:rPr>
                <w:sz w:val="20"/>
                <w:szCs w:val="20"/>
              </w:rPr>
              <w:t>i konsultacji</w:t>
            </w:r>
            <w:r w:rsidR="00DB1D6F">
              <w:rPr>
                <w:sz w:val="20"/>
                <w:szCs w:val="20"/>
              </w:rPr>
              <w:t xml:space="preserve"> (171)</w:t>
            </w:r>
            <w:r w:rsidR="00A7369C" w:rsidRPr="007D4E58">
              <w:rPr>
                <w:sz w:val="20"/>
                <w:szCs w:val="20"/>
              </w:rPr>
              <w:t xml:space="preserve"> </w:t>
            </w:r>
            <w:r w:rsidRPr="007D4E58">
              <w:rPr>
                <w:sz w:val="20"/>
                <w:szCs w:val="20"/>
              </w:rPr>
              <w:t>prowadzone są szkolenia zarządców obiektów</w:t>
            </w:r>
            <w:r w:rsidR="00077772" w:rsidRPr="007D4E58">
              <w:rPr>
                <w:sz w:val="20"/>
                <w:szCs w:val="20"/>
              </w:rPr>
              <w:t>.</w:t>
            </w:r>
          </w:p>
          <w:p w:rsidR="003A291B" w:rsidRPr="007D4E58" w:rsidRDefault="003A291B" w:rsidP="00DB1D6F">
            <w:pPr>
              <w:jc w:val="both"/>
              <w:rPr>
                <w:sz w:val="20"/>
                <w:szCs w:val="20"/>
              </w:rPr>
            </w:pPr>
          </w:p>
        </w:tc>
      </w:tr>
      <w:tr w:rsidR="00C304D0" w:rsidRPr="007D4E58">
        <w:trPr>
          <w:cantSplit/>
          <w:jc w:val="center"/>
        </w:trPr>
        <w:tc>
          <w:tcPr>
            <w:tcW w:w="448" w:type="dxa"/>
          </w:tcPr>
          <w:p w:rsidR="00C304D0" w:rsidRPr="007D4E58" w:rsidRDefault="00C304D0" w:rsidP="007D4E58">
            <w:pPr>
              <w:jc w:val="both"/>
              <w:rPr>
                <w:sz w:val="20"/>
                <w:szCs w:val="20"/>
              </w:rPr>
            </w:pPr>
            <w:r w:rsidRPr="007D4E58">
              <w:rPr>
                <w:sz w:val="20"/>
                <w:szCs w:val="20"/>
              </w:rPr>
              <w:t>2.</w:t>
            </w:r>
          </w:p>
        </w:tc>
        <w:tc>
          <w:tcPr>
            <w:tcW w:w="4551" w:type="dxa"/>
          </w:tcPr>
          <w:p w:rsidR="00C304D0" w:rsidRPr="007D4E58" w:rsidRDefault="00C304D0" w:rsidP="007D4E58">
            <w:pPr>
              <w:jc w:val="both"/>
              <w:rPr>
                <w:sz w:val="20"/>
                <w:szCs w:val="20"/>
              </w:rPr>
            </w:pPr>
            <w:r w:rsidRPr="007D4E58">
              <w:rPr>
                <w:sz w:val="20"/>
                <w:szCs w:val="20"/>
              </w:rPr>
              <w:t>Opracowanie i przeprowadzenie kampanii informującej o zagrożeniach i sposobach ich zapobiegania wśród dzieci w wieku przedszkolnym, szkolnym i dorosłych mieszkańców gminy.</w:t>
            </w:r>
          </w:p>
        </w:tc>
        <w:tc>
          <w:tcPr>
            <w:tcW w:w="8691" w:type="dxa"/>
            <w:tcBorders>
              <w:right w:val="single" w:sz="4" w:space="0" w:color="auto"/>
            </w:tcBorders>
            <w:shd w:val="clear" w:color="auto" w:fill="auto"/>
          </w:tcPr>
          <w:p w:rsidR="00C304D0" w:rsidRPr="00B66941" w:rsidRDefault="00C304D0" w:rsidP="00D035C1">
            <w:pPr>
              <w:jc w:val="both"/>
              <w:rPr>
                <w:sz w:val="20"/>
                <w:szCs w:val="20"/>
              </w:rPr>
            </w:pPr>
            <w:r w:rsidRPr="00B66941">
              <w:rPr>
                <w:sz w:val="20"/>
                <w:szCs w:val="20"/>
              </w:rPr>
              <w:t>Realizowane w trakcie przeprowadzanych ćwiczeń ewakuacyjnych przy udziale jednostek PSP, połączone z pokazem sprzętu gaśniczego i ratowniczego, oraz Konkursu Wiedzy o Ochronie Przeciwpożarowej.</w:t>
            </w:r>
          </w:p>
        </w:tc>
      </w:tr>
      <w:tr w:rsidR="00C304D0" w:rsidRPr="007D4E58">
        <w:trPr>
          <w:cantSplit/>
          <w:jc w:val="center"/>
        </w:trPr>
        <w:tc>
          <w:tcPr>
            <w:tcW w:w="448" w:type="dxa"/>
          </w:tcPr>
          <w:p w:rsidR="00C304D0" w:rsidRPr="007D4E58" w:rsidRDefault="00C304D0" w:rsidP="007D4E58">
            <w:pPr>
              <w:jc w:val="both"/>
              <w:rPr>
                <w:sz w:val="20"/>
                <w:szCs w:val="20"/>
              </w:rPr>
            </w:pPr>
            <w:r w:rsidRPr="007D4E58">
              <w:rPr>
                <w:sz w:val="20"/>
                <w:szCs w:val="20"/>
              </w:rPr>
              <w:t>3.</w:t>
            </w:r>
          </w:p>
        </w:tc>
        <w:tc>
          <w:tcPr>
            <w:tcW w:w="4551" w:type="dxa"/>
          </w:tcPr>
          <w:p w:rsidR="00C304D0" w:rsidRPr="007D4E58" w:rsidRDefault="00C304D0" w:rsidP="007D4E58">
            <w:pPr>
              <w:jc w:val="both"/>
              <w:rPr>
                <w:sz w:val="20"/>
                <w:szCs w:val="20"/>
              </w:rPr>
            </w:pPr>
            <w:r w:rsidRPr="007D4E58">
              <w:rPr>
                <w:sz w:val="20"/>
                <w:szCs w:val="20"/>
              </w:rPr>
              <w:t xml:space="preserve">Prowadzenie akcji dydaktycznych i edukacyjnych </w:t>
            </w:r>
            <w:r>
              <w:rPr>
                <w:sz w:val="20"/>
                <w:szCs w:val="20"/>
              </w:rPr>
              <w:br/>
            </w:r>
            <w:r w:rsidRPr="007D4E58">
              <w:rPr>
                <w:sz w:val="20"/>
                <w:szCs w:val="20"/>
              </w:rPr>
              <w:t xml:space="preserve">w formie zabaw i konkursów wśród najmłodszych     dzieci.                                                                                      </w:t>
            </w:r>
          </w:p>
        </w:tc>
        <w:tc>
          <w:tcPr>
            <w:tcW w:w="8691" w:type="dxa"/>
            <w:tcBorders>
              <w:right w:val="single" w:sz="4" w:space="0" w:color="auto"/>
            </w:tcBorders>
            <w:shd w:val="clear" w:color="auto" w:fill="auto"/>
          </w:tcPr>
          <w:p w:rsidR="00C304D0" w:rsidRPr="00B66941" w:rsidRDefault="0047718A" w:rsidP="007D4E58">
            <w:pPr>
              <w:jc w:val="both"/>
              <w:rPr>
                <w:sz w:val="20"/>
                <w:szCs w:val="20"/>
              </w:rPr>
            </w:pPr>
            <w:r w:rsidRPr="00B66941">
              <w:rPr>
                <w:sz w:val="20"/>
                <w:szCs w:val="20"/>
              </w:rPr>
              <w:t xml:space="preserve">W ramach przeprowadzonego </w:t>
            </w:r>
            <w:r w:rsidRPr="00B66941">
              <w:rPr>
                <w:i/>
                <w:sz w:val="20"/>
                <w:szCs w:val="20"/>
              </w:rPr>
              <w:t xml:space="preserve">Konkursu </w:t>
            </w:r>
            <w:r w:rsidR="00B43E35" w:rsidRPr="00B66941">
              <w:rPr>
                <w:i/>
                <w:sz w:val="20"/>
                <w:szCs w:val="20"/>
              </w:rPr>
              <w:t>Wiedzy o Ochronie P</w:t>
            </w:r>
            <w:r w:rsidRPr="00B66941">
              <w:rPr>
                <w:i/>
                <w:sz w:val="20"/>
                <w:szCs w:val="20"/>
              </w:rPr>
              <w:t>rzeciwpożarowej</w:t>
            </w:r>
            <w:r w:rsidR="00B66941">
              <w:rPr>
                <w:sz w:val="20"/>
                <w:szCs w:val="20"/>
              </w:rPr>
              <w:t>.</w:t>
            </w:r>
          </w:p>
        </w:tc>
      </w:tr>
      <w:tr w:rsidR="002A75C3" w:rsidRPr="007D4E58">
        <w:trPr>
          <w:cantSplit/>
          <w:jc w:val="center"/>
        </w:trPr>
        <w:tc>
          <w:tcPr>
            <w:tcW w:w="448" w:type="dxa"/>
          </w:tcPr>
          <w:p w:rsidR="002A75C3" w:rsidRPr="007D4E58" w:rsidRDefault="002A75C3" w:rsidP="007D4E58">
            <w:pPr>
              <w:jc w:val="both"/>
              <w:rPr>
                <w:sz w:val="20"/>
                <w:szCs w:val="20"/>
              </w:rPr>
            </w:pPr>
            <w:r w:rsidRPr="007D4E58">
              <w:rPr>
                <w:sz w:val="20"/>
                <w:szCs w:val="20"/>
              </w:rPr>
              <w:t>4.</w:t>
            </w:r>
          </w:p>
        </w:tc>
        <w:tc>
          <w:tcPr>
            <w:tcW w:w="4551" w:type="dxa"/>
          </w:tcPr>
          <w:p w:rsidR="002A75C3" w:rsidRPr="007D4E58" w:rsidRDefault="002A75C3" w:rsidP="007D4E58">
            <w:pPr>
              <w:jc w:val="both"/>
              <w:rPr>
                <w:sz w:val="20"/>
                <w:szCs w:val="20"/>
              </w:rPr>
            </w:pPr>
            <w:r w:rsidRPr="007D4E58">
              <w:rPr>
                <w:sz w:val="20"/>
                <w:szCs w:val="20"/>
              </w:rPr>
              <w:t xml:space="preserve">Współpraca z Wydziałem Edukacji UMK </w:t>
            </w:r>
            <w:r w:rsidR="00D035C1">
              <w:rPr>
                <w:sz w:val="20"/>
                <w:szCs w:val="20"/>
              </w:rPr>
              <w:br/>
            </w:r>
            <w:r w:rsidRPr="007D4E58">
              <w:rPr>
                <w:sz w:val="20"/>
                <w:szCs w:val="20"/>
              </w:rPr>
              <w:t>w propagowaniu wiedzy z zakresu ochrony przeciwpożarowej w placówkach.</w:t>
            </w:r>
          </w:p>
        </w:tc>
        <w:tc>
          <w:tcPr>
            <w:tcW w:w="8691" w:type="dxa"/>
            <w:tcBorders>
              <w:right w:val="single" w:sz="4" w:space="0" w:color="auto"/>
            </w:tcBorders>
            <w:vAlign w:val="center"/>
          </w:tcPr>
          <w:p w:rsidR="002A75C3" w:rsidRPr="007D4E58" w:rsidRDefault="002A75C3" w:rsidP="00D035C1">
            <w:pPr>
              <w:rPr>
                <w:sz w:val="20"/>
                <w:szCs w:val="20"/>
              </w:rPr>
            </w:pPr>
            <w:r w:rsidRPr="007D4E58">
              <w:rPr>
                <w:sz w:val="20"/>
                <w:szCs w:val="20"/>
              </w:rPr>
              <w:t>Współpraca obejmowała przeprowadzenie Konkursu Wiedzy o Ochronie Przeciwpożarowej</w:t>
            </w:r>
            <w:r w:rsidR="00D035C1">
              <w:rPr>
                <w:sz w:val="20"/>
                <w:szCs w:val="20"/>
              </w:rPr>
              <w:t>.</w:t>
            </w:r>
          </w:p>
        </w:tc>
      </w:tr>
      <w:tr w:rsidR="002A75C3" w:rsidRPr="007D4E58">
        <w:trPr>
          <w:cantSplit/>
          <w:jc w:val="center"/>
        </w:trPr>
        <w:tc>
          <w:tcPr>
            <w:tcW w:w="448" w:type="dxa"/>
          </w:tcPr>
          <w:p w:rsidR="002A75C3" w:rsidRPr="007D4E58" w:rsidRDefault="002A75C3" w:rsidP="007D4E58">
            <w:pPr>
              <w:jc w:val="both"/>
              <w:rPr>
                <w:sz w:val="20"/>
                <w:szCs w:val="20"/>
              </w:rPr>
            </w:pPr>
            <w:r w:rsidRPr="007D4E58">
              <w:rPr>
                <w:sz w:val="20"/>
                <w:szCs w:val="20"/>
              </w:rPr>
              <w:t>5.</w:t>
            </w:r>
          </w:p>
        </w:tc>
        <w:tc>
          <w:tcPr>
            <w:tcW w:w="4551" w:type="dxa"/>
          </w:tcPr>
          <w:p w:rsidR="002A75C3" w:rsidRPr="007D4E58" w:rsidRDefault="002A75C3" w:rsidP="007D4E58">
            <w:pPr>
              <w:jc w:val="both"/>
              <w:rPr>
                <w:sz w:val="20"/>
                <w:szCs w:val="20"/>
              </w:rPr>
            </w:pPr>
            <w:r w:rsidRPr="007D4E58">
              <w:rPr>
                <w:sz w:val="20"/>
                <w:szCs w:val="20"/>
              </w:rPr>
              <w:t xml:space="preserve">Współpraca z Wydziałem Edukacji UMK oraz dyrektorami placówek szkolno-oświatowych </w:t>
            </w:r>
            <w:r w:rsidR="00D035C1">
              <w:rPr>
                <w:sz w:val="20"/>
                <w:szCs w:val="20"/>
              </w:rPr>
              <w:br/>
            </w:r>
            <w:r w:rsidRPr="007D4E58">
              <w:rPr>
                <w:sz w:val="20"/>
                <w:szCs w:val="20"/>
              </w:rPr>
              <w:t>w zakresie obowiązkowego przeprowadzania ćwiczeń ewakuacyjnych na początku każdego roku.</w:t>
            </w:r>
          </w:p>
        </w:tc>
        <w:tc>
          <w:tcPr>
            <w:tcW w:w="8691" w:type="dxa"/>
            <w:tcBorders>
              <w:right w:val="single" w:sz="4" w:space="0" w:color="auto"/>
            </w:tcBorders>
          </w:tcPr>
          <w:p w:rsidR="002A75C3" w:rsidRPr="007D4E58" w:rsidRDefault="002A75C3" w:rsidP="007D4E58">
            <w:pPr>
              <w:jc w:val="both"/>
              <w:rPr>
                <w:sz w:val="20"/>
                <w:szCs w:val="20"/>
              </w:rPr>
            </w:pPr>
            <w:r w:rsidRPr="007D4E58">
              <w:rPr>
                <w:sz w:val="20"/>
                <w:szCs w:val="20"/>
              </w:rPr>
              <w:t xml:space="preserve">Promowanie </w:t>
            </w:r>
            <w:r w:rsidR="001B232B" w:rsidRPr="007D4E58">
              <w:rPr>
                <w:sz w:val="20"/>
                <w:szCs w:val="20"/>
              </w:rPr>
              <w:t xml:space="preserve">i egzekwowanie obowiązku </w:t>
            </w:r>
            <w:r w:rsidRPr="007D4E58">
              <w:rPr>
                <w:sz w:val="20"/>
                <w:szCs w:val="20"/>
              </w:rPr>
              <w:t>przeprowadzania sprawdzenia praktycznego warun</w:t>
            </w:r>
            <w:r w:rsidR="00916B5B" w:rsidRPr="007D4E58">
              <w:rPr>
                <w:sz w:val="20"/>
                <w:szCs w:val="20"/>
              </w:rPr>
              <w:t xml:space="preserve">ków </w:t>
            </w:r>
            <w:r w:rsidR="00D035C1">
              <w:rPr>
                <w:sz w:val="20"/>
                <w:szCs w:val="20"/>
              </w:rPr>
              <w:br/>
            </w:r>
            <w:r w:rsidR="00916B5B" w:rsidRPr="007D4E58">
              <w:rPr>
                <w:sz w:val="20"/>
                <w:szCs w:val="20"/>
              </w:rPr>
              <w:t>i organizacji ewakuacji co najmniej jeden raz w roku realizo</w:t>
            </w:r>
            <w:r w:rsidR="001B232B" w:rsidRPr="007D4E58">
              <w:rPr>
                <w:sz w:val="20"/>
                <w:szCs w:val="20"/>
              </w:rPr>
              <w:t xml:space="preserve">wane zostało w trakcie </w:t>
            </w:r>
            <w:r w:rsidR="0047718A">
              <w:rPr>
                <w:sz w:val="20"/>
                <w:szCs w:val="20"/>
              </w:rPr>
              <w:t>kontroli obiektów</w:t>
            </w:r>
            <w:r w:rsidR="00396BD1">
              <w:rPr>
                <w:sz w:val="20"/>
                <w:szCs w:val="20"/>
              </w:rPr>
              <w:t>,</w:t>
            </w:r>
            <w:r w:rsidR="0047718A">
              <w:rPr>
                <w:sz w:val="20"/>
                <w:szCs w:val="20"/>
              </w:rPr>
              <w:t xml:space="preserve"> szkoleń i</w:t>
            </w:r>
            <w:r w:rsidR="001B232B" w:rsidRPr="007D4E58">
              <w:rPr>
                <w:sz w:val="20"/>
                <w:szCs w:val="20"/>
              </w:rPr>
              <w:t xml:space="preserve"> konsultacji </w:t>
            </w:r>
            <w:r w:rsidR="005E4F04">
              <w:rPr>
                <w:sz w:val="20"/>
                <w:szCs w:val="20"/>
              </w:rPr>
              <w:t xml:space="preserve"> W 2019</w:t>
            </w:r>
            <w:r w:rsidR="00396BD1">
              <w:rPr>
                <w:sz w:val="20"/>
                <w:szCs w:val="20"/>
              </w:rPr>
              <w:t xml:space="preserve"> </w:t>
            </w:r>
            <w:r w:rsidR="00A5439C">
              <w:rPr>
                <w:sz w:val="20"/>
                <w:szCs w:val="20"/>
              </w:rPr>
              <w:t>r.</w:t>
            </w:r>
            <w:r w:rsidR="00916B5B" w:rsidRPr="007D4E58">
              <w:rPr>
                <w:sz w:val="20"/>
                <w:szCs w:val="20"/>
              </w:rPr>
              <w:t xml:space="preserve"> </w:t>
            </w:r>
            <w:r w:rsidR="0061420F">
              <w:rPr>
                <w:sz w:val="20"/>
                <w:szCs w:val="20"/>
              </w:rPr>
              <w:t>w</w:t>
            </w:r>
            <w:r w:rsidR="005E4F04">
              <w:rPr>
                <w:sz w:val="20"/>
                <w:szCs w:val="20"/>
              </w:rPr>
              <w:t xml:space="preserve"> 6</w:t>
            </w:r>
            <w:r w:rsidR="0061420F">
              <w:rPr>
                <w:sz w:val="20"/>
                <w:szCs w:val="20"/>
              </w:rPr>
              <w:t xml:space="preserve"> skontrolowanych </w:t>
            </w:r>
            <w:r w:rsidR="00916B5B" w:rsidRPr="007D4E58">
              <w:rPr>
                <w:sz w:val="20"/>
                <w:szCs w:val="20"/>
              </w:rPr>
              <w:t xml:space="preserve"> jednostkach organizacyjnych</w:t>
            </w:r>
            <w:r w:rsidR="00795A74">
              <w:rPr>
                <w:sz w:val="20"/>
                <w:szCs w:val="20"/>
              </w:rPr>
              <w:t xml:space="preserve"> stwierdzono</w:t>
            </w:r>
            <w:r w:rsidR="00795A74" w:rsidRPr="007D4E58">
              <w:rPr>
                <w:sz w:val="20"/>
                <w:szCs w:val="20"/>
              </w:rPr>
              <w:t xml:space="preserve"> brak </w:t>
            </w:r>
            <w:r w:rsidR="00396BD1">
              <w:rPr>
                <w:sz w:val="20"/>
                <w:szCs w:val="20"/>
              </w:rPr>
              <w:t xml:space="preserve">przeprowadzenia </w:t>
            </w:r>
            <w:r w:rsidR="00795A74" w:rsidRPr="007D4E58">
              <w:rPr>
                <w:sz w:val="20"/>
                <w:szCs w:val="20"/>
              </w:rPr>
              <w:t>ćwicze</w:t>
            </w:r>
            <w:r w:rsidR="00795A74">
              <w:rPr>
                <w:sz w:val="20"/>
                <w:szCs w:val="20"/>
              </w:rPr>
              <w:t>ń ewakuacyjnych</w:t>
            </w:r>
            <w:r w:rsidR="00916B5B" w:rsidRPr="007D4E58">
              <w:rPr>
                <w:sz w:val="20"/>
                <w:szCs w:val="20"/>
              </w:rPr>
              <w:t>.</w:t>
            </w:r>
          </w:p>
          <w:p w:rsidR="002A75C3" w:rsidRPr="007D4E58" w:rsidRDefault="002A75C3" w:rsidP="007D4E58">
            <w:pPr>
              <w:jc w:val="both"/>
              <w:rPr>
                <w:sz w:val="20"/>
                <w:szCs w:val="20"/>
              </w:rPr>
            </w:pPr>
          </w:p>
        </w:tc>
      </w:tr>
      <w:tr w:rsidR="002A75C3" w:rsidRPr="007D4E58">
        <w:trPr>
          <w:cantSplit/>
          <w:jc w:val="center"/>
        </w:trPr>
        <w:tc>
          <w:tcPr>
            <w:tcW w:w="448" w:type="dxa"/>
          </w:tcPr>
          <w:p w:rsidR="002A75C3" w:rsidRPr="007D4E58" w:rsidRDefault="002A75C3" w:rsidP="007D4E58">
            <w:pPr>
              <w:jc w:val="both"/>
              <w:rPr>
                <w:sz w:val="20"/>
                <w:szCs w:val="20"/>
              </w:rPr>
            </w:pPr>
            <w:r w:rsidRPr="007D4E58">
              <w:rPr>
                <w:sz w:val="20"/>
                <w:szCs w:val="20"/>
              </w:rPr>
              <w:t>6.</w:t>
            </w:r>
          </w:p>
        </w:tc>
        <w:tc>
          <w:tcPr>
            <w:tcW w:w="4551" w:type="dxa"/>
          </w:tcPr>
          <w:p w:rsidR="002A75C3" w:rsidRDefault="002A75C3" w:rsidP="007D4E58">
            <w:pPr>
              <w:jc w:val="both"/>
              <w:rPr>
                <w:sz w:val="20"/>
                <w:szCs w:val="20"/>
              </w:rPr>
            </w:pPr>
            <w:r w:rsidRPr="007D4E58">
              <w:rPr>
                <w:sz w:val="20"/>
                <w:szCs w:val="20"/>
              </w:rPr>
              <w:t>Organizacja i udział w akcjach popularyzujących zagadnienia ochrony przeciwpożarowej.</w:t>
            </w:r>
          </w:p>
          <w:p w:rsidR="000E0170" w:rsidRDefault="000E0170" w:rsidP="007D4E58">
            <w:pPr>
              <w:jc w:val="both"/>
              <w:rPr>
                <w:sz w:val="20"/>
                <w:szCs w:val="20"/>
              </w:rPr>
            </w:pPr>
          </w:p>
          <w:p w:rsidR="000E0170" w:rsidRDefault="000E0170" w:rsidP="007D4E58">
            <w:pPr>
              <w:jc w:val="both"/>
              <w:rPr>
                <w:sz w:val="20"/>
                <w:szCs w:val="20"/>
              </w:rPr>
            </w:pPr>
          </w:p>
          <w:p w:rsidR="00DB1D6F" w:rsidRDefault="00DB1D6F" w:rsidP="007D4E58">
            <w:pPr>
              <w:jc w:val="both"/>
              <w:rPr>
                <w:sz w:val="20"/>
                <w:szCs w:val="20"/>
              </w:rPr>
            </w:pPr>
          </w:p>
          <w:p w:rsidR="00DB1D6F" w:rsidRDefault="00DB1D6F" w:rsidP="007D4E58">
            <w:pPr>
              <w:jc w:val="both"/>
              <w:rPr>
                <w:sz w:val="20"/>
                <w:szCs w:val="20"/>
              </w:rPr>
            </w:pPr>
          </w:p>
          <w:p w:rsidR="00DB1D6F" w:rsidRDefault="00DB1D6F" w:rsidP="007D4E58">
            <w:pPr>
              <w:jc w:val="both"/>
              <w:rPr>
                <w:sz w:val="20"/>
                <w:szCs w:val="20"/>
              </w:rPr>
            </w:pPr>
          </w:p>
          <w:p w:rsidR="00DB1D6F" w:rsidRDefault="00DB1D6F" w:rsidP="007D4E58">
            <w:pPr>
              <w:jc w:val="both"/>
              <w:rPr>
                <w:sz w:val="20"/>
                <w:szCs w:val="20"/>
              </w:rPr>
            </w:pPr>
          </w:p>
          <w:p w:rsidR="00DB1D6F" w:rsidRDefault="00DB1D6F" w:rsidP="007D4E58">
            <w:pPr>
              <w:jc w:val="both"/>
              <w:rPr>
                <w:sz w:val="20"/>
                <w:szCs w:val="20"/>
              </w:rPr>
            </w:pPr>
          </w:p>
          <w:p w:rsidR="000E0170" w:rsidRPr="007D4E58" w:rsidRDefault="000E0170" w:rsidP="007D4E58">
            <w:pPr>
              <w:jc w:val="both"/>
              <w:rPr>
                <w:sz w:val="20"/>
                <w:szCs w:val="20"/>
              </w:rPr>
            </w:pPr>
          </w:p>
        </w:tc>
        <w:tc>
          <w:tcPr>
            <w:tcW w:w="8691" w:type="dxa"/>
            <w:vMerge w:val="restart"/>
            <w:tcBorders>
              <w:right w:val="single" w:sz="4" w:space="0" w:color="auto"/>
            </w:tcBorders>
          </w:tcPr>
          <w:p w:rsidR="00445930" w:rsidRDefault="00445930" w:rsidP="007D4E58">
            <w:pPr>
              <w:jc w:val="both"/>
              <w:rPr>
                <w:sz w:val="20"/>
                <w:szCs w:val="20"/>
              </w:rPr>
            </w:pPr>
            <w:r>
              <w:rPr>
                <w:sz w:val="20"/>
                <w:szCs w:val="20"/>
              </w:rPr>
              <w:t xml:space="preserve">W </w:t>
            </w:r>
            <w:r w:rsidR="004E46B9">
              <w:rPr>
                <w:sz w:val="20"/>
                <w:szCs w:val="20"/>
              </w:rPr>
              <w:t>ok</w:t>
            </w:r>
            <w:r w:rsidR="005E4F04">
              <w:rPr>
                <w:sz w:val="20"/>
                <w:szCs w:val="20"/>
              </w:rPr>
              <w:t>resie od  15 października  do 20</w:t>
            </w:r>
            <w:r w:rsidR="000451BA">
              <w:rPr>
                <w:sz w:val="20"/>
                <w:szCs w:val="20"/>
              </w:rPr>
              <w:t xml:space="preserve"> listopada</w:t>
            </w:r>
            <w:r w:rsidR="001A410B">
              <w:rPr>
                <w:sz w:val="20"/>
                <w:szCs w:val="20"/>
              </w:rPr>
              <w:t xml:space="preserve"> </w:t>
            </w:r>
            <w:r w:rsidR="00143DF9">
              <w:rPr>
                <w:sz w:val="20"/>
                <w:szCs w:val="20"/>
              </w:rPr>
              <w:t xml:space="preserve"> </w:t>
            </w:r>
            <w:r w:rsidR="005E4F04">
              <w:rPr>
                <w:sz w:val="20"/>
                <w:szCs w:val="20"/>
              </w:rPr>
              <w:t>2019</w:t>
            </w:r>
            <w:r>
              <w:rPr>
                <w:sz w:val="20"/>
                <w:szCs w:val="20"/>
              </w:rPr>
              <w:t xml:space="preserve"> roku  za</w:t>
            </w:r>
            <w:r w:rsidR="00605FF1">
              <w:rPr>
                <w:sz w:val="20"/>
                <w:szCs w:val="20"/>
              </w:rPr>
              <w:t xml:space="preserve">stała przeprowadzona kolejna </w:t>
            </w:r>
            <w:r w:rsidR="001A410B">
              <w:rPr>
                <w:sz w:val="20"/>
                <w:szCs w:val="20"/>
              </w:rPr>
              <w:t>X</w:t>
            </w:r>
            <w:r w:rsidR="004E46B9">
              <w:rPr>
                <w:sz w:val="20"/>
                <w:szCs w:val="20"/>
              </w:rPr>
              <w:t>I</w:t>
            </w:r>
            <w:r w:rsidR="005E4F04">
              <w:rPr>
                <w:sz w:val="20"/>
                <w:szCs w:val="20"/>
              </w:rPr>
              <w:t>I</w:t>
            </w:r>
            <w:r>
              <w:rPr>
                <w:sz w:val="20"/>
                <w:szCs w:val="20"/>
              </w:rPr>
              <w:t xml:space="preserve"> edycja Konkursu Wiedzy o Ochronie Przeciwpożarowej.</w:t>
            </w:r>
          </w:p>
          <w:p w:rsidR="00396BD1" w:rsidRDefault="009763AE" w:rsidP="007D4E58">
            <w:pPr>
              <w:jc w:val="both"/>
              <w:rPr>
                <w:sz w:val="20"/>
                <w:szCs w:val="20"/>
              </w:rPr>
            </w:pPr>
            <w:r>
              <w:rPr>
                <w:sz w:val="20"/>
                <w:szCs w:val="20"/>
              </w:rPr>
              <w:t>Kon</w:t>
            </w:r>
            <w:r w:rsidR="00445930">
              <w:rPr>
                <w:sz w:val="20"/>
                <w:szCs w:val="20"/>
              </w:rPr>
              <w:t>kurs organizowany jest przez</w:t>
            </w:r>
            <w:r w:rsidR="00396BD1">
              <w:rPr>
                <w:sz w:val="20"/>
                <w:szCs w:val="20"/>
              </w:rPr>
              <w:t xml:space="preserve"> </w:t>
            </w:r>
            <w:r w:rsidR="00445930">
              <w:rPr>
                <w:sz w:val="20"/>
                <w:szCs w:val="20"/>
              </w:rPr>
              <w:t xml:space="preserve"> </w:t>
            </w:r>
            <w:r w:rsidR="00AC15DE" w:rsidRPr="007D4E58">
              <w:rPr>
                <w:sz w:val="20"/>
                <w:szCs w:val="20"/>
              </w:rPr>
              <w:t>Wydział</w:t>
            </w:r>
            <w:r w:rsidR="00396BD1">
              <w:rPr>
                <w:sz w:val="20"/>
                <w:szCs w:val="20"/>
              </w:rPr>
              <w:t xml:space="preserve"> </w:t>
            </w:r>
            <w:r w:rsidR="00AC15DE" w:rsidRPr="007D4E58">
              <w:rPr>
                <w:sz w:val="20"/>
                <w:szCs w:val="20"/>
              </w:rPr>
              <w:t xml:space="preserve"> Bezpiecz</w:t>
            </w:r>
            <w:r w:rsidR="00445930">
              <w:rPr>
                <w:sz w:val="20"/>
                <w:szCs w:val="20"/>
              </w:rPr>
              <w:t xml:space="preserve">eństwa i Zarządzania Kryzysowego we współpracy </w:t>
            </w:r>
          </w:p>
          <w:p w:rsidR="00A22311" w:rsidRDefault="00445930" w:rsidP="00F4014A">
            <w:pPr>
              <w:jc w:val="both"/>
              <w:rPr>
                <w:sz w:val="20"/>
                <w:szCs w:val="20"/>
              </w:rPr>
            </w:pPr>
            <w:r>
              <w:rPr>
                <w:sz w:val="20"/>
                <w:szCs w:val="20"/>
              </w:rPr>
              <w:t xml:space="preserve">z </w:t>
            </w:r>
            <w:r w:rsidR="00396BD1">
              <w:rPr>
                <w:sz w:val="20"/>
                <w:szCs w:val="20"/>
              </w:rPr>
              <w:t xml:space="preserve"> </w:t>
            </w:r>
            <w:r>
              <w:rPr>
                <w:sz w:val="20"/>
                <w:szCs w:val="20"/>
              </w:rPr>
              <w:t>Wydziałem</w:t>
            </w:r>
            <w:r w:rsidR="00F45FF8" w:rsidRPr="007D4E58">
              <w:rPr>
                <w:sz w:val="20"/>
                <w:szCs w:val="20"/>
              </w:rPr>
              <w:t xml:space="preserve"> Edukacji,</w:t>
            </w:r>
            <w:r w:rsidR="005E4250">
              <w:rPr>
                <w:sz w:val="20"/>
                <w:szCs w:val="20"/>
              </w:rPr>
              <w:t xml:space="preserve"> Komendą</w:t>
            </w:r>
            <w:r w:rsidR="001043BC" w:rsidRPr="007D4E58">
              <w:rPr>
                <w:sz w:val="20"/>
                <w:szCs w:val="20"/>
              </w:rPr>
              <w:t xml:space="preserve"> Miejską Straży Poż</w:t>
            </w:r>
            <w:r w:rsidR="00F45FF8" w:rsidRPr="007D4E58">
              <w:rPr>
                <w:sz w:val="20"/>
                <w:szCs w:val="20"/>
              </w:rPr>
              <w:t>arnej oraz S</w:t>
            </w:r>
            <w:r w:rsidR="00605FF1">
              <w:rPr>
                <w:sz w:val="20"/>
                <w:szCs w:val="20"/>
              </w:rPr>
              <w:t>zkoła Aspirantów Pożarnictwa PSP.</w:t>
            </w:r>
          </w:p>
          <w:p w:rsidR="00605FF1" w:rsidRDefault="00605FF1" w:rsidP="00605FF1">
            <w:pPr>
              <w:jc w:val="both"/>
              <w:rPr>
                <w:sz w:val="20"/>
                <w:szCs w:val="20"/>
              </w:rPr>
            </w:pPr>
            <w:r>
              <w:rPr>
                <w:sz w:val="20"/>
                <w:szCs w:val="20"/>
              </w:rPr>
              <w:t>Celem konkursu jest nabycie</w:t>
            </w:r>
            <w:r w:rsidRPr="007D4E58">
              <w:rPr>
                <w:sz w:val="20"/>
                <w:szCs w:val="20"/>
              </w:rPr>
              <w:t xml:space="preserve"> wiedzy na temat zagrożeń</w:t>
            </w:r>
            <w:r>
              <w:rPr>
                <w:sz w:val="20"/>
                <w:szCs w:val="20"/>
              </w:rPr>
              <w:t xml:space="preserve"> powodowanych przez pożary,</w:t>
            </w:r>
            <w:r w:rsidRPr="007D4E58">
              <w:rPr>
                <w:sz w:val="20"/>
                <w:szCs w:val="20"/>
              </w:rPr>
              <w:t xml:space="preserve"> pro</w:t>
            </w:r>
            <w:r>
              <w:rPr>
                <w:sz w:val="20"/>
                <w:szCs w:val="20"/>
              </w:rPr>
              <w:t>p</w:t>
            </w:r>
            <w:r w:rsidR="009763AE">
              <w:rPr>
                <w:sz w:val="20"/>
                <w:szCs w:val="20"/>
              </w:rPr>
              <w:t>agowanie bezpiecznych zachowań</w:t>
            </w:r>
            <w:r w:rsidR="00F95A4E">
              <w:rPr>
                <w:sz w:val="20"/>
                <w:szCs w:val="20"/>
              </w:rPr>
              <w:t xml:space="preserve"> </w:t>
            </w:r>
            <w:r>
              <w:rPr>
                <w:sz w:val="20"/>
                <w:szCs w:val="20"/>
              </w:rPr>
              <w:t>oraz właściwego postępowania podczas wystąpienia zagrożeń.</w:t>
            </w:r>
          </w:p>
          <w:p w:rsidR="00605FF1" w:rsidRPr="00F4014A" w:rsidRDefault="00605FF1" w:rsidP="00F4014A">
            <w:pPr>
              <w:jc w:val="both"/>
              <w:rPr>
                <w:sz w:val="20"/>
                <w:szCs w:val="20"/>
              </w:rPr>
            </w:pPr>
            <w:r w:rsidRPr="007D4E58">
              <w:rPr>
                <w:sz w:val="20"/>
                <w:szCs w:val="20"/>
              </w:rPr>
              <w:t>Adresatami ko</w:t>
            </w:r>
            <w:r>
              <w:rPr>
                <w:sz w:val="20"/>
                <w:szCs w:val="20"/>
              </w:rPr>
              <w:t>nkursu są uczniowie klas IV</w:t>
            </w:r>
            <w:r w:rsidRPr="007D4E58">
              <w:rPr>
                <w:sz w:val="20"/>
                <w:szCs w:val="20"/>
              </w:rPr>
              <w:t xml:space="preserve"> </w:t>
            </w:r>
            <w:r>
              <w:rPr>
                <w:sz w:val="20"/>
                <w:szCs w:val="20"/>
              </w:rPr>
              <w:t xml:space="preserve">- </w:t>
            </w:r>
            <w:r w:rsidRPr="007D4E58">
              <w:rPr>
                <w:sz w:val="20"/>
                <w:szCs w:val="20"/>
              </w:rPr>
              <w:t xml:space="preserve"> szkół podstawowych. </w:t>
            </w:r>
          </w:p>
          <w:p w:rsidR="00F4014A" w:rsidRPr="00DA4F09" w:rsidRDefault="008F5DB8" w:rsidP="00F4014A">
            <w:pPr>
              <w:jc w:val="both"/>
              <w:rPr>
                <w:sz w:val="20"/>
                <w:szCs w:val="20"/>
              </w:rPr>
            </w:pPr>
            <w:r w:rsidRPr="008F5DB8">
              <w:rPr>
                <w:sz w:val="20"/>
                <w:szCs w:val="20"/>
              </w:rPr>
              <w:t>W konkursie brało  udział 17 szkół podstawowych: SP 37, SP 1, SP 64, SP 97, SP 47, SP 85, SP 144, SP 80, SP 7, SP 78, SP 119, SP 61, SP 66, SP 38, SP 162, SP 89, SP 8,  w sumie  - 35  oddziałów  717  dzieci.</w:t>
            </w:r>
          </w:p>
          <w:p w:rsidR="0000506B" w:rsidRPr="0000506B" w:rsidRDefault="0000506B" w:rsidP="0000506B">
            <w:pPr>
              <w:jc w:val="both"/>
              <w:rPr>
                <w:sz w:val="20"/>
                <w:szCs w:val="20"/>
              </w:rPr>
            </w:pPr>
            <w:r w:rsidRPr="0000506B">
              <w:rPr>
                <w:sz w:val="20"/>
                <w:szCs w:val="20"/>
              </w:rPr>
              <w:t>W ramach działalności popularyzatorskiej w okresie od  15 października  do 20 listopada  2019 roku  zastała przeprowadzona kolejna - XII edycja Konkursu Wiedzy o Ochronie Przeciwpożarowej.</w:t>
            </w:r>
          </w:p>
          <w:p w:rsidR="0000506B" w:rsidRPr="0000506B" w:rsidRDefault="0000506B" w:rsidP="0000506B">
            <w:pPr>
              <w:jc w:val="both"/>
              <w:rPr>
                <w:sz w:val="20"/>
                <w:szCs w:val="20"/>
              </w:rPr>
            </w:pPr>
            <w:r w:rsidRPr="0000506B">
              <w:rPr>
                <w:sz w:val="20"/>
                <w:szCs w:val="20"/>
              </w:rPr>
              <w:t>Konkurs organizowany jest cyklicznie przez  Wydział  Bezpieczeństwa i Zarządzania Kryzysowego we współpracy z Wydziałem Edukacji, Komendą Miejską PSP oraz Szkołą Aspirantów  PSP.</w:t>
            </w:r>
          </w:p>
          <w:p w:rsidR="0000506B" w:rsidRPr="0000506B" w:rsidRDefault="0000506B" w:rsidP="0000506B">
            <w:pPr>
              <w:jc w:val="both"/>
              <w:rPr>
                <w:sz w:val="20"/>
                <w:szCs w:val="20"/>
              </w:rPr>
            </w:pPr>
            <w:r w:rsidRPr="0000506B">
              <w:rPr>
                <w:sz w:val="20"/>
                <w:szCs w:val="20"/>
              </w:rPr>
              <w:t>Celem konkursu jest nabycie wiedzy na temat zagrożeń powodowanych przez pożary, propagowanie bezpiecznych  zachowań  oraz właściwego postępowania podczas wystąpienia zagrożeń.</w:t>
            </w:r>
          </w:p>
          <w:p w:rsidR="0000506B" w:rsidRPr="0000506B" w:rsidRDefault="0000506B" w:rsidP="0000506B">
            <w:pPr>
              <w:jc w:val="both"/>
              <w:rPr>
                <w:sz w:val="20"/>
                <w:szCs w:val="20"/>
              </w:rPr>
            </w:pPr>
            <w:r w:rsidRPr="0000506B">
              <w:rPr>
                <w:sz w:val="20"/>
                <w:szCs w:val="20"/>
              </w:rPr>
              <w:t xml:space="preserve">Adresatami konkursu byli uczniowie klas IV -  szkół podstawowych. </w:t>
            </w:r>
          </w:p>
          <w:p w:rsidR="0000506B" w:rsidRPr="0000506B" w:rsidRDefault="0000506B" w:rsidP="0000506B">
            <w:pPr>
              <w:jc w:val="both"/>
              <w:rPr>
                <w:sz w:val="20"/>
                <w:szCs w:val="20"/>
              </w:rPr>
            </w:pPr>
            <w:r w:rsidRPr="0000506B">
              <w:rPr>
                <w:sz w:val="20"/>
                <w:szCs w:val="20"/>
              </w:rPr>
              <w:t>W konkursie brało  udział 17 szkół podstawowych: SP 37, SP 1, SP 64, SP 97, SP 47, SP 85, SP 144, SP 80, SP 7, SP 78, SP 119, SP 61, SP 66, SP 38, SP 162, SP 89, SP 8,  w sumie</w:t>
            </w:r>
            <w:r>
              <w:rPr>
                <w:sz w:val="20"/>
                <w:szCs w:val="20"/>
              </w:rPr>
              <w:t xml:space="preserve">  - 35  oddziałów  717  dzieci.</w:t>
            </w:r>
            <w:r w:rsidRPr="0000506B">
              <w:rPr>
                <w:sz w:val="20"/>
                <w:szCs w:val="20"/>
              </w:rPr>
              <w:t>Przekazano  uczestnikom konkursu  materiały  edukacyjne  (komiksy)  717 szt.  co  pozwoliło   dotrzeć  z informacjami dotyczącymi bezpieczeństwa do około 2 tys. dzieci.</w:t>
            </w:r>
          </w:p>
          <w:p w:rsidR="0000506B" w:rsidRPr="0000506B" w:rsidRDefault="0000506B" w:rsidP="0000506B">
            <w:pPr>
              <w:jc w:val="both"/>
              <w:rPr>
                <w:sz w:val="20"/>
                <w:szCs w:val="20"/>
              </w:rPr>
            </w:pPr>
            <w:r w:rsidRPr="0000506B">
              <w:rPr>
                <w:sz w:val="20"/>
                <w:szCs w:val="20"/>
              </w:rPr>
              <w:t>W dniu 20 listopada  2019 roku  został  przeprowadzony konkurs finałowy.</w:t>
            </w:r>
          </w:p>
          <w:p w:rsidR="00697E91" w:rsidRDefault="0000506B" w:rsidP="0000506B">
            <w:pPr>
              <w:jc w:val="both"/>
              <w:rPr>
                <w:sz w:val="20"/>
                <w:szCs w:val="20"/>
              </w:rPr>
            </w:pPr>
            <w:r w:rsidRPr="0000506B">
              <w:rPr>
                <w:sz w:val="20"/>
                <w:szCs w:val="20"/>
              </w:rPr>
              <w:t>Zwycięzcami konkursu zostali:  Aleksander Brzeziński ze Szkoły Podstawowej Nr 7 w Krakowie, ul. Spasowskiego 8, drugie miejsce zajął Marek Trębacz ze Szkoły Podstawowej 37 w Krakowie, os. Stalowe 18,  trzecie miejsce Jakub Dańko ze Szkoły Podstawowej Nr 162</w:t>
            </w:r>
            <w:r>
              <w:rPr>
                <w:sz w:val="20"/>
                <w:szCs w:val="20"/>
              </w:rPr>
              <w:t xml:space="preserve">  Kraków, ul. Stojałowskiego 31. </w:t>
            </w:r>
          </w:p>
          <w:p w:rsidR="0000506B" w:rsidRPr="0000506B" w:rsidRDefault="0000506B" w:rsidP="0000506B">
            <w:pPr>
              <w:jc w:val="both"/>
              <w:rPr>
                <w:sz w:val="20"/>
                <w:szCs w:val="20"/>
              </w:rPr>
            </w:pPr>
            <w:r w:rsidRPr="0000506B">
              <w:rPr>
                <w:sz w:val="20"/>
                <w:szCs w:val="20"/>
              </w:rPr>
              <w:t>Finaliści otrzymali nagrody rzeczowe oraz gadżety ufundowane przez organizatorów konkursu i Komendę Miejską PSP w Krakowie</w:t>
            </w:r>
          </w:p>
          <w:p w:rsidR="00D876C7" w:rsidRPr="007D4E58" w:rsidRDefault="0000506B" w:rsidP="0000506B">
            <w:pPr>
              <w:jc w:val="both"/>
              <w:rPr>
                <w:sz w:val="20"/>
                <w:szCs w:val="20"/>
              </w:rPr>
            </w:pPr>
            <w:r w:rsidRPr="0000506B">
              <w:rPr>
                <w:sz w:val="20"/>
                <w:szCs w:val="20"/>
              </w:rPr>
              <w:t>Nagrody wręczali: przedstawiciele  Komendy Miejskiej PSP w Krakowie, przedstawiciel organizatora Konkursu główny specjalista Leszek Sadowski, oraz przedstawiciel Wydziału Edukacji Tomasz Kobylański</w:t>
            </w:r>
          </w:p>
        </w:tc>
      </w:tr>
      <w:tr w:rsidR="002A75C3" w:rsidRPr="007D4E58">
        <w:trPr>
          <w:cantSplit/>
          <w:jc w:val="center"/>
        </w:trPr>
        <w:tc>
          <w:tcPr>
            <w:tcW w:w="448" w:type="dxa"/>
          </w:tcPr>
          <w:p w:rsidR="002A75C3" w:rsidRPr="007D4E58" w:rsidRDefault="002A75C3" w:rsidP="007D4E58">
            <w:pPr>
              <w:jc w:val="both"/>
              <w:rPr>
                <w:sz w:val="20"/>
                <w:szCs w:val="20"/>
              </w:rPr>
            </w:pPr>
            <w:r w:rsidRPr="007D4E58">
              <w:rPr>
                <w:sz w:val="20"/>
                <w:szCs w:val="20"/>
              </w:rPr>
              <w:t>7.</w:t>
            </w:r>
          </w:p>
        </w:tc>
        <w:tc>
          <w:tcPr>
            <w:tcW w:w="4551" w:type="dxa"/>
          </w:tcPr>
          <w:p w:rsidR="002A75C3" w:rsidRDefault="002A75C3" w:rsidP="007D4E58">
            <w:pPr>
              <w:jc w:val="both"/>
              <w:rPr>
                <w:sz w:val="20"/>
                <w:szCs w:val="20"/>
              </w:rPr>
            </w:pPr>
            <w:r w:rsidRPr="007D4E58">
              <w:rPr>
                <w:sz w:val="20"/>
                <w:szCs w:val="20"/>
              </w:rPr>
              <w:t xml:space="preserve">Współorganizowanie cyklicznych konkursów </w:t>
            </w:r>
            <w:r w:rsidR="00D035C1">
              <w:rPr>
                <w:sz w:val="20"/>
                <w:szCs w:val="20"/>
              </w:rPr>
              <w:br/>
            </w:r>
            <w:r w:rsidRPr="007D4E58">
              <w:rPr>
                <w:sz w:val="20"/>
                <w:szCs w:val="20"/>
              </w:rPr>
              <w:t>w pr</w:t>
            </w:r>
            <w:r w:rsidR="00D035C1">
              <w:rPr>
                <w:sz w:val="20"/>
                <w:szCs w:val="20"/>
              </w:rPr>
              <w:t xml:space="preserve">zedszkolach i szkołach z wiedzy </w:t>
            </w:r>
            <w:r w:rsidR="00D035C1">
              <w:rPr>
                <w:sz w:val="20"/>
                <w:szCs w:val="20"/>
              </w:rPr>
              <w:br/>
            </w:r>
            <w:r w:rsidRPr="007D4E58">
              <w:rPr>
                <w:sz w:val="20"/>
                <w:szCs w:val="20"/>
              </w:rPr>
              <w:t>o bezpieczeństwie przeciwpożarowym.</w:t>
            </w:r>
          </w:p>
          <w:p w:rsidR="00D94031" w:rsidRDefault="00D94031" w:rsidP="007D4E58">
            <w:pPr>
              <w:jc w:val="both"/>
              <w:rPr>
                <w:sz w:val="20"/>
                <w:szCs w:val="20"/>
              </w:rPr>
            </w:pPr>
          </w:p>
          <w:p w:rsidR="00D94031" w:rsidRDefault="00D94031" w:rsidP="007D4E58">
            <w:pPr>
              <w:jc w:val="both"/>
              <w:rPr>
                <w:sz w:val="20"/>
                <w:szCs w:val="20"/>
              </w:rPr>
            </w:pPr>
          </w:p>
          <w:p w:rsidR="00D94031" w:rsidRDefault="00D94031" w:rsidP="007D4E58">
            <w:pPr>
              <w:jc w:val="both"/>
              <w:rPr>
                <w:sz w:val="20"/>
                <w:szCs w:val="20"/>
              </w:rPr>
            </w:pPr>
          </w:p>
          <w:p w:rsidR="00D94031" w:rsidRDefault="00D94031" w:rsidP="007D4E58">
            <w:pPr>
              <w:jc w:val="both"/>
              <w:rPr>
                <w:sz w:val="20"/>
                <w:szCs w:val="20"/>
              </w:rPr>
            </w:pPr>
          </w:p>
          <w:p w:rsidR="00D94031" w:rsidRDefault="00D94031" w:rsidP="007D4E58">
            <w:pPr>
              <w:jc w:val="both"/>
              <w:rPr>
                <w:sz w:val="20"/>
                <w:szCs w:val="20"/>
              </w:rPr>
            </w:pPr>
          </w:p>
          <w:p w:rsidR="00D94031" w:rsidRDefault="00D94031" w:rsidP="007D4E58">
            <w:pPr>
              <w:jc w:val="both"/>
              <w:rPr>
                <w:sz w:val="20"/>
                <w:szCs w:val="20"/>
              </w:rPr>
            </w:pPr>
          </w:p>
          <w:p w:rsidR="00D94031" w:rsidRDefault="00D94031" w:rsidP="007D4E58">
            <w:pPr>
              <w:jc w:val="both"/>
              <w:rPr>
                <w:sz w:val="20"/>
                <w:szCs w:val="20"/>
              </w:rPr>
            </w:pPr>
          </w:p>
          <w:p w:rsidR="00D94031" w:rsidRDefault="00D94031" w:rsidP="007D4E58">
            <w:pPr>
              <w:jc w:val="both"/>
              <w:rPr>
                <w:sz w:val="20"/>
                <w:szCs w:val="20"/>
              </w:rPr>
            </w:pPr>
          </w:p>
          <w:p w:rsidR="00D94031" w:rsidRDefault="00D94031" w:rsidP="007D4E58">
            <w:pPr>
              <w:jc w:val="both"/>
              <w:rPr>
                <w:sz w:val="20"/>
                <w:szCs w:val="20"/>
              </w:rPr>
            </w:pPr>
          </w:p>
          <w:p w:rsidR="00D94031" w:rsidRDefault="00D94031" w:rsidP="007D4E58">
            <w:pPr>
              <w:jc w:val="both"/>
              <w:rPr>
                <w:sz w:val="20"/>
                <w:szCs w:val="20"/>
              </w:rPr>
            </w:pPr>
          </w:p>
          <w:p w:rsidR="00D94031" w:rsidRPr="007D4E58" w:rsidRDefault="00D94031" w:rsidP="007D4E58">
            <w:pPr>
              <w:jc w:val="both"/>
              <w:rPr>
                <w:sz w:val="20"/>
                <w:szCs w:val="20"/>
              </w:rPr>
            </w:pPr>
          </w:p>
        </w:tc>
        <w:tc>
          <w:tcPr>
            <w:tcW w:w="8691" w:type="dxa"/>
            <w:vMerge/>
            <w:tcBorders>
              <w:right w:val="single" w:sz="4" w:space="0" w:color="auto"/>
            </w:tcBorders>
          </w:tcPr>
          <w:p w:rsidR="002A75C3" w:rsidRPr="007D4E58" w:rsidRDefault="002A75C3" w:rsidP="007D4E58">
            <w:pPr>
              <w:jc w:val="both"/>
              <w:rPr>
                <w:sz w:val="20"/>
                <w:szCs w:val="20"/>
              </w:rPr>
            </w:pPr>
          </w:p>
        </w:tc>
      </w:tr>
      <w:tr w:rsidR="002A75C3" w:rsidRPr="007D4E58">
        <w:trPr>
          <w:cantSplit/>
          <w:jc w:val="center"/>
        </w:trPr>
        <w:tc>
          <w:tcPr>
            <w:tcW w:w="448" w:type="dxa"/>
          </w:tcPr>
          <w:p w:rsidR="002A75C3" w:rsidRPr="007D4E58" w:rsidRDefault="00A22311" w:rsidP="007D4E58">
            <w:pPr>
              <w:jc w:val="both"/>
              <w:rPr>
                <w:sz w:val="20"/>
                <w:szCs w:val="20"/>
              </w:rPr>
            </w:pPr>
            <w:r>
              <w:rPr>
                <w:sz w:val="20"/>
                <w:szCs w:val="20"/>
              </w:rPr>
              <w:t>8.</w:t>
            </w:r>
          </w:p>
        </w:tc>
        <w:tc>
          <w:tcPr>
            <w:tcW w:w="4551" w:type="dxa"/>
          </w:tcPr>
          <w:p w:rsidR="002A75C3" w:rsidRPr="007D4E58" w:rsidRDefault="002A75C3" w:rsidP="007D4E58">
            <w:pPr>
              <w:jc w:val="both"/>
              <w:rPr>
                <w:sz w:val="20"/>
                <w:szCs w:val="20"/>
              </w:rPr>
            </w:pPr>
            <w:r w:rsidRPr="007D4E58">
              <w:rPr>
                <w:sz w:val="20"/>
                <w:szCs w:val="20"/>
              </w:rPr>
              <w:t>Promocja szkół i przedszkoli prowadzących działalność profilaktyczną dotyczącą ochrony przeciwpożarowej.</w:t>
            </w:r>
          </w:p>
        </w:tc>
        <w:tc>
          <w:tcPr>
            <w:tcW w:w="8691" w:type="dxa"/>
            <w:vMerge/>
            <w:tcBorders>
              <w:right w:val="single" w:sz="4" w:space="0" w:color="auto"/>
            </w:tcBorders>
          </w:tcPr>
          <w:p w:rsidR="002A75C3" w:rsidRPr="007D4E58" w:rsidRDefault="002A75C3" w:rsidP="007D4E58">
            <w:pPr>
              <w:jc w:val="both"/>
              <w:rPr>
                <w:sz w:val="20"/>
                <w:szCs w:val="20"/>
              </w:rPr>
            </w:pPr>
          </w:p>
        </w:tc>
      </w:tr>
    </w:tbl>
    <w:p w:rsidR="005D2745" w:rsidRDefault="002E32FE" w:rsidP="00E7118D">
      <w:pPr>
        <w:rPr>
          <w:sz w:val="20"/>
          <w:szCs w:val="20"/>
        </w:rPr>
      </w:pPr>
      <w:r>
        <w:rPr>
          <w:sz w:val="20"/>
          <w:szCs w:val="20"/>
        </w:rPr>
        <w:t xml:space="preserve">  </w:t>
      </w:r>
    </w:p>
    <w:sectPr w:rsidR="005D2745" w:rsidSect="00CC11D2">
      <w:footerReference w:type="default" r:id="rId7"/>
      <w:pgSz w:w="16838" w:h="11906" w:orient="landscape"/>
      <w:pgMar w:top="1079" w:right="567" w:bottom="3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694" w:rsidRDefault="00C34694" w:rsidP="00F06BFA">
      <w:r>
        <w:separator/>
      </w:r>
    </w:p>
  </w:endnote>
  <w:endnote w:type="continuationSeparator" w:id="0">
    <w:p w:rsidR="00C34694" w:rsidRDefault="00C34694" w:rsidP="00F0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CF1" w:rsidRDefault="00A27CF1">
    <w:pPr>
      <w:pStyle w:val="Stopka"/>
      <w:jc w:val="right"/>
    </w:pPr>
    <w:r>
      <w:fldChar w:fldCharType="begin"/>
    </w:r>
    <w:r>
      <w:instrText>PAGE   \* MERGEFORMAT</w:instrText>
    </w:r>
    <w:r>
      <w:fldChar w:fldCharType="separate"/>
    </w:r>
    <w:r w:rsidR="00697E91">
      <w:rPr>
        <w:noProof/>
      </w:rPr>
      <w:t>7</w:t>
    </w:r>
    <w:r>
      <w:fldChar w:fldCharType="end"/>
    </w:r>
  </w:p>
  <w:p w:rsidR="00A27CF1" w:rsidRDefault="00A27C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694" w:rsidRDefault="00C34694" w:rsidP="00F06BFA">
      <w:r>
        <w:separator/>
      </w:r>
    </w:p>
  </w:footnote>
  <w:footnote w:type="continuationSeparator" w:id="0">
    <w:p w:rsidR="00C34694" w:rsidRDefault="00C34694" w:rsidP="00F06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C6"/>
    <w:rsid w:val="00004964"/>
    <w:rsid w:val="0000506B"/>
    <w:rsid w:val="000324AF"/>
    <w:rsid w:val="000378F5"/>
    <w:rsid w:val="000435C0"/>
    <w:rsid w:val="000451BA"/>
    <w:rsid w:val="000453B2"/>
    <w:rsid w:val="00045D88"/>
    <w:rsid w:val="0004699C"/>
    <w:rsid w:val="00050BAA"/>
    <w:rsid w:val="000570CD"/>
    <w:rsid w:val="00057300"/>
    <w:rsid w:val="000708C4"/>
    <w:rsid w:val="00072EF0"/>
    <w:rsid w:val="00076446"/>
    <w:rsid w:val="00077772"/>
    <w:rsid w:val="00080D6A"/>
    <w:rsid w:val="00082374"/>
    <w:rsid w:val="00083661"/>
    <w:rsid w:val="000865A3"/>
    <w:rsid w:val="00092C5A"/>
    <w:rsid w:val="000A6ABE"/>
    <w:rsid w:val="000B03D8"/>
    <w:rsid w:val="000B5AA8"/>
    <w:rsid w:val="000C1AC9"/>
    <w:rsid w:val="000C51E5"/>
    <w:rsid w:val="000C5816"/>
    <w:rsid w:val="000C5FF9"/>
    <w:rsid w:val="000E0170"/>
    <w:rsid w:val="000F069F"/>
    <w:rsid w:val="000F0B50"/>
    <w:rsid w:val="000F2A0B"/>
    <w:rsid w:val="000F6732"/>
    <w:rsid w:val="00102F3A"/>
    <w:rsid w:val="00102F3B"/>
    <w:rsid w:val="001043BC"/>
    <w:rsid w:val="001170E3"/>
    <w:rsid w:val="00123D01"/>
    <w:rsid w:val="001303E8"/>
    <w:rsid w:val="00143DF9"/>
    <w:rsid w:val="0014423B"/>
    <w:rsid w:val="00146884"/>
    <w:rsid w:val="00150A6B"/>
    <w:rsid w:val="00150F0C"/>
    <w:rsid w:val="00165097"/>
    <w:rsid w:val="0016794D"/>
    <w:rsid w:val="00173D50"/>
    <w:rsid w:val="00174308"/>
    <w:rsid w:val="00174D08"/>
    <w:rsid w:val="00190A00"/>
    <w:rsid w:val="001926E6"/>
    <w:rsid w:val="00192804"/>
    <w:rsid w:val="0019364A"/>
    <w:rsid w:val="001A410B"/>
    <w:rsid w:val="001A48D1"/>
    <w:rsid w:val="001B0563"/>
    <w:rsid w:val="001B232B"/>
    <w:rsid w:val="001B2960"/>
    <w:rsid w:val="001C0AC4"/>
    <w:rsid w:val="001C4712"/>
    <w:rsid w:val="001D51CF"/>
    <w:rsid w:val="001E129D"/>
    <w:rsid w:val="001E692C"/>
    <w:rsid w:val="001E7062"/>
    <w:rsid w:val="001E7C07"/>
    <w:rsid w:val="001F0187"/>
    <w:rsid w:val="001F164F"/>
    <w:rsid w:val="0021521F"/>
    <w:rsid w:val="002243B8"/>
    <w:rsid w:val="00226385"/>
    <w:rsid w:val="00233D20"/>
    <w:rsid w:val="002409E1"/>
    <w:rsid w:val="00242024"/>
    <w:rsid w:val="00244B23"/>
    <w:rsid w:val="00260C52"/>
    <w:rsid w:val="00266CFE"/>
    <w:rsid w:val="00271A4B"/>
    <w:rsid w:val="0027290A"/>
    <w:rsid w:val="00276C86"/>
    <w:rsid w:val="00285857"/>
    <w:rsid w:val="002866CB"/>
    <w:rsid w:val="0029298D"/>
    <w:rsid w:val="0029452B"/>
    <w:rsid w:val="00295BF7"/>
    <w:rsid w:val="002961CF"/>
    <w:rsid w:val="002A05F7"/>
    <w:rsid w:val="002A1063"/>
    <w:rsid w:val="002A2F52"/>
    <w:rsid w:val="002A75C3"/>
    <w:rsid w:val="002B4002"/>
    <w:rsid w:val="002B51FF"/>
    <w:rsid w:val="002B6E26"/>
    <w:rsid w:val="002C262E"/>
    <w:rsid w:val="002C3C75"/>
    <w:rsid w:val="002C7301"/>
    <w:rsid w:val="002D4BD2"/>
    <w:rsid w:val="002E187C"/>
    <w:rsid w:val="002E32FE"/>
    <w:rsid w:val="002E61E0"/>
    <w:rsid w:val="002F0DB0"/>
    <w:rsid w:val="002F1217"/>
    <w:rsid w:val="003057DA"/>
    <w:rsid w:val="0031015C"/>
    <w:rsid w:val="00310DED"/>
    <w:rsid w:val="003146C9"/>
    <w:rsid w:val="003155DA"/>
    <w:rsid w:val="00317C60"/>
    <w:rsid w:val="003264E8"/>
    <w:rsid w:val="00330A26"/>
    <w:rsid w:val="00330BA7"/>
    <w:rsid w:val="00334EC5"/>
    <w:rsid w:val="00341868"/>
    <w:rsid w:val="003459F2"/>
    <w:rsid w:val="00352810"/>
    <w:rsid w:val="00355F6E"/>
    <w:rsid w:val="00364A15"/>
    <w:rsid w:val="00365216"/>
    <w:rsid w:val="00372A6F"/>
    <w:rsid w:val="0037439A"/>
    <w:rsid w:val="0037557C"/>
    <w:rsid w:val="003768BF"/>
    <w:rsid w:val="0037711D"/>
    <w:rsid w:val="00377458"/>
    <w:rsid w:val="00380320"/>
    <w:rsid w:val="00384996"/>
    <w:rsid w:val="00385A49"/>
    <w:rsid w:val="00386586"/>
    <w:rsid w:val="00396BD1"/>
    <w:rsid w:val="003A291B"/>
    <w:rsid w:val="003B14EB"/>
    <w:rsid w:val="003B1840"/>
    <w:rsid w:val="003B44C9"/>
    <w:rsid w:val="003C0C9E"/>
    <w:rsid w:val="003C10B0"/>
    <w:rsid w:val="003C7127"/>
    <w:rsid w:val="003D0A6C"/>
    <w:rsid w:val="003D4BDB"/>
    <w:rsid w:val="003D5A2D"/>
    <w:rsid w:val="003E521A"/>
    <w:rsid w:val="00406007"/>
    <w:rsid w:val="00411044"/>
    <w:rsid w:val="00421550"/>
    <w:rsid w:val="0042305D"/>
    <w:rsid w:val="004243BE"/>
    <w:rsid w:val="004355F8"/>
    <w:rsid w:val="0044548A"/>
    <w:rsid w:val="00445930"/>
    <w:rsid w:val="00454D63"/>
    <w:rsid w:val="00457AB6"/>
    <w:rsid w:val="00466E0F"/>
    <w:rsid w:val="00470D6E"/>
    <w:rsid w:val="0047718A"/>
    <w:rsid w:val="00480BA8"/>
    <w:rsid w:val="00480CCB"/>
    <w:rsid w:val="004937F8"/>
    <w:rsid w:val="00497EE0"/>
    <w:rsid w:val="004A3D69"/>
    <w:rsid w:val="004A68FF"/>
    <w:rsid w:val="004C291E"/>
    <w:rsid w:val="004D13F6"/>
    <w:rsid w:val="004D6D44"/>
    <w:rsid w:val="004E46B9"/>
    <w:rsid w:val="00501656"/>
    <w:rsid w:val="00503224"/>
    <w:rsid w:val="005034A2"/>
    <w:rsid w:val="00505150"/>
    <w:rsid w:val="00506BDC"/>
    <w:rsid w:val="00547897"/>
    <w:rsid w:val="00550985"/>
    <w:rsid w:val="005576EE"/>
    <w:rsid w:val="00564728"/>
    <w:rsid w:val="005739C9"/>
    <w:rsid w:val="005745F6"/>
    <w:rsid w:val="0057662F"/>
    <w:rsid w:val="00577AEC"/>
    <w:rsid w:val="00585416"/>
    <w:rsid w:val="00585456"/>
    <w:rsid w:val="005A1C84"/>
    <w:rsid w:val="005B4EDD"/>
    <w:rsid w:val="005B7C0A"/>
    <w:rsid w:val="005C29C2"/>
    <w:rsid w:val="005C5669"/>
    <w:rsid w:val="005D2745"/>
    <w:rsid w:val="005D41CD"/>
    <w:rsid w:val="005D46E1"/>
    <w:rsid w:val="005E4250"/>
    <w:rsid w:val="005E4F04"/>
    <w:rsid w:val="005E793A"/>
    <w:rsid w:val="005F2334"/>
    <w:rsid w:val="005F2AF3"/>
    <w:rsid w:val="005F59B4"/>
    <w:rsid w:val="005F6785"/>
    <w:rsid w:val="00605FF1"/>
    <w:rsid w:val="00606915"/>
    <w:rsid w:val="006113ED"/>
    <w:rsid w:val="006136B9"/>
    <w:rsid w:val="0061420F"/>
    <w:rsid w:val="0062154F"/>
    <w:rsid w:val="00625214"/>
    <w:rsid w:val="0063440D"/>
    <w:rsid w:val="00637AAC"/>
    <w:rsid w:val="00640A22"/>
    <w:rsid w:val="00642183"/>
    <w:rsid w:val="00642C05"/>
    <w:rsid w:val="006440F2"/>
    <w:rsid w:val="006512F8"/>
    <w:rsid w:val="00662557"/>
    <w:rsid w:val="00663D85"/>
    <w:rsid w:val="00665EDC"/>
    <w:rsid w:val="00673F31"/>
    <w:rsid w:val="006875B9"/>
    <w:rsid w:val="00697E91"/>
    <w:rsid w:val="006A58CE"/>
    <w:rsid w:val="006B01F7"/>
    <w:rsid w:val="006B15F4"/>
    <w:rsid w:val="006B6B5B"/>
    <w:rsid w:val="006B7BF9"/>
    <w:rsid w:val="006C07D2"/>
    <w:rsid w:val="006C14B2"/>
    <w:rsid w:val="006D2988"/>
    <w:rsid w:val="006D4DDF"/>
    <w:rsid w:val="006E1A46"/>
    <w:rsid w:val="006E461D"/>
    <w:rsid w:val="006F3695"/>
    <w:rsid w:val="00700A9B"/>
    <w:rsid w:val="007058A2"/>
    <w:rsid w:val="0071651F"/>
    <w:rsid w:val="0072110C"/>
    <w:rsid w:val="0072301E"/>
    <w:rsid w:val="00727432"/>
    <w:rsid w:val="00743A7B"/>
    <w:rsid w:val="007536AE"/>
    <w:rsid w:val="00755673"/>
    <w:rsid w:val="00761313"/>
    <w:rsid w:val="00770B2D"/>
    <w:rsid w:val="00771B34"/>
    <w:rsid w:val="00775332"/>
    <w:rsid w:val="007775EB"/>
    <w:rsid w:val="00783B3F"/>
    <w:rsid w:val="00784F70"/>
    <w:rsid w:val="00792A46"/>
    <w:rsid w:val="00795A74"/>
    <w:rsid w:val="007A3F28"/>
    <w:rsid w:val="007A54C6"/>
    <w:rsid w:val="007B4033"/>
    <w:rsid w:val="007C114E"/>
    <w:rsid w:val="007C56CE"/>
    <w:rsid w:val="007D065A"/>
    <w:rsid w:val="007D36C0"/>
    <w:rsid w:val="007D4E58"/>
    <w:rsid w:val="007D66B0"/>
    <w:rsid w:val="007D7BB6"/>
    <w:rsid w:val="007F27B8"/>
    <w:rsid w:val="007F77A5"/>
    <w:rsid w:val="008048AD"/>
    <w:rsid w:val="00805A86"/>
    <w:rsid w:val="00830627"/>
    <w:rsid w:val="00831163"/>
    <w:rsid w:val="00833162"/>
    <w:rsid w:val="0083425B"/>
    <w:rsid w:val="00841F32"/>
    <w:rsid w:val="00845F0C"/>
    <w:rsid w:val="00850474"/>
    <w:rsid w:val="0085445A"/>
    <w:rsid w:val="00864400"/>
    <w:rsid w:val="0086565B"/>
    <w:rsid w:val="00867291"/>
    <w:rsid w:val="00875FD9"/>
    <w:rsid w:val="00881A57"/>
    <w:rsid w:val="008853AD"/>
    <w:rsid w:val="008919F7"/>
    <w:rsid w:val="008925D0"/>
    <w:rsid w:val="00895843"/>
    <w:rsid w:val="008A0E62"/>
    <w:rsid w:val="008B000E"/>
    <w:rsid w:val="008C2928"/>
    <w:rsid w:val="008D582E"/>
    <w:rsid w:val="008D65DF"/>
    <w:rsid w:val="008E7B9B"/>
    <w:rsid w:val="008F262E"/>
    <w:rsid w:val="008F3CF0"/>
    <w:rsid w:val="008F5DB8"/>
    <w:rsid w:val="008F703A"/>
    <w:rsid w:val="0090273B"/>
    <w:rsid w:val="00903FB0"/>
    <w:rsid w:val="00912A81"/>
    <w:rsid w:val="00912FD9"/>
    <w:rsid w:val="00916B5B"/>
    <w:rsid w:val="00920AC9"/>
    <w:rsid w:val="00925810"/>
    <w:rsid w:val="009312D2"/>
    <w:rsid w:val="009415EF"/>
    <w:rsid w:val="009527ED"/>
    <w:rsid w:val="00957C04"/>
    <w:rsid w:val="00960755"/>
    <w:rsid w:val="00967CBF"/>
    <w:rsid w:val="009763AE"/>
    <w:rsid w:val="009A5D9F"/>
    <w:rsid w:val="009A6C4D"/>
    <w:rsid w:val="009B52A9"/>
    <w:rsid w:val="009B736B"/>
    <w:rsid w:val="009C6C0A"/>
    <w:rsid w:val="009D3A62"/>
    <w:rsid w:val="009D492B"/>
    <w:rsid w:val="009F22AD"/>
    <w:rsid w:val="009F47B0"/>
    <w:rsid w:val="00A04D78"/>
    <w:rsid w:val="00A06026"/>
    <w:rsid w:val="00A10875"/>
    <w:rsid w:val="00A12835"/>
    <w:rsid w:val="00A22311"/>
    <w:rsid w:val="00A245F1"/>
    <w:rsid w:val="00A24A63"/>
    <w:rsid w:val="00A2663E"/>
    <w:rsid w:val="00A27CF1"/>
    <w:rsid w:val="00A32180"/>
    <w:rsid w:val="00A32FC2"/>
    <w:rsid w:val="00A3733A"/>
    <w:rsid w:val="00A46057"/>
    <w:rsid w:val="00A46F9A"/>
    <w:rsid w:val="00A5092F"/>
    <w:rsid w:val="00A53439"/>
    <w:rsid w:val="00A5439C"/>
    <w:rsid w:val="00A63E12"/>
    <w:rsid w:val="00A64CB9"/>
    <w:rsid w:val="00A65C15"/>
    <w:rsid w:val="00A66B14"/>
    <w:rsid w:val="00A674D0"/>
    <w:rsid w:val="00A73398"/>
    <w:rsid w:val="00A7369C"/>
    <w:rsid w:val="00A83A3C"/>
    <w:rsid w:val="00A849A7"/>
    <w:rsid w:val="00A87056"/>
    <w:rsid w:val="00A872F8"/>
    <w:rsid w:val="00A90BF0"/>
    <w:rsid w:val="00A911A4"/>
    <w:rsid w:val="00A918FD"/>
    <w:rsid w:val="00A93363"/>
    <w:rsid w:val="00A935D0"/>
    <w:rsid w:val="00AA6419"/>
    <w:rsid w:val="00AA659B"/>
    <w:rsid w:val="00AA7788"/>
    <w:rsid w:val="00AA77C8"/>
    <w:rsid w:val="00AB08F1"/>
    <w:rsid w:val="00AB509D"/>
    <w:rsid w:val="00AC15DE"/>
    <w:rsid w:val="00AC4643"/>
    <w:rsid w:val="00AD3670"/>
    <w:rsid w:val="00AD3841"/>
    <w:rsid w:val="00AE12B3"/>
    <w:rsid w:val="00AE168E"/>
    <w:rsid w:val="00AE5C12"/>
    <w:rsid w:val="00AE6F6E"/>
    <w:rsid w:val="00AF0464"/>
    <w:rsid w:val="00AF0E42"/>
    <w:rsid w:val="00B03347"/>
    <w:rsid w:val="00B04ED1"/>
    <w:rsid w:val="00B065F5"/>
    <w:rsid w:val="00B13E00"/>
    <w:rsid w:val="00B15B71"/>
    <w:rsid w:val="00B16B3B"/>
    <w:rsid w:val="00B23E22"/>
    <w:rsid w:val="00B37F33"/>
    <w:rsid w:val="00B429F3"/>
    <w:rsid w:val="00B43E35"/>
    <w:rsid w:val="00B44EB8"/>
    <w:rsid w:val="00B501DD"/>
    <w:rsid w:val="00B5052B"/>
    <w:rsid w:val="00B50AE9"/>
    <w:rsid w:val="00B51129"/>
    <w:rsid w:val="00B60E9E"/>
    <w:rsid w:val="00B65A2F"/>
    <w:rsid w:val="00B66941"/>
    <w:rsid w:val="00B71C4C"/>
    <w:rsid w:val="00B75778"/>
    <w:rsid w:val="00B75B00"/>
    <w:rsid w:val="00B81153"/>
    <w:rsid w:val="00B8658C"/>
    <w:rsid w:val="00B93E9B"/>
    <w:rsid w:val="00BA4FAD"/>
    <w:rsid w:val="00BA7EC8"/>
    <w:rsid w:val="00BB0DFE"/>
    <w:rsid w:val="00BB5E53"/>
    <w:rsid w:val="00BB6A23"/>
    <w:rsid w:val="00BC3299"/>
    <w:rsid w:val="00BD4B7F"/>
    <w:rsid w:val="00BD68BB"/>
    <w:rsid w:val="00BE0B67"/>
    <w:rsid w:val="00BF77BF"/>
    <w:rsid w:val="00C01DAB"/>
    <w:rsid w:val="00C03C08"/>
    <w:rsid w:val="00C06063"/>
    <w:rsid w:val="00C07720"/>
    <w:rsid w:val="00C14D4B"/>
    <w:rsid w:val="00C2095F"/>
    <w:rsid w:val="00C23205"/>
    <w:rsid w:val="00C23607"/>
    <w:rsid w:val="00C25EA8"/>
    <w:rsid w:val="00C304D0"/>
    <w:rsid w:val="00C34694"/>
    <w:rsid w:val="00C44597"/>
    <w:rsid w:val="00C45F10"/>
    <w:rsid w:val="00C4662F"/>
    <w:rsid w:val="00C46ECC"/>
    <w:rsid w:val="00C517D8"/>
    <w:rsid w:val="00C563D4"/>
    <w:rsid w:val="00C61025"/>
    <w:rsid w:val="00C64414"/>
    <w:rsid w:val="00C72C19"/>
    <w:rsid w:val="00C763A4"/>
    <w:rsid w:val="00C76610"/>
    <w:rsid w:val="00C86E27"/>
    <w:rsid w:val="00C8771B"/>
    <w:rsid w:val="00C95BD7"/>
    <w:rsid w:val="00C95C0F"/>
    <w:rsid w:val="00C97B47"/>
    <w:rsid w:val="00CA420B"/>
    <w:rsid w:val="00CB6242"/>
    <w:rsid w:val="00CC0A63"/>
    <w:rsid w:val="00CC11D2"/>
    <w:rsid w:val="00CC135C"/>
    <w:rsid w:val="00CC3CAA"/>
    <w:rsid w:val="00CD67B3"/>
    <w:rsid w:val="00CE2864"/>
    <w:rsid w:val="00CE4965"/>
    <w:rsid w:val="00CE6189"/>
    <w:rsid w:val="00CF27F1"/>
    <w:rsid w:val="00CF50EA"/>
    <w:rsid w:val="00CF728F"/>
    <w:rsid w:val="00CF7817"/>
    <w:rsid w:val="00D035C1"/>
    <w:rsid w:val="00D04174"/>
    <w:rsid w:val="00D06475"/>
    <w:rsid w:val="00D06C96"/>
    <w:rsid w:val="00D138FB"/>
    <w:rsid w:val="00D15511"/>
    <w:rsid w:val="00D216AD"/>
    <w:rsid w:val="00D22D24"/>
    <w:rsid w:val="00D2478A"/>
    <w:rsid w:val="00D24B78"/>
    <w:rsid w:val="00D25CF6"/>
    <w:rsid w:val="00D405BA"/>
    <w:rsid w:val="00D4132D"/>
    <w:rsid w:val="00D41FFE"/>
    <w:rsid w:val="00D47185"/>
    <w:rsid w:val="00D575FE"/>
    <w:rsid w:val="00D57E44"/>
    <w:rsid w:val="00D66E52"/>
    <w:rsid w:val="00D70651"/>
    <w:rsid w:val="00D876C7"/>
    <w:rsid w:val="00D9236B"/>
    <w:rsid w:val="00D94031"/>
    <w:rsid w:val="00D940DE"/>
    <w:rsid w:val="00D96AC3"/>
    <w:rsid w:val="00DA038B"/>
    <w:rsid w:val="00DA4F09"/>
    <w:rsid w:val="00DA6212"/>
    <w:rsid w:val="00DA7E4D"/>
    <w:rsid w:val="00DB1D6F"/>
    <w:rsid w:val="00DB1FD1"/>
    <w:rsid w:val="00DB3327"/>
    <w:rsid w:val="00DC6B8D"/>
    <w:rsid w:val="00DE67B9"/>
    <w:rsid w:val="00DF69D1"/>
    <w:rsid w:val="00E04CA0"/>
    <w:rsid w:val="00E0717B"/>
    <w:rsid w:val="00E14C10"/>
    <w:rsid w:val="00E35AF3"/>
    <w:rsid w:val="00E55533"/>
    <w:rsid w:val="00E57AF2"/>
    <w:rsid w:val="00E608B3"/>
    <w:rsid w:val="00E62727"/>
    <w:rsid w:val="00E636C2"/>
    <w:rsid w:val="00E6445E"/>
    <w:rsid w:val="00E652BD"/>
    <w:rsid w:val="00E679D6"/>
    <w:rsid w:val="00E7118D"/>
    <w:rsid w:val="00E74B79"/>
    <w:rsid w:val="00E76B9E"/>
    <w:rsid w:val="00E77531"/>
    <w:rsid w:val="00E87EA7"/>
    <w:rsid w:val="00E930B7"/>
    <w:rsid w:val="00E94F43"/>
    <w:rsid w:val="00EA35A4"/>
    <w:rsid w:val="00EA5829"/>
    <w:rsid w:val="00EA6D84"/>
    <w:rsid w:val="00EB3DC6"/>
    <w:rsid w:val="00EC4BB1"/>
    <w:rsid w:val="00EC5586"/>
    <w:rsid w:val="00ED4B63"/>
    <w:rsid w:val="00ED52A1"/>
    <w:rsid w:val="00EE2A4B"/>
    <w:rsid w:val="00EE6D0B"/>
    <w:rsid w:val="00EF0D46"/>
    <w:rsid w:val="00EF4675"/>
    <w:rsid w:val="00EF7B03"/>
    <w:rsid w:val="00F06BFA"/>
    <w:rsid w:val="00F12085"/>
    <w:rsid w:val="00F14771"/>
    <w:rsid w:val="00F16CEB"/>
    <w:rsid w:val="00F223BB"/>
    <w:rsid w:val="00F23DD9"/>
    <w:rsid w:val="00F4003D"/>
    <w:rsid w:val="00F4014A"/>
    <w:rsid w:val="00F425D4"/>
    <w:rsid w:val="00F45C8F"/>
    <w:rsid w:val="00F45FF8"/>
    <w:rsid w:val="00F55469"/>
    <w:rsid w:val="00F55B11"/>
    <w:rsid w:val="00F67F38"/>
    <w:rsid w:val="00F752F5"/>
    <w:rsid w:val="00F774A9"/>
    <w:rsid w:val="00F850FE"/>
    <w:rsid w:val="00F85CAE"/>
    <w:rsid w:val="00F922D5"/>
    <w:rsid w:val="00F94534"/>
    <w:rsid w:val="00F95A4E"/>
    <w:rsid w:val="00F97921"/>
    <w:rsid w:val="00FA00BF"/>
    <w:rsid w:val="00FC3294"/>
    <w:rsid w:val="00FD20AD"/>
    <w:rsid w:val="00FD3404"/>
    <w:rsid w:val="00FE3B65"/>
    <w:rsid w:val="00FE5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DDEA5CA-91F0-445E-A2E0-562EF1DB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A291B"/>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table" w:styleId="Tabela-Siatka">
    <w:name w:val="Table Grid"/>
    <w:basedOn w:val="Standardowy"/>
    <w:rsid w:val="002A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F06BFA"/>
    <w:pPr>
      <w:tabs>
        <w:tab w:val="center" w:pos="4536"/>
        <w:tab w:val="right" w:pos="9072"/>
      </w:tabs>
    </w:pPr>
  </w:style>
  <w:style w:type="character" w:customStyle="1" w:styleId="NagwekZnak">
    <w:name w:val="Nagłówek Znak"/>
    <w:link w:val="Nagwek"/>
    <w:rsid w:val="00F06BFA"/>
    <w:rPr>
      <w:sz w:val="24"/>
      <w:szCs w:val="24"/>
    </w:rPr>
  </w:style>
  <w:style w:type="paragraph" w:styleId="Stopka">
    <w:name w:val="footer"/>
    <w:basedOn w:val="Normalny"/>
    <w:link w:val="StopkaZnak"/>
    <w:uiPriority w:val="99"/>
    <w:rsid w:val="00F06BFA"/>
    <w:pPr>
      <w:tabs>
        <w:tab w:val="center" w:pos="4536"/>
        <w:tab w:val="right" w:pos="9072"/>
      </w:tabs>
    </w:pPr>
  </w:style>
  <w:style w:type="character" w:customStyle="1" w:styleId="StopkaZnak">
    <w:name w:val="Stopka Znak"/>
    <w:link w:val="Stopka"/>
    <w:uiPriority w:val="99"/>
    <w:rsid w:val="00F06BFA"/>
    <w:rPr>
      <w:sz w:val="24"/>
      <w:szCs w:val="24"/>
    </w:rPr>
  </w:style>
  <w:style w:type="paragraph" w:styleId="Tekstdymka">
    <w:name w:val="Balloon Text"/>
    <w:basedOn w:val="Normalny"/>
    <w:link w:val="TekstdymkaZnak"/>
    <w:rsid w:val="008D65DF"/>
    <w:rPr>
      <w:rFonts w:ascii="Segoe UI" w:hAnsi="Segoe UI" w:cs="Segoe UI"/>
      <w:sz w:val="18"/>
      <w:szCs w:val="18"/>
    </w:rPr>
  </w:style>
  <w:style w:type="character" w:customStyle="1" w:styleId="TekstdymkaZnak">
    <w:name w:val="Tekst dymka Znak"/>
    <w:link w:val="Tekstdymka"/>
    <w:rsid w:val="008D6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13276">
      <w:bodyDiv w:val="1"/>
      <w:marLeft w:val="0"/>
      <w:marRight w:val="0"/>
      <w:marTop w:val="0"/>
      <w:marBottom w:val="0"/>
      <w:divBdr>
        <w:top w:val="none" w:sz="0" w:space="0" w:color="auto"/>
        <w:left w:val="none" w:sz="0" w:space="0" w:color="auto"/>
        <w:bottom w:val="none" w:sz="0" w:space="0" w:color="auto"/>
        <w:right w:val="none" w:sz="0" w:space="0" w:color="auto"/>
      </w:divBdr>
    </w:div>
    <w:div w:id="19986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79B3-B2EB-4054-B924-A67BC98F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2825</Words>
  <Characters>16953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Wydział Bezpieczeństwa i Zarządzania Kryzysowego</vt:lpstr>
    </vt:vector>
  </TitlesOfParts>
  <Company>UMK</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Bezpieczeństwa i Zarządzania Kryzysowego</dc:title>
  <dc:subject/>
  <dc:creator>pajakwo</dc:creator>
  <cp:keywords/>
  <dc:description/>
  <cp:lastModifiedBy>Rusowicz Piotr</cp:lastModifiedBy>
  <cp:revision>2</cp:revision>
  <cp:lastPrinted>2019-01-28T09:31:00Z</cp:lastPrinted>
  <dcterms:created xsi:type="dcterms:W3CDTF">2022-03-07T12:30:00Z</dcterms:created>
  <dcterms:modified xsi:type="dcterms:W3CDTF">2022-03-07T12:30:00Z</dcterms:modified>
</cp:coreProperties>
</file>