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F933" w14:textId="77777777"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61C25658" w14:textId="56364906" w:rsidR="00026B96" w:rsidRPr="005B3830" w:rsidRDefault="00026B96" w:rsidP="005B3830">
      <w:pPr>
        <w:spacing w:line="276" w:lineRule="auto"/>
        <w:jc w:val="both"/>
        <w:rPr>
          <w:rFonts w:ascii="Arial" w:hAnsi="Arial" w:cs="Arial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  <w:r w:rsidR="005B3830">
        <w:rPr>
          <w:rStyle w:val="Teksttreci2Exact"/>
          <w:rFonts w:ascii="Arial" w:hAnsi="Arial" w:cs="Arial"/>
          <w:sz w:val="22"/>
          <w:szCs w:val="22"/>
        </w:rPr>
        <w:t>DOSTAWA MOBILNEGO SYSTEMU AKUSTYCZNEGO DLA POTRZEB TEATRU KTO.</w:t>
      </w:r>
      <w:bookmarkStart w:id="0" w:name="_GoBack"/>
      <w:bookmarkEnd w:id="0"/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77777777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Oferujemy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320C0EBE" w14:textId="77777777"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E69FD" w14:textId="77777777"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AB0C3B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0BA7ED2" w:rsidR="00EC3476" w:rsidRPr="00AB0C3B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0C3B"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</w:t>
            </w:r>
            <w:r w:rsidR="00A02C24" w:rsidRPr="00AB0C3B">
              <w:rPr>
                <w:rFonts w:ascii="Arial" w:hAnsi="Arial" w:cs="Arial"/>
                <w:bCs/>
                <w:sz w:val="22"/>
                <w:szCs w:val="22"/>
              </w:rPr>
              <w:t>SIWZ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77777777" w:rsidR="00EC3476" w:rsidRPr="00AB0C3B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 w:rsidRPr="00AB0C3B"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AB0C3B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AB0C3B" w:rsidRDefault="00EC3476" w:rsidP="00785CEB">
            <w:pPr>
              <w:rPr>
                <w:rFonts w:ascii="Arial" w:hAnsi="Arial" w:cs="Arial"/>
                <w:bCs/>
              </w:rPr>
            </w:pPr>
            <w:r w:rsidRPr="00AB0C3B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AB0C3B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 w:rsidRPr="00AB0C3B"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2D0DA8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AB0C3B" w:rsidRDefault="00EC3476" w:rsidP="00785CEB">
            <w:pPr>
              <w:rPr>
                <w:rFonts w:ascii="Arial" w:hAnsi="Arial" w:cs="Arial"/>
                <w:b/>
                <w:bCs/>
              </w:rPr>
            </w:pPr>
            <w:r w:rsidRPr="00AB0C3B"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AB0C3B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AB0C3B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5E94F5C2" w14:textId="52107848" w:rsidR="00597A0D" w:rsidRPr="00C93F3D" w:rsidRDefault="00911BF3" w:rsidP="00C93F3D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Szczegółowy wykaz poszczególnych elementów przedmiotu zamówienia wymaganych zgodnie z Opisem Przedmiotu Zamówienia (OPZ) stanowiącego załącznik nr 1 do SIWZ: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2628"/>
        <w:gridCol w:w="2628"/>
        <w:gridCol w:w="2628"/>
      </w:tblGrid>
      <w:tr w:rsidR="00597A0D" w:rsidRPr="00312F95" w14:paraId="7EE57ED7" w14:textId="77777777" w:rsidTr="00064440">
        <w:trPr>
          <w:jc w:val="center"/>
        </w:trPr>
        <w:tc>
          <w:tcPr>
            <w:tcW w:w="1300" w:type="dxa"/>
            <w:shd w:val="clear" w:color="auto" w:fill="AEAAAA" w:themeFill="background2" w:themeFillShade="BF"/>
          </w:tcPr>
          <w:p w14:paraId="654A042A" w14:textId="453FE775" w:rsidR="00597A0D" w:rsidRPr="00AB0C3B" w:rsidRDefault="00597A0D" w:rsidP="00985F9C">
            <w:pPr>
              <w:jc w:val="center"/>
              <w:rPr>
                <w:rFonts w:ascii="Myriad Pro" w:hAnsi="Myriad Pro"/>
                <w:i/>
                <w:iCs/>
                <w:sz w:val="18"/>
                <w:szCs w:val="18"/>
              </w:rPr>
            </w:pPr>
            <w:r w:rsidRPr="00AB0C3B">
              <w:rPr>
                <w:rFonts w:ascii="Myriad Pro" w:hAnsi="Myriad Pro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638EBBB6" w14:textId="3F9F415B" w:rsidR="00597A0D" w:rsidRPr="00AB0C3B" w:rsidRDefault="00597A0D" w:rsidP="00985F9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B0C3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75C42A01" w14:textId="5B9B0F55" w:rsidR="00597A0D" w:rsidRPr="00AB0C3B" w:rsidRDefault="00597A0D" w:rsidP="00985F9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B0C3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018C4FFE" w14:textId="66A81076" w:rsidR="00597A0D" w:rsidRPr="00AB0C3B" w:rsidRDefault="00597A0D" w:rsidP="00597A0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B0C3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597A0D" w:rsidRPr="00312F95" w14:paraId="2B4C6BBF" w14:textId="48D07EF5" w:rsidTr="00064440">
        <w:trPr>
          <w:jc w:val="center"/>
        </w:trPr>
        <w:tc>
          <w:tcPr>
            <w:tcW w:w="1300" w:type="dxa"/>
            <w:shd w:val="clear" w:color="auto" w:fill="AEAAAA" w:themeFill="background2" w:themeFillShade="BF"/>
          </w:tcPr>
          <w:p w14:paraId="0E7C69D5" w14:textId="0D123FAC" w:rsidR="00597A0D" w:rsidRPr="00AB0C3B" w:rsidRDefault="00597A0D" w:rsidP="00985F9C">
            <w:pPr>
              <w:jc w:val="center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AB0C3B">
              <w:rPr>
                <w:rFonts w:ascii="Myriad Pro" w:hAnsi="Myriad Pro"/>
                <w:b/>
                <w:bCs/>
                <w:sz w:val="18"/>
                <w:szCs w:val="18"/>
              </w:rPr>
              <w:t xml:space="preserve">Lp zgodnie z załącznikiem </w:t>
            </w:r>
            <w:r w:rsidRPr="00AB0C3B">
              <w:rPr>
                <w:rFonts w:ascii="Myriad Pro" w:hAnsi="Myriad Pro"/>
                <w:b/>
                <w:bCs/>
                <w:sz w:val="18"/>
                <w:szCs w:val="18"/>
              </w:rPr>
              <w:lastRenderedPageBreak/>
              <w:t>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55F4CC3F" w14:textId="52734B6D" w:rsidR="00597A0D" w:rsidRPr="00AB0C3B" w:rsidRDefault="00597A0D" w:rsidP="00985F9C">
            <w:pPr>
              <w:jc w:val="center"/>
              <w:rPr>
                <w:rFonts w:ascii="Myriad Pro" w:hAnsi="Myriad Pro"/>
                <w:b/>
                <w:bCs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Nazwa, zgodnie z załącznikiem 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519E218" w14:textId="485DAAFC" w:rsidR="00597A0D" w:rsidRPr="00AB0C3B" w:rsidRDefault="00597A0D" w:rsidP="00985F9C">
            <w:pPr>
              <w:jc w:val="center"/>
              <w:rPr>
                <w:rFonts w:ascii="Myriad Pro" w:hAnsi="Myriad Pro"/>
                <w:b/>
                <w:bCs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Marka urządzenia, nr modelu (jeżeli jest):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D3F8770" w14:textId="77777777" w:rsidR="00597A0D" w:rsidRPr="00AB0C3B" w:rsidRDefault="00597A0D" w:rsidP="00597A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Czy przedmiot spełnia wymagane dla niego 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parametry określone w SIWZ? (TAK/NIE)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*:</w:t>
            </w:r>
          </w:p>
          <w:p w14:paraId="01A362B0" w14:textId="77777777" w:rsidR="00597A0D" w:rsidRPr="00AB0C3B" w:rsidRDefault="00597A0D" w:rsidP="00985F9C">
            <w:pPr>
              <w:jc w:val="center"/>
              <w:rPr>
                <w:rFonts w:ascii="Myriad Pro" w:hAnsi="Myriad Pro"/>
                <w:b/>
                <w:bCs/>
              </w:rPr>
            </w:pPr>
          </w:p>
        </w:tc>
      </w:tr>
      <w:tr w:rsidR="00597A0D" w:rsidRPr="00312F95" w14:paraId="46D07AC2" w14:textId="740D99B4" w:rsidTr="00064440">
        <w:trPr>
          <w:trHeight w:val="260"/>
          <w:jc w:val="center"/>
        </w:trPr>
        <w:tc>
          <w:tcPr>
            <w:tcW w:w="1300" w:type="dxa"/>
          </w:tcPr>
          <w:p w14:paraId="2DCE5694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8" w:type="dxa"/>
          </w:tcPr>
          <w:p w14:paraId="17616046" w14:textId="33385A93" w:rsidR="00597A0D" w:rsidRPr="00AB0C3B" w:rsidRDefault="0063155B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63155B">
              <w:rPr>
                <w:rFonts w:ascii="Myriad Pro" w:hAnsi="Myriad Pro"/>
                <w:sz w:val="20"/>
                <w:szCs w:val="20"/>
              </w:rPr>
              <w:t>Zestaw głośnikowy szerokopasmowy aktywny do budowy matryc liniowych</w:t>
            </w:r>
          </w:p>
          <w:p w14:paraId="0DB729EF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9B5F855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8CE8F31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716F7159" w14:textId="37583979" w:rsidTr="00064440">
        <w:trPr>
          <w:jc w:val="center"/>
        </w:trPr>
        <w:tc>
          <w:tcPr>
            <w:tcW w:w="1300" w:type="dxa"/>
          </w:tcPr>
          <w:p w14:paraId="47024283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2628" w:type="dxa"/>
          </w:tcPr>
          <w:p w14:paraId="3CBE73DB" w14:textId="1FBC5DFB" w:rsidR="00597A0D" w:rsidRPr="00AB0C3B" w:rsidRDefault="003612E1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Skrzynia transportowa do 4 sztuk Zestawów głośnikowych szerokopasmowych aktywnych do budowy matryc liniowych</w:t>
            </w:r>
          </w:p>
        </w:tc>
        <w:tc>
          <w:tcPr>
            <w:tcW w:w="2628" w:type="dxa"/>
          </w:tcPr>
          <w:p w14:paraId="5EBE2561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EA1954C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029FC4C2" w14:textId="27E9633F" w:rsidTr="00064440">
        <w:trPr>
          <w:jc w:val="center"/>
        </w:trPr>
        <w:tc>
          <w:tcPr>
            <w:tcW w:w="1300" w:type="dxa"/>
          </w:tcPr>
          <w:p w14:paraId="5B5C4689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2628" w:type="dxa"/>
          </w:tcPr>
          <w:p w14:paraId="0BEC4D16" w14:textId="77777777" w:rsidR="003612E1" w:rsidRPr="003612E1" w:rsidRDefault="003612E1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Rama do montażu  szerokopasmowy matryc</w:t>
            </w:r>
          </w:p>
          <w:p w14:paraId="7F5BB96D" w14:textId="0E2FDF08" w:rsidR="00597A0D" w:rsidRDefault="00252253" w:rsidP="003612E1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L</w:t>
            </w:r>
            <w:r w:rsidR="003612E1" w:rsidRPr="003612E1">
              <w:rPr>
                <w:rFonts w:ascii="Myriad Pro" w:hAnsi="Myriad Pro"/>
                <w:sz w:val="20"/>
                <w:szCs w:val="20"/>
              </w:rPr>
              <w:t>iniowych</w:t>
            </w:r>
          </w:p>
          <w:p w14:paraId="31584312" w14:textId="77777777" w:rsidR="00252253" w:rsidRDefault="00252253" w:rsidP="003612E1">
            <w:pPr>
              <w:rPr>
                <w:rFonts w:ascii="Myriad Pro" w:hAnsi="Myriad Pro"/>
                <w:sz w:val="20"/>
                <w:szCs w:val="20"/>
              </w:rPr>
            </w:pPr>
          </w:p>
          <w:p w14:paraId="7E0AE27D" w14:textId="4E8076BE" w:rsidR="00252253" w:rsidRPr="00AB0C3B" w:rsidRDefault="00252253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4621429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F912B2C" w14:textId="77777777" w:rsidR="00597A0D" w:rsidRPr="00AB0C3B" w:rsidRDefault="00597A0D" w:rsidP="003612E1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25107CD5" w14:textId="3F32152B" w:rsidTr="00064440">
        <w:trPr>
          <w:jc w:val="center"/>
        </w:trPr>
        <w:tc>
          <w:tcPr>
            <w:tcW w:w="1300" w:type="dxa"/>
          </w:tcPr>
          <w:p w14:paraId="464BF6F5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2628" w:type="dxa"/>
          </w:tcPr>
          <w:p w14:paraId="5CC1580C" w14:textId="77777777" w:rsidR="00597A0D" w:rsidRDefault="003612E1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Zestaw głośnikowy aktywny niskotonowy</w:t>
            </w:r>
          </w:p>
          <w:p w14:paraId="56CDD0D1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4A803CF6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6B4DDC7C" w14:textId="6AEABDCC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A82E135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7F62F8D2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39A345E3" w14:textId="12F08734" w:rsidTr="00064440">
        <w:trPr>
          <w:jc w:val="center"/>
        </w:trPr>
        <w:tc>
          <w:tcPr>
            <w:tcW w:w="1300" w:type="dxa"/>
          </w:tcPr>
          <w:p w14:paraId="0491AD8E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2628" w:type="dxa"/>
          </w:tcPr>
          <w:p w14:paraId="55D3CAD3" w14:textId="77777777" w:rsidR="00597A0D" w:rsidRDefault="003612E1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Procesor głośnikowy</w:t>
            </w:r>
          </w:p>
          <w:p w14:paraId="0BFB48FF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31CADCAC" w14:textId="2211E088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22DF96D4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63BBE093" w14:textId="422C1FC0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8188CF6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07F938F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7BEB5E61" w14:textId="294C9B3C" w:rsidTr="00064440">
        <w:trPr>
          <w:jc w:val="center"/>
        </w:trPr>
        <w:tc>
          <w:tcPr>
            <w:tcW w:w="1300" w:type="dxa"/>
          </w:tcPr>
          <w:p w14:paraId="47BCF12D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6.</w:t>
            </w:r>
          </w:p>
        </w:tc>
        <w:tc>
          <w:tcPr>
            <w:tcW w:w="2628" w:type="dxa"/>
          </w:tcPr>
          <w:p w14:paraId="71C98CC9" w14:textId="77777777" w:rsidR="00597A0D" w:rsidRDefault="003612E1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3612E1">
              <w:rPr>
                <w:rFonts w:ascii="Myriad Pro" w:hAnsi="Myriad Pro"/>
                <w:sz w:val="20"/>
                <w:szCs w:val="20"/>
              </w:rPr>
              <w:t>Dystrybutor zasilania</w:t>
            </w:r>
          </w:p>
          <w:p w14:paraId="78AC832C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349E22BB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7820C9EF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367D31C7" w14:textId="31A73ECB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8EDCC95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7AEC0ECE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0E0630C0" w14:textId="4D00F603" w:rsidTr="00064440">
        <w:trPr>
          <w:jc w:val="center"/>
        </w:trPr>
        <w:tc>
          <w:tcPr>
            <w:tcW w:w="1300" w:type="dxa"/>
          </w:tcPr>
          <w:p w14:paraId="0F90AD32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7.</w:t>
            </w:r>
          </w:p>
        </w:tc>
        <w:tc>
          <w:tcPr>
            <w:tcW w:w="2628" w:type="dxa"/>
          </w:tcPr>
          <w:p w14:paraId="5C343D4E" w14:textId="77777777" w:rsidR="004E33F7" w:rsidRPr="004E33F7" w:rsidRDefault="004E33F7" w:rsidP="004E33F7">
            <w:pPr>
              <w:rPr>
                <w:rFonts w:ascii="Myriad Pro" w:hAnsi="Myriad Pro"/>
                <w:sz w:val="20"/>
                <w:szCs w:val="20"/>
              </w:rPr>
            </w:pPr>
            <w:r w:rsidRPr="004E33F7">
              <w:rPr>
                <w:rFonts w:ascii="Myriad Pro" w:hAnsi="Myriad Pro"/>
                <w:sz w:val="20"/>
                <w:szCs w:val="20"/>
              </w:rPr>
              <w:t>Skrzynia transportowa , amortyzowana,</w:t>
            </w:r>
          </w:p>
          <w:p w14:paraId="36BF0A0E" w14:textId="77777777" w:rsidR="00597A0D" w:rsidRDefault="004E33F7" w:rsidP="004E33F7">
            <w:pPr>
              <w:rPr>
                <w:rFonts w:ascii="Myriad Pro" w:hAnsi="Myriad Pro"/>
                <w:sz w:val="20"/>
                <w:szCs w:val="20"/>
              </w:rPr>
            </w:pPr>
            <w:r w:rsidRPr="004E33F7">
              <w:rPr>
                <w:rFonts w:ascii="Myriad Pro" w:hAnsi="Myriad Pro"/>
                <w:sz w:val="20"/>
                <w:szCs w:val="20"/>
              </w:rPr>
              <w:t>wysokość 12U, do przechowywania urządzeń 19</w:t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4E33F7">
              <w:rPr>
                <w:rFonts w:ascii="Myriad Pro" w:hAnsi="Myriad Pro"/>
                <w:sz w:val="20"/>
                <w:szCs w:val="20"/>
              </w:rPr>
              <w:t>cali</w:t>
            </w:r>
          </w:p>
          <w:p w14:paraId="3C5117AE" w14:textId="6664D6EE" w:rsidR="00252253" w:rsidRPr="00AB0C3B" w:rsidRDefault="00252253" w:rsidP="004E33F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A708D4B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8EAB0A0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01985CCC" w14:textId="1E86B44E" w:rsidTr="00064440">
        <w:trPr>
          <w:jc w:val="center"/>
        </w:trPr>
        <w:tc>
          <w:tcPr>
            <w:tcW w:w="1300" w:type="dxa"/>
          </w:tcPr>
          <w:p w14:paraId="1E88F49E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8.</w:t>
            </w:r>
          </w:p>
        </w:tc>
        <w:tc>
          <w:tcPr>
            <w:tcW w:w="2628" w:type="dxa"/>
          </w:tcPr>
          <w:p w14:paraId="7F9B9E34" w14:textId="77777777" w:rsidR="00597A0D" w:rsidRDefault="004E33F7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4E33F7">
              <w:rPr>
                <w:rFonts w:ascii="Myriad Pro" w:hAnsi="Myriad Pro"/>
                <w:sz w:val="20"/>
                <w:szCs w:val="20"/>
              </w:rPr>
              <w:t>Zawiesia poliestrowe koliste typ ZK</w:t>
            </w:r>
          </w:p>
          <w:p w14:paraId="7FFC8739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47E91A90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071D1417" w14:textId="15DC850E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50B1E25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0BFE76F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69863CF1" w14:textId="4D1E51A9" w:rsidTr="00064440">
        <w:trPr>
          <w:jc w:val="center"/>
        </w:trPr>
        <w:tc>
          <w:tcPr>
            <w:tcW w:w="1300" w:type="dxa"/>
          </w:tcPr>
          <w:p w14:paraId="4D2CB88E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9.</w:t>
            </w:r>
          </w:p>
        </w:tc>
        <w:tc>
          <w:tcPr>
            <w:tcW w:w="2628" w:type="dxa"/>
          </w:tcPr>
          <w:p w14:paraId="0A1F8750" w14:textId="77777777" w:rsidR="00597A0D" w:rsidRDefault="004E33F7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4E33F7">
              <w:rPr>
                <w:rFonts w:ascii="Myriad Pro" w:hAnsi="Myriad Pro"/>
                <w:sz w:val="20"/>
                <w:szCs w:val="20"/>
              </w:rPr>
              <w:t>Szakla Omega typ OZZ</w:t>
            </w:r>
          </w:p>
          <w:p w14:paraId="1168BA81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7A30C4FF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47B0ED23" w14:textId="79C79F22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934945E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F2F8D0C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31DCC232" w14:textId="7E42D83A" w:rsidTr="00064440">
        <w:trPr>
          <w:jc w:val="center"/>
        </w:trPr>
        <w:tc>
          <w:tcPr>
            <w:tcW w:w="1300" w:type="dxa"/>
          </w:tcPr>
          <w:p w14:paraId="5DDCD299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10.</w:t>
            </w:r>
          </w:p>
        </w:tc>
        <w:tc>
          <w:tcPr>
            <w:tcW w:w="2628" w:type="dxa"/>
          </w:tcPr>
          <w:p w14:paraId="44760418" w14:textId="77777777" w:rsidR="00597A0D" w:rsidRDefault="004E33F7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4E33F7">
              <w:rPr>
                <w:rFonts w:ascii="Myriad Pro" w:hAnsi="Myriad Pro"/>
                <w:sz w:val="20"/>
                <w:szCs w:val="20"/>
              </w:rPr>
              <w:t>Nadajnik "do ręki"</w:t>
            </w:r>
          </w:p>
          <w:p w14:paraId="3D0F7FDB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65CC27AC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75A8E1C8" w14:textId="77777777" w:rsidR="00252253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7B882ABE" w14:textId="641ADD4E" w:rsidR="00252253" w:rsidRPr="00AB0C3B" w:rsidRDefault="00252253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30E9E25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56E2539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7D4956BD" w14:textId="4D96FB29" w:rsidTr="00064440">
        <w:trPr>
          <w:jc w:val="center"/>
        </w:trPr>
        <w:tc>
          <w:tcPr>
            <w:tcW w:w="1300" w:type="dxa"/>
          </w:tcPr>
          <w:p w14:paraId="7D12C5B6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11.</w:t>
            </w:r>
          </w:p>
        </w:tc>
        <w:tc>
          <w:tcPr>
            <w:tcW w:w="2628" w:type="dxa"/>
          </w:tcPr>
          <w:p w14:paraId="68335E69" w14:textId="77777777" w:rsidR="00597A0D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064440">
              <w:rPr>
                <w:rFonts w:ascii="Myriad Pro" w:hAnsi="Myriad Pro"/>
                <w:sz w:val="20"/>
                <w:szCs w:val="20"/>
              </w:rPr>
              <w:t>Akumulator Li-Ion</w:t>
            </w:r>
          </w:p>
          <w:p w14:paraId="11DD9F2E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1EFEFF6F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293B1E86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5437D73E" w14:textId="3799FAE6" w:rsidR="00064440" w:rsidRPr="00AB0C3B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F2397FC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42E2C9C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1CCA9F6D" w14:textId="6A7238E8" w:rsidTr="00064440">
        <w:trPr>
          <w:jc w:val="center"/>
        </w:trPr>
        <w:tc>
          <w:tcPr>
            <w:tcW w:w="1300" w:type="dxa"/>
          </w:tcPr>
          <w:p w14:paraId="01917C1D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12.</w:t>
            </w:r>
          </w:p>
        </w:tc>
        <w:tc>
          <w:tcPr>
            <w:tcW w:w="2628" w:type="dxa"/>
          </w:tcPr>
          <w:p w14:paraId="17042C8F" w14:textId="77777777" w:rsidR="00597A0D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064440">
              <w:rPr>
                <w:rFonts w:ascii="Myriad Pro" w:hAnsi="Myriad Pro"/>
                <w:sz w:val="20"/>
                <w:szCs w:val="20"/>
              </w:rPr>
              <w:t>Podwójna ładowarka z zasilaczem</w:t>
            </w:r>
          </w:p>
          <w:p w14:paraId="02C9C929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5E4D31E2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455303EE" w14:textId="1236E072" w:rsidR="00064440" w:rsidRPr="00AB0C3B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0115877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AFE0D20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97A0D" w:rsidRPr="00312F95" w14:paraId="6967F087" w14:textId="3F4A4D3B" w:rsidTr="00064440">
        <w:trPr>
          <w:jc w:val="center"/>
        </w:trPr>
        <w:tc>
          <w:tcPr>
            <w:tcW w:w="1300" w:type="dxa"/>
          </w:tcPr>
          <w:p w14:paraId="2452CEFF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AB0C3B">
              <w:rPr>
                <w:rFonts w:ascii="Myriad Pro" w:hAnsi="Myriad Pro"/>
                <w:sz w:val="20"/>
                <w:szCs w:val="20"/>
              </w:rPr>
              <w:t>13.</w:t>
            </w:r>
          </w:p>
        </w:tc>
        <w:tc>
          <w:tcPr>
            <w:tcW w:w="2628" w:type="dxa"/>
          </w:tcPr>
          <w:p w14:paraId="7D319865" w14:textId="77777777" w:rsidR="00597A0D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  <w:r w:rsidRPr="00064440">
              <w:rPr>
                <w:rFonts w:ascii="Myriad Pro" w:hAnsi="Myriad Pro"/>
                <w:sz w:val="20"/>
                <w:szCs w:val="20"/>
              </w:rPr>
              <w:t>Podwójna ładowarka bez zasilacza</w:t>
            </w:r>
          </w:p>
          <w:p w14:paraId="72F2110E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529B99FE" w14:textId="77777777" w:rsidR="00064440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  <w:p w14:paraId="17DBE189" w14:textId="4B854457" w:rsidR="00064440" w:rsidRPr="00AB0C3B" w:rsidRDefault="00064440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6A4BC69A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081AAA6" w14:textId="77777777" w:rsidR="00597A0D" w:rsidRPr="00AB0C3B" w:rsidRDefault="00597A0D" w:rsidP="00985F9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FF529D1" w14:textId="38B5ACCB" w:rsidR="00911BF3" w:rsidRDefault="00911BF3" w:rsidP="00911BF3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0"/>
        </w:rPr>
        <w:tab/>
        <w:t xml:space="preserve">*Jeżeli przedmiot spełnia wymagane dla niego parametry określone w SIWZ, Wykonawca powinien w kolumnie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spełniających te parametry wskazać „TAK”. Jeżeli przedmiot nie spełnia wymaganych dla niego parametrów określonych w SIWZ, Wykonawca powinien w kolumnie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nie spełniających tych parametrów wskazać „NIE”.</w:t>
      </w:r>
    </w:p>
    <w:p w14:paraId="6C050A8A" w14:textId="77777777" w:rsidR="00911BF3" w:rsidRDefault="00911BF3" w:rsidP="00911BF3">
      <w:pPr>
        <w:pStyle w:val="Skrconyadreszwrotny"/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104A74" w14:textId="1F111CFA" w:rsidR="00026B96" w:rsidRPr="002722C9" w:rsidRDefault="00026B96" w:rsidP="00EC347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Termin płatności wynosi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4A9B659A"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zamówienie wykonamy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FC4802">
        <w:rPr>
          <w:rFonts w:ascii="Arial" w:hAnsi="Arial" w:cs="Arial"/>
          <w:bCs/>
          <w:sz w:val="22"/>
          <w:szCs w:val="22"/>
        </w:rPr>
        <w:t>20</w:t>
      </w:r>
      <w:r w:rsidR="00512A36">
        <w:rPr>
          <w:rFonts w:ascii="Arial" w:hAnsi="Arial" w:cs="Arial"/>
          <w:bCs/>
          <w:sz w:val="22"/>
          <w:szCs w:val="22"/>
        </w:rPr>
        <w:t xml:space="preserve"> grudnia 201</w:t>
      </w:r>
      <w:r w:rsidR="00A02C24">
        <w:rPr>
          <w:rFonts w:ascii="Arial" w:hAnsi="Arial" w:cs="Arial"/>
          <w:bCs/>
          <w:sz w:val="22"/>
          <w:szCs w:val="22"/>
        </w:rPr>
        <w:t>9</w:t>
      </w:r>
      <w:r w:rsidR="0091761E">
        <w:rPr>
          <w:rFonts w:ascii="Arial" w:hAnsi="Arial" w:cs="Arial"/>
          <w:bCs/>
          <w:sz w:val="22"/>
          <w:szCs w:val="22"/>
        </w:rPr>
        <w:t xml:space="preserve">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p w14:paraId="47600FF6" w14:textId="77777777"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1C6FE6E0"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Nazwa (firma) podwykonawcy</w:t>
      </w:r>
      <w:r w:rsidR="002A02A6">
        <w:rPr>
          <w:rFonts w:ascii="Arial" w:hAnsi="Arial" w:cs="Arial"/>
          <w:bCs/>
          <w:sz w:val="22"/>
          <w:szCs w:val="22"/>
        </w:rPr>
        <w:t xml:space="preserve"> (</w:t>
      </w:r>
      <w:r w:rsidR="002A02A6" w:rsidRPr="002A02A6">
        <w:rPr>
          <w:rFonts w:ascii="Arial" w:hAnsi="Arial" w:cs="Arial"/>
          <w:bCs/>
          <w:sz w:val="22"/>
          <w:szCs w:val="22"/>
        </w:rPr>
        <w:t>o ile jest znana na etapie składania ofert</w:t>
      </w:r>
      <w:r w:rsidR="002A02A6">
        <w:rPr>
          <w:rFonts w:ascii="Arial" w:hAnsi="Arial" w:cs="Arial"/>
          <w:bCs/>
          <w:sz w:val="22"/>
          <w:szCs w:val="22"/>
        </w:rPr>
        <w:t>)</w:t>
      </w:r>
      <w:r w:rsidRPr="002722C9">
        <w:rPr>
          <w:rFonts w:ascii="Arial" w:hAnsi="Arial" w:cs="Arial"/>
          <w:bCs/>
          <w:sz w:val="22"/>
          <w:szCs w:val="22"/>
        </w:rPr>
        <w:t xml:space="preserve">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0A3801D1"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</w:t>
      </w:r>
      <w:r w:rsidR="004B6A8F">
        <w:rPr>
          <w:rFonts w:ascii="Arial" w:hAnsi="Arial" w:cs="Arial"/>
          <w:bCs/>
          <w:sz w:val="22"/>
          <w:szCs w:val="22"/>
        </w:rPr>
        <w:t xml:space="preserve">mikro, </w:t>
      </w:r>
      <w:r w:rsidRPr="002722C9">
        <w:rPr>
          <w:rFonts w:ascii="Arial" w:hAnsi="Arial" w:cs="Arial"/>
          <w:bCs/>
          <w:sz w:val="22"/>
          <w:szCs w:val="22"/>
        </w:rPr>
        <w:t>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 xml:space="preserve">zapoznaliśmy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wnosimy do niej zastrzeżeń oraz, że zdobyliśmy konieczne informacje do przygotowania oferty.</w:t>
      </w:r>
    </w:p>
    <w:p w14:paraId="4166B25B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jesteśmy związani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 xml:space="preserve">e zapoznaliśmy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naszej oferty zawrzemy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5BBAD1CB" w14:textId="77777777" w:rsidR="00E42986" w:rsidRDefault="00026B96" w:rsidP="00E42986">
      <w:pPr>
        <w:pStyle w:val="Skrconyadreszwrotny"/>
        <w:numPr>
          <w:ilvl w:val="0"/>
          <w:numId w:val="3"/>
        </w:numPr>
        <w:tabs>
          <w:tab w:val="right" w:leader="underscore" w:pos="9072"/>
        </w:tabs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że wybór naszej oferty BĘDZIE / NIE BĘDZIE </w:t>
      </w:r>
      <w:r w:rsidRPr="00E42986">
        <w:rPr>
          <w:rFonts w:ascii="Arial" w:hAnsi="Arial" w:cs="Arial"/>
          <w:bCs/>
          <w:i/>
          <w:sz w:val="18"/>
          <w:szCs w:val="22"/>
        </w:rPr>
        <w:t>(niepotrzebne skreślić)</w:t>
      </w:r>
      <w:r w:rsidRPr="00E42986">
        <w:rPr>
          <w:rFonts w:ascii="Arial" w:hAnsi="Arial" w:cs="Arial"/>
          <w:bCs/>
          <w:sz w:val="18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 xml:space="preserve">prowadzić do powstania u Zamawiającego obowiązku podatkowego zgodnie z przepisami o podatku od towarów i usług. Wraz ze złożonym oświadczeniem podajemy nazwę (rodzaj) towaru lub usługi, których dostawa lub świadczenie będzie prowadzić do jego powstania tj. </w:t>
      </w:r>
      <w:r w:rsidR="00E42986">
        <w:rPr>
          <w:rFonts w:ascii="Arial" w:hAnsi="Arial" w:cs="Arial"/>
          <w:bCs/>
          <w:sz w:val="22"/>
          <w:szCs w:val="22"/>
        </w:rPr>
        <w:tab/>
      </w:r>
    </w:p>
    <w:p w14:paraId="290F44DF" w14:textId="77777777" w:rsidR="00026B96" w:rsidRPr="002722C9" w:rsidRDefault="00026B96" w:rsidP="00E42986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oraz w pkt. 1 wskazujemy jego wartość bez kwoty podatku VAT. </w:t>
      </w:r>
    </w:p>
    <w:p w14:paraId="49D1D69C" w14:textId="77777777" w:rsidR="00026B96" w:rsidRPr="00E42986" w:rsidRDefault="00026B96" w:rsidP="00026B96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>(UWAGA! - brak skreśleń i oświadczenia w tym zakresie ze strony Wykonawcy oznacza, że oferta Wykonawcy składającego ofertę nie będzie prowadzić do powstania u Zamawiającego obowiązku podatkowego.)</w:t>
      </w:r>
    </w:p>
    <w:p w14:paraId="1222EFF9" w14:textId="77777777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615CDA01" w14:textId="77777777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2FFB70C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8AC0" w14:textId="77777777" w:rsidR="009B059F" w:rsidRDefault="009B059F" w:rsidP="006870F7">
      <w:r>
        <w:separator/>
      </w:r>
    </w:p>
  </w:endnote>
  <w:endnote w:type="continuationSeparator" w:id="0">
    <w:p w14:paraId="5359FD4F" w14:textId="77777777" w:rsidR="009B059F" w:rsidRDefault="009B059F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0330" w14:textId="77777777" w:rsidR="009B059F" w:rsidRDefault="009B059F" w:rsidP="006870F7">
      <w:r>
        <w:separator/>
      </w:r>
    </w:p>
  </w:footnote>
  <w:footnote w:type="continuationSeparator" w:id="0">
    <w:p w14:paraId="050B87F8" w14:textId="77777777" w:rsidR="009B059F" w:rsidRDefault="009B059F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64440"/>
    <w:rsid w:val="00092158"/>
    <w:rsid w:val="000F0B8B"/>
    <w:rsid w:val="00100C4D"/>
    <w:rsid w:val="0010111A"/>
    <w:rsid w:val="00101C51"/>
    <w:rsid w:val="00104A15"/>
    <w:rsid w:val="00131C4C"/>
    <w:rsid w:val="001A38B5"/>
    <w:rsid w:val="00223D14"/>
    <w:rsid w:val="00252253"/>
    <w:rsid w:val="002722C9"/>
    <w:rsid w:val="002846DB"/>
    <w:rsid w:val="002A02A6"/>
    <w:rsid w:val="002D0DA8"/>
    <w:rsid w:val="00312F95"/>
    <w:rsid w:val="003263B1"/>
    <w:rsid w:val="00336BB4"/>
    <w:rsid w:val="003612E1"/>
    <w:rsid w:val="003F3836"/>
    <w:rsid w:val="00417885"/>
    <w:rsid w:val="004414BE"/>
    <w:rsid w:val="00457CD7"/>
    <w:rsid w:val="004B6A8F"/>
    <w:rsid w:val="004D0C6D"/>
    <w:rsid w:val="004E33F7"/>
    <w:rsid w:val="004F5CFE"/>
    <w:rsid w:val="00512A36"/>
    <w:rsid w:val="00523441"/>
    <w:rsid w:val="00527F25"/>
    <w:rsid w:val="00540690"/>
    <w:rsid w:val="005755CB"/>
    <w:rsid w:val="00594FD3"/>
    <w:rsid w:val="00597A0D"/>
    <w:rsid w:val="005B3830"/>
    <w:rsid w:val="005C2A0A"/>
    <w:rsid w:val="00614074"/>
    <w:rsid w:val="0063155B"/>
    <w:rsid w:val="0064481D"/>
    <w:rsid w:val="006870F7"/>
    <w:rsid w:val="00687541"/>
    <w:rsid w:val="00755F04"/>
    <w:rsid w:val="007772A9"/>
    <w:rsid w:val="007E0C81"/>
    <w:rsid w:val="00805DD9"/>
    <w:rsid w:val="0082593D"/>
    <w:rsid w:val="008465E5"/>
    <w:rsid w:val="00850E33"/>
    <w:rsid w:val="00862C6F"/>
    <w:rsid w:val="00877B46"/>
    <w:rsid w:val="008B73E6"/>
    <w:rsid w:val="008D5936"/>
    <w:rsid w:val="008E35A9"/>
    <w:rsid w:val="00911BF3"/>
    <w:rsid w:val="0091761E"/>
    <w:rsid w:val="009B059F"/>
    <w:rsid w:val="009C2E85"/>
    <w:rsid w:val="009F5CB8"/>
    <w:rsid w:val="00A02C24"/>
    <w:rsid w:val="00A05E5F"/>
    <w:rsid w:val="00AA7DFA"/>
    <w:rsid w:val="00AB0C3B"/>
    <w:rsid w:val="00AF18E8"/>
    <w:rsid w:val="00AF5D5C"/>
    <w:rsid w:val="00B606C0"/>
    <w:rsid w:val="00BA03A4"/>
    <w:rsid w:val="00BE3768"/>
    <w:rsid w:val="00C02785"/>
    <w:rsid w:val="00C26978"/>
    <w:rsid w:val="00C566A0"/>
    <w:rsid w:val="00C93F3D"/>
    <w:rsid w:val="00C95A60"/>
    <w:rsid w:val="00CA07CD"/>
    <w:rsid w:val="00CA61D3"/>
    <w:rsid w:val="00D07570"/>
    <w:rsid w:val="00D7297B"/>
    <w:rsid w:val="00D92814"/>
    <w:rsid w:val="00DB5BAB"/>
    <w:rsid w:val="00E05705"/>
    <w:rsid w:val="00E42986"/>
    <w:rsid w:val="00E52CB6"/>
    <w:rsid w:val="00E559AC"/>
    <w:rsid w:val="00E75F65"/>
    <w:rsid w:val="00EC3476"/>
    <w:rsid w:val="00EE1694"/>
    <w:rsid w:val="00F02106"/>
    <w:rsid w:val="00F22FE1"/>
    <w:rsid w:val="00F50C21"/>
    <w:rsid w:val="00F54477"/>
    <w:rsid w:val="00F7047D"/>
    <w:rsid w:val="00F923B4"/>
    <w:rsid w:val="00FC4802"/>
    <w:rsid w:val="00FD048C"/>
    <w:rsid w:val="00FE0027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BA03A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C2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97A0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42</cp:revision>
  <dcterms:created xsi:type="dcterms:W3CDTF">2018-07-31T05:41:00Z</dcterms:created>
  <dcterms:modified xsi:type="dcterms:W3CDTF">2019-11-20T10:48:00Z</dcterms:modified>
</cp:coreProperties>
</file>