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06695" w14:textId="7F10813E" w:rsidR="00E129C9" w:rsidRPr="00440BDE" w:rsidRDefault="005A78EE" w:rsidP="00440BDE">
      <w:pPr>
        <w:spacing w:after="0" w:line="240" w:lineRule="auto"/>
        <w:jc w:val="right"/>
        <w:rPr>
          <w:u w:val="single"/>
        </w:rPr>
      </w:pPr>
      <w:r w:rsidRPr="00440BDE">
        <w:rPr>
          <w:u w:val="single"/>
        </w:rPr>
        <w:t>Załącznik Nr 8 do SIWZ</w:t>
      </w:r>
    </w:p>
    <w:p w14:paraId="76B06696" w14:textId="77777777" w:rsidR="00A2032D" w:rsidRDefault="00A2032D" w:rsidP="006278AD">
      <w:pPr>
        <w:spacing w:after="0" w:line="240" w:lineRule="auto"/>
      </w:pPr>
    </w:p>
    <w:p w14:paraId="76B06697" w14:textId="77777777" w:rsidR="00A2032D" w:rsidRPr="00E0751D" w:rsidRDefault="00A2032D" w:rsidP="006278AD">
      <w:pPr>
        <w:spacing w:after="0" w:line="240" w:lineRule="auto"/>
        <w:rPr>
          <w:szCs w:val="24"/>
        </w:rPr>
      </w:pPr>
    </w:p>
    <w:p w14:paraId="76B06698" w14:textId="4798C492" w:rsidR="0084616C" w:rsidRDefault="00A2032D" w:rsidP="006278AD">
      <w:pPr>
        <w:numPr>
          <w:ilvl w:val="0"/>
          <w:numId w:val="1"/>
        </w:numPr>
        <w:spacing w:after="0" w:line="240" w:lineRule="auto"/>
        <w:ind w:right="53" w:hanging="360"/>
        <w:rPr>
          <w:szCs w:val="24"/>
        </w:rPr>
      </w:pPr>
      <w:r w:rsidRPr="00E0751D">
        <w:rPr>
          <w:szCs w:val="24"/>
        </w:rPr>
        <w:t xml:space="preserve">Przedmiotem postępowania i zamówienia jest </w:t>
      </w:r>
      <w:r w:rsidR="0084616C">
        <w:rPr>
          <w:szCs w:val="24"/>
        </w:rPr>
        <w:t>wyłonienie Wykonawcy w zakresie</w:t>
      </w:r>
      <w:r w:rsidR="0093470D">
        <w:rPr>
          <w:szCs w:val="24"/>
        </w:rPr>
        <w:t>:</w:t>
      </w:r>
    </w:p>
    <w:p w14:paraId="76B06699" w14:textId="6B5EEA35" w:rsidR="0084616C" w:rsidRPr="0093470D" w:rsidRDefault="00A2032D" w:rsidP="006278AD">
      <w:pPr>
        <w:pStyle w:val="Akapitzlist"/>
        <w:numPr>
          <w:ilvl w:val="0"/>
          <w:numId w:val="4"/>
        </w:numPr>
        <w:spacing w:after="0" w:line="240" w:lineRule="auto"/>
        <w:ind w:right="53"/>
        <w:rPr>
          <w:szCs w:val="24"/>
        </w:rPr>
      </w:pPr>
      <w:r w:rsidRPr="0084616C">
        <w:rPr>
          <w:szCs w:val="24"/>
        </w:rPr>
        <w:t xml:space="preserve">opracowania dokumentacji projektowej </w:t>
      </w:r>
      <w:r w:rsidR="0084616C" w:rsidRPr="0084616C">
        <w:rPr>
          <w:szCs w:val="24"/>
        </w:rPr>
        <w:t>zamiennej (Projektu budowlanego zamiennego)</w:t>
      </w:r>
      <w:r w:rsidRPr="0084616C">
        <w:rPr>
          <w:szCs w:val="24"/>
        </w:rPr>
        <w:t xml:space="preserve"> </w:t>
      </w:r>
      <w:r w:rsidR="0093470D">
        <w:rPr>
          <w:rFonts w:asciiTheme="minorHAnsi" w:hAnsiTheme="minorHAnsi" w:cstheme="minorHAnsi"/>
          <w:b/>
        </w:rPr>
        <w:t>przebudowy i rozbudowy</w:t>
      </w:r>
      <w:r w:rsidR="0093470D" w:rsidRPr="00835C89">
        <w:rPr>
          <w:rFonts w:asciiTheme="minorHAnsi" w:hAnsiTheme="minorHAnsi" w:cstheme="minorHAnsi"/>
          <w:b/>
        </w:rPr>
        <w:t xml:space="preserve"> zespołu budynków Muzeum Inżynierii Miejskiej w Krakowie /hale D, E, H i L/ </w:t>
      </w:r>
      <w:r w:rsidRPr="0084616C">
        <w:rPr>
          <w:szCs w:val="24"/>
        </w:rPr>
        <w:t>wraz z uzyskaniem  zamiennego pozwolenia na budowę</w:t>
      </w:r>
      <w:r w:rsidR="0084616C" w:rsidRPr="0084616C">
        <w:rPr>
          <w:szCs w:val="24"/>
        </w:rPr>
        <w:t>.</w:t>
      </w:r>
      <w:r w:rsidR="0093470D">
        <w:rPr>
          <w:szCs w:val="24"/>
        </w:rPr>
        <w:t xml:space="preserve"> </w:t>
      </w:r>
      <w:r w:rsidR="0093470D" w:rsidRPr="00835C89">
        <w:rPr>
          <w:rFonts w:asciiTheme="minorHAnsi" w:hAnsiTheme="minorHAnsi" w:cstheme="minorHAnsi"/>
        </w:rPr>
        <w:t xml:space="preserve">Dokumentacja </w:t>
      </w:r>
      <w:r w:rsidR="0093470D">
        <w:rPr>
          <w:rFonts w:asciiTheme="minorHAnsi" w:hAnsiTheme="minorHAnsi" w:cstheme="minorHAnsi"/>
        </w:rPr>
        <w:t>budowlana zamienna</w:t>
      </w:r>
      <w:r w:rsidR="0093470D" w:rsidRPr="00835C89">
        <w:rPr>
          <w:rFonts w:asciiTheme="minorHAnsi" w:hAnsiTheme="minorHAnsi" w:cstheme="minorHAnsi"/>
        </w:rPr>
        <w:t xml:space="preserve"> powinna być wykonana w oparciu o projekt budowlany wykonany przez </w:t>
      </w:r>
      <w:r w:rsidR="0093470D">
        <w:rPr>
          <w:rFonts w:asciiTheme="minorHAnsi" w:hAnsiTheme="minorHAnsi" w:cstheme="minorHAnsi"/>
        </w:rPr>
        <w:t>PKZ Arkona sp. z o.o., Pl. Sikorskiego 3/9, 31-115 Kraków</w:t>
      </w:r>
      <w:r w:rsidR="0093470D" w:rsidRPr="00835C89">
        <w:rPr>
          <w:rFonts w:asciiTheme="minorHAnsi" w:hAnsiTheme="minorHAnsi" w:cstheme="minorHAnsi"/>
        </w:rPr>
        <w:t>, posiadający prawomocne pozwolenie na budowę</w:t>
      </w:r>
      <w:r w:rsidR="0093470D">
        <w:rPr>
          <w:rFonts w:asciiTheme="minorHAnsi" w:hAnsiTheme="minorHAnsi" w:cstheme="minorHAnsi"/>
        </w:rPr>
        <w:t xml:space="preserve"> </w:t>
      </w:r>
      <w:r w:rsidR="0093470D" w:rsidRPr="00835C89">
        <w:rPr>
          <w:rFonts w:asciiTheme="minorHAnsi" w:hAnsiTheme="minorHAnsi" w:cstheme="minorHAnsi"/>
        </w:rPr>
        <w:t xml:space="preserve">nr </w:t>
      </w:r>
      <w:r w:rsidR="0093470D">
        <w:rPr>
          <w:rFonts w:asciiTheme="minorHAnsi" w:hAnsiTheme="minorHAnsi" w:cstheme="minorHAnsi"/>
        </w:rPr>
        <w:t>86/2016</w:t>
      </w:r>
      <w:r w:rsidR="0093470D" w:rsidRPr="00835C89">
        <w:rPr>
          <w:rFonts w:asciiTheme="minorHAnsi" w:hAnsiTheme="minorHAnsi" w:cstheme="minorHAnsi"/>
        </w:rPr>
        <w:t xml:space="preserve"> z dnia </w:t>
      </w:r>
      <w:r w:rsidR="0093470D">
        <w:rPr>
          <w:rFonts w:asciiTheme="minorHAnsi" w:hAnsiTheme="minorHAnsi" w:cstheme="minorHAnsi"/>
        </w:rPr>
        <w:t>15 stycznia 2016 r. Zakres zmian, jaki wprowadzić należy do dokumentacji:</w:t>
      </w:r>
    </w:p>
    <w:p w14:paraId="0A43DE21" w14:textId="77777777" w:rsidR="0093470D" w:rsidRPr="00835C89" w:rsidRDefault="0093470D" w:rsidP="0093470D">
      <w:pPr>
        <w:pStyle w:val="Akapitzlist"/>
        <w:numPr>
          <w:ilvl w:val="1"/>
          <w:numId w:val="16"/>
        </w:numPr>
        <w:spacing w:after="120" w:line="276" w:lineRule="auto"/>
        <w:ind w:right="0"/>
        <w:rPr>
          <w:rFonts w:asciiTheme="minorHAnsi" w:hAnsiTheme="minorHAnsi" w:cstheme="minorHAnsi"/>
          <w:bCs/>
        </w:rPr>
      </w:pPr>
      <w:r w:rsidRPr="00835C89">
        <w:rPr>
          <w:rFonts w:asciiTheme="minorHAnsi" w:hAnsiTheme="minorHAnsi" w:cstheme="minorHAnsi"/>
          <w:bCs/>
        </w:rPr>
        <w:t>Rezygnacja z budowy nadziemnych kondygnacji nowego pawilonu L przy jednoczesnym poszerzeniu kondygnacji -1 pawilonu L i piwnic zespołu hal D. Zmiana ta poprawić ma funkcjonalność zabudowy i ekspozycji muzealnej, ograniczyć koszty inwestycyjne i ograniczyć koszty eksploatacyjne, lepiej wyeksponować historyczny układ urbanistyczny i walory architektoniczne istniejącej zabytkowej zabudowy – w tym fasadę zespołu hal D.</w:t>
      </w:r>
    </w:p>
    <w:p w14:paraId="68AD43F8" w14:textId="77777777" w:rsidR="0093470D" w:rsidRPr="00835C89" w:rsidRDefault="0093470D" w:rsidP="0093470D">
      <w:pPr>
        <w:pStyle w:val="Akapitzlist"/>
        <w:numPr>
          <w:ilvl w:val="1"/>
          <w:numId w:val="16"/>
        </w:numPr>
        <w:spacing w:after="120" w:line="276" w:lineRule="auto"/>
        <w:ind w:right="0"/>
        <w:rPr>
          <w:rFonts w:asciiTheme="minorHAnsi" w:hAnsiTheme="minorHAnsi" w:cstheme="minorHAnsi"/>
          <w:bCs/>
        </w:rPr>
      </w:pPr>
      <w:r w:rsidRPr="00835C89">
        <w:rPr>
          <w:rFonts w:asciiTheme="minorHAnsi" w:hAnsiTheme="minorHAnsi" w:cstheme="minorHAnsi"/>
          <w:bCs/>
        </w:rPr>
        <w:t>Rezygnacja z przewiązki P2 pomiędzy halami E i F w pierwotnie zakładanej formie, tj. na całej długości hali F, na rzecz kilku mniejszych przeszklonych łączników w miejscu planowanych wejść do hal. Nowe rozwiązanie ma ograniczyć wielkość nowej kubatury, problemy związane z jej utrzymaniem, ale jednocześnie zapewnić potrzebę skomunikowania hal E i F.</w:t>
      </w:r>
    </w:p>
    <w:p w14:paraId="5A1572D5" w14:textId="77777777" w:rsidR="0093470D" w:rsidRPr="00835C89" w:rsidRDefault="0093470D" w:rsidP="0093470D">
      <w:pPr>
        <w:pStyle w:val="Akapitzlist"/>
        <w:numPr>
          <w:ilvl w:val="1"/>
          <w:numId w:val="16"/>
        </w:numPr>
        <w:spacing w:after="120" w:line="276" w:lineRule="auto"/>
        <w:ind w:right="0"/>
        <w:rPr>
          <w:rFonts w:asciiTheme="minorHAnsi" w:hAnsiTheme="minorHAnsi" w:cstheme="minorHAnsi"/>
          <w:bCs/>
        </w:rPr>
      </w:pPr>
      <w:r w:rsidRPr="00835C89">
        <w:rPr>
          <w:rFonts w:asciiTheme="minorHAnsi" w:hAnsiTheme="minorHAnsi" w:cstheme="minorHAnsi"/>
          <w:bCs/>
        </w:rPr>
        <w:t xml:space="preserve">Zmiana </w:t>
      </w:r>
      <w:r>
        <w:rPr>
          <w:rFonts w:asciiTheme="minorHAnsi" w:hAnsiTheme="minorHAnsi" w:cstheme="minorHAnsi"/>
          <w:bCs/>
        </w:rPr>
        <w:t xml:space="preserve">w zakresie wykonania </w:t>
      </w:r>
      <w:r w:rsidRPr="00835C89">
        <w:rPr>
          <w:rFonts w:asciiTheme="minorHAnsi" w:hAnsiTheme="minorHAnsi" w:cstheme="minorHAnsi"/>
          <w:bCs/>
        </w:rPr>
        <w:t xml:space="preserve">remontu konserwatorskiego dachu hali D1: należy założyć rozbiórkę dachu i więźby dachowej (a nie tylko pokrycia dachowego) oraz stalowych słupów na czas remontu podtorza, elewacji i dachu. </w:t>
      </w:r>
    </w:p>
    <w:p w14:paraId="41CA58A6" w14:textId="3045A31B" w:rsidR="0093470D" w:rsidRPr="00440BDE" w:rsidRDefault="0093470D" w:rsidP="00440BDE">
      <w:pPr>
        <w:pStyle w:val="Akapitzlist"/>
        <w:numPr>
          <w:ilvl w:val="1"/>
          <w:numId w:val="16"/>
        </w:numPr>
        <w:spacing w:after="120" w:line="276" w:lineRule="auto"/>
        <w:ind w:right="0"/>
        <w:rPr>
          <w:rFonts w:asciiTheme="minorHAnsi" w:hAnsiTheme="minorHAnsi" w:cstheme="minorHAnsi"/>
          <w:bCs/>
        </w:rPr>
      </w:pPr>
      <w:r w:rsidRPr="00835C89">
        <w:rPr>
          <w:rFonts w:asciiTheme="minorHAnsi" w:hAnsiTheme="minorHAnsi" w:cstheme="minorHAnsi"/>
          <w:bCs/>
        </w:rPr>
        <w:t xml:space="preserve">Zmniejszenie wielkości ekspozycji podtorza do jednego kanału, bez budowania schodów obok podtorza. Zmiana poprawić ma funkcjonalność ekspozycji i komunikację na poziomie </w:t>
      </w:r>
      <w:r w:rsidR="005A78EE">
        <w:rPr>
          <w:rFonts w:asciiTheme="minorHAnsi" w:hAnsiTheme="minorHAnsi" w:cstheme="minorHAnsi"/>
          <w:bCs/>
        </w:rPr>
        <w:t xml:space="preserve"> </w:t>
      </w:r>
      <w:r w:rsidRPr="00440BDE">
        <w:rPr>
          <w:rFonts w:asciiTheme="minorHAnsi" w:hAnsiTheme="minorHAnsi" w:cstheme="minorHAnsi"/>
          <w:bCs/>
        </w:rPr>
        <w:t>-1 hali D1.</w:t>
      </w:r>
    </w:p>
    <w:p w14:paraId="0AB7AAF4" w14:textId="77777777" w:rsidR="0093470D" w:rsidRPr="00835C89" w:rsidRDefault="0093470D" w:rsidP="0093470D">
      <w:pPr>
        <w:pStyle w:val="Akapitzlist"/>
        <w:numPr>
          <w:ilvl w:val="1"/>
          <w:numId w:val="16"/>
        </w:numPr>
        <w:spacing w:after="0" w:line="276" w:lineRule="auto"/>
        <w:ind w:right="0"/>
        <w:rPr>
          <w:rFonts w:asciiTheme="minorHAnsi" w:hAnsiTheme="minorHAnsi" w:cstheme="minorHAnsi"/>
          <w:bCs/>
        </w:rPr>
      </w:pPr>
      <w:r w:rsidRPr="00835C89">
        <w:rPr>
          <w:rFonts w:asciiTheme="minorHAnsi" w:hAnsiTheme="minorHAnsi" w:cstheme="minorHAnsi"/>
        </w:rPr>
        <w:t xml:space="preserve">Rozbudowa instalacji  elektrycznej i słaboprądowej na ekspozycji o floorboxy </w:t>
      </w:r>
      <w:r>
        <w:rPr>
          <w:rFonts w:asciiTheme="minorHAnsi" w:hAnsiTheme="minorHAnsi" w:cstheme="minorHAnsi"/>
        </w:rPr>
        <w:t xml:space="preserve">i </w:t>
      </w:r>
      <w:r w:rsidRPr="00835C89">
        <w:rPr>
          <w:rFonts w:asciiTheme="minorHAnsi" w:hAnsiTheme="minorHAnsi" w:cstheme="minorHAnsi"/>
        </w:rPr>
        <w:t xml:space="preserve">gniazda 400V – ilość i lokalizacja do ustalenia z Inwestorem na etapie projektowania. </w:t>
      </w:r>
    </w:p>
    <w:p w14:paraId="43261387" w14:textId="77777777" w:rsidR="0093470D" w:rsidRPr="00835C89" w:rsidRDefault="0093470D" w:rsidP="0093470D">
      <w:pPr>
        <w:pStyle w:val="Akapitzlist"/>
        <w:numPr>
          <w:ilvl w:val="1"/>
          <w:numId w:val="16"/>
        </w:numPr>
        <w:spacing w:after="120" w:line="276" w:lineRule="auto"/>
        <w:ind w:right="0"/>
        <w:rPr>
          <w:rFonts w:asciiTheme="minorHAnsi" w:hAnsiTheme="minorHAnsi" w:cstheme="minorHAnsi"/>
          <w:bCs/>
        </w:rPr>
      </w:pPr>
      <w:r w:rsidRPr="00835C89">
        <w:rPr>
          <w:rFonts w:asciiTheme="minorHAnsi" w:hAnsiTheme="minorHAnsi" w:cstheme="minorHAnsi"/>
          <w:bCs/>
        </w:rPr>
        <w:t>Odtworzenie, na powierzchni placu, układu torowisk (900 mm i 1435 mm) oraz rozjazdów prowadzących do dawnej zajezdni D1. Zmiana ta ma uczytelnić pierwotne funkcje zajezdni: wąsko i normalnotorowej (zatarte w wyniku przebudów przeprowadzonych w 2. połowie XX w.).</w:t>
      </w:r>
    </w:p>
    <w:p w14:paraId="5B036E12" w14:textId="25CB1A6D" w:rsidR="0093470D" w:rsidRPr="00440BDE" w:rsidRDefault="0093470D" w:rsidP="0093470D">
      <w:pPr>
        <w:pStyle w:val="Akapitzlist"/>
        <w:numPr>
          <w:ilvl w:val="1"/>
          <w:numId w:val="16"/>
        </w:numPr>
        <w:spacing w:after="0" w:line="240" w:lineRule="auto"/>
        <w:ind w:right="53"/>
        <w:rPr>
          <w:szCs w:val="24"/>
        </w:rPr>
      </w:pPr>
      <w:r w:rsidRPr="0093470D">
        <w:rPr>
          <w:rFonts w:asciiTheme="minorHAnsi" w:hAnsiTheme="minorHAnsi" w:cstheme="minorHAnsi"/>
          <w:bCs/>
        </w:rPr>
        <w:t>Dostosowanie rozwiązań budowlano-materiałowych, konstrukcyjnych (też w zakresie posadowienia budynków), instalacyjnych do opisanych wyżej rozwiązań zamiennych, aktualnie obowiązujących przepisów prawnych i norm, warunków dostawy mediów, dostępnych i sprawdzonych technologii, przy jednoczesnej optymalizacji kosztowej.</w:t>
      </w:r>
    </w:p>
    <w:p w14:paraId="4BBCB1B7" w14:textId="77777777" w:rsidR="005A78EE" w:rsidRPr="0093470D" w:rsidRDefault="005A78EE" w:rsidP="00440BDE">
      <w:pPr>
        <w:pStyle w:val="Akapitzlist"/>
        <w:spacing w:after="0" w:line="240" w:lineRule="auto"/>
        <w:ind w:left="1440" w:right="53" w:firstLine="0"/>
        <w:rPr>
          <w:szCs w:val="24"/>
        </w:rPr>
      </w:pPr>
    </w:p>
    <w:p w14:paraId="76B0669A" w14:textId="590BE730" w:rsidR="0084616C" w:rsidRPr="0084616C" w:rsidRDefault="0084616C" w:rsidP="006278AD">
      <w:pPr>
        <w:pStyle w:val="Akapitzlist"/>
        <w:numPr>
          <w:ilvl w:val="0"/>
          <w:numId w:val="4"/>
        </w:numPr>
        <w:spacing w:after="0" w:line="240" w:lineRule="auto"/>
        <w:ind w:right="53"/>
        <w:rPr>
          <w:szCs w:val="24"/>
        </w:rPr>
      </w:pPr>
      <w:r>
        <w:t xml:space="preserve">opracowanie projektu wykonawczego, specyfikacji technicznych wykonania i odbioru robót (STWiOR), przedmiaru robót oraz kosztorysu inwestorskiego zgodnie z </w:t>
      </w:r>
      <w:r w:rsidR="0093470D">
        <w:t>R</w:t>
      </w:r>
      <w:r>
        <w:t xml:space="preserve">ozporządzeniem Ministra Infrastruktury z dnia 2 września 2004r. w sprawie </w:t>
      </w:r>
      <w:r>
        <w:lastRenderedPageBreak/>
        <w:t xml:space="preserve">szczegółowego zakresu i formy dokumentacji projektowej, specyfikacji technicznych wykonania i odbioru robót budowlanych oraz programu funkcjonalno – użytkowego (Dz. U. Nr 202 poz. 2072 z późn. zm.) </w:t>
      </w:r>
      <w:r w:rsidR="0093470D">
        <w:t xml:space="preserve">i </w:t>
      </w:r>
      <w:r w:rsidR="0093470D">
        <w:rPr>
          <w:rFonts w:asciiTheme="minorHAnsi" w:hAnsiTheme="minorHAnsi" w:cstheme="minorHAnsi"/>
        </w:rPr>
        <w:t>Rozporządzeniem</w:t>
      </w:r>
      <w:r w:rsidR="0093470D" w:rsidRPr="00835C89">
        <w:rPr>
          <w:rFonts w:asciiTheme="minorHAnsi" w:hAnsiTheme="minorHAnsi" w:cstheme="minorHAnsi"/>
        </w:rPr>
        <w:t xml:space="preserve"> Ministra Infrastruktury z dnia 18 maja 2004 r. w sprawie określenia metod i podstaw sporządzania kosztorysu inwestorskiego, obliczania planowanych kosztów prac projektowych oraz planowanych kosztów robót budowlanych określonych w programie funkcjonalno-użytkowym (Dz. U. 2004 Nr 130, poz. 1389)</w:t>
      </w:r>
    </w:p>
    <w:p w14:paraId="76B0669B" w14:textId="77777777" w:rsidR="0084616C" w:rsidRDefault="0084616C" w:rsidP="006278AD">
      <w:pPr>
        <w:pStyle w:val="Akapitzlist"/>
        <w:numPr>
          <w:ilvl w:val="0"/>
          <w:numId w:val="4"/>
        </w:numPr>
        <w:spacing w:after="0" w:line="240" w:lineRule="auto"/>
        <w:ind w:right="53"/>
      </w:pPr>
      <w:r>
        <w:t xml:space="preserve">pełnienie funkcji nadzoru autorskiego. </w:t>
      </w:r>
    </w:p>
    <w:p w14:paraId="76B0669C" w14:textId="77777777" w:rsidR="00A2032D" w:rsidRDefault="00A2032D" w:rsidP="006278AD">
      <w:pPr>
        <w:spacing w:after="0" w:line="240" w:lineRule="auto"/>
        <w:ind w:left="0" w:right="53" w:firstLine="0"/>
        <w:rPr>
          <w:szCs w:val="24"/>
        </w:rPr>
      </w:pPr>
    </w:p>
    <w:p w14:paraId="74E8F986" w14:textId="77777777" w:rsidR="0093470D" w:rsidRPr="0093470D" w:rsidRDefault="0093470D" w:rsidP="0093470D">
      <w:pPr>
        <w:spacing w:after="0" w:line="276" w:lineRule="auto"/>
        <w:ind w:right="0"/>
        <w:rPr>
          <w:rFonts w:asciiTheme="minorHAnsi" w:hAnsiTheme="minorHAnsi" w:cstheme="minorHAnsi"/>
        </w:rPr>
      </w:pPr>
      <w:r w:rsidRPr="0093470D">
        <w:rPr>
          <w:rFonts w:asciiTheme="minorHAnsi" w:hAnsiTheme="minorHAnsi" w:cstheme="minorHAnsi"/>
        </w:rPr>
        <w:t xml:space="preserve">Dokumentacja projektowa powinna odpowiadać wymaganiom wynikającym z ustawy z dnia 7 lipca 1994 r. Prawo budowlane i </w:t>
      </w:r>
      <w:r>
        <w:rPr>
          <w:rStyle w:val="h2"/>
        </w:rPr>
        <w:t>Rozporządzenia Ministra Transportu, Budownictwa i Gospodarki Morskiej z dnia 25 kwietnia 2012 r. w sprawie szczegółowego zakresu i formy projektu budowlanego (</w:t>
      </w:r>
      <w:r>
        <w:rPr>
          <w:rStyle w:val="h1"/>
        </w:rPr>
        <w:t>Dz.U. 2012 poz. 462)</w:t>
      </w:r>
      <w:r w:rsidRPr="0093470D">
        <w:rPr>
          <w:rFonts w:asciiTheme="minorHAnsi" w:hAnsiTheme="minorHAnsi" w:cstheme="minorHAnsi"/>
        </w:rPr>
        <w:t>, być kompletna pod kątem prawnym i funkcjonalnym oraz z punktu widzenia celu jakiemu ma służyć oraz spełniać wymogi:</w:t>
      </w:r>
    </w:p>
    <w:p w14:paraId="28B96FA9" w14:textId="7A8F13BA" w:rsidR="0093470D" w:rsidRPr="00835C89" w:rsidRDefault="0093470D" w:rsidP="0093470D">
      <w:pPr>
        <w:pStyle w:val="Akapitzlist"/>
        <w:numPr>
          <w:ilvl w:val="0"/>
          <w:numId w:val="17"/>
        </w:numPr>
        <w:spacing w:after="0" w:line="276" w:lineRule="auto"/>
        <w:ind w:right="0"/>
        <w:contextualSpacing w:val="0"/>
        <w:rPr>
          <w:rFonts w:asciiTheme="minorHAnsi" w:hAnsiTheme="minorHAnsi" w:cstheme="minorHAnsi"/>
        </w:rPr>
      </w:pPr>
      <w:r w:rsidRPr="00835C89">
        <w:rPr>
          <w:rFonts w:asciiTheme="minorHAnsi" w:hAnsiTheme="minorHAnsi" w:cstheme="minorHAnsi"/>
        </w:rPr>
        <w:t xml:space="preserve">ustawy z dnia 29 stycznia 2004 r. Prawo zamówień publicznych - tak, aby mogła stanowić podstawę zorganizowania i przeprowadzenia przetargu i spełniać wymogi określone dla </w:t>
      </w:r>
      <w:r w:rsidR="005A78EE">
        <w:rPr>
          <w:rFonts w:asciiTheme="minorHAnsi" w:hAnsiTheme="minorHAnsi" w:cstheme="minorHAnsi"/>
        </w:rPr>
        <w:t>o</w:t>
      </w:r>
      <w:r w:rsidRPr="00835C89">
        <w:rPr>
          <w:rFonts w:asciiTheme="minorHAnsi" w:hAnsiTheme="minorHAnsi" w:cstheme="minorHAnsi"/>
        </w:rPr>
        <w:t>pisu przedmiotu zamówienia w zamówieniach udzielanych w trybie Pzp (art. 29-31 ustawy Pzp);</w:t>
      </w:r>
    </w:p>
    <w:p w14:paraId="6CFD621C" w14:textId="77777777" w:rsidR="0093470D" w:rsidRPr="00835C89" w:rsidRDefault="0093470D" w:rsidP="0093470D">
      <w:pPr>
        <w:pStyle w:val="Akapitzlist"/>
        <w:numPr>
          <w:ilvl w:val="0"/>
          <w:numId w:val="17"/>
        </w:numPr>
        <w:spacing w:after="0" w:line="276" w:lineRule="auto"/>
        <w:ind w:right="0"/>
        <w:contextualSpacing w:val="0"/>
        <w:rPr>
          <w:rFonts w:asciiTheme="minorHAnsi" w:hAnsiTheme="minorHAnsi" w:cstheme="minorHAnsi"/>
        </w:rPr>
      </w:pPr>
      <w:r w:rsidRPr="00835C89">
        <w:rPr>
          <w:rFonts w:asciiTheme="minorHAnsi" w:hAnsiTheme="minorHAnsi" w:cstheme="minorHAnsi"/>
        </w:rPr>
        <w:t>Rozporządzenia Ministra Infrastruktury z dnia 2 września 2004 r. w sprawie szczegółowego zakresu i formy dokumentacji projektowej, specyfikacji technicznych wykonania i odbioru robót budowlanych oraz programu funkcjonalno-użytkowego (Dz.U. 2013 nr 0 poz. 1129 z późn.zm.);</w:t>
      </w:r>
    </w:p>
    <w:p w14:paraId="4FA9C375" w14:textId="77777777" w:rsidR="0093470D" w:rsidRPr="00835C89" w:rsidRDefault="0093470D" w:rsidP="0093470D">
      <w:pPr>
        <w:pStyle w:val="Akapitzlist"/>
        <w:numPr>
          <w:ilvl w:val="0"/>
          <w:numId w:val="17"/>
        </w:numPr>
        <w:spacing w:after="0" w:line="276" w:lineRule="auto"/>
        <w:ind w:right="0"/>
        <w:contextualSpacing w:val="0"/>
        <w:rPr>
          <w:rFonts w:asciiTheme="minorHAnsi" w:hAnsiTheme="minorHAnsi" w:cstheme="minorHAnsi"/>
        </w:rPr>
      </w:pPr>
      <w:r w:rsidRPr="00835C89">
        <w:rPr>
          <w:rFonts w:asciiTheme="minorHAnsi" w:hAnsiTheme="minorHAnsi" w:cstheme="minorHAnsi"/>
        </w:rPr>
        <w:t xml:space="preserve">Rozporządzenia Ministra Infrastruktury z dnia 23 czerwca 2003 r. w sprawie informacji dotyczącej bezpieczeństwa i ochrony zdrowia oraz planu bezpieczeństwa i ochrony zdrowia (Dz. U. 2003 Nr 120, poz. 1126); </w:t>
      </w:r>
    </w:p>
    <w:p w14:paraId="3EBC3FF0" w14:textId="77777777" w:rsidR="0093470D" w:rsidRPr="00835C89" w:rsidRDefault="0093470D" w:rsidP="0093470D">
      <w:pPr>
        <w:pStyle w:val="Akapitzlist"/>
        <w:numPr>
          <w:ilvl w:val="0"/>
          <w:numId w:val="17"/>
        </w:numPr>
        <w:spacing w:after="0" w:line="276" w:lineRule="auto"/>
        <w:ind w:right="0"/>
        <w:contextualSpacing w:val="0"/>
        <w:rPr>
          <w:rFonts w:asciiTheme="minorHAnsi" w:hAnsiTheme="minorHAnsi" w:cstheme="minorHAnsi"/>
        </w:rPr>
      </w:pPr>
      <w:r w:rsidRPr="00835C89">
        <w:rPr>
          <w:rFonts w:asciiTheme="minorHAnsi" w:hAnsiTheme="minorHAnsi" w:cstheme="minorHAnsi"/>
        </w:rPr>
        <w:t>Rozporządzenia Ministra Infrastruktury z dnia 18 maja 2004 r. w sprawie określenia metod i podstaw sporządzania kosztorysu inwestorskiego, obliczania planowanych kosztów prac projektowych oraz planowanych kosztów robót budowlanych określonych w programie funkcjonalno-użytkowym (Dz. U. 2004 Nr 130, poz. 1389).</w:t>
      </w:r>
    </w:p>
    <w:p w14:paraId="00487532" w14:textId="77777777" w:rsidR="0093470D" w:rsidRDefault="0093470D" w:rsidP="006278AD">
      <w:pPr>
        <w:spacing w:after="0" w:line="240" w:lineRule="auto"/>
        <w:ind w:left="0" w:right="53" w:firstLine="0"/>
        <w:rPr>
          <w:szCs w:val="24"/>
        </w:rPr>
      </w:pPr>
    </w:p>
    <w:p w14:paraId="76C4BF3A" w14:textId="77777777" w:rsidR="0093470D" w:rsidRPr="0084616C" w:rsidRDefault="0093470D" w:rsidP="006278AD">
      <w:pPr>
        <w:spacing w:after="0" w:line="240" w:lineRule="auto"/>
        <w:ind w:left="0" w:right="53" w:firstLine="0"/>
        <w:rPr>
          <w:szCs w:val="24"/>
        </w:rPr>
      </w:pPr>
    </w:p>
    <w:p w14:paraId="76B0669D" w14:textId="77777777" w:rsidR="00A2032D" w:rsidRPr="0084616C" w:rsidRDefault="00A2032D" w:rsidP="00440BD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eastAsia="Times New Roman" w:cs="Arial"/>
          <w:color w:val="auto"/>
          <w:szCs w:val="24"/>
        </w:rPr>
      </w:pPr>
      <w:r w:rsidRPr="0084616C">
        <w:rPr>
          <w:spacing w:val="-1"/>
          <w:w w:val="107"/>
          <w:szCs w:val="24"/>
        </w:rPr>
        <w:t>Zamawiaj</w:t>
      </w:r>
      <w:r w:rsidRPr="0084616C">
        <w:rPr>
          <w:rFonts w:cs="Times New Roman"/>
          <w:spacing w:val="-1"/>
          <w:w w:val="107"/>
          <w:szCs w:val="24"/>
        </w:rPr>
        <w:t>ą</w:t>
      </w:r>
      <w:r w:rsidRPr="0084616C">
        <w:rPr>
          <w:spacing w:val="-1"/>
          <w:w w:val="107"/>
          <w:szCs w:val="24"/>
        </w:rPr>
        <w:t>cy dla zamierzenia inwestycyjnego posiada dokumentacj</w:t>
      </w:r>
      <w:r w:rsidRPr="0084616C">
        <w:rPr>
          <w:rFonts w:cs="Times New Roman"/>
          <w:spacing w:val="-1"/>
          <w:w w:val="107"/>
          <w:szCs w:val="24"/>
        </w:rPr>
        <w:t>ę</w:t>
      </w:r>
      <w:r w:rsidRPr="0084616C">
        <w:rPr>
          <w:spacing w:val="-1"/>
          <w:w w:val="107"/>
          <w:szCs w:val="24"/>
        </w:rPr>
        <w:t xml:space="preserve"> projektow</w:t>
      </w:r>
      <w:r w:rsidRPr="0084616C">
        <w:rPr>
          <w:rFonts w:cs="Times New Roman"/>
          <w:spacing w:val="-1"/>
          <w:w w:val="107"/>
          <w:szCs w:val="24"/>
        </w:rPr>
        <w:t>ą</w:t>
      </w:r>
      <w:r w:rsidRPr="0084616C">
        <w:rPr>
          <w:spacing w:val="-1"/>
          <w:w w:val="107"/>
          <w:szCs w:val="24"/>
        </w:rPr>
        <w:t xml:space="preserve"> budowlan</w:t>
      </w:r>
      <w:r w:rsidRPr="0084616C">
        <w:rPr>
          <w:rFonts w:cs="Times New Roman"/>
          <w:spacing w:val="-1"/>
          <w:w w:val="107"/>
          <w:szCs w:val="24"/>
        </w:rPr>
        <w:t>ą</w:t>
      </w:r>
      <w:r w:rsidRPr="0084616C">
        <w:rPr>
          <w:spacing w:val="-1"/>
          <w:w w:val="107"/>
          <w:szCs w:val="24"/>
        </w:rPr>
        <w:t xml:space="preserve"> i program </w:t>
      </w:r>
      <w:r w:rsidRPr="0084616C">
        <w:rPr>
          <w:spacing w:val="5"/>
          <w:w w:val="107"/>
          <w:szCs w:val="24"/>
        </w:rPr>
        <w:t>prac konserwatorskich wraz z Pozwoleniem konserwatorskim i Pozwoleniem na budow</w:t>
      </w:r>
      <w:r w:rsidRPr="0084616C">
        <w:rPr>
          <w:rFonts w:cs="Times New Roman"/>
          <w:spacing w:val="5"/>
          <w:w w:val="107"/>
          <w:szCs w:val="24"/>
        </w:rPr>
        <w:t xml:space="preserve">ę </w:t>
      </w:r>
      <w:r w:rsidRPr="0084616C">
        <w:rPr>
          <w:spacing w:val="-1"/>
          <w:w w:val="107"/>
          <w:szCs w:val="24"/>
        </w:rPr>
        <w:t>(opublikowane jako za</w:t>
      </w:r>
      <w:r w:rsidRPr="0084616C">
        <w:rPr>
          <w:rFonts w:cs="Times New Roman"/>
          <w:spacing w:val="-1"/>
          <w:w w:val="107"/>
          <w:szCs w:val="24"/>
        </w:rPr>
        <w:t>łą</w:t>
      </w:r>
      <w:r w:rsidRPr="0084616C">
        <w:rPr>
          <w:spacing w:val="-1"/>
          <w:w w:val="107"/>
          <w:szCs w:val="24"/>
        </w:rPr>
        <w:t>czniki do niniejszej SIWZ).</w:t>
      </w:r>
    </w:p>
    <w:p w14:paraId="76B066A5" w14:textId="77777777" w:rsidR="0084616C" w:rsidRPr="007C068A" w:rsidRDefault="0084616C">
      <w:pPr>
        <w:spacing w:after="0" w:line="240" w:lineRule="auto"/>
        <w:ind w:left="0" w:firstLine="0"/>
        <w:rPr>
          <w:szCs w:val="24"/>
        </w:rPr>
      </w:pPr>
    </w:p>
    <w:p w14:paraId="76B066A6" w14:textId="77777777" w:rsidR="0084616C" w:rsidRDefault="007C068A" w:rsidP="00440BDE">
      <w:pPr>
        <w:pStyle w:val="Akapitzlist"/>
        <w:numPr>
          <w:ilvl w:val="0"/>
          <w:numId w:val="1"/>
        </w:numPr>
        <w:spacing w:after="0" w:line="240" w:lineRule="auto"/>
        <w:ind w:left="0" w:right="53" w:firstLine="0"/>
      </w:pPr>
      <w:r>
        <w:t>R</w:t>
      </w:r>
      <w:r w:rsidR="0084616C">
        <w:t xml:space="preserve">ealizacja przedmiotu zamówienia musi być dokonana w stopniu i złożoności odpowiadającej aktualnie obowiązującym przepisom prawa, w szczególności prawa budowlanego i prawa zamówień publicznych, niezbędnym do przygotowania oferty przez Wykonawcę i realizacji robót budowlanych, a w ramach nadzoru autorskiego wykonawca będzie zobowiązany również do udzielania odpowiedzi na pytania potencjalnych wykonawców robót budowlanych w postępowaniu przetargowym i wszelkich niezbędnych konsultacji z tym związanych. </w:t>
      </w:r>
    </w:p>
    <w:p w14:paraId="76B066A7" w14:textId="1CC95C43" w:rsidR="0084616C" w:rsidRDefault="003E6403" w:rsidP="00440BDE">
      <w:pPr>
        <w:pStyle w:val="Akapitzlist"/>
        <w:numPr>
          <w:ilvl w:val="0"/>
          <w:numId w:val="1"/>
        </w:numPr>
        <w:spacing w:after="0" w:line="240" w:lineRule="auto"/>
        <w:ind w:left="0" w:right="53" w:firstLine="0"/>
      </w:pPr>
      <w:r>
        <w:t xml:space="preserve">W zakres obowiązków Wykonawcy wchodzi </w:t>
      </w:r>
      <w:r w:rsidR="0084616C">
        <w:t xml:space="preserve">uzyskanie </w:t>
      </w:r>
      <w:r w:rsidR="005D02F9">
        <w:t xml:space="preserve"> dodatkowych </w:t>
      </w:r>
      <w:r w:rsidR="0084616C">
        <w:t>materiałów do celów projektowych</w:t>
      </w:r>
      <w:r w:rsidR="005D02F9">
        <w:t xml:space="preserve"> w zakresie niezbędnym dla opracowania projektu zamiennego,</w:t>
      </w:r>
      <w:r w:rsidR="0084616C">
        <w:t xml:space="preserve"> uzgodnień, </w:t>
      </w:r>
      <w:r w:rsidR="005D02F9">
        <w:t xml:space="preserve">oraz </w:t>
      </w:r>
      <w:r w:rsidR="0084616C">
        <w:t xml:space="preserve">decyzji </w:t>
      </w:r>
      <w:r w:rsidR="005D02F9">
        <w:t xml:space="preserve"> o pozwoleniu zamiennym. </w:t>
      </w:r>
      <w:r>
        <w:t>W zakres obowiązków Wykonawcy wchodzi także wykonanie dodatkowych badań hydrogeologicznych i stratygraficznych budynków – o ile w toku wykonywania zamówienia zajdzie taka konieczność.</w:t>
      </w:r>
    </w:p>
    <w:p w14:paraId="2EE1A102" w14:textId="77777777" w:rsidR="00CF1661" w:rsidRDefault="00CF1661" w:rsidP="00440BDE">
      <w:pPr>
        <w:spacing w:after="0" w:line="240" w:lineRule="auto"/>
        <w:ind w:right="53"/>
      </w:pPr>
    </w:p>
    <w:p w14:paraId="41473C6A" w14:textId="77777777" w:rsidR="00CF1661" w:rsidRDefault="00CF1661" w:rsidP="00440BDE">
      <w:pPr>
        <w:spacing w:after="0" w:line="240" w:lineRule="auto"/>
        <w:ind w:right="53"/>
      </w:pPr>
    </w:p>
    <w:p w14:paraId="3D6861E0" w14:textId="79D3C708" w:rsidR="003E6403" w:rsidRDefault="0084616C" w:rsidP="00440BDE">
      <w:pPr>
        <w:numPr>
          <w:ilvl w:val="0"/>
          <w:numId w:val="1"/>
        </w:numPr>
        <w:spacing w:after="0" w:line="240" w:lineRule="auto"/>
        <w:ind w:left="0" w:right="53" w:firstLine="0"/>
      </w:pPr>
      <w:r>
        <w:t>Wykonawca musi zapewnić realizację</w:t>
      </w:r>
      <w:r w:rsidR="005D02F9">
        <w:t xml:space="preserve"> zamówienia we wskazanym w </w:t>
      </w:r>
      <w:r w:rsidR="003E6403">
        <w:t xml:space="preserve">Rozdz. </w:t>
      </w:r>
      <w:r w:rsidR="00624D8D">
        <w:t>IV</w:t>
      </w:r>
      <w:r w:rsidR="005D02F9">
        <w:t xml:space="preserve">SIWZ </w:t>
      </w:r>
    </w:p>
    <w:p w14:paraId="76B066AC" w14:textId="77777777" w:rsidR="0084616C" w:rsidRDefault="0084616C" w:rsidP="00440BDE">
      <w:pPr>
        <w:numPr>
          <w:ilvl w:val="0"/>
          <w:numId w:val="1"/>
        </w:numPr>
        <w:spacing w:after="0" w:line="240" w:lineRule="auto"/>
        <w:ind w:left="0" w:right="53" w:firstLine="0"/>
      </w:pPr>
      <w:r>
        <w:t xml:space="preserve">Wykonawca musi przedstawić cenę ryczałtową oferty za przedmiot umowy wyliczoną w oparciu o indywidualną kalkulację, przy uwzględnieniu wymagań i zapisów niniejszej SIWZ oraz jej załączników i doświadczenia zawodowego. </w:t>
      </w:r>
    </w:p>
    <w:p w14:paraId="76B066AD" w14:textId="77777777" w:rsidR="0084616C" w:rsidRDefault="0084616C" w:rsidP="00440BDE">
      <w:pPr>
        <w:numPr>
          <w:ilvl w:val="0"/>
          <w:numId w:val="1"/>
        </w:numPr>
        <w:spacing w:after="0" w:line="240" w:lineRule="auto"/>
        <w:ind w:left="0" w:right="53" w:firstLine="0"/>
      </w:pPr>
      <w:r>
        <w:t xml:space="preserve">Wykonawca musi zaoferować przedmiot zamówienia zgodny z wymogami Zamawiającego określonymi w SIWZ i jej załącznikach. </w:t>
      </w:r>
    </w:p>
    <w:p w14:paraId="76B066AF" w14:textId="77777777" w:rsidR="0084616C" w:rsidRDefault="0084616C" w:rsidP="00440BDE">
      <w:pPr>
        <w:numPr>
          <w:ilvl w:val="0"/>
          <w:numId w:val="1"/>
        </w:numPr>
        <w:spacing w:after="0" w:line="240" w:lineRule="auto"/>
        <w:ind w:left="0" w:right="53" w:firstLine="0"/>
      </w:pPr>
      <w:r>
        <w:t xml:space="preserve">Wykonawca powinien podpisać oraz wypełnić formularz oferty wraz z załącznikami lub złożyć ofertę odpowiadającą ich treści, przy czym może podpisać oraz dołączyć do oferty wzór umowy, stanowiące integralną część SIWZ. </w:t>
      </w:r>
    </w:p>
    <w:p w14:paraId="76B066B0" w14:textId="77777777" w:rsidR="0084616C" w:rsidRDefault="0084616C" w:rsidP="00440BDE">
      <w:pPr>
        <w:numPr>
          <w:ilvl w:val="0"/>
          <w:numId w:val="1"/>
        </w:numPr>
        <w:spacing w:after="0" w:line="240" w:lineRule="auto"/>
        <w:ind w:left="0" w:right="53" w:firstLine="0"/>
      </w:pPr>
      <w:r>
        <w:t xml:space="preserve">Wykonawca musi dołączyć do oferty wszystkie dokumenty i oświadczenia oraz załączniki przedstawione w SIWZ. </w:t>
      </w:r>
    </w:p>
    <w:p w14:paraId="76B066B1" w14:textId="77777777" w:rsidR="005D02F9" w:rsidRDefault="005D02F9" w:rsidP="00440BDE">
      <w:pPr>
        <w:spacing w:after="0" w:line="240" w:lineRule="auto"/>
        <w:ind w:right="53"/>
      </w:pPr>
    </w:p>
    <w:p w14:paraId="76B066B2" w14:textId="77777777" w:rsidR="0084616C" w:rsidRDefault="0084616C" w:rsidP="00440BDE">
      <w:pPr>
        <w:numPr>
          <w:ilvl w:val="0"/>
          <w:numId w:val="1"/>
        </w:numPr>
        <w:spacing w:after="0" w:line="240" w:lineRule="auto"/>
        <w:ind w:left="0" w:right="53" w:firstLine="0"/>
      </w:pPr>
      <w:r>
        <w:t xml:space="preserve">Szczegółowy opis przedmiotu zamówienia: </w:t>
      </w:r>
    </w:p>
    <w:p w14:paraId="6190EB39" w14:textId="63254F68" w:rsidR="00A23052" w:rsidRDefault="00464DB6" w:rsidP="00440BDE">
      <w:pPr>
        <w:pStyle w:val="Akapitzlist"/>
        <w:numPr>
          <w:ilvl w:val="1"/>
          <w:numId w:val="1"/>
        </w:numPr>
        <w:spacing w:after="0" w:line="240" w:lineRule="auto"/>
        <w:ind w:left="0" w:right="53" w:firstLine="0"/>
      </w:pPr>
      <w:r>
        <w:t>projekt budowlany zamienny</w:t>
      </w:r>
      <w:r w:rsidR="003E6403">
        <w:t xml:space="preserve"> – uwzględniający zmiany jakie Zamawiający chce wprowadzić </w:t>
      </w:r>
      <w:r w:rsidR="005A78EE">
        <w:t xml:space="preserve"> </w:t>
      </w:r>
      <w:r w:rsidR="003E6403">
        <w:t xml:space="preserve">do </w:t>
      </w:r>
      <w:r w:rsidR="005A78EE">
        <w:t xml:space="preserve">   </w:t>
      </w:r>
      <w:r w:rsidR="003E6403">
        <w:t xml:space="preserve">posiadanej </w:t>
      </w:r>
      <w:r w:rsidR="005A78EE">
        <w:t xml:space="preserve">   </w:t>
      </w:r>
      <w:r w:rsidR="003E6403">
        <w:t>dokumentacji projektowej budowlanej – opisane powyżej w pkt 1 a)</w:t>
      </w:r>
    </w:p>
    <w:p w14:paraId="76B066B3" w14:textId="15176C90" w:rsidR="006839B8" w:rsidRDefault="006839B8" w:rsidP="00440BDE">
      <w:pPr>
        <w:pStyle w:val="Akapitzlist"/>
        <w:numPr>
          <w:ilvl w:val="1"/>
          <w:numId w:val="1"/>
        </w:numPr>
        <w:spacing w:after="0" w:line="240" w:lineRule="auto"/>
        <w:ind w:left="0" w:right="53" w:firstLine="0"/>
      </w:pPr>
      <w:r>
        <w:t xml:space="preserve">projekt wykonawczy – uzupełniający i uszczegóławiający projekt budowlany w zakresie niezbędnym do sporządzenia przedmiaru robót i kosztorysu inwestorskiego oraz  przygotowania oferty przez wykonawcę robót budowlanych obejmujący w szczególności: </w:t>
      </w:r>
    </w:p>
    <w:p w14:paraId="76B066B4" w14:textId="55C95709" w:rsidR="006839B8" w:rsidRDefault="006839B8" w:rsidP="00440BDE">
      <w:pPr>
        <w:pStyle w:val="Akapitzlist"/>
        <w:numPr>
          <w:ilvl w:val="2"/>
          <w:numId w:val="1"/>
        </w:numPr>
        <w:spacing w:after="0" w:line="240" w:lineRule="auto"/>
        <w:ind w:left="0" w:right="53" w:firstLine="0"/>
      </w:pPr>
      <w:r>
        <w:t xml:space="preserve">Zagospodarowanie terenu w tym: </w:t>
      </w:r>
    </w:p>
    <w:p w14:paraId="76B066B5" w14:textId="25938E4A" w:rsidR="006839B8" w:rsidRDefault="006839B8" w:rsidP="00440BDE">
      <w:pPr>
        <w:pStyle w:val="Akapitzlist"/>
        <w:numPr>
          <w:ilvl w:val="2"/>
          <w:numId w:val="9"/>
        </w:numPr>
        <w:spacing w:after="0" w:line="240" w:lineRule="auto"/>
        <w:ind w:left="0" w:right="51" w:firstLine="0"/>
      </w:pPr>
      <w:r>
        <w:t xml:space="preserve">Ukształtowanie terenu (makro i mikroniowelacja) </w:t>
      </w:r>
    </w:p>
    <w:p w14:paraId="76B066B6" w14:textId="348EDC5B" w:rsidR="006839B8" w:rsidRDefault="006839B8" w:rsidP="00440BDE">
      <w:pPr>
        <w:pStyle w:val="Akapitzlist"/>
        <w:numPr>
          <w:ilvl w:val="2"/>
          <w:numId w:val="9"/>
        </w:numPr>
        <w:spacing w:after="0" w:line="240" w:lineRule="auto"/>
        <w:ind w:left="0" w:right="51" w:firstLine="0"/>
      </w:pPr>
      <w:r>
        <w:t xml:space="preserve">Wewnętrzny układ drogowy </w:t>
      </w:r>
    </w:p>
    <w:p w14:paraId="76B066B7" w14:textId="7E208049" w:rsidR="006839B8" w:rsidRDefault="006839B8" w:rsidP="00440BDE">
      <w:pPr>
        <w:pStyle w:val="Akapitzlist"/>
        <w:numPr>
          <w:ilvl w:val="2"/>
          <w:numId w:val="9"/>
        </w:numPr>
        <w:spacing w:after="0" w:line="240" w:lineRule="auto"/>
        <w:ind w:left="0" w:right="51" w:firstLine="0"/>
      </w:pPr>
      <w:r>
        <w:t xml:space="preserve">Zintegrowany plan sieci zewnętrznych </w:t>
      </w:r>
    </w:p>
    <w:p w14:paraId="76B066B8" w14:textId="3B87AD01" w:rsidR="006839B8" w:rsidRDefault="00464DB6" w:rsidP="00440BDE">
      <w:pPr>
        <w:pStyle w:val="Akapitzlist"/>
        <w:numPr>
          <w:ilvl w:val="2"/>
          <w:numId w:val="9"/>
        </w:numPr>
        <w:spacing w:after="0" w:line="240" w:lineRule="auto"/>
        <w:ind w:left="0" w:right="51" w:firstLine="0"/>
      </w:pPr>
      <w:r>
        <w:t xml:space="preserve">System odwodnienia </w:t>
      </w:r>
      <w:r w:rsidR="006839B8">
        <w:t>terenu</w:t>
      </w:r>
    </w:p>
    <w:p w14:paraId="76B066B9" w14:textId="59CB4F21" w:rsidR="006839B8" w:rsidRDefault="006839B8" w:rsidP="00440BDE">
      <w:pPr>
        <w:pStyle w:val="Akapitzlist"/>
        <w:numPr>
          <w:ilvl w:val="2"/>
          <w:numId w:val="9"/>
        </w:numPr>
        <w:spacing w:after="0" w:line="240" w:lineRule="auto"/>
        <w:ind w:left="0" w:right="51" w:firstLine="0"/>
      </w:pPr>
      <w:r>
        <w:t>Mała architektura</w:t>
      </w:r>
      <w:r w:rsidR="00464DB6">
        <w:t xml:space="preserve"> – z uwzględnieniem istniejącej;</w:t>
      </w:r>
    </w:p>
    <w:p w14:paraId="76B066BA" w14:textId="690431CA" w:rsidR="006839B8" w:rsidRDefault="00464DB6" w:rsidP="00440BDE">
      <w:pPr>
        <w:pStyle w:val="Akapitzlist"/>
        <w:numPr>
          <w:ilvl w:val="2"/>
          <w:numId w:val="9"/>
        </w:numPr>
        <w:spacing w:after="0" w:line="240" w:lineRule="auto"/>
        <w:ind w:left="0" w:right="53" w:firstLine="0"/>
      </w:pPr>
      <w:r>
        <w:t>Projekt zieleni – z uwzględnieniem istniejącej;</w:t>
      </w:r>
    </w:p>
    <w:p w14:paraId="76B066BB" w14:textId="2DF433B3" w:rsidR="006839B8" w:rsidRDefault="006839B8" w:rsidP="00440BDE">
      <w:pPr>
        <w:pStyle w:val="Akapitzlist"/>
        <w:numPr>
          <w:ilvl w:val="2"/>
          <w:numId w:val="1"/>
        </w:numPr>
        <w:tabs>
          <w:tab w:val="left" w:pos="993"/>
        </w:tabs>
        <w:spacing w:after="0" w:line="240" w:lineRule="auto"/>
        <w:ind w:left="0" w:right="53" w:firstLine="0"/>
      </w:pPr>
      <w:r>
        <w:t xml:space="preserve">Architekturę (w tym architektura wnętrz – </w:t>
      </w:r>
      <w:r w:rsidR="003E6403">
        <w:t>w tym: „</w:t>
      </w:r>
      <w:r>
        <w:t>książka pomieszczeń</w:t>
      </w:r>
      <w:r w:rsidR="003E6403">
        <w:t>”</w:t>
      </w:r>
      <w:r>
        <w:t xml:space="preserve"> z rozmieszczeniem urządzeń, mebli, wyposażenia oraz </w:t>
      </w:r>
      <w:r w:rsidR="003E6403">
        <w:t xml:space="preserve">z </w:t>
      </w:r>
      <w:r>
        <w:t xml:space="preserve">kolorystyką </w:t>
      </w:r>
      <w:r w:rsidR="003E6403">
        <w:t xml:space="preserve"> i</w:t>
      </w:r>
      <w:r>
        <w:t xml:space="preserve"> oznakowaniem) </w:t>
      </w:r>
    </w:p>
    <w:p w14:paraId="76B066BE" w14:textId="088346D5" w:rsidR="006839B8" w:rsidRDefault="006839B8" w:rsidP="00440BDE">
      <w:pPr>
        <w:pStyle w:val="Akapitzlist"/>
        <w:numPr>
          <w:ilvl w:val="2"/>
          <w:numId w:val="1"/>
        </w:numPr>
        <w:tabs>
          <w:tab w:val="left" w:pos="993"/>
        </w:tabs>
        <w:spacing w:after="0" w:line="240" w:lineRule="auto"/>
        <w:ind w:left="0" w:right="53" w:firstLine="0"/>
      </w:pPr>
      <w:r>
        <w:t xml:space="preserve">Konstrukcję </w:t>
      </w:r>
    </w:p>
    <w:p w14:paraId="76B066C0" w14:textId="583E4DC3" w:rsidR="006839B8" w:rsidRDefault="006839B8" w:rsidP="00440BDE">
      <w:pPr>
        <w:pStyle w:val="Akapitzlist"/>
        <w:numPr>
          <w:ilvl w:val="2"/>
          <w:numId w:val="1"/>
        </w:numPr>
        <w:tabs>
          <w:tab w:val="left" w:pos="993"/>
        </w:tabs>
        <w:spacing w:after="0" w:line="240" w:lineRule="auto"/>
        <w:ind w:left="0" w:right="53" w:firstLine="0"/>
      </w:pPr>
      <w:r>
        <w:t xml:space="preserve">Przyłącza sieci cieplnej do miejskiej sieci ciepłowniczej (w technologii rur preizolowanych z alarmem) </w:t>
      </w:r>
    </w:p>
    <w:p w14:paraId="76B066C1" w14:textId="57AB3B58" w:rsidR="006839B8" w:rsidRDefault="006839B8" w:rsidP="00440BDE">
      <w:pPr>
        <w:pStyle w:val="Akapitzlist"/>
        <w:numPr>
          <w:ilvl w:val="2"/>
          <w:numId w:val="1"/>
        </w:numPr>
        <w:tabs>
          <w:tab w:val="left" w:pos="993"/>
        </w:tabs>
        <w:spacing w:after="0" w:line="240" w:lineRule="auto"/>
        <w:ind w:left="0" w:right="53" w:firstLine="0"/>
      </w:pPr>
      <w:r>
        <w:t>Instalacje wewnętrzne wody zimnej, ciepłej, pożarowej, układów energooszczędnych</w:t>
      </w:r>
      <w:r w:rsidR="003E6403">
        <w:t xml:space="preserve">, </w:t>
      </w:r>
      <w:r>
        <w:t xml:space="preserve"> kanalizacji sanitarnej i opadowej </w:t>
      </w:r>
      <w:r w:rsidR="003E6403">
        <w:t xml:space="preserve">oraz </w:t>
      </w:r>
      <w:r>
        <w:t xml:space="preserve">technologicznej, </w:t>
      </w:r>
    </w:p>
    <w:p w14:paraId="76B066C2" w14:textId="74771184" w:rsidR="006839B8" w:rsidRDefault="006839B8" w:rsidP="00440BDE">
      <w:pPr>
        <w:pStyle w:val="Akapitzlist"/>
        <w:numPr>
          <w:ilvl w:val="2"/>
          <w:numId w:val="1"/>
        </w:numPr>
        <w:tabs>
          <w:tab w:val="left" w:pos="993"/>
        </w:tabs>
        <w:spacing w:after="0" w:line="240" w:lineRule="auto"/>
        <w:ind w:left="0" w:right="53" w:firstLine="0"/>
      </w:pPr>
      <w:r>
        <w:t xml:space="preserve">Instalacje grzewcze wewnętrzne, </w:t>
      </w:r>
    </w:p>
    <w:p w14:paraId="76B066C3" w14:textId="2D653006" w:rsidR="006839B8" w:rsidRDefault="006839B8" w:rsidP="00440BDE">
      <w:pPr>
        <w:pStyle w:val="Akapitzlist"/>
        <w:numPr>
          <w:ilvl w:val="2"/>
          <w:numId w:val="1"/>
        </w:numPr>
        <w:tabs>
          <w:tab w:val="left" w:pos="993"/>
        </w:tabs>
        <w:spacing w:after="0" w:line="240" w:lineRule="auto"/>
        <w:ind w:left="0" w:right="53" w:firstLine="0"/>
      </w:pPr>
      <w:r>
        <w:t>Stacja wymienników i zasobników ciepła wraz z AKPIA</w:t>
      </w:r>
    </w:p>
    <w:p w14:paraId="76B066C4" w14:textId="1DF013B3" w:rsidR="006839B8" w:rsidRDefault="006839B8" w:rsidP="00440BDE">
      <w:pPr>
        <w:pStyle w:val="Akapitzlist"/>
        <w:numPr>
          <w:ilvl w:val="2"/>
          <w:numId w:val="1"/>
        </w:numPr>
        <w:tabs>
          <w:tab w:val="left" w:pos="993"/>
        </w:tabs>
        <w:spacing w:after="0" w:line="240" w:lineRule="auto"/>
        <w:ind w:left="0" w:right="53" w:firstLine="0"/>
      </w:pPr>
      <w:r>
        <w:t xml:space="preserve">Instalacje wentylacji i klimatyzacji, w tym: </w:t>
      </w:r>
    </w:p>
    <w:p w14:paraId="76B066C5" w14:textId="79634B00" w:rsidR="006839B8" w:rsidRDefault="006839B8" w:rsidP="00440BDE">
      <w:pPr>
        <w:pStyle w:val="Akapitzlist"/>
        <w:numPr>
          <w:ilvl w:val="2"/>
          <w:numId w:val="9"/>
        </w:numPr>
        <w:spacing w:after="0" w:line="240" w:lineRule="auto"/>
        <w:ind w:left="0" w:right="53" w:firstLine="0"/>
      </w:pPr>
      <w:r>
        <w:t xml:space="preserve">Instalacje klimatyzacji pomieszczeń  </w:t>
      </w:r>
    </w:p>
    <w:p w14:paraId="76B066C6" w14:textId="378CC633" w:rsidR="006839B8" w:rsidRDefault="006839B8" w:rsidP="00440BDE">
      <w:pPr>
        <w:pStyle w:val="Akapitzlist"/>
        <w:numPr>
          <w:ilvl w:val="2"/>
          <w:numId w:val="9"/>
        </w:numPr>
        <w:spacing w:after="0" w:line="240" w:lineRule="auto"/>
        <w:ind w:left="0" w:right="53" w:firstLine="0"/>
      </w:pPr>
      <w:r>
        <w:t xml:space="preserve">Instalacje wentylacji, w tym wentylacji pożarowej </w:t>
      </w:r>
    </w:p>
    <w:p w14:paraId="76B066C7" w14:textId="75F98CC5" w:rsidR="006839B8" w:rsidRDefault="006839B8" w:rsidP="00440BDE">
      <w:pPr>
        <w:pStyle w:val="Akapitzlist"/>
        <w:numPr>
          <w:ilvl w:val="2"/>
          <w:numId w:val="9"/>
        </w:numPr>
        <w:spacing w:after="0" w:line="240" w:lineRule="auto"/>
        <w:ind w:left="709" w:right="53" w:hanging="709"/>
      </w:pPr>
      <w:r>
        <w:t xml:space="preserve">Instalacje chłodnicza dla klimatyzacji </w:t>
      </w:r>
    </w:p>
    <w:p w14:paraId="76B066C8" w14:textId="0352E1A8" w:rsidR="006839B8" w:rsidRDefault="006839B8" w:rsidP="00440BDE">
      <w:pPr>
        <w:pStyle w:val="Akapitzlist"/>
        <w:numPr>
          <w:ilvl w:val="2"/>
          <w:numId w:val="9"/>
        </w:numPr>
        <w:spacing w:after="0" w:line="240" w:lineRule="auto"/>
        <w:ind w:left="709" w:right="53" w:hanging="709"/>
      </w:pPr>
      <w:r>
        <w:t xml:space="preserve">Instalacje oddymiania przeciw – pożarowego </w:t>
      </w:r>
    </w:p>
    <w:p w14:paraId="637FCA3E" w14:textId="31A9CA5D" w:rsidR="007371D2" w:rsidRDefault="007371D2" w:rsidP="00440BDE">
      <w:pPr>
        <w:pStyle w:val="Akapitzlist"/>
        <w:numPr>
          <w:ilvl w:val="2"/>
          <w:numId w:val="1"/>
        </w:numPr>
        <w:tabs>
          <w:tab w:val="left" w:pos="2552"/>
        </w:tabs>
        <w:spacing w:after="0" w:line="240" w:lineRule="auto"/>
        <w:ind w:left="709" w:right="53" w:hanging="709"/>
      </w:pPr>
      <w:r>
        <w:t>Przebudowa przyłącza elektroenergetycznego</w:t>
      </w:r>
    </w:p>
    <w:p w14:paraId="76B066C9" w14:textId="77777777" w:rsidR="006839B8" w:rsidRDefault="006839B8" w:rsidP="00440BDE">
      <w:pPr>
        <w:pStyle w:val="Akapitzlist"/>
        <w:numPr>
          <w:ilvl w:val="2"/>
          <w:numId w:val="1"/>
        </w:numPr>
        <w:tabs>
          <w:tab w:val="left" w:pos="2552"/>
        </w:tabs>
        <w:spacing w:after="0" w:line="240" w:lineRule="auto"/>
        <w:ind w:left="851" w:right="53" w:hanging="851"/>
      </w:pPr>
      <w:r>
        <w:t xml:space="preserve">Instalacje elektryczne wewnętrzne, w tym: </w:t>
      </w:r>
    </w:p>
    <w:p w14:paraId="76B066CA" w14:textId="04881411" w:rsidR="00D13FE3" w:rsidRDefault="00D13FE3" w:rsidP="00440BDE">
      <w:pPr>
        <w:pStyle w:val="Akapitzlist"/>
        <w:numPr>
          <w:ilvl w:val="2"/>
          <w:numId w:val="11"/>
        </w:numPr>
        <w:spacing w:after="0" w:line="276" w:lineRule="auto"/>
        <w:ind w:left="567" w:right="0" w:hanging="567"/>
        <w:rPr>
          <w:rFonts w:asciiTheme="minorHAnsi" w:hAnsiTheme="minorHAnsi" w:cs="Arial"/>
        </w:rPr>
      </w:pPr>
      <w:r w:rsidRPr="00D13FE3">
        <w:rPr>
          <w:rFonts w:asciiTheme="minorHAnsi" w:hAnsiTheme="minorHAnsi" w:cs="Arial"/>
        </w:rPr>
        <w:t xml:space="preserve">Demontażu  instalacji istniejących </w:t>
      </w:r>
    </w:p>
    <w:p w14:paraId="76B066CB" w14:textId="77777777" w:rsidR="00D13FE3" w:rsidRPr="00464DB6" w:rsidRDefault="00D13FE3" w:rsidP="00440BDE">
      <w:pPr>
        <w:pStyle w:val="Akapitzlist"/>
        <w:numPr>
          <w:ilvl w:val="2"/>
          <w:numId w:val="11"/>
        </w:numPr>
        <w:spacing w:after="0" w:line="276" w:lineRule="auto"/>
        <w:ind w:left="567" w:right="0" w:hanging="567"/>
        <w:rPr>
          <w:rFonts w:asciiTheme="minorHAnsi" w:hAnsiTheme="minorHAnsi" w:cs="Arial"/>
        </w:rPr>
      </w:pPr>
      <w:r w:rsidRPr="00464DB6">
        <w:rPr>
          <w:rFonts w:asciiTheme="minorHAnsi" w:hAnsiTheme="minorHAnsi" w:cs="Arial"/>
        </w:rPr>
        <w:t>Przebudowy rozdzielnicy głównej kompleksu muzeum wraz z przebudową układu pomiarowego</w:t>
      </w:r>
    </w:p>
    <w:p w14:paraId="76B066CC" w14:textId="7F7FF937" w:rsidR="00D13FE3" w:rsidRPr="00464DB6" w:rsidRDefault="00100A46" w:rsidP="00440BDE">
      <w:pPr>
        <w:pStyle w:val="Akapitzlist"/>
        <w:numPr>
          <w:ilvl w:val="2"/>
          <w:numId w:val="11"/>
        </w:numPr>
        <w:spacing w:after="0" w:line="276" w:lineRule="auto"/>
        <w:ind w:left="567" w:right="0" w:hanging="567"/>
        <w:rPr>
          <w:rFonts w:asciiTheme="minorHAnsi" w:hAnsiTheme="minorHAnsi" w:cs="Arial"/>
        </w:rPr>
      </w:pPr>
      <w:r w:rsidRPr="00464DB6">
        <w:rPr>
          <w:rFonts w:asciiTheme="minorHAnsi" w:hAnsiTheme="minorHAnsi" w:cs="Arial"/>
        </w:rPr>
        <w:t>Wymiany</w:t>
      </w:r>
      <w:r w:rsidR="00D13FE3" w:rsidRPr="00464DB6">
        <w:rPr>
          <w:rFonts w:asciiTheme="minorHAnsi" w:hAnsiTheme="minorHAnsi" w:cs="Arial"/>
        </w:rPr>
        <w:t xml:space="preserve"> głównych wewnętrznych linii zasilających dla </w:t>
      </w:r>
      <w:r w:rsidR="007371D2">
        <w:rPr>
          <w:rFonts w:asciiTheme="minorHAnsi" w:hAnsiTheme="minorHAnsi" w:cs="Arial"/>
        </w:rPr>
        <w:t>obiektów: D, H, L</w:t>
      </w:r>
    </w:p>
    <w:p w14:paraId="76B066CE" w14:textId="7CB19EA4" w:rsidR="00D13FE3" w:rsidRPr="00E81CDC" w:rsidRDefault="00100A46" w:rsidP="00440BDE">
      <w:pPr>
        <w:pStyle w:val="Akapitzlist"/>
        <w:numPr>
          <w:ilvl w:val="2"/>
          <w:numId w:val="11"/>
        </w:numPr>
        <w:spacing w:after="0" w:line="276" w:lineRule="auto"/>
        <w:ind w:left="567" w:right="0" w:hanging="567"/>
        <w:rPr>
          <w:rFonts w:asciiTheme="minorHAnsi" w:hAnsiTheme="minorHAnsi" w:cs="Arial"/>
        </w:rPr>
      </w:pPr>
      <w:r w:rsidRPr="00E81CDC">
        <w:rPr>
          <w:rFonts w:asciiTheme="minorHAnsi" w:hAnsiTheme="minorHAnsi" w:cs="Arial"/>
        </w:rPr>
        <w:t>Tras prowadzenia</w:t>
      </w:r>
      <w:r w:rsidR="00D13FE3" w:rsidRPr="00E81CDC">
        <w:rPr>
          <w:rFonts w:asciiTheme="minorHAnsi" w:hAnsiTheme="minorHAnsi" w:cs="Arial"/>
        </w:rPr>
        <w:t xml:space="preserve"> głównych wewnętrznych linii zasilających</w:t>
      </w:r>
      <w:r w:rsidRPr="00E81CDC">
        <w:rPr>
          <w:rFonts w:asciiTheme="minorHAnsi" w:hAnsiTheme="minorHAnsi" w:cs="Arial"/>
        </w:rPr>
        <w:t xml:space="preserve"> </w:t>
      </w:r>
      <w:r w:rsidR="00D13FE3" w:rsidRPr="00E81CDC">
        <w:rPr>
          <w:rFonts w:asciiTheme="minorHAnsi" w:hAnsiTheme="minorHAnsi" w:cs="Arial"/>
        </w:rPr>
        <w:t>rozdział elektroenergetyczny dla poszczególnych budynków</w:t>
      </w:r>
    </w:p>
    <w:p w14:paraId="76B066CF" w14:textId="716EA37E" w:rsidR="00D13FE3" w:rsidRPr="00464DB6" w:rsidRDefault="00100A46" w:rsidP="00440BDE">
      <w:pPr>
        <w:pStyle w:val="Akapitzlist"/>
        <w:numPr>
          <w:ilvl w:val="2"/>
          <w:numId w:val="11"/>
        </w:numPr>
        <w:spacing w:after="0" w:line="276" w:lineRule="auto"/>
        <w:ind w:left="567" w:right="0" w:hanging="567"/>
        <w:rPr>
          <w:rFonts w:asciiTheme="minorHAnsi" w:hAnsiTheme="minorHAnsi" w:cs="Arial"/>
        </w:rPr>
      </w:pPr>
      <w:r w:rsidRPr="00464DB6">
        <w:rPr>
          <w:rFonts w:asciiTheme="minorHAnsi" w:hAnsiTheme="minorHAnsi" w:cs="Arial"/>
        </w:rPr>
        <w:t xml:space="preserve">Rozdzielnic </w:t>
      </w:r>
      <w:r w:rsidR="00D13FE3" w:rsidRPr="00464DB6">
        <w:rPr>
          <w:rFonts w:asciiTheme="minorHAnsi" w:hAnsiTheme="minorHAnsi" w:cs="Arial"/>
        </w:rPr>
        <w:t xml:space="preserve"> głównych w obiektach objętych inwestycją</w:t>
      </w:r>
      <w:r w:rsidRPr="00464DB6">
        <w:rPr>
          <w:rFonts w:asciiTheme="minorHAnsi" w:hAnsiTheme="minorHAnsi" w:cs="Arial"/>
        </w:rPr>
        <w:t>, podrozdzielnic,  rozdzielnic piętrowych i rozdzielnic technologicznych</w:t>
      </w:r>
      <w:r w:rsidR="00E81CDC">
        <w:rPr>
          <w:rFonts w:asciiTheme="minorHAnsi" w:hAnsiTheme="minorHAnsi" w:cs="Arial"/>
        </w:rPr>
        <w:t xml:space="preserve"> (zasilanie dla wystaw i ekspozycji)</w:t>
      </w:r>
    </w:p>
    <w:p w14:paraId="76B066D0" w14:textId="77777777" w:rsidR="00D13FE3" w:rsidRPr="00464DB6" w:rsidRDefault="00100A46" w:rsidP="00440BDE">
      <w:pPr>
        <w:pStyle w:val="Akapitzlist"/>
        <w:numPr>
          <w:ilvl w:val="2"/>
          <w:numId w:val="11"/>
        </w:numPr>
        <w:spacing w:after="0" w:line="276" w:lineRule="auto"/>
        <w:ind w:left="567" w:right="0" w:hanging="567"/>
        <w:rPr>
          <w:rFonts w:asciiTheme="minorHAnsi" w:hAnsiTheme="minorHAnsi" w:cs="Arial"/>
        </w:rPr>
      </w:pPr>
      <w:r w:rsidRPr="00464DB6">
        <w:rPr>
          <w:rFonts w:asciiTheme="minorHAnsi" w:hAnsiTheme="minorHAnsi" w:cs="Arial"/>
        </w:rPr>
        <w:t>Zasilania</w:t>
      </w:r>
      <w:r w:rsidR="00D13FE3" w:rsidRPr="00464DB6">
        <w:rPr>
          <w:rFonts w:asciiTheme="minorHAnsi" w:hAnsiTheme="minorHAnsi" w:cs="Arial"/>
        </w:rPr>
        <w:t xml:space="preserve"> dla systemów bezpieczeństwa w poszczególnych budynkach</w:t>
      </w:r>
    </w:p>
    <w:p w14:paraId="76B066D1" w14:textId="77777777" w:rsidR="00D13FE3" w:rsidRPr="00464DB6" w:rsidRDefault="00100A46" w:rsidP="00440BDE">
      <w:pPr>
        <w:pStyle w:val="Akapitzlist"/>
        <w:numPr>
          <w:ilvl w:val="2"/>
          <w:numId w:val="11"/>
        </w:numPr>
        <w:spacing w:after="0" w:line="276" w:lineRule="auto"/>
        <w:ind w:left="567" w:right="0" w:hanging="567"/>
        <w:rPr>
          <w:rFonts w:asciiTheme="minorHAnsi" w:hAnsiTheme="minorHAnsi" w:cs="Arial"/>
        </w:rPr>
      </w:pPr>
      <w:r w:rsidRPr="00464DB6">
        <w:rPr>
          <w:rFonts w:asciiTheme="minorHAnsi" w:hAnsiTheme="minorHAnsi" w:cs="Arial"/>
        </w:rPr>
        <w:t>Zasilania</w:t>
      </w:r>
      <w:r w:rsidR="00D13FE3" w:rsidRPr="00464DB6">
        <w:rPr>
          <w:rFonts w:asciiTheme="minorHAnsi" w:hAnsiTheme="minorHAnsi" w:cs="Arial"/>
        </w:rPr>
        <w:t xml:space="preserve"> dla systemów telekomunikacyjnych i słaboprądowych dla poszczególnych obiektów</w:t>
      </w:r>
    </w:p>
    <w:p w14:paraId="76B066D3" w14:textId="36CD9995" w:rsidR="00D13FE3" w:rsidRPr="00440BDE" w:rsidRDefault="00100A46" w:rsidP="00440BDE">
      <w:pPr>
        <w:pStyle w:val="Akapitzlist"/>
        <w:numPr>
          <w:ilvl w:val="2"/>
          <w:numId w:val="11"/>
        </w:numPr>
        <w:spacing w:after="0" w:line="276" w:lineRule="auto"/>
        <w:ind w:left="567" w:right="-709" w:hanging="567"/>
        <w:rPr>
          <w:rFonts w:asciiTheme="minorHAnsi" w:hAnsiTheme="minorHAnsi" w:cs="Arial"/>
        </w:rPr>
      </w:pPr>
      <w:r w:rsidRPr="00464DB6">
        <w:rPr>
          <w:rFonts w:asciiTheme="minorHAnsi" w:hAnsiTheme="minorHAnsi" w:cs="Arial"/>
        </w:rPr>
        <w:t>Tras rozprowadzenia</w:t>
      </w:r>
      <w:r w:rsidR="00D13FE3" w:rsidRPr="00464DB6">
        <w:rPr>
          <w:rFonts w:asciiTheme="minorHAnsi" w:hAnsiTheme="minorHAnsi" w:cs="Arial"/>
        </w:rPr>
        <w:t xml:space="preserve"> instalacji oświetlenia ogólnego i oświetlenia </w:t>
      </w:r>
      <w:r w:rsidRPr="00464DB6">
        <w:rPr>
          <w:rFonts w:asciiTheme="minorHAnsi" w:hAnsiTheme="minorHAnsi" w:cs="Arial"/>
        </w:rPr>
        <w:t xml:space="preserve"> </w:t>
      </w:r>
      <w:r w:rsidR="00806F41">
        <w:rPr>
          <w:rFonts w:asciiTheme="minorHAnsi" w:hAnsiTheme="minorHAnsi" w:cs="Arial"/>
        </w:rPr>
        <w:t xml:space="preserve"> </w:t>
      </w:r>
      <w:r w:rsidR="00D13FE3" w:rsidRPr="00440BDE">
        <w:rPr>
          <w:rFonts w:asciiTheme="minorHAnsi" w:hAnsiTheme="minorHAnsi" w:cs="Arial"/>
        </w:rPr>
        <w:t>ekspozycyjnego</w:t>
      </w:r>
      <w:r w:rsidR="00E81CDC" w:rsidRPr="00440BDE">
        <w:rPr>
          <w:rFonts w:asciiTheme="minorHAnsi" w:hAnsiTheme="minorHAnsi" w:cs="Arial"/>
        </w:rPr>
        <w:t xml:space="preserve"> (zakończone rozdzielnią)</w:t>
      </w:r>
    </w:p>
    <w:p w14:paraId="76B066D4" w14:textId="5658982A" w:rsidR="00D13FE3" w:rsidRPr="00464DB6" w:rsidRDefault="00100A46" w:rsidP="00440BDE">
      <w:pPr>
        <w:pStyle w:val="Akapitzlist"/>
        <w:numPr>
          <w:ilvl w:val="2"/>
          <w:numId w:val="11"/>
        </w:numPr>
        <w:spacing w:after="0" w:line="276" w:lineRule="auto"/>
        <w:ind w:left="567" w:right="0" w:hanging="567"/>
        <w:rPr>
          <w:rFonts w:asciiTheme="minorHAnsi" w:hAnsiTheme="minorHAnsi" w:cs="Arial"/>
        </w:rPr>
      </w:pPr>
      <w:r w:rsidRPr="00464DB6">
        <w:rPr>
          <w:rFonts w:asciiTheme="minorHAnsi" w:hAnsiTheme="minorHAnsi" w:cs="Arial"/>
        </w:rPr>
        <w:t>Instalacji</w:t>
      </w:r>
      <w:r w:rsidR="00D13FE3" w:rsidRPr="00464DB6">
        <w:rPr>
          <w:rFonts w:asciiTheme="minorHAnsi" w:hAnsiTheme="minorHAnsi" w:cs="Arial"/>
        </w:rPr>
        <w:t xml:space="preserve"> gniazd wtykowych ogólnych i technologicznych</w:t>
      </w:r>
    </w:p>
    <w:p w14:paraId="76B066D5" w14:textId="77777777" w:rsidR="00D13FE3" w:rsidRPr="00464DB6" w:rsidRDefault="00100A46" w:rsidP="00440BDE">
      <w:pPr>
        <w:pStyle w:val="Akapitzlist"/>
        <w:numPr>
          <w:ilvl w:val="2"/>
          <w:numId w:val="11"/>
        </w:numPr>
        <w:spacing w:after="0" w:line="276" w:lineRule="auto"/>
        <w:ind w:left="567" w:right="0" w:hanging="567"/>
        <w:rPr>
          <w:rFonts w:asciiTheme="minorHAnsi" w:hAnsiTheme="minorHAnsi" w:cs="Arial"/>
        </w:rPr>
      </w:pPr>
      <w:r w:rsidRPr="00464DB6">
        <w:rPr>
          <w:rFonts w:asciiTheme="minorHAnsi" w:hAnsiTheme="minorHAnsi" w:cs="Arial"/>
        </w:rPr>
        <w:t>Sterowania</w:t>
      </w:r>
      <w:r w:rsidR="00D13FE3" w:rsidRPr="00464DB6">
        <w:rPr>
          <w:rFonts w:asciiTheme="minorHAnsi" w:hAnsiTheme="minorHAnsi" w:cs="Arial"/>
        </w:rPr>
        <w:t xml:space="preserve"> oświetleniem ogólnym i oświetleniem ekspozycyjnym</w:t>
      </w:r>
    </w:p>
    <w:p w14:paraId="76B066D6" w14:textId="77777777" w:rsidR="00D13FE3" w:rsidRPr="00464DB6" w:rsidRDefault="00100A46" w:rsidP="00440BDE">
      <w:pPr>
        <w:pStyle w:val="Akapitzlist"/>
        <w:numPr>
          <w:ilvl w:val="2"/>
          <w:numId w:val="11"/>
        </w:numPr>
        <w:spacing w:after="0" w:line="276" w:lineRule="auto"/>
        <w:ind w:left="567" w:right="0" w:hanging="567"/>
        <w:rPr>
          <w:rFonts w:asciiTheme="minorHAnsi" w:hAnsiTheme="minorHAnsi" w:cs="Arial"/>
        </w:rPr>
      </w:pPr>
      <w:r w:rsidRPr="00464DB6">
        <w:rPr>
          <w:rFonts w:asciiTheme="minorHAnsi" w:hAnsiTheme="minorHAnsi" w:cs="Arial"/>
        </w:rPr>
        <w:t>Instalacji</w:t>
      </w:r>
      <w:r w:rsidR="00D13FE3" w:rsidRPr="00464DB6">
        <w:rPr>
          <w:rFonts w:asciiTheme="minorHAnsi" w:hAnsiTheme="minorHAnsi" w:cs="Arial"/>
        </w:rPr>
        <w:t xml:space="preserve"> oświetlenia awaryjnego</w:t>
      </w:r>
    </w:p>
    <w:p w14:paraId="76B066D7" w14:textId="0303D6B9" w:rsidR="00D13FE3" w:rsidRPr="00464DB6" w:rsidRDefault="00E81CDC" w:rsidP="00440BDE">
      <w:pPr>
        <w:pStyle w:val="Akapitzlist"/>
        <w:numPr>
          <w:ilvl w:val="2"/>
          <w:numId w:val="11"/>
        </w:numPr>
        <w:spacing w:after="0" w:line="276" w:lineRule="auto"/>
        <w:ind w:left="567" w:right="0" w:hanging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Instalacja oświetlenia terenu </w:t>
      </w:r>
      <w:r w:rsidR="00100A46" w:rsidRPr="00464DB6">
        <w:rPr>
          <w:rFonts w:asciiTheme="minorHAnsi" w:hAnsiTheme="minorHAnsi" w:cs="Arial"/>
        </w:rPr>
        <w:t xml:space="preserve">w tym </w:t>
      </w:r>
      <w:r w:rsidR="00D13FE3" w:rsidRPr="00464DB6">
        <w:rPr>
          <w:rFonts w:asciiTheme="minorHAnsi" w:hAnsiTheme="minorHAnsi" w:cs="Arial"/>
        </w:rPr>
        <w:t>zasilanie i sterowanie oświetleniem zewnętrznym</w:t>
      </w:r>
    </w:p>
    <w:p w14:paraId="76B066D8" w14:textId="77777777" w:rsidR="00D13FE3" w:rsidRPr="00464DB6" w:rsidRDefault="00100A46" w:rsidP="00440BDE">
      <w:pPr>
        <w:pStyle w:val="Akapitzlist"/>
        <w:numPr>
          <w:ilvl w:val="2"/>
          <w:numId w:val="11"/>
        </w:numPr>
        <w:spacing w:after="0" w:line="276" w:lineRule="auto"/>
        <w:ind w:left="567" w:right="0" w:hanging="567"/>
        <w:rPr>
          <w:rFonts w:asciiTheme="minorHAnsi" w:hAnsiTheme="minorHAnsi" w:cs="Arial"/>
        </w:rPr>
      </w:pPr>
      <w:r w:rsidRPr="00464DB6">
        <w:rPr>
          <w:rFonts w:asciiTheme="minorHAnsi" w:hAnsiTheme="minorHAnsi" w:cs="Arial"/>
        </w:rPr>
        <w:t>Z</w:t>
      </w:r>
      <w:r w:rsidR="00D13FE3" w:rsidRPr="00464DB6">
        <w:rPr>
          <w:rFonts w:asciiTheme="minorHAnsi" w:hAnsiTheme="minorHAnsi" w:cs="Arial"/>
        </w:rPr>
        <w:t>asilania napędów elektrycznych wentylacji mechanicznej i klimatyzacji</w:t>
      </w:r>
    </w:p>
    <w:p w14:paraId="76B066D9" w14:textId="77777777" w:rsidR="00D13FE3" w:rsidRPr="00464DB6" w:rsidRDefault="00100A46" w:rsidP="00440BDE">
      <w:pPr>
        <w:pStyle w:val="Akapitzlist"/>
        <w:numPr>
          <w:ilvl w:val="2"/>
          <w:numId w:val="11"/>
        </w:numPr>
        <w:spacing w:after="0" w:line="276" w:lineRule="auto"/>
        <w:ind w:left="567" w:right="0" w:hanging="567"/>
        <w:rPr>
          <w:rFonts w:asciiTheme="minorHAnsi" w:hAnsiTheme="minorHAnsi" w:cs="Arial"/>
        </w:rPr>
      </w:pPr>
      <w:r w:rsidRPr="00464DB6">
        <w:rPr>
          <w:rFonts w:asciiTheme="minorHAnsi" w:hAnsiTheme="minorHAnsi" w:cs="Arial"/>
        </w:rPr>
        <w:t>Z</w:t>
      </w:r>
      <w:r w:rsidR="00D13FE3" w:rsidRPr="00464DB6">
        <w:rPr>
          <w:rFonts w:asciiTheme="minorHAnsi" w:hAnsiTheme="minorHAnsi" w:cs="Arial"/>
        </w:rPr>
        <w:t>asilania i sterowania klapami pożarowymi w kanałach wentylacyjnych</w:t>
      </w:r>
    </w:p>
    <w:p w14:paraId="76B066DA" w14:textId="77777777" w:rsidR="00D13FE3" w:rsidRPr="00464DB6" w:rsidRDefault="00100A46" w:rsidP="00440BDE">
      <w:pPr>
        <w:pStyle w:val="Akapitzlist"/>
        <w:numPr>
          <w:ilvl w:val="2"/>
          <w:numId w:val="11"/>
        </w:numPr>
        <w:spacing w:after="0" w:line="276" w:lineRule="auto"/>
        <w:ind w:left="567" w:right="0" w:hanging="567"/>
        <w:rPr>
          <w:rFonts w:asciiTheme="minorHAnsi" w:hAnsiTheme="minorHAnsi" w:cs="Arial"/>
        </w:rPr>
      </w:pPr>
      <w:r w:rsidRPr="00464DB6">
        <w:rPr>
          <w:rFonts w:asciiTheme="minorHAnsi" w:hAnsiTheme="minorHAnsi" w:cs="Arial"/>
        </w:rPr>
        <w:t>I</w:t>
      </w:r>
      <w:r w:rsidR="00D13FE3" w:rsidRPr="00464DB6">
        <w:rPr>
          <w:rFonts w:asciiTheme="minorHAnsi" w:hAnsiTheme="minorHAnsi" w:cs="Arial"/>
        </w:rPr>
        <w:t>nstalacja systemu przewietrzania w hali D</w:t>
      </w:r>
    </w:p>
    <w:p w14:paraId="76B066DB" w14:textId="7C7AFD10" w:rsidR="00D13FE3" w:rsidRPr="00464DB6" w:rsidRDefault="00100A46" w:rsidP="00440BDE">
      <w:pPr>
        <w:pStyle w:val="Akapitzlist"/>
        <w:numPr>
          <w:ilvl w:val="2"/>
          <w:numId w:val="11"/>
        </w:numPr>
        <w:spacing w:after="0" w:line="276" w:lineRule="auto"/>
        <w:ind w:left="567" w:right="0" w:hanging="567"/>
        <w:rPr>
          <w:rFonts w:asciiTheme="minorHAnsi" w:hAnsiTheme="minorHAnsi" w:cs="Arial"/>
        </w:rPr>
      </w:pPr>
      <w:r w:rsidRPr="00464DB6">
        <w:rPr>
          <w:rFonts w:asciiTheme="minorHAnsi" w:hAnsiTheme="minorHAnsi" w:cs="Arial"/>
        </w:rPr>
        <w:t>I</w:t>
      </w:r>
      <w:r w:rsidR="00D13FE3" w:rsidRPr="00464DB6">
        <w:rPr>
          <w:rFonts w:asciiTheme="minorHAnsi" w:hAnsiTheme="minorHAnsi" w:cs="Arial"/>
        </w:rPr>
        <w:t>nstalacja ogrzewania rynien i wpustów przewiązki mi</w:t>
      </w:r>
      <w:r w:rsidR="00E81CDC">
        <w:rPr>
          <w:rFonts w:asciiTheme="minorHAnsi" w:hAnsiTheme="minorHAnsi" w:cs="Arial"/>
        </w:rPr>
        <w:t>ę</w:t>
      </w:r>
      <w:r w:rsidR="00D13FE3" w:rsidRPr="00464DB6">
        <w:rPr>
          <w:rFonts w:asciiTheme="minorHAnsi" w:hAnsiTheme="minorHAnsi" w:cs="Arial"/>
        </w:rPr>
        <w:t>dzy hala E i F</w:t>
      </w:r>
    </w:p>
    <w:p w14:paraId="76B066DC" w14:textId="6B88A0AC" w:rsidR="00D13FE3" w:rsidRPr="00464DB6" w:rsidRDefault="00100A46" w:rsidP="00440BDE">
      <w:pPr>
        <w:pStyle w:val="Akapitzlist"/>
        <w:numPr>
          <w:ilvl w:val="2"/>
          <w:numId w:val="11"/>
        </w:numPr>
        <w:spacing w:after="0" w:line="276" w:lineRule="auto"/>
        <w:ind w:left="567" w:right="0" w:hanging="567"/>
        <w:rPr>
          <w:rFonts w:asciiTheme="minorHAnsi" w:hAnsiTheme="minorHAnsi" w:cs="Arial"/>
        </w:rPr>
      </w:pPr>
      <w:r w:rsidRPr="00464DB6">
        <w:rPr>
          <w:rFonts w:asciiTheme="minorHAnsi" w:hAnsiTheme="minorHAnsi" w:cs="Arial"/>
        </w:rPr>
        <w:t>I</w:t>
      </w:r>
      <w:r w:rsidR="00D13FE3" w:rsidRPr="00464DB6">
        <w:rPr>
          <w:rFonts w:asciiTheme="minorHAnsi" w:hAnsiTheme="minorHAnsi" w:cs="Arial"/>
        </w:rPr>
        <w:t>nstalacja elektrycznego ogrzewania podłogowego w przewiązkach mi</w:t>
      </w:r>
      <w:r w:rsidR="00E81CDC">
        <w:rPr>
          <w:rFonts w:asciiTheme="minorHAnsi" w:hAnsiTheme="minorHAnsi" w:cs="Arial"/>
        </w:rPr>
        <w:t>ę</w:t>
      </w:r>
      <w:r w:rsidR="00D13FE3" w:rsidRPr="00464DB6">
        <w:rPr>
          <w:rFonts w:asciiTheme="minorHAnsi" w:hAnsiTheme="minorHAnsi" w:cs="Arial"/>
        </w:rPr>
        <w:t xml:space="preserve">dzy </w:t>
      </w:r>
      <w:r w:rsidR="007371D2">
        <w:rPr>
          <w:rFonts w:asciiTheme="minorHAnsi" w:hAnsiTheme="minorHAnsi" w:cs="Arial"/>
        </w:rPr>
        <w:t>obiektami</w:t>
      </w:r>
      <w:r w:rsidR="007371D2" w:rsidRPr="00464DB6">
        <w:rPr>
          <w:rFonts w:asciiTheme="minorHAnsi" w:hAnsiTheme="minorHAnsi" w:cs="Arial"/>
        </w:rPr>
        <w:t xml:space="preserve"> </w:t>
      </w:r>
      <w:r w:rsidR="00D13FE3" w:rsidRPr="00464DB6">
        <w:rPr>
          <w:rFonts w:asciiTheme="minorHAnsi" w:hAnsiTheme="minorHAnsi" w:cs="Arial"/>
        </w:rPr>
        <w:t>E, F i H</w:t>
      </w:r>
    </w:p>
    <w:p w14:paraId="76B066DD" w14:textId="77777777" w:rsidR="00D13FE3" w:rsidRPr="00464DB6" w:rsidRDefault="00100A46" w:rsidP="00440BDE">
      <w:pPr>
        <w:pStyle w:val="Akapitzlist"/>
        <w:numPr>
          <w:ilvl w:val="2"/>
          <w:numId w:val="11"/>
        </w:numPr>
        <w:spacing w:after="0" w:line="276" w:lineRule="auto"/>
        <w:ind w:left="567" w:right="0" w:hanging="567"/>
        <w:rPr>
          <w:rFonts w:asciiTheme="minorHAnsi" w:hAnsiTheme="minorHAnsi" w:cs="Arial"/>
        </w:rPr>
      </w:pPr>
      <w:r w:rsidRPr="00464DB6">
        <w:rPr>
          <w:rFonts w:asciiTheme="minorHAnsi" w:hAnsiTheme="minorHAnsi" w:cs="Arial"/>
        </w:rPr>
        <w:t>Instalacja</w:t>
      </w:r>
      <w:r w:rsidR="00D13FE3" w:rsidRPr="00464DB6">
        <w:rPr>
          <w:rFonts w:asciiTheme="minorHAnsi" w:hAnsiTheme="minorHAnsi" w:cs="Arial"/>
        </w:rPr>
        <w:t xml:space="preserve"> po</w:t>
      </w:r>
      <w:r w:rsidRPr="00464DB6">
        <w:rPr>
          <w:rFonts w:asciiTheme="minorHAnsi" w:hAnsiTheme="minorHAnsi" w:cs="Arial"/>
        </w:rPr>
        <w:t>łączeń wyrównawczych dla budynków</w:t>
      </w:r>
    </w:p>
    <w:p w14:paraId="76B066DE" w14:textId="77777777" w:rsidR="00D13FE3" w:rsidRPr="00464DB6" w:rsidRDefault="00100A46" w:rsidP="00440BDE">
      <w:pPr>
        <w:pStyle w:val="Akapitzlist"/>
        <w:numPr>
          <w:ilvl w:val="2"/>
          <w:numId w:val="11"/>
        </w:numPr>
        <w:spacing w:after="0" w:line="276" w:lineRule="auto"/>
        <w:ind w:left="567" w:right="0" w:hanging="567"/>
        <w:rPr>
          <w:rFonts w:asciiTheme="minorHAnsi" w:hAnsiTheme="minorHAnsi" w:cs="Arial"/>
        </w:rPr>
      </w:pPr>
      <w:r w:rsidRPr="00464DB6">
        <w:rPr>
          <w:rFonts w:asciiTheme="minorHAnsi" w:hAnsiTheme="minorHAnsi" w:cs="Arial"/>
        </w:rPr>
        <w:t>Instalacja odgromowa</w:t>
      </w:r>
    </w:p>
    <w:p w14:paraId="76B066DF" w14:textId="7388E3B0" w:rsidR="00D13FE3" w:rsidRPr="00464DB6" w:rsidRDefault="00100A46" w:rsidP="00440BDE">
      <w:pPr>
        <w:pStyle w:val="Akapitzlist"/>
        <w:numPr>
          <w:ilvl w:val="2"/>
          <w:numId w:val="11"/>
        </w:numPr>
        <w:spacing w:after="0" w:line="276" w:lineRule="auto"/>
        <w:ind w:left="567" w:right="0" w:hanging="567"/>
        <w:rPr>
          <w:rFonts w:asciiTheme="minorHAnsi" w:hAnsiTheme="minorHAnsi" w:cs="Arial"/>
        </w:rPr>
      </w:pPr>
      <w:r w:rsidRPr="00464DB6">
        <w:rPr>
          <w:rFonts w:asciiTheme="minorHAnsi" w:hAnsiTheme="minorHAnsi" w:cs="Arial"/>
        </w:rPr>
        <w:t>I</w:t>
      </w:r>
      <w:r w:rsidR="00D13FE3" w:rsidRPr="00464DB6">
        <w:rPr>
          <w:rFonts w:asciiTheme="minorHAnsi" w:hAnsiTheme="minorHAnsi" w:cs="Arial"/>
        </w:rPr>
        <w:t>nstalacje fot</w:t>
      </w:r>
      <w:r w:rsidRPr="00464DB6">
        <w:rPr>
          <w:rFonts w:asciiTheme="minorHAnsi" w:hAnsiTheme="minorHAnsi" w:cs="Arial"/>
        </w:rPr>
        <w:t>owoltaiczna</w:t>
      </w:r>
      <w:r w:rsidR="007371D2">
        <w:rPr>
          <w:rFonts w:asciiTheme="minorHAnsi" w:hAnsiTheme="minorHAnsi" w:cs="Arial"/>
        </w:rPr>
        <w:t xml:space="preserve"> (hala D)</w:t>
      </w:r>
      <w:r w:rsidRPr="00464DB6">
        <w:rPr>
          <w:rFonts w:asciiTheme="minorHAnsi" w:hAnsiTheme="minorHAnsi" w:cs="Arial"/>
        </w:rPr>
        <w:t xml:space="preserve"> </w:t>
      </w:r>
    </w:p>
    <w:p w14:paraId="76B066E0" w14:textId="2EF77D43" w:rsidR="00D13FE3" w:rsidRPr="00464DB6" w:rsidRDefault="00100A46" w:rsidP="00440BDE">
      <w:pPr>
        <w:pStyle w:val="Akapitzlist"/>
        <w:numPr>
          <w:ilvl w:val="2"/>
          <w:numId w:val="11"/>
        </w:numPr>
        <w:spacing w:after="0" w:line="276" w:lineRule="auto"/>
        <w:ind w:left="567" w:right="0" w:hanging="567"/>
        <w:rPr>
          <w:rFonts w:asciiTheme="minorHAnsi" w:hAnsiTheme="minorHAnsi" w:cs="Arial"/>
        </w:rPr>
      </w:pPr>
      <w:r w:rsidRPr="00464DB6">
        <w:rPr>
          <w:rFonts w:asciiTheme="minorHAnsi" w:hAnsiTheme="minorHAnsi" w:cs="Arial"/>
        </w:rPr>
        <w:t>I</w:t>
      </w:r>
      <w:r w:rsidR="00D13FE3" w:rsidRPr="00464DB6">
        <w:rPr>
          <w:rFonts w:asciiTheme="minorHAnsi" w:hAnsiTheme="minorHAnsi" w:cs="Arial"/>
        </w:rPr>
        <w:t>nstalacja sygnalizacji pożaru dl</w:t>
      </w:r>
      <w:r w:rsidR="00E81CDC">
        <w:rPr>
          <w:rFonts w:asciiTheme="minorHAnsi" w:hAnsiTheme="minorHAnsi" w:cs="Arial"/>
        </w:rPr>
        <w:t>a całego kompleksu</w:t>
      </w:r>
    </w:p>
    <w:p w14:paraId="76B066E3" w14:textId="77777777" w:rsidR="006839B8" w:rsidRDefault="006839B8" w:rsidP="00440BDE">
      <w:pPr>
        <w:pStyle w:val="Akapitzlist"/>
        <w:numPr>
          <w:ilvl w:val="2"/>
          <w:numId w:val="11"/>
        </w:numPr>
        <w:spacing w:after="0" w:line="240" w:lineRule="auto"/>
        <w:ind w:left="567" w:right="53" w:hanging="567"/>
      </w:pPr>
      <w:r>
        <w:t xml:space="preserve">Sieć kablowa oświetlenia zewnętrznego + lampy parkowe </w:t>
      </w:r>
    </w:p>
    <w:p w14:paraId="76B066E5" w14:textId="5FDB8662" w:rsidR="006839B8" w:rsidRDefault="006839B8" w:rsidP="00440BDE">
      <w:pPr>
        <w:pStyle w:val="Akapitzlist"/>
        <w:numPr>
          <w:ilvl w:val="2"/>
          <w:numId w:val="1"/>
        </w:numPr>
        <w:tabs>
          <w:tab w:val="left" w:pos="993"/>
        </w:tabs>
        <w:spacing w:after="0" w:line="240" w:lineRule="auto"/>
        <w:ind w:left="567" w:right="53" w:hanging="567"/>
      </w:pPr>
      <w:r>
        <w:t>Instalacje teletechniczne</w:t>
      </w:r>
      <w:r w:rsidR="000B0861">
        <w:t xml:space="preserve"> i słaboprądowe</w:t>
      </w:r>
      <w:r>
        <w:t xml:space="preserve">, w tym: </w:t>
      </w:r>
    </w:p>
    <w:p w14:paraId="4353C1F6" w14:textId="1A7D977E" w:rsidR="00464DB6" w:rsidRDefault="00464DB6" w:rsidP="00440BDE">
      <w:pPr>
        <w:pStyle w:val="Akapitzlist"/>
        <w:numPr>
          <w:ilvl w:val="2"/>
          <w:numId w:val="12"/>
        </w:numPr>
        <w:spacing w:after="0" w:line="240" w:lineRule="auto"/>
        <w:ind w:left="567" w:right="53" w:hanging="567"/>
      </w:pPr>
      <w:r>
        <w:t>Projekt instalacji BMS</w:t>
      </w:r>
    </w:p>
    <w:p w14:paraId="76B066E6" w14:textId="7F0E7B0F" w:rsidR="006839B8" w:rsidRDefault="006839B8" w:rsidP="00440BDE">
      <w:pPr>
        <w:pStyle w:val="Akapitzlist"/>
        <w:numPr>
          <w:ilvl w:val="2"/>
          <w:numId w:val="12"/>
        </w:numPr>
        <w:spacing w:after="0" w:line="240" w:lineRule="auto"/>
        <w:ind w:left="567" w:right="53" w:hanging="567"/>
      </w:pPr>
      <w:r>
        <w:t>Projekt instalacji okablowania strukturalnego i teletechnicznego</w:t>
      </w:r>
      <w:r w:rsidR="00464DB6">
        <w:t>,</w:t>
      </w:r>
      <w:r>
        <w:t xml:space="preserve"> </w:t>
      </w:r>
      <w:r w:rsidR="00464DB6">
        <w:t>okablowania dedykowanego wraz z doborem urządzeń aktywnych</w:t>
      </w:r>
      <w:r w:rsidR="00E81CDC">
        <w:t xml:space="preserve"> (dla wystaw i ekspozycji zakończone rozdzielnią)</w:t>
      </w:r>
    </w:p>
    <w:p w14:paraId="76B066E7" w14:textId="4A00D691" w:rsidR="006839B8" w:rsidRDefault="006839B8" w:rsidP="00440BDE">
      <w:pPr>
        <w:pStyle w:val="Akapitzlist"/>
        <w:numPr>
          <w:ilvl w:val="2"/>
          <w:numId w:val="12"/>
        </w:numPr>
        <w:spacing w:after="0" w:line="240" w:lineRule="auto"/>
        <w:ind w:left="567" w:right="53" w:hanging="567"/>
      </w:pPr>
      <w:r>
        <w:t xml:space="preserve">Projekt instalacji telewizji dozorowej (CCTV) oraz RTV </w:t>
      </w:r>
    </w:p>
    <w:p w14:paraId="76B066E8" w14:textId="6593C4DB" w:rsidR="006839B8" w:rsidRDefault="006839B8" w:rsidP="00440BDE">
      <w:pPr>
        <w:pStyle w:val="Akapitzlist"/>
        <w:numPr>
          <w:ilvl w:val="2"/>
          <w:numId w:val="12"/>
        </w:numPr>
        <w:spacing w:after="0" w:line="240" w:lineRule="auto"/>
        <w:ind w:left="567" w:right="53" w:hanging="567"/>
      </w:pPr>
      <w:r>
        <w:t>Projekt instalacji wykrywania włamania i napadu (</w:t>
      </w:r>
      <w:r w:rsidR="007371D2">
        <w:t>SSWiN</w:t>
      </w:r>
      <w:r>
        <w:t xml:space="preserve">) </w:t>
      </w:r>
    </w:p>
    <w:p w14:paraId="76B066E9" w14:textId="70F3F161" w:rsidR="006839B8" w:rsidRDefault="006839B8" w:rsidP="00440BDE">
      <w:pPr>
        <w:pStyle w:val="Akapitzlist"/>
        <w:numPr>
          <w:ilvl w:val="2"/>
          <w:numId w:val="12"/>
        </w:numPr>
        <w:spacing w:after="0" w:line="240" w:lineRule="auto"/>
        <w:ind w:left="567" w:right="53" w:hanging="567"/>
      </w:pPr>
      <w:r>
        <w:t>Projekt instalacji kontroli dostępu (</w:t>
      </w:r>
      <w:r w:rsidR="007371D2">
        <w:t>KD</w:t>
      </w:r>
      <w:r>
        <w:t xml:space="preserve">) </w:t>
      </w:r>
    </w:p>
    <w:p w14:paraId="76B066EA" w14:textId="2C49E48E" w:rsidR="006839B8" w:rsidRDefault="006839B8" w:rsidP="00440BDE">
      <w:pPr>
        <w:pStyle w:val="Akapitzlist"/>
        <w:numPr>
          <w:ilvl w:val="2"/>
          <w:numId w:val="12"/>
        </w:numPr>
        <w:spacing w:after="0" w:line="240" w:lineRule="auto"/>
        <w:ind w:left="567" w:right="53" w:hanging="567"/>
      </w:pPr>
      <w:r>
        <w:t xml:space="preserve">Projekt instalacji wykrywania i sygnalizacji pożaru (SAP) </w:t>
      </w:r>
    </w:p>
    <w:p w14:paraId="76B066EB" w14:textId="0D86C290" w:rsidR="006839B8" w:rsidRDefault="006839B8" w:rsidP="00440BDE">
      <w:pPr>
        <w:pStyle w:val="Akapitzlist"/>
        <w:numPr>
          <w:ilvl w:val="2"/>
          <w:numId w:val="12"/>
        </w:numPr>
        <w:spacing w:after="0" w:line="240" w:lineRule="auto"/>
        <w:ind w:left="567" w:right="53" w:hanging="567"/>
      </w:pPr>
      <w:r>
        <w:t xml:space="preserve">Projekt integracji systemów bezpieczeństwa (LMS) </w:t>
      </w:r>
    </w:p>
    <w:p w14:paraId="76B066EC" w14:textId="6035C8F3" w:rsidR="006839B8" w:rsidRDefault="006839B8" w:rsidP="00440BDE">
      <w:pPr>
        <w:pStyle w:val="Akapitzlist"/>
        <w:numPr>
          <w:ilvl w:val="2"/>
          <w:numId w:val="12"/>
        </w:numPr>
        <w:spacing w:after="0" w:line="240" w:lineRule="auto"/>
        <w:ind w:left="567" w:right="53" w:hanging="567"/>
      </w:pPr>
      <w:r>
        <w:t xml:space="preserve">Projekt instalacji systemów audiowizualnych (AV) </w:t>
      </w:r>
    </w:p>
    <w:p w14:paraId="76B066EF" w14:textId="26D6F691" w:rsidR="006839B8" w:rsidRDefault="006839B8" w:rsidP="00440BDE">
      <w:pPr>
        <w:pStyle w:val="Akapitzlist"/>
        <w:numPr>
          <w:ilvl w:val="2"/>
          <w:numId w:val="12"/>
        </w:numPr>
        <w:spacing w:after="0" w:line="240" w:lineRule="auto"/>
        <w:ind w:left="567" w:right="53" w:hanging="567"/>
      </w:pPr>
      <w:r>
        <w:t>Projekt instalacji systemu sterowania i AKPiA central wentylacyjno – klimatyzacyjnych wraz z monitoringiem instalacji technologicznej wody lodowej, zintegrowana z istniejącym systemem</w:t>
      </w:r>
      <w:r w:rsidR="000B0861">
        <w:t xml:space="preserve"> Muzeum</w:t>
      </w:r>
      <w:r>
        <w:t xml:space="preserve"> </w:t>
      </w:r>
    </w:p>
    <w:p w14:paraId="76B066F0" w14:textId="780CDB67" w:rsidR="006839B8" w:rsidRDefault="006839B8" w:rsidP="00440BDE">
      <w:pPr>
        <w:pStyle w:val="Akapitzlist"/>
        <w:numPr>
          <w:ilvl w:val="2"/>
          <w:numId w:val="12"/>
        </w:numPr>
        <w:spacing w:after="0" w:line="240" w:lineRule="auto"/>
        <w:ind w:left="567" w:right="53" w:hanging="567"/>
      </w:pPr>
      <w:r>
        <w:t>Projekt instalacji zintegrowanego systemu automatyki pomies</w:t>
      </w:r>
      <w:r w:rsidR="000B0861">
        <w:t>zczeń,</w:t>
      </w:r>
      <w:r>
        <w:t xml:space="preserve"> sygnalizacji włamania i napadu, monitoringu mediów i BMS, zintegrowana z istniejącym systemem </w:t>
      </w:r>
      <w:r w:rsidR="000B0861">
        <w:t>Muzeum</w:t>
      </w:r>
    </w:p>
    <w:p w14:paraId="76B066F1" w14:textId="61FA9054" w:rsidR="006839B8" w:rsidRPr="00440BDE" w:rsidRDefault="006839B8" w:rsidP="00440BDE">
      <w:pPr>
        <w:pStyle w:val="Akapitzlist"/>
        <w:numPr>
          <w:ilvl w:val="2"/>
          <w:numId w:val="12"/>
        </w:numPr>
        <w:spacing w:after="0" w:line="240" w:lineRule="auto"/>
        <w:ind w:left="567" w:right="53" w:hanging="567"/>
        <w:rPr>
          <w:rFonts w:asciiTheme="minorHAnsi" w:hAnsiTheme="minorHAnsi"/>
          <w:szCs w:val="24"/>
        </w:rPr>
      </w:pPr>
      <w:r>
        <w:t xml:space="preserve">Projekt instalacji systemu kontroli dostępu zintegrowanego z systemem automatyki pomieszczeń, sygnalizacji włamania i napadu oraz BMS, zintegrowana z istniejącym systemem </w:t>
      </w:r>
      <w:r w:rsidR="00E81CDC" w:rsidRPr="00440BDE">
        <w:rPr>
          <w:rFonts w:asciiTheme="minorHAnsi" w:hAnsiTheme="minorHAnsi"/>
          <w:szCs w:val="24"/>
        </w:rPr>
        <w:t>dozoru Muzeum</w:t>
      </w:r>
      <w:r w:rsidRPr="00440BDE">
        <w:rPr>
          <w:rFonts w:asciiTheme="minorHAnsi" w:hAnsiTheme="minorHAnsi"/>
          <w:szCs w:val="24"/>
        </w:rPr>
        <w:t xml:space="preserve"> </w:t>
      </w:r>
    </w:p>
    <w:p w14:paraId="76B066F5" w14:textId="7BCC2EB0" w:rsidR="006839B8" w:rsidRPr="00440BDE" w:rsidRDefault="006839B8" w:rsidP="00440BDE">
      <w:pPr>
        <w:pStyle w:val="Akapitzlist"/>
        <w:numPr>
          <w:ilvl w:val="2"/>
          <w:numId w:val="12"/>
        </w:numPr>
        <w:spacing w:after="0" w:line="240" w:lineRule="auto"/>
        <w:ind w:left="567" w:right="53" w:hanging="567"/>
        <w:rPr>
          <w:rFonts w:asciiTheme="minorHAnsi" w:hAnsiTheme="minorHAnsi"/>
          <w:szCs w:val="24"/>
        </w:rPr>
      </w:pPr>
      <w:r w:rsidRPr="00440BDE">
        <w:rPr>
          <w:rFonts w:asciiTheme="minorHAnsi" w:hAnsiTheme="minorHAnsi"/>
          <w:szCs w:val="24"/>
        </w:rPr>
        <w:t xml:space="preserve">Projekt przyłącza teletechnicznego </w:t>
      </w:r>
    </w:p>
    <w:p w14:paraId="0BF4D884" w14:textId="77777777" w:rsidR="009F6E71" w:rsidRPr="00440BDE" w:rsidRDefault="009F6E71" w:rsidP="00440BDE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567" w:right="0" w:hanging="567"/>
        <w:jc w:val="left"/>
        <w:rPr>
          <w:rFonts w:asciiTheme="minorHAnsi" w:eastAsia="Times New Roman" w:hAnsiTheme="minorHAnsi" w:cs="Arial"/>
          <w:color w:val="222222"/>
          <w:szCs w:val="24"/>
        </w:rPr>
      </w:pPr>
      <w:r w:rsidRPr="00440BDE">
        <w:rPr>
          <w:rFonts w:asciiTheme="minorHAnsi" w:eastAsia="Times New Roman" w:hAnsiTheme="minorHAnsi" w:cs="Arial"/>
          <w:color w:val="222222"/>
          <w:szCs w:val="24"/>
        </w:rPr>
        <w:t>Scenariusz pożarowy</w:t>
      </w:r>
    </w:p>
    <w:p w14:paraId="4B22EC9C" w14:textId="77777777" w:rsidR="009F6E71" w:rsidRPr="00440BDE" w:rsidRDefault="009F6E71" w:rsidP="00440BDE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567" w:right="0" w:hanging="567"/>
        <w:jc w:val="left"/>
        <w:rPr>
          <w:rFonts w:asciiTheme="minorHAnsi" w:eastAsia="Times New Roman" w:hAnsiTheme="minorHAnsi" w:cs="Arial"/>
          <w:color w:val="222222"/>
          <w:szCs w:val="24"/>
        </w:rPr>
      </w:pPr>
      <w:r w:rsidRPr="00440BDE">
        <w:rPr>
          <w:rFonts w:asciiTheme="minorHAnsi" w:eastAsia="Times New Roman" w:hAnsiTheme="minorHAnsi" w:cs="Arial"/>
          <w:color w:val="222222"/>
          <w:szCs w:val="24"/>
        </w:rPr>
        <w:t>Tabele sterowań</w:t>
      </w:r>
    </w:p>
    <w:p w14:paraId="6328111E" w14:textId="77777777" w:rsidR="009F6E71" w:rsidRDefault="009F6E71" w:rsidP="00440BDE">
      <w:pPr>
        <w:pStyle w:val="Akapitzlist"/>
        <w:spacing w:after="0" w:line="240" w:lineRule="auto"/>
        <w:ind w:left="2160" w:right="53" w:firstLine="0"/>
      </w:pPr>
    </w:p>
    <w:p w14:paraId="76B066F6" w14:textId="2848B2EC" w:rsidR="006839B8" w:rsidRDefault="00806F41" w:rsidP="00440BDE">
      <w:pPr>
        <w:spacing w:after="0" w:line="240" w:lineRule="auto"/>
        <w:ind w:right="53"/>
      </w:pPr>
      <w:r>
        <w:t>10.2.12.</w:t>
      </w:r>
      <w:r w:rsidR="006839B8">
        <w:t xml:space="preserve"> </w:t>
      </w:r>
      <w:r>
        <w:t>Projekt d</w:t>
      </w:r>
      <w:r w:rsidR="006839B8">
        <w:t>renaż</w:t>
      </w:r>
      <w:r>
        <w:t>u</w:t>
      </w:r>
      <w:r w:rsidR="006839B8">
        <w:t xml:space="preserve"> </w:t>
      </w:r>
    </w:p>
    <w:p w14:paraId="76B066F8" w14:textId="256D548B" w:rsidR="006839B8" w:rsidRDefault="00806F41" w:rsidP="00440BDE">
      <w:pPr>
        <w:spacing w:after="0" w:line="240" w:lineRule="auto"/>
        <w:ind w:right="53"/>
      </w:pPr>
      <w:r>
        <w:t xml:space="preserve">10.2.13. Inne projekty </w:t>
      </w:r>
      <w:r w:rsidR="006839B8">
        <w:t xml:space="preserve"> niezbędne dla prawidłowego funkcjonowania obiektu. </w:t>
      </w:r>
    </w:p>
    <w:p w14:paraId="76B066F9" w14:textId="0CB719F9" w:rsidR="006839B8" w:rsidRDefault="00806F41" w:rsidP="00440BDE">
      <w:pPr>
        <w:spacing w:after="0" w:line="240" w:lineRule="auto"/>
        <w:ind w:right="53"/>
      </w:pPr>
      <w:r>
        <w:t xml:space="preserve">11. </w:t>
      </w:r>
      <w:r w:rsidR="007371D2">
        <w:t>W</w:t>
      </w:r>
      <w:r w:rsidR="006839B8">
        <w:t xml:space="preserve">szystkie rozwiązania kondygnacji podziemnych należy zaprojektować w betonie wodoszczelnym </w:t>
      </w:r>
    </w:p>
    <w:p w14:paraId="76B066FA" w14:textId="676C249F" w:rsidR="006839B8" w:rsidRDefault="00806F41" w:rsidP="00440BDE">
      <w:pPr>
        <w:spacing w:after="0" w:line="240" w:lineRule="auto"/>
        <w:ind w:left="851" w:right="53" w:hanging="506"/>
      </w:pPr>
      <w:r>
        <w:t xml:space="preserve">12. </w:t>
      </w:r>
      <w:r w:rsidR="006839B8">
        <w:t>Wykonawca zobowiązany jest do uwzględnien</w:t>
      </w:r>
      <w:r w:rsidR="00DE5DF4">
        <w:t xml:space="preserve">ia w trakcie prac projektowych </w:t>
      </w:r>
      <w:r w:rsidR="006839B8">
        <w:t xml:space="preserve">do wykorzystania technologii energooszczędnych oraz źródeł odnawialnych, takich jak np.: baterie fotowoltaiczne, energooszczędne źródła światła (LED) i inne, jak również gospodarczego wykorzystania wód opadowych, celem obniżenia kosztów eksploatacji obiektu, </w:t>
      </w:r>
    </w:p>
    <w:p w14:paraId="76B066FB" w14:textId="3AC5C652" w:rsidR="006839B8" w:rsidRDefault="00806F41" w:rsidP="006278AD">
      <w:pPr>
        <w:spacing w:after="0" w:line="240" w:lineRule="auto"/>
        <w:ind w:left="705" w:right="53" w:hanging="360"/>
      </w:pPr>
      <w:r>
        <w:t>13.</w:t>
      </w:r>
      <w:r w:rsidR="006839B8">
        <w:t xml:space="preserve">Wykonawca zobowiązany jest w trakcie projektowania doprowadzić do zintegrowania całości dokumentacji projektowej z istniejącym systemem </w:t>
      </w:r>
      <w:r w:rsidR="00DE5DF4">
        <w:t>Muzeum</w:t>
      </w:r>
    </w:p>
    <w:p w14:paraId="76B066FC" w14:textId="50561A78" w:rsidR="006839B8" w:rsidRDefault="00806F41" w:rsidP="006278AD">
      <w:pPr>
        <w:spacing w:after="0" w:line="240" w:lineRule="auto"/>
        <w:ind w:left="705" w:right="53" w:hanging="360"/>
      </w:pPr>
      <w:r>
        <w:t>14.</w:t>
      </w:r>
      <w:r w:rsidR="006839B8">
        <w:t xml:space="preserve">wszystkie opracowania zostaną dostarczone w 6 egz. w formie drukowanej oraz w 2 egz. w postaci nośnika elektronicznego (opisy w formacie </w:t>
      </w:r>
      <w:r w:rsidR="000B0861">
        <w:t>*.</w:t>
      </w:r>
      <w:r w:rsidR="006839B8">
        <w:t xml:space="preserve">doc, rysunki w formacie dwg, dodatkowo całość w formacie pdf), </w:t>
      </w:r>
    </w:p>
    <w:p w14:paraId="76B066FD" w14:textId="12424FE7" w:rsidR="006839B8" w:rsidRDefault="00806F41" w:rsidP="006278AD">
      <w:pPr>
        <w:spacing w:after="0" w:line="240" w:lineRule="auto"/>
        <w:ind w:left="705" w:right="53" w:hanging="360"/>
      </w:pPr>
      <w:r>
        <w:t>15.</w:t>
      </w:r>
      <w:r w:rsidR="006839B8">
        <w:t>Zamawiający informuje, iż przekazana w ramach niniejszego zamówienia dokumentacja będzie poddana procedurze weryfikacji przez</w:t>
      </w:r>
      <w:r w:rsidR="00DE5DF4">
        <w:t xml:space="preserve"> Zarzadzajacego procesem Inwestycyjnym </w:t>
      </w:r>
      <w:r w:rsidR="006839B8">
        <w:t xml:space="preserve">. Dlatego też, wyłoniony Wykonawca w okresie realizacji przedmiotu zamówienia oraz rękojmi będzie zobowiązany do uwzględnienia w ramach kosztów niniejszego przedmiotu zamówienia wszelkich uwag i niezbędnych poprawek oraz modyfikacji przekazanej dokumentacji zweryfikowanej przez </w:t>
      </w:r>
      <w:r w:rsidR="00DE5DF4">
        <w:t>Zarzad</w:t>
      </w:r>
      <w:r w:rsidR="00FA181E">
        <w:t xml:space="preserve">zajacego Procesem Inwestycyjnym, zgodnie z procedurą weryfikacyjną, stanowiącą załącznik do wzoru umowy. </w:t>
      </w:r>
    </w:p>
    <w:p w14:paraId="76B066FE" w14:textId="5BC96245" w:rsidR="006839B8" w:rsidRDefault="00806F41" w:rsidP="006278AD">
      <w:pPr>
        <w:spacing w:after="0" w:line="240" w:lineRule="auto"/>
        <w:ind w:left="705" w:right="53" w:hanging="360"/>
      </w:pPr>
      <w:r>
        <w:t>16.</w:t>
      </w:r>
      <w:r w:rsidR="007371D2">
        <w:t xml:space="preserve">Wykonawca zobowiązany jest do </w:t>
      </w:r>
      <w:r w:rsidR="006839B8">
        <w:t>porządzenie na podstawie opracowanego projektu wykonawczego przedmiaru robót oraz kosztorysu inwestorskiego</w:t>
      </w:r>
      <w:r w:rsidR="007371D2">
        <w:t xml:space="preserve">. Wartość projektowanych robót nie może przekroczyć kwoty </w:t>
      </w:r>
      <w:r w:rsidR="00440BDE" w:rsidRPr="00440BDE">
        <w:rPr>
          <w:b/>
        </w:rPr>
        <w:t>26</w:t>
      </w:r>
      <w:r w:rsidR="00440BDE">
        <w:rPr>
          <w:b/>
        </w:rPr>
        <w:t xml:space="preserve"> </w:t>
      </w:r>
      <w:r w:rsidR="00440BDE" w:rsidRPr="00440BDE">
        <w:rPr>
          <w:b/>
        </w:rPr>
        <w:t>083</w:t>
      </w:r>
      <w:r w:rsidR="00440BDE">
        <w:rPr>
          <w:b/>
        </w:rPr>
        <w:t xml:space="preserve"> </w:t>
      </w:r>
      <w:r w:rsidR="00440BDE" w:rsidRPr="00440BDE">
        <w:rPr>
          <w:b/>
        </w:rPr>
        <w:t>0</w:t>
      </w:r>
      <w:bookmarkStart w:id="0" w:name="_GoBack"/>
      <w:bookmarkEnd w:id="0"/>
      <w:r w:rsidR="00440BDE" w:rsidRPr="00440BDE">
        <w:rPr>
          <w:b/>
        </w:rPr>
        <w:t>76,14</w:t>
      </w:r>
      <w:r w:rsidR="00440BDE">
        <w:rPr>
          <w:b/>
        </w:rPr>
        <w:t xml:space="preserve"> PLN netto.</w:t>
      </w:r>
    </w:p>
    <w:p w14:paraId="672FADD7" w14:textId="3E8153AC" w:rsidR="007371D2" w:rsidRDefault="00806F41" w:rsidP="006278AD">
      <w:pPr>
        <w:spacing w:after="0" w:line="240" w:lineRule="auto"/>
        <w:ind w:left="705" w:right="53" w:hanging="360"/>
      </w:pPr>
      <w:r>
        <w:t>17.</w:t>
      </w:r>
      <w:r w:rsidR="007371D2">
        <w:t xml:space="preserve">Wykonawca zobowiązany jest do sprawowania </w:t>
      </w:r>
      <w:r w:rsidR="006839B8">
        <w:t>nadzoru autorskiego zgodnie z ustawą Prawo budowlane</w:t>
      </w:r>
      <w:r w:rsidR="007371D2">
        <w:t xml:space="preserve"> i warunkami umowy.</w:t>
      </w:r>
    </w:p>
    <w:p w14:paraId="76B06701" w14:textId="62A548B1" w:rsidR="006839B8" w:rsidRDefault="006839B8" w:rsidP="00440BDE">
      <w:pPr>
        <w:pStyle w:val="Akapitzlist"/>
        <w:numPr>
          <w:ilvl w:val="0"/>
          <w:numId w:val="18"/>
        </w:numPr>
        <w:spacing w:after="0" w:line="240" w:lineRule="auto"/>
        <w:ind w:right="53"/>
      </w:pPr>
      <w:r w:rsidRPr="00440BDE">
        <w:rPr>
          <w:u w:val="single" w:color="000000"/>
        </w:rPr>
        <w:t>Warunki realizacji zamówienia zawarte zostały również we wzorze umowy</w:t>
      </w:r>
      <w:r>
        <w:t xml:space="preserve"> </w:t>
      </w:r>
      <w:r w:rsidRPr="00440BDE">
        <w:rPr>
          <w:u w:val="single" w:color="000000"/>
        </w:rPr>
        <w:t>stanowiącym integralną część SIWZ.</w:t>
      </w:r>
      <w:r>
        <w:t xml:space="preserve"> </w:t>
      </w:r>
    </w:p>
    <w:p w14:paraId="76B06702" w14:textId="77777777" w:rsidR="0084616C" w:rsidRPr="00E0751D" w:rsidRDefault="0084616C" w:rsidP="006278AD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0" w:right="0" w:firstLine="0"/>
        <w:rPr>
          <w:szCs w:val="24"/>
        </w:rPr>
      </w:pPr>
    </w:p>
    <w:sectPr w:rsidR="0084616C" w:rsidRPr="00E0751D" w:rsidSect="00440B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1C4C4" w14:textId="77777777" w:rsidR="0008225F" w:rsidRDefault="0008225F" w:rsidP="00DE5DF4">
      <w:pPr>
        <w:spacing w:after="0" w:line="240" w:lineRule="auto"/>
      </w:pPr>
      <w:r>
        <w:separator/>
      </w:r>
    </w:p>
  </w:endnote>
  <w:endnote w:type="continuationSeparator" w:id="0">
    <w:p w14:paraId="133BF5A8" w14:textId="77777777" w:rsidR="0008225F" w:rsidRDefault="0008225F" w:rsidP="00DE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06709" w14:textId="77777777" w:rsidR="00DE5DF4" w:rsidRDefault="00DE5D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0670A" w14:textId="77777777" w:rsidR="00DE5DF4" w:rsidRDefault="00DE5D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0670C" w14:textId="77777777" w:rsidR="00DE5DF4" w:rsidRDefault="00DE5D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D633C" w14:textId="77777777" w:rsidR="0008225F" w:rsidRDefault="0008225F" w:rsidP="00DE5DF4">
      <w:pPr>
        <w:spacing w:after="0" w:line="240" w:lineRule="auto"/>
      </w:pPr>
      <w:r>
        <w:separator/>
      </w:r>
    </w:p>
  </w:footnote>
  <w:footnote w:type="continuationSeparator" w:id="0">
    <w:p w14:paraId="375048AD" w14:textId="77777777" w:rsidR="0008225F" w:rsidRDefault="0008225F" w:rsidP="00DE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06707" w14:textId="77777777" w:rsidR="00DE5DF4" w:rsidRDefault="00DE5D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06708" w14:textId="7DF88503" w:rsidR="00DE5DF4" w:rsidRDefault="00DE5D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0670B" w14:textId="77777777" w:rsidR="00DE5DF4" w:rsidRDefault="00DE5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4958AB"/>
    <w:multiLevelType w:val="multilevel"/>
    <w:tmpl w:val="B3C2A554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63D46E8"/>
    <w:multiLevelType w:val="multilevel"/>
    <w:tmpl w:val="62A00DDA"/>
    <w:styleLink w:val="M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425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6944D9C"/>
    <w:multiLevelType w:val="hybridMultilevel"/>
    <w:tmpl w:val="28C8F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043A0"/>
    <w:multiLevelType w:val="hybridMultilevel"/>
    <w:tmpl w:val="05A4CCBC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4016B1E"/>
    <w:multiLevelType w:val="hybridMultilevel"/>
    <w:tmpl w:val="33B29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64258"/>
    <w:multiLevelType w:val="singleLevel"/>
    <w:tmpl w:val="E6560D84"/>
    <w:lvl w:ilvl="0">
      <w:start w:val="1"/>
      <w:numFmt w:val="decimal"/>
      <w:lvlText w:val="%1)"/>
      <w:legacy w:legacy="1" w:legacySpace="0" w:legacyIndent="226"/>
      <w:lvlJc w:val="left"/>
      <w:rPr>
        <w:rFonts w:ascii="Calibri" w:hAnsi="Calibri" w:cs="Arial" w:hint="default"/>
      </w:rPr>
    </w:lvl>
  </w:abstractNum>
  <w:abstractNum w:abstractNumId="7" w15:restartNumberingAfterBreak="0">
    <w:nsid w:val="34090D61"/>
    <w:multiLevelType w:val="multilevel"/>
    <w:tmpl w:val="D2604D14"/>
    <w:lvl w:ilvl="0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425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51E7C92"/>
    <w:multiLevelType w:val="hybridMultilevel"/>
    <w:tmpl w:val="6E24EFB8"/>
    <w:lvl w:ilvl="0" w:tplc="0F3A6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54FE6"/>
    <w:multiLevelType w:val="hybridMultilevel"/>
    <w:tmpl w:val="0FD825DE"/>
    <w:lvl w:ilvl="0" w:tplc="514C4D6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1EF3DA9"/>
    <w:multiLevelType w:val="hybridMultilevel"/>
    <w:tmpl w:val="728C01D8"/>
    <w:lvl w:ilvl="0" w:tplc="38D6D98E">
      <w:start w:val="10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483E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660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E32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CCE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E293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61E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D0D4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444C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4C1603"/>
    <w:multiLevelType w:val="singleLevel"/>
    <w:tmpl w:val="E39A38BA"/>
    <w:lvl w:ilvl="0">
      <w:start w:val="4"/>
      <w:numFmt w:val="decimal"/>
      <w:lvlText w:val="%1)"/>
      <w:legacy w:legacy="1" w:legacySpace="0" w:legacyIndent="230"/>
      <w:lvlJc w:val="left"/>
      <w:rPr>
        <w:rFonts w:ascii="Calibri" w:hAnsi="Calibri" w:cs="Arial" w:hint="default"/>
      </w:rPr>
    </w:lvl>
  </w:abstractNum>
  <w:abstractNum w:abstractNumId="12" w15:restartNumberingAfterBreak="0">
    <w:nsid w:val="5F285813"/>
    <w:multiLevelType w:val="hybridMultilevel"/>
    <w:tmpl w:val="241C8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2078B"/>
    <w:multiLevelType w:val="multilevel"/>
    <w:tmpl w:val="25EA0C92"/>
    <w:lvl w:ilvl="0">
      <w:start w:val="1"/>
      <w:numFmt w:val="decimal"/>
      <w:lvlText w:val="%1.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D691D4D"/>
    <w:multiLevelType w:val="multilevel"/>
    <w:tmpl w:val="62A00DDA"/>
    <w:numStyleLink w:val="MB"/>
  </w:abstractNum>
  <w:abstractNum w:abstractNumId="15" w15:restartNumberingAfterBreak="0">
    <w:nsid w:val="75440637"/>
    <w:multiLevelType w:val="hybridMultilevel"/>
    <w:tmpl w:val="19A06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B0405"/>
    <w:multiLevelType w:val="hybridMultilevel"/>
    <w:tmpl w:val="D6A64A80"/>
    <w:lvl w:ilvl="0" w:tplc="89167DA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  <w:sz w:val="22"/>
        <w:szCs w:val="22"/>
      </w:rPr>
    </w:lvl>
    <w:lvl w:ilvl="1" w:tplc="815071C8">
      <w:start w:val="1"/>
      <w:numFmt w:val="lowerLetter"/>
      <w:lvlText w:val="%2."/>
      <w:lvlJc w:val="left"/>
      <w:pPr>
        <w:ind w:left="150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9E10462"/>
    <w:multiLevelType w:val="hybridMultilevel"/>
    <w:tmpl w:val="E23255D2"/>
    <w:lvl w:ilvl="0" w:tplc="C874B1DC">
      <w:start w:val="18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0"/>
  </w:num>
  <w:num w:numId="7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"/>
  </w:num>
  <w:num w:numId="9">
    <w:abstractNumId w:val="5"/>
  </w:num>
  <w:num w:numId="10">
    <w:abstractNumId w:val="4"/>
  </w:num>
  <w:num w:numId="11">
    <w:abstractNumId w:val="3"/>
  </w:num>
  <w:num w:numId="12">
    <w:abstractNumId w:val="12"/>
  </w:num>
  <w:num w:numId="13">
    <w:abstractNumId w:val="16"/>
  </w:num>
  <w:num w:numId="14">
    <w:abstractNumId w:val="2"/>
  </w:num>
  <w:num w:numId="15">
    <w:abstractNumId w:val="14"/>
  </w:num>
  <w:num w:numId="16">
    <w:abstractNumId w:val="8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32D"/>
    <w:rsid w:val="0008225F"/>
    <w:rsid w:val="000B0861"/>
    <w:rsid w:val="000D1E3D"/>
    <w:rsid w:val="00100A46"/>
    <w:rsid w:val="0021135C"/>
    <w:rsid w:val="002D0A1B"/>
    <w:rsid w:val="003C4639"/>
    <w:rsid w:val="003E6403"/>
    <w:rsid w:val="004115AB"/>
    <w:rsid w:val="00440BDE"/>
    <w:rsid w:val="00446562"/>
    <w:rsid w:val="00464DB6"/>
    <w:rsid w:val="005A78EE"/>
    <w:rsid w:val="005D02F9"/>
    <w:rsid w:val="00624D8D"/>
    <w:rsid w:val="006278AD"/>
    <w:rsid w:val="006839B8"/>
    <w:rsid w:val="007371D2"/>
    <w:rsid w:val="007770B2"/>
    <w:rsid w:val="007C068A"/>
    <w:rsid w:val="00806F41"/>
    <w:rsid w:val="0084616C"/>
    <w:rsid w:val="0093470D"/>
    <w:rsid w:val="009C4E83"/>
    <w:rsid w:val="009F6E71"/>
    <w:rsid w:val="00A2032D"/>
    <w:rsid w:val="00A23052"/>
    <w:rsid w:val="00BB7611"/>
    <w:rsid w:val="00C2080F"/>
    <w:rsid w:val="00CF1661"/>
    <w:rsid w:val="00D13FE3"/>
    <w:rsid w:val="00D31CEC"/>
    <w:rsid w:val="00DE5DF4"/>
    <w:rsid w:val="00E0751D"/>
    <w:rsid w:val="00E129C9"/>
    <w:rsid w:val="00E81CDC"/>
    <w:rsid w:val="00F9137B"/>
    <w:rsid w:val="00FA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B06695"/>
  <w15:docId w15:val="{97C1C333-1310-48A2-99B5-3F94EE44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="Arial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032D"/>
    <w:pPr>
      <w:spacing w:after="3" w:line="232" w:lineRule="auto"/>
      <w:ind w:left="10" w:right="67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203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5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DF4"/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DF4"/>
    <w:rPr>
      <w:rFonts w:ascii="Calibri" w:eastAsia="Calibri" w:hAnsi="Calibri" w:cs="Calibri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F4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93470D"/>
    <w:rPr>
      <w:rFonts w:ascii="Calibri" w:eastAsia="Calibri" w:hAnsi="Calibri" w:cs="Calibri"/>
      <w:color w:val="000000"/>
      <w:sz w:val="24"/>
      <w:lang w:eastAsia="pl-PL"/>
    </w:rPr>
  </w:style>
  <w:style w:type="numbering" w:customStyle="1" w:styleId="MB">
    <w:name w:val="MB"/>
    <w:uiPriority w:val="99"/>
    <w:rsid w:val="0093470D"/>
    <w:pPr>
      <w:numPr>
        <w:numId w:val="14"/>
      </w:numPr>
    </w:pPr>
  </w:style>
  <w:style w:type="character" w:customStyle="1" w:styleId="h2">
    <w:name w:val="h2"/>
    <w:basedOn w:val="Domylnaczcionkaakapitu"/>
    <w:rsid w:val="0093470D"/>
  </w:style>
  <w:style w:type="character" w:customStyle="1" w:styleId="h1">
    <w:name w:val="h1"/>
    <w:basedOn w:val="Domylnaczcionkaakapitu"/>
    <w:rsid w:val="0093470D"/>
  </w:style>
  <w:style w:type="character" w:styleId="Odwoaniedokomentarza">
    <w:name w:val="annotation reference"/>
    <w:basedOn w:val="Domylnaczcionkaakapitu"/>
    <w:uiPriority w:val="99"/>
    <w:semiHidden/>
    <w:unhideWhenUsed/>
    <w:rsid w:val="00737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1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1D2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1D2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3EBAC-7107-4AFB-9A95-9B864DC3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1825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 Skorupa</dc:creator>
  <cp:keywords/>
  <dc:description/>
  <cp:lastModifiedBy>MB</cp:lastModifiedBy>
  <cp:revision>5</cp:revision>
  <cp:lastPrinted>2017-09-20T09:50:00Z</cp:lastPrinted>
  <dcterms:created xsi:type="dcterms:W3CDTF">2017-10-09T12:02:00Z</dcterms:created>
  <dcterms:modified xsi:type="dcterms:W3CDTF">2017-11-17T11:35:00Z</dcterms:modified>
</cp:coreProperties>
</file>