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24" w:rsidRDefault="00564D24" w:rsidP="00402078">
      <w:pPr>
        <w:pStyle w:val="Tytu"/>
        <w:pBdr>
          <w:bottom w:val="none" w:sz="0" w:space="0" w:color="auto"/>
        </w:pBdr>
        <w:jc w:val="right"/>
        <w:rPr>
          <w:sz w:val="24"/>
          <w:lang w:val="pl-PL"/>
        </w:rPr>
      </w:pPr>
      <w:bookmarkStart w:id="0" w:name="_GoBack"/>
      <w:bookmarkEnd w:id="0"/>
      <w:r>
        <w:rPr>
          <w:sz w:val="24"/>
          <w:lang w:val="pl-PL"/>
        </w:rPr>
        <w:t xml:space="preserve"> </w:t>
      </w:r>
    </w:p>
    <w:p w:rsidR="00564D24" w:rsidRDefault="000C4B55" w:rsidP="00402078">
      <w:pPr>
        <w:pStyle w:val="Tytu"/>
        <w:pBdr>
          <w:bottom w:val="none" w:sz="0" w:space="0" w:color="auto"/>
        </w:pBdr>
        <w:jc w:val="right"/>
        <w:rPr>
          <w:sz w:val="56"/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0E1F8925" wp14:editId="6ADD0FD4">
            <wp:simplePos x="0" y="0"/>
            <wp:positionH relativeFrom="column">
              <wp:posOffset>1617345</wp:posOffset>
            </wp:positionH>
            <wp:positionV relativeFrom="paragraph">
              <wp:posOffset>114300</wp:posOffset>
            </wp:positionV>
            <wp:extent cx="2028825" cy="600710"/>
            <wp:effectExtent l="0" t="0" r="9525" b="8890"/>
            <wp:wrapNone/>
            <wp:docPr id="18" name="Obraz 18" descr="http://www.bip.krakow.pl/zalaczniki/dokumenty/n/98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ip.krakow.pl/zalaczniki/dokumenty/n/98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B55" w:rsidRDefault="000C4B55" w:rsidP="00402078">
      <w:pPr>
        <w:pStyle w:val="Tytu"/>
        <w:pBdr>
          <w:bottom w:val="none" w:sz="0" w:space="0" w:color="auto"/>
        </w:pBdr>
        <w:jc w:val="right"/>
        <w:rPr>
          <w:sz w:val="40"/>
          <w:lang w:val="pl-PL"/>
        </w:rPr>
      </w:pPr>
    </w:p>
    <w:p w:rsidR="000C4B55" w:rsidRDefault="000C4B55" w:rsidP="00402078">
      <w:pPr>
        <w:pStyle w:val="Tytu"/>
        <w:pBdr>
          <w:bottom w:val="none" w:sz="0" w:space="0" w:color="auto"/>
        </w:pBdr>
        <w:jc w:val="right"/>
        <w:rPr>
          <w:sz w:val="40"/>
          <w:lang w:val="pl-PL"/>
        </w:rPr>
      </w:pPr>
    </w:p>
    <w:p w:rsidR="000C4B55" w:rsidRDefault="000C4B55" w:rsidP="00402078">
      <w:pPr>
        <w:pStyle w:val="Tytu"/>
        <w:pBdr>
          <w:bottom w:val="none" w:sz="0" w:space="0" w:color="auto"/>
        </w:pBdr>
        <w:jc w:val="right"/>
        <w:rPr>
          <w:sz w:val="40"/>
          <w:lang w:val="pl-PL"/>
        </w:rPr>
      </w:pPr>
    </w:p>
    <w:p w:rsidR="00D74EC9" w:rsidRPr="000C4B55" w:rsidRDefault="00D27116" w:rsidP="00402078">
      <w:pPr>
        <w:pStyle w:val="Tytu"/>
        <w:pBdr>
          <w:bottom w:val="none" w:sz="0" w:space="0" w:color="auto"/>
        </w:pBdr>
        <w:jc w:val="right"/>
        <w:rPr>
          <w:sz w:val="40"/>
          <w:lang w:val="pl-PL"/>
        </w:rPr>
      </w:pPr>
      <w:r w:rsidRPr="000C4B55">
        <w:rPr>
          <w:sz w:val="40"/>
          <w:lang w:val="pl-PL"/>
        </w:rPr>
        <w:t>W</w:t>
      </w:r>
      <w:r w:rsidR="000C4B55">
        <w:rPr>
          <w:sz w:val="40"/>
          <w:lang w:val="pl-PL"/>
        </w:rPr>
        <w:t>prowadzenie do w</w:t>
      </w:r>
      <w:r w:rsidRPr="000C4B55">
        <w:rPr>
          <w:sz w:val="40"/>
          <w:lang w:val="pl-PL"/>
        </w:rPr>
        <w:t>ywiad</w:t>
      </w:r>
      <w:r w:rsidR="000C4B55">
        <w:rPr>
          <w:sz w:val="40"/>
          <w:lang w:val="pl-PL"/>
        </w:rPr>
        <w:t>ów</w:t>
      </w:r>
      <w:r w:rsidRPr="000C4B55">
        <w:rPr>
          <w:sz w:val="40"/>
          <w:lang w:val="pl-PL"/>
        </w:rPr>
        <w:t xml:space="preserve"> pogłębion</w:t>
      </w:r>
      <w:r w:rsidR="000C4B55">
        <w:rPr>
          <w:sz w:val="40"/>
          <w:lang w:val="pl-PL"/>
        </w:rPr>
        <w:t xml:space="preserve">ych </w:t>
      </w:r>
      <w:r w:rsidR="00564D24" w:rsidRPr="000C4B55">
        <w:rPr>
          <w:sz w:val="40"/>
          <w:lang w:val="pl-PL"/>
        </w:rPr>
        <w:t>z kadrą zarządzającą GMK</w:t>
      </w:r>
    </w:p>
    <w:p w:rsidR="000C4B55" w:rsidRDefault="000C4B55" w:rsidP="00D27116">
      <w:pPr>
        <w:pStyle w:val="Nagwek1"/>
        <w:rPr>
          <w:lang w:val="pl-PL"/>
        </w:rPr>
      </w:pPr>
    </w:p>
    <w:p w:rsidR="00145DCE" w:rsidRDefault="00D27116" w:rsidP="00D27116">
      <w:pPr>
        <w:pStyle w:val="Nagwek1"/>
        <w:rPr>
          <w:lang w:val="pl-PL"/>
        </w:rPr>
      </w:pPr>
      <w:r>
        <w:rPr>
          <w:lang w:val="pl-PL"/>
        </w:rPr>
        <w:t>Informacje</w:t>
      </w:r>
      <w:r w:rsidR="001E398F">
        <w:rPr>
          <w:lang w:val="pl-PL"/>
        </w:rPr>
        <w:t xml:space="preserve"> wstępne</w:t>
      </w:r>
    </w:p>
    <w:p w:rsidR="00607155" w:rsidRDefault="00607155" w:rsidP="00607155">
      <w:pPr>
        <w:jc w:val="both"/>
        <w:rPr>
          <w:lang w:val="pl-PL"/>
        </w:rPr>
      </w:pPr>
      <w:r>
        <w:rPr>
          <w:lang w:val="pl-PL"/>
        </w:rPr>
        <w:t xml:space="preserve">Projekt „Monitorowanie jakości usług publicznych jako element zintegrowanego systemu zarządzania jednostkami samorządu terytorialnego” ma na celu </w:t>
      </w:r>
      <w:r w:rsidR="001E398F">
        <w:rPr>
          <w:lang w:val="pl-PL"/>
        </w:rPr>
        <w:t xml:space="preserve">m.in. </w:t>
      </w:r>
      <w:r>
        <w:rPr>
          <w:lang w:val="pl-PL"/>
        </w:rPr>
        <w:t xml:space="preserve">stworzenie </w:t>
      </w:r>
      <w:r w:rsidRPr="00607155">
        <w:rPr>
          <w:b/>
          <w:lang w:val="pl-PL"/>
        </w:rPr>
        <w:t xml:space="preserve">katalogu wskaźników jakości życia mieszkańców Krakowa oraz jakości usług publicznych, który posłuży </w:t>
      </w:r>
      <w:r w:rsidR="001E398F">
        <w:rPr>
          <w:b/>
          <w:lang w:val="pl-PL"/>
        </w:rPr>
        <w:t xml:space="preserve">kadrze kierowniczej dużych i średnich JST </w:t>
      </w:r>
      <w:r w:rsidRPr="00607155">
        <w:rPr>
          <w:b/>
          <w:lang w:val="pl-PL"/>
        </w:rPr>
        <w:t xml:space="preserve"> w planowaniu i realizacji strategii zarządzania miastem</w:t>
      </w:r>
      <w:r>
        <w:rPr>
          <w:lang w:val="pl-PL"/>
        </w:rPr>
        <w:t>. Jednym z produktów projektu są badania społ</w:t>
      </w:r>
      <w:r w:rsidR="002B6539">
        <w:rPr>
          <w:lang w:val="pl-PL"/>
        </w:rPr>
        <w:t>eczne, które mają na celu zebranie opinii</w:t>
      </w:r>
      <w:r>
        <w:rPr>
          <w:lang w:val="pl-PL"/>
        </w:rPr>
        <w:t xml:space="preserve"> mieszkańców na temat warunków życia w Krakowie. Kwestionariusz tego badania powstawał na podstawie sugestii koordynatorów dziedzin </w:t>
      </w:r>
      <w:r w:rsidR="001E398F">
        <w:rPr>
          <w:lang w:val="pl-PL"/>
        </w:rPr>
        <w:t>zarządzania w Krakowie</w:t>
      </w:r>
      <w:r>
        <w:rPr>
          <w:lang w:val="pl-PL"/>
        </w:rPr>
        <w:t xml:space="preserve">, potrzeb mieszkańców sygnalizowanych w innych badaniach oraz literatury dziedzinowej. Kwestionariusz stanowi więc </w:t>
      </w:r>
      <w:r w:rsidRPr="00A8704F">
        <w:rPr>
          <w:b/>
          <w:lang w:val="pl-PL"/>
        </w:rPr>
        <w:t>kompromis między potrzebami informacyjnymi koordynatorów oraz potrz</w:t>
      </w:r>
      <w:r w:rsidR="0008452D" w:rsidRPr="00A8704F">
        <w:rPr>
          <w:b/>
          <w:lang w:val="pl-PL"/>
        </w:rPr>
        <w:t>eba</w:t>
      </w:r>
      <w:r w:rsidR="002B6539">
        <w:rPr>
          <w:b/>
          <w:lang w:val="pl-PL"/>
        </w:rPr>
        <w:t>mi</w:t>
      </w:r>
      <w:r w:rsidR="0008452D" w:rsidRPr="00A8704F">
        <w:rPr>
          <w:b/>
          <w:lang w:val="pl-PL"/>
        </w:rPr>
        <w:t xml:space="preserve"> mieszkańców</w:t>
      </w:r>
      <w:r w:rsidR="0008452D">
        <w:rPr>
          <w:lang w:val="pl-PL"/>
        </w:rPr>
        <w:t>.</w:t>
      </w:r>
    </w:p>
    <w:p w:rsidR="0008452D" w:rsidRDefault="0008452D" w:rsidP="00607155">
      <w:pPr>
        <w:jc w:val="both"/>
        <w:rPr>
          <w:lang w:val="pl-PL"/>
        </w:rPr>
      </w:pPr>
      <w:r>
        <w:rPr>
          <w:lang w:val="pl-PL"/>
        </w:rPr>
        <w:t>Jednak najważniejszym odbiorcą produktów pro</w:t>
      </w:r>
      <w:r w:rsidR="001E398F">
        <w:rPr>
          <w:lang w:val="pl-PL"/>
        </w:rPr>
        <w:t>jektu (w tym raportu z badań) jest Kierownictwo najwyższego szczebla w Krakowie, tzw. Kierownicy Pionów</w:t>
      </w:r>
      <w:r>
        <w:rPr>
          <w:lang w:val="pl-PL"/>
        </w:rPr>
        <w:t xml:space="preserve">. </w:t>
      </w:r>
      <w:r w:rsidR="00A8704F">
        <w:rPr>
          <w:lang w:val="pl-PL"/>
        </w:rPr>
        <w:t>Dlatego też</w:t>
      </w:r>
      <w:r>
        <w:rPr>
          <w:lang w:val="pl-PL"/>
        </w:rPr>
        <w:t xml:space="preserve"> celem planowanych wywiadów pogłębionych jest </w:t>
      </w:r>
      <w:r w:rsidRPr="0008452D">
        <w:rPr>
          <w:b/>
          <w:lang w:val="pl-PL"/>
        </w:rPr>
        <w:t xml:space="preserve">omówienie raportu (oraz zawartych w nich wskaźników) pod kątem </w:t>
      </w:r>
      <w:r w:rsidR="001E398F">
        <w:rPr>
          <w:b/>
          <w:lang w:val="pl-PL"/>
        </w:rPr>
        <w:t>jego użyteczności dla osób podejmujących decyzje na poziomie strategicznym</w:t>
      </w:r>
      <w:r>
        <w:rPr>
          <w:lang w:val="pl-PL"/>
        </w:rPr>
        <w:t>. Innymi słowy, celem wywiadów jest odpowiedzenie na pytanie czy raport w przedstawionej tr</w:t>
      </w:r>
      <w:r w:rsidR="002B6539">
        <w:rPr>
          <w:lang w:val="pl-PL"/>
        </w:rPr>
        <w:t>eści i formie będzie przydatnym</w:t>
      </w:r>
      <w:r>
        <w:rPr>
          <w:lang w:val="pl-PL"/>
        </w:rPr>
        <w:t xml:space="preserve"> narzędziem w pracy </w:t>
      </w:r>
      <w:r w:rsidR="001E398F">
        <w:rPr>
          <w:lang w:val="pl-PL"/>
        </w:rPr>
        <w:t>Kierowników Pionów.</w:t>
      </w:r>
      <w:r w:rsidR="00A8704F">
        <w:rPr>
          <w:lang w:val="pl-PL"/>
        </w:rPr>
        <w:t xml:space="preserve"> W kolejnym etapie projektu kwestionariusz badania mieszkańców zostanie </w:t>
      </w:r>
      <w:r w:rsidR="00A8704F" w:rsidRPr="00A8704F">
        <w:rPr>
          <w:b/>
          <w:lang w:val="pl-PL"/>
        </w:rPr>
        <w:t>zmodyfikowane zgodnie z wnioskami płynącymi z niniejszym wywiadów</w:t>
      </w:r>
      <w:r w:rsidR="00A8704F">
        <w:rPr>
          <w:lang w:val="pl-PL"/>
        </w:rPr>
        <w:t>.</w:t>
      </w:r>
    </w:p>
    <w:p w:rsidR="0008452D" w:rsidRDefault="0008452D" w:rsidP="0008452D">
      <w:pPr>
        <w:pStyle w:val="Nagwek1"/>
        <w:rPr>
          <w:lang w:val="pl-PL"/>
        </w:rPr>
      </w:pPr>
      <w:r>
        <w:rPr>
          <w:lang w:val="pl-PL"/>
        </w:rPr>
        <w:t>Wywiad</w:t>
      </w:r>
    </w:p>
    <w:p w:rsidR="00D27116" w:rsidRDefault="00607155" w:rsidP="00607155">
      <w:pPr>
        <w:jc w:val="both"/>
        <w:rPr>
          <w:lang w:val="pl-PL"/>
        </w:rPr>
      </w:pPr>
      <w:r>
        <w:rPr>
          <w:lang w:val="pl-PL"/>
        </w:rPr>
        <w:t xml:space="preserve"> </w:t>
      </w:r>
      <w:r w:rsidR="0008452D">
        <w:rPr>
          <w:lang w:val="pl-PL"/>
        </w:rPr>
        <w:t xml:space="preserve">Pogłębiony wywiad indywidualny jest metodą badawczą stosowaną w naukach społecznych. Polega on </w:t>
      </w:r>
      <w:r w:rsidR="0008452D" w:rsidRPr="0008452D">
        <w:rPr>
          <w:b/>
          <w:lang w:val="pl-PL"/>
        </w:rPr>
        <w:t>na rozmowie między badaczem a uczestnikiem wywiadu</w:t>
      </w:r>
      <w:r w:rsidR="0008452D">
        <w:rPr>
          <w:lang w:val="pl-PL"/>
        </w:rPr>
        <w:t>. Rozmowa przebiega według ustalonego wcześniej planu, ale jej formuła zakłada, że badacz powinien pogłębiać wszystkie interesujące wątki rozmowy. Rozmowa trwa maksymalnie 1,5h.</w:t>
      </w:r>
    </w:p>
    <w:p w:rsidR="0008452D" w:rsidRDefault="0008452D" w:rsidP="00607155">
      <w:pPr>
        <w:jc w:val="both"/>
        <w:rPr>
          <w:lang w:val="pl-PL"/>
        </w:rPr>
      </w:pPr>
      <w:r>
        <w:rPr>
          <w:lang w:val="pl-PL"/>
        </w:rPr>
        <w:t>Spotkanie jest nagrywane, niemniej jest to nagranie techniczne, które ma posłużyć badaczowi do podsumowania wniosków płynących z szeregu wywiadów. Po zakończeniu prac nagranie jest kasowane, a w samym raporcie nie znajdą się wypowiedzi uczestników wywiadu.</w:t>
      </w:r>
    </w:p>
    <w:p w:rsidR="000C4B55" w:rsidRDefault="000C4B55" w:rsidP="0008452D">
      <w:pPr>
        <w:pStyle w:val="Nagwek1"/>
        <w:rPr>
          <w:lang w:val="pl-PL"/>
        </w:rPr>
      </w:pPr>
    </w:p>
    <w:p w:rsidR="000C4B55" w:rsidRDefault="000C4B55" w:rsidP="0008452D">
      <w:pPr>
        <w:pStyle w:val="Nagwek1"/>
        <w:rPr>
          <w:lang w:val="pl-PL"/>
        </w:rPr>
      </w:pPr>
    </w:p>
    <w:p w:rsidR="000C4B55" w:rsidRDefault="000C4B55" w:rsidP="0008452D">
      <w:pPr>
        <w:pStyle w:val="Nagwek1"/>
        <w:rPr>
          <w:lang w:val="pl-PL"/>
        </w:rPr>
      </w:pPr>
    </w:p>
    <w:p w:rsidR="0008452D" w:rsidRDefault="0008452D" w:rsidP="0008452D">
      <w:pPr>
        <w:pStyle w:val="Nagwek1"/>
        <w:rPr>
          <w:lang w:val="pl-PL"/>
        </w:rPr>
      </w:pPr>
      <w:r>
        <w:rPr>
          <w:lang w:val="pl-PL"/>
        </w:rPr>
        <w:t>Przygotowanie</w:t>
      </w:r>
    </w:p>
    <w:p w:rsidR="0008452D" w:rsidRDefault="0008452D" w:rsidP="00607155">
      <w:pPr>
        <w:jc w:val="both"/>
        <w:rPr>
          <w:lang w:val="pl-PL"/>
        </w:rPr>
      </w:pPr>
      <w:r>
        <w:rPr>
          <w:lang w:val="pl-PL"/>
        </w:rPr>
        <w:t xml:space="preserve">Uczestnictwo w wywiadzie wymaga zapoznania się </w:t>
      </w:r>
      <w:r w:rsidRPr="0008452D">
        <w:rPr>
          <w:b/>
          <w:lang w:val="pl-PL"/>
        </w:rPr>
        <w:t>z raportem z badania społecznego oraz kwestionariuszem</w:t>
      </w:r>
      <w:r>
        <w:rPr>
          <w:lang w:val="pl-PL"/>
        </w:rPr>
        <w:t>, na podstawie którego zostało ono przeprowadzone. Badacz w trakcie wywiadu będzie mógł odpowiedzieć na wszelkie pytania i niejasności dotyczące raportu i kwestionariusza.</w:t>
      </w:r>
      <w:r w:rsidR="00A8704F">
        <w:rPr>
          <w:lang w:val="pl-PL"/>
        </w:rPr>
        <w:t xml:space="preserve"> </w:t>
      </w:r>
      <w:r w:rsidR="00A8704F" w:rsidRPr="00A8704F">
        <w:rPr>
          <w:b/>
          <w:lang w:val="pl-PL"/>
        </w:rPr>
        <w:t>Kwestionariusz jest materiałem uzupełniającym</w:t>
      </w:r>
      <w:r w:rsidR="00A8704F">
        <w:rPr>
          <w:lang w:val="pl-PL"/>
        </w:rPr>
        <w:t xml:space="preserve"> – pozwala on na zapoznanie się z dokładnym brzmieniem pytań jakie zadano mieszkańcom.</w:t>
      </w:r>
    </w:p>
    <w:p w:rsidR="00A8704F" w:rsidRDefault="0008452D" w:rsidP="001E398F">
      <w:pPr>
        <w:jc w:val="both"/>
        <w:rPr>
          <w:lang w:val="pl-PL"/>
        </w:rPr>
      </w:pPr>
      <w:r>
        <w:rPr>
          <w:lang w:val="pl-PL"/>
        </w:rPr>
        <w:t>W zależności od kompetencji i odpowiedzialności uczestnika wyw</w:t>
      </w:r>
      <w:r w:rsidR="001E398F">
        <w:rPr>
          <w:lang w:val="pl-PL"/>
        </w:rPr>
        <w:t>iadu powinien się on zapoznać z </w:t>
      </w:r>
      <w:r>
        <w:rPr>
          <w:lang w:val="pl-PL"/>
        </w:rPr>
        <w:t>dedykowaną dla siebie częścią raportu (np. konkretną dziedziną zarządzania). Zaleca się zapoznanie z całym wstępem metodologicznym, który wyjaśnia konstrukcję badania.</w:t>
      </w:r>
      <w:r w:rsidR="001E398F">
        <w:rPr>
          <w:lang w:val="pl-PL"/>
        </w:rPr>
        <w:t xml:space="preserve"> </w:t>
      </w:r>
    </w:p>
    <w:p w:rsidR="0008452D" w:rsidRDefault="0008452D" w:rsidP="00607155">
      <w:pPr>
        <w:jc w:val="both"/>
        <w:rPr>
          <w:lang w:val="pl-PL"/>
        </w:rPr>
      </w:pPr>
      <w:r>
        <w:rPr>
          <w:lang w:val="pl-PL"/>
        </w:rPr>
        <w:t>Najistotniejsze pytania poruszone w trakcie wywiadu to:</w:t>
      </w:r>
    </w:p>
    <w:p w:rsidR="0008452D" w:rsidRDefault="0008452D" w:rsidP="0008452D">
      <w:pPr>
        <w:pStyle w:val="Akapitzlist"/>
        <w:numPr>
          <w:ilvl w:val="0"/>
          <w:numId w:val="105"/>
        </w:numPr>
        <w:jc w:val="both"/>
        <w:rPr>
          <w:lang w:val="pl-PL"/>
        </w:rPr>
      </w:pPr>
      <w:r>
        <w:rPr>
          <w:lang w:val="pl-PL"/>
        </w:rPr>
        <w:t xml:space="preserve">czy raport jest </w:t>
      </w:r>
      <w:r w:rsidRPr="00A8704F">
        <w:rPr>
          <w:b/>
          <w:lang w:val="pl-PL"/>
        </w:rPr>
        <w:t>zrozumiały i czytelny</w:t>
      </w:r>
      <w:r>
        <w:rPr>
          <w:lang w:val="pl-PL"/>
        </w:rPr>
        <w:t>?</w:t>
      </w:r>
    </w:p>
    <w:p w:rsidR="0008452D" w:rsidRDefault="00A8704F" w:rsidP="0008452D">
      <w:pPr>
        <w:pStyle w:val="Akapitzlist"/>
        <w:numPr>
          <w:ilvl w:val="0"/>
          <w:numId w:val="105"/>
        </w:numPr>
        <w:jc w:val="both"/>
        <w:rPr>
          <w:lang w:val="pl-PL"/>
        </w:rPr>
      </w:pPr>
      <w:r>
        <w:rPr>
          <w:lang w:val="pl-PL"/>
        </w:rPr>
        <w:t xml:space="preserve">czy </w:t>
      </w:r>
      <w:r w:rsidRPr="00A8704F">
        <w:rPr>
          <w:b/>
          <w:lang w:val="pl-PL"/>
        </w:rPr>
        <w:t>forma prezentacji wyników</w:t>
      </w:r>
      <w:r>
        <w:rPr>
          <w:lang w:val="pl-PL"/>
        </w:rPr>
        <w:t xml:space="preserve"> jest zrozumiała?</w:t>
      </w:r>
    </w:p>
    <w:p w:rsidR="00A8704F" w:rsidRDefault="00A8704F" w:rsidP="0008452D">
      <w:pPr>
        <w:pStyle w:val="Akapitzlist"/>
        <w:numPr>
          <w:ilvl w:val="0"/>
          <w:numId w:val="105"/>
        </w:numPr>
        <w:jc w:val="both"/>
        <w:rPr>
          <w:lang w:val="pl-PL"/>
        </w:rPr>
      </w:pPr>
      <w:r>
        <w:rPr>
          <w:lang w:val="pl-PL"/>
        </w:rPr>
        <w:t xml:space="preserve">czy lista wskaźników zawartych w danej dziedzinie (bądź ogóle badania) jest </w:t>
      </w:r>
      <w:r w:rsidRPr="00A8704F">
        <w:rPr>
          <w:b/>
          <w:lang w:val="pl-PL"/>
        </w:rPr>
        <w:t>wyczerpująca</w:t>
      </w:r>
      <w:r>
        <w:rPr>
          <w:lang w:val="pl-PL"/>
        </w:rPr>
        <w:t xml:space="preserve"> z perspektywy uczestnika badania?</w:t>
      </w:r>
    </w:p>
    <w:p w:rsidR="00A8704F" w:rsidRDefault="00A8704F" w:rsidP="0008452D">
      <w:pPr>
        <w:pStyle w:val="Akapitzlist"/>
        <w:numPr>
          <w:ilvl w:val="0"/>
          <w:numId w:val="105"/>
        </w:numPr>
        <w:jc w:val="both"/>
        <w:rPr>
          <w:lang w:val="pl-PL"/>
        </w:rPr>
      </w:pPr>
      <w:r>
        <w:rPr>
          <w:lang w:val="pl-PL"/>
        </w:rPr>
        <w:t xml:space="preserve">jakie </w:t>
      </w:r>
      <w:r w:rsidRPr="00A8704F">
        <w:rPr>
          <w:b/>
          <w:lang w:val="pl-PL"/>
        </w:rPr>
        <w:t>inne wskaźniki</w:t>
      </w:r>
      <w:r>
        <w:rPr>
          <w:lang w:val="pl-PL"/>
        </w:rPr>
        <w:t xml:space="preserve"> powinny być monitorowane?</w:t>
      </w:r>
    </w:p>
    <w:p w:rsidR="00A8704F" w:rsidRDefault="00A8704F" w:rsidP="0008452D">
      <w:pPr>
        <w:pStyle w:val="Akapitzlist"/>
        <w:numPr>
          <w:ilvl w:val="0"/>
          <w:numId w:val="105"/>
        </w:numPr>
        <w:jc w:val="both"/>
        <w:rPr>
          <w:lang w:val="pl-PL"/>
        </w:rPr>
      </w:pPr>
      <w:r>
        <w:rPr>
          <w:lang w:val="pl-PL"/>
        </w:rPr>
        <w:t xml:space="preserve">jaka jest waga </w:t>
      </w:r>
      <w:r w:rsidRPr="00A8704F">
        <w:rPr>
          <w:b/>
          <w:lang w:val="pl-PL"/>
        </w:rPr>
        <w:t>(istotność) dla uczestnika badania poszczególnych wskaźników</w:t>
      </w:r>
      <w:r>
        <w:rPr>
          <w:lang w:val="pl-PL"/>
        </w:rPr>
        <w:t>?</w:t>
      </w:r>
    </w:p>
    <w:p w:rsidR="00A8704F" w:rsidRDefault="00A8704F" w:rsidP="0008452D">
      <w:pPr>
        <w:pStyle w:val="Akapitzlist"/>
        <w:numPr>
          <w:ilvl w:val="0"/>
          <w:numId w:val="105"/>
        </w:numPr>
        <w:jc w:val="both"/>
        <w:rPr>
          <w:lang w:val="pl-PL"/>
        </w:rPr>
      </w:pPr>
      <w:r>
        <w:rPr>
          <w:lang w:val="pl-PL"/>
        </w:rPr>
        <w:t>w jaki sposób uczestnik badania będzie mógł wykorzystać raport w swojej pracy?</w:t>
      </w:r>
    </w:p>
    <w:p w:rsidR="00A8704F" w:rsidRDefault="00A8704F" w:rsidP="0008452D">
      <w:pPr>
        <w:pStyle w:val="Akapitzlist"/>
        <w:numPr>
          <w:ilvl w:val="0"/>
          <w:numId w:val="105"/>
        </w:numPr>
        <w:jc w:val="both"/>
        <w:rPr>
          <w:lang w:val="pl-PL"/>
        </w:rPr>
      </w:pPr>
      <w:r>
        <w:rPr>
          <w:lang w:val="pl-PL"/>
        </w:rPr>
        <w:t xml:space="preserve">jakie </w:t>
      </w:r>
      <w:r w:rsidRPr="00A8704F">
        <w:rPr>
          <w:b/>
          <w:lang w:val="pl-PL"/>
        </w:rPr>
        <w:t>niezbędne zmiany</w:t>
      </w:r>
      <w:r>
        <w:rPr>
          <w:lang w:val="pl-PL"/>
        </w:rPr>
        <w:t xml:space="preserve"> należałoby dokonać w badaniu oraz raporcie z niego, aby ułatwić uczestnikowi badania pracę opartą na jego wynikach?</w:t>
      </w:r>
    </w:p>
    <w:p w:rsidR="00A8704F" w:rsidRDefault="00A8704F" w:rsidP="00A8704F">
      <w:pPr>
        <w:jc w:val="both"/>
        <w:rPr>
          <w:lang w:val="pl-PL"/>
        </w:rPr>
      </w:pPr>
      <w:r>
        <w:rPr>
          <w:lang w:val="pl-PL"/>
        </w:rPr>
        <w:t>Zadaniem badacza będzie zebranie opinii decydentów UMK oraz uwzględnienie ich w dalszych etapach projektu MJUP.</w:t>
      </w:r>
    </w:p>
    <w:p w:rsidR="00564D24" w:rsidRDefault="00564D24" w:rsidP="00A8704F">
      <w:pPr>
        <w:jc w:val="both"/>
        <w:rPr>
          <w:lang w:val="pl-PL"/>
        </w:rPr>
      </w:pPr>
    </w:p>
    <w:p w:rsidR="00564D24" w:rsidRDefault="00564D24" w:rsidP="00A8704F">
      <w:pPr>
        <w:jc w:val="both"/>
        <w:rPr>
          <w:lang w:val="pl-PL"/>
        </w:rPr>
      </w:pPr>
    </w:p>
    <w:p w:rsidR="00564D24" w:rsidRDefault="00564D24" w:rsidP="00A8704F">
      <w:pPr>
        <w:jc w:val="both"/>
        <w:rPr>
          <w:lang w:val="pl-PL"/>
        </w:rPr>
      </w:pPr>
    </w:p>
    <w:p w:rsidR="00564D24" w:rsidRDefault="00564D24" w:rsidP="00A8704F">
      <w:pPr>
        <w:jc w:val="both"/>
        <w:rPr>
          <w:lang w:val="pl-PL"/>
        </w:rPr>
      </w:pPr>
    </w:p>
    <w:p w:rsidR="00564D24" w:rsidRDefault="00564D24" w:rsidP="00A8704F">
      <w:pPr>
        <w:jc w:val="both"/>
        <w:rPr>
          <w:lang w:val="pl-PL"/>
        </w:rPr>
      </w:pPr>
    </w:p>
    <w:p w:rsidR="00564D24" w:rsidRDefault="00564D24" w:rsidP="00A8704F">
      <w:pPr>
        <w:jc w:val="both"/>
        <w:rPr>
          <w:lang w:val="pl-PL"/>
        </w:rPr>
      </w:pPr>
    </w:p>
    <w:p w:rsidR="00564D24" w:rsidRDefault="00564D24" w:rsidP="00A8704F">
      <w:pPr>
        <w:jc w:val="both"/>
        <w:rPr>
          <w:lang w:val="pl-PL"/>
        </w:rPr>
      </w:pPr>
    </w:p>
    <w:p w:rsidR="00564D24" w:rsidRDefault="00564D24" w:rsidP="00A8704F">
      <w:pPr>
        <w:jc w:val="both"/>
        <w:rPr>
          <w:lang w:val="pl-PL"/>
        </w:rPr>
      </w:pPr>
    </w:p>
    <w:p w:rsidR="00564D24" w:rsidRDefault="00564D24" w:rsidP="00A8704F">
      <w:pPr>
        <w:jc w:val="both"/>
        <w:rPr>
          <w:lang w:val="pl-PL"/>
        </w:rPr>
      </w:pPr>
    </w:p>
    <w:p w:rsidR="00564D24" w:rsidRDefault="00564D24" w:rsidP="00A8704F">
      <w:pPr>
        <w:jc w:val="both"/>
        <w:rPr>
          <w:lang w:val="pl-PL"/>
        </w:rPr>
      </w:pPr>
    </w:p>
    <w:sectPr w:rsidR="00564D24" w:rsidSect="00D2711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DD" w:rsidRDefault="00FC0BDD" w:rsidP="007E11AB">
      <w:pPr>
        <w:spacing w:after="0" w:line="240" w:lineRule="auto"/>
      </w:pPr>
      <w:r>
        <w:separator/>
      </w:r>
    </w:p>
  </w:endnote>
  <w:endnote w:type="continuationSeparator" w:id="0">
    <w:p w:rsidR="00FC0BDD" w:rsidRDefault="00FC0BDD" w:rsidP="007E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6688"/>
      <w:docPartObj>
        <w:docPartGallery w:val="Page Numbers (Bottom of Page)"/>
        <w:docPartUnique/>
      </w:docPartObj>
    </w:sdtPr>
    <w:sdtEndPr/>
    <w:sdtContent>
      <w:p w:rsidR="0008452D" w:rsidRPr="0056083A" w:rsidRDefault="0008452D" w:rsidP="00904255">
        <w:pPr>
          <w:pStyle w:val="Stopka"/>
          <w:jc w:val="center"/>
          <w:rPr>
            <w:lang w:val="pl-PL"/>
          </w:rPr>
        </w:pPr>
        <w:r w:rsidRPr="0056083A">
          <w:rPr>
            <w:lang w:val="pl-PL"/>
          </w:rPr>
          <w:t>Monitorowanie jakości usług publicznych jako element zintegrowanego systemu zarządzania jednostkami samorządu terytorialnego</w:t>
        </w:r>
      </w:p>
      <w:p w:rsidR="0008452D" w:rsidRPr="0056083A" w:rsidRDefault="0008452D" w:rsidP="00904255">
        <w:pPr>
          <w:pStyle w:val="Stopka"/>
          <w:jc w:val="center"/>
          <w:rPr>
            <w:sz w:val="20"/>
            <w:lang w:val="pl-PL"/>
          </w:rPr>
        </w:pPr>
        <w:r w:rsidRPr="0056083A">
          <w:rPr>
            <w:sz w:val="20"/>
            <w:lang w:val="pl-PL"/>
          </w:rPr>
          <w:t>Projekt współfinansowany ze środków Unii Europejskiej w ramach Programu Operacyjnego Kapitał Ludzki</w:t>
        </w:r>
      </w:p>
      <w:p w:rsidR="0008452D" w:rsidRDefault="001E39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8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452D" w:rsidRDefault="00084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DD" w:rsidRDefault="00FC0BDD" w:rsidP="007E11AB">
      <w:pPr>
        <w:spacing w:after="0" w:line="240" w:lineRule="auto"/>
      </w:pPr>
      <w:r>
        <w:separator/>
      </w:r>
    </w:p>
  </w:footnote>
  <w:footnote w:type="continuationSeparator" w:id="0">
    <w:p w:rsidR="00FC0BDD" w:rsidRDefault="00FC0BDD" w:rsidP="007E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2D" w:rsidRDefault="0008452D" w:rsidP="007E11AB">
    <w:pPr>
      <w:pStyle w:val="Nagwek"/>
      <w:jc w:val="right"/>
    </w:pPr>
    <w:r w:rsidRPr="00D23EA6">
      <w:rPr>
        <w:noProof/>
        <w:lang w:val="pl-PL" w:eastAsia="pl-PL" w:bidi="ar-SA"/>
      </w:rPr>
      <w:drawing>
        <wp:inline distT="0" distB="0" distL="0" distR="0" wp14:anchorId="49F40E31" wp14:editId="32D13D4D">
          <wp:extent cx="5760720" cy="553720"/>
          <wp:effectExtent l="0" t="0" r="0" b="0"/>
          <wp:docPr id="1" name="Obraz 4" descr="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&#10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6F0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7FA8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70B4A"/>
    <w:multiLevelType w:val="hybridMultilevel"/>
    <w:tmpl w:val="76344BE6"/>
    <w:lvl w:ilvl="0" w:tplc="2430973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5455E"/>
    <w:multiLevelType w:val="hybridMultilevel"/>
    <w:tmpl w:val="9C96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65D06"/>
    <w:multiLevelType w:val="hybridMultilevel"/>
    <w:tmpl w:val="10F85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029BF"/>
    <w:multiLevelType w:val="hybridMultilevel"/>
    <w:tmpl w:val="84BE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04D47"/>
    <w:multiLevelType w:val="hybridMultilevel"/>
    <w:tmpl w:val="9C96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32015"/>
    <w:multiLevelType w:val="hybridMultilevel"/>
    <w:tmpl w:val="9C96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B6761"/>
    <w:multiLevelType w:val="hybridMultilevel"/>
    <w:tmpl w:val="8F788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B3BD0"/>
    <w:multiLevelType w:val="hybridMultilevel"/>
    <w:tmpl w:val="A0AE9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4E644C"/>
    <w:multiLevelType w:val="hybridMultilevel"/>
    <w:tmpl w:val="84BE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A843DE"/>
    <w:multiLevelType w:val="hybridMultilevel"/>
    <w:tmpl w:val="84BE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D7FBB"/>
    <w:multiLevelType w:val="hybridMultilevel"/>
    <w:tmpl w:val="E74CF7D8"/>
    <w:lvl w:ilvl="0" w:tplc="041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5D4F15"/>
    <w:multiLevelType w:val="hybridMultilevel"/>
    <w:tmpl w:val="48EA9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638CA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615899"/>
    <w:multiLevelType w:val="hybridMultilevel"/>
    <w:tmpl w:val="9C96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411F7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334513"/>
    <w:multiLevelType w:val="hybridMultilevel"/>
    <w:tmpl w:val="E320D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BD7C3C"/>
    <w:multiLevelType w:val="hybridMultilevel"/>
    <w:tmpl w:val="C570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B4769"/>
    <w:multiLevelType w:val="hybridMultilevel"/>
    <w:tmpl w:val="9C96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E52D37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0A4E62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7D7B4F"/>
    <w:multiLevelType w:val="hybridMultilevel"/>
    <w:tmpl w:val="9E34C7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2A6DBE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5B53A0"/>
    <w:multiLevelType w:val="hybridMultilevel"/>
    <w:tmpl w:val="D224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633A85"/>
    <w:multiLevelType w:val="hybridMultilevel"/>
    <w:tmpl w:val="9C96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D722EF"/>
    <w:multiLevelType w:val="hybridMultilevel"/>
    <w:tmpl w:val="BBD45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0F76F0"/>
    <w:multiLevelType w:val="hybridMultilevel"/>
    <w:tmpl w:val="84BE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712694"/>
    <w:multiLevelType w:val="hybridMultilevel"/>
    <w:tmpl w:val="669C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8170D7"/>
    <w:multiLevelType w:val="hybridMultilevel"/>
    <w:tmpl w:val="8E92D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287E48"/>
    <w:multiLevelType w:val="hybridMultilevel"/>
    <w:tmpl w:val="DB68E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4962C7"/>
    <w:multiLevelType w:val="hybridMultilevel"/>
    <w:tmpl w:val="4CE0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0E4E5A"/>
    <w:multiLevelType w:val="hybridMultilevel"/>
    <w:tmpl w:val="0EFA0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271682"/>
    <w:multiLevelType w:val="hybridMultilevel"/>
    <w:tmpl w:val="45EE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805CDD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D61CFA"/>
    <w:multiLevelType w:val="hybridMultilevel"/>
    <w:tmpl w:val="9C96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297553"/>
    <w:multiLevelType w:val="hybridMultilevel"/>
    <w:tmpl w:val="9C96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EB60B4"/>
    <w:multiLevelType w:val="hybridMultilevel"/>
    <w:tmpl w:val="84BE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357DD2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E00E78"/>
    <w:multiLevelType w:val="hybridMultilevel"/>
    <w:tmpl w:val="84BE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7B55E5"/>
    <w:multiLevelType w:val="hybridMultilevel"/>
    <w:tmpl w:val="9C96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272226"/>
    <w:multiLevelType w:val="hybridMultilevel"/>
    <w:tmpl w:val="8752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ED4CBF"/>
    <w:multiLevelType w:val="hybridMultilevel"/>
    <w:tmpl w:val="84BE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794F8A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CD22AE"/>
    <w:multiLevelType w:val="hybridMultilevel"/>
    <w:tmpl w:val="9C96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0B03DD"/>
    <w:multiLevelType w:val="hybridMultilevel"/>
    <w:tmpl w:val="C9542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106B84"/>
    <w:multiLevelType w:val="hybridMultilevel"/>
    <w:tmpl w:val="0B46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5E365D"/>
    <w:multiLevelType w:val="hybridMultilevel"/>
    <w:tmpl w:val="84BE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2911F2"/>
    <w:multiLevelType w:val="hybridMultilevel"/>
    <w:tmpl w:val="84BE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2A26D4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396284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7E6F9B"/>
    <w:multiLevelType w:val="hybridMultilevel"/>
    <w:tmpl w:val="CE3C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985799"/>
    <w:multiLevelType w:val="hybridMultilevel"/>
    <w:tmpl w:val="8B04A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AC5D80"/>
    <w:multiLevelType w:val="hybridMultilevel"/>
    <w:tmpl w:val="84FE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FC5F3A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D658AF"/>
    <w:multiLevelType w:val="hybridMultilevel"/>
    <w:tmpl w:val="00FC0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69689F"/>
    <w:multiLevelType w:val="hybridMultilevel"/>
    <w:tmpl w:val="B3900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E50564"/>
    <w:multiLevelType w:val="hybridMultilevel"/>
    <w:tmpl w:val="1B0E5374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58">
    <w:nsid w:val="3FE7456C"/>
    <w:multiLevelType w:val="hybridMultilevel"/>
    <w:tmpl w:val="E8522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0E70AE"/>
    <w:multiLevelType w:val="hybridMultilevel"/>
    <w:tmpl w:val="9C96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7D7FC4"/>
    <w:multiLevelType w:val="hybridMultilevel"/>
    <w:tmpl w:val="9C96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E515B4"/>
    <w:multiLevelType w:val="hybridMultilevel"/>
    <w:tmpl w:val="84BE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303CFA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E90D16"/>
    <w:multiLevelType w:val="hybridMultilevel"/>
    <w:tmpl w:val="84BE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3EC0348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516C7B"/>
    <w:multiLevelType w:val="hybridMultilevel"/>
    <w:tmpl w:val="9C96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AC46AE"/>
    <w:multiLevelType w:val="hybridMultilevel"/>
    <w:tmpl w:val="9C96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B63E06"/>
    <w:multiLevelType w:val="hybridMultilevel"/>
    <w:tmpl w:val="3F2CC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B946FA"/>
    <w:multiLevelType w:val="hybridMultilevel"/>
    <w:tmpl w:val="451C9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18408A"/>
    <w:multiLevelType w:val="hybridMultilevel"/>
    <w:tmpl w:val="9C96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BF08DF"/>
    <w:multiLevelType w:val="hybridMultilevel"/>
    <w:tmpl w:val="84BE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10A252B"/>
    <w:multiLevelType w:val="hybridMultilevel"/>
    <w:tmpl w:val="2EFE4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2F37A99"/>
    <w:multiLevelType w:val="hybridMultilevel"/>
    <w:tmpl w:val="21725C2C"/>
    <w:lvl w:ilvl="0" w:tplc="5C243E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4C541B0"/>
    <w:multiLevelType w:val="hybridMultilevel"/>
    <w:tmpl w:val="7054C430"/>
    <w:lvl w:ilvl="0" w:tplc="ABBE4AF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026E44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3E5AAE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6CE75E9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7551C3B"/>
    <w:multiLevelType w:val="hybridMultilevel"/>
    <w:tmpl w:val="9458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830036C"/>
    <w:multiLevelType w:val="hybridMultilevel"/>
    <w:tmpl w:val="84BE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A6F1F7F"/>
    <w:multiLevelType w:val="hybridMultilevel"/>
    <w:tmpl w:val="12768224"/>
    <w:lvl w:ilvl="0" w:tplc="BE9282A0"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AC326C"/>
    <w:multiLevelType w:val="hybridMultilevel"/>
    <w:tmpl w:val="84BE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B087901"/>
    <w:multiLevelType w:val="hybridMultilevel"/>
    <w:tmpl w:val="C0343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B9D715F"/>
    <w:multiLevelType w:val="hybridMultilevel"/>
    <w:tmpl w:val="1BA4E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847BCE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2353F8"/>
    <w:multiLevelType w:val="hybridMultilevel"/>
    <w:tmpl w:val="2992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E204565"/>
    <w:multiLevelType w:val="hybridMultilevel"/>
    <w:tmpl w:val="F8EE7D2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6">
    <w:nsid w:val="5E714FD2"/>
    <w:multiLevelType w:val="hybridMultilevel"/>
    <w:tmpl w:val="E320D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5F24A6"/>
    <w:multiLevelType w:val="hybridMultilevel"/>
    <w:tmpl w:val="35F08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34F07FC"/>
    <w:multiLevelType w:val="hybridMultilevel"/>
    <w:tmpl w:val="84BE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36B592F"/>
    <w:multiLevelType w:val="hybridMultilevel"/>
    <w:tmpl w:val="65A6F4DA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0">
    <w:nsid w:val="638F419A"/>
    <w:multiLevelType w:val="hybridMultilevel"/>
    <w:tmpl w:val="9C96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67A139B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6911F56"/>
    <w:multiLevelType w:val="hybridMultilevel"/>
    <w:tmpl w:val="F134F630"/>
    <w:lvl w:ilvl="0" w:tplc="139452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66E77CA9"/>
    <w:multiLevelType w:val="hybridMultilevel"/>
    <w:tmpl w:val="9C96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AF34CF5"/>
    <w:multiLevelType w:val="hybridMultilevel"/>
    <w:tmpl w:val="4C607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B2942F0"/>
    <w:multiLevelType w:val="hybridMultilevel"/>
    <w:tmpl w:val="8494A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7E42FD"/>
    <w:multiLevelType w:val="hybridMultilevel"/>
    <w:tmpl w:val="6D8E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E70342"/>
    <w:multiLevelType w:val="hybridMultilevel"/>
    <w:tmpl w:val="571A0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2AF654E"/>
    <w:multiLevelType w:val="hybridMultilevel"/>
    <w:tmpl w:val="5356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3A01710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4EB3676"/>
    <w:multiLevelType w:val="hybridMultilevel"/>
    <w:tmpl w:val="84BE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65D186F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78E4EA3"/>
    <w:multiLevelType w:val="hybridMultilevel"/>
    <w:tmpl w:val="F35C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314A07"/>
    <w:multiLevelType w:val="hybridMultilevel"/>
    <w:tmpl w:val="51F47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440E16"/>
    <w:multiLevelType w:val="hybridMultilevel"/>
    <w:tmpl w:val="84BE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0671B7"/>
    <w:multiLevelType w:val="hybridMultilevel"/>
    <w:tmpl w:val="78F83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CDC4E73"/>
    <w:multiLevelType w:val="hybridMultilevel"/>
    <w:tmpl w:val="68C267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F4B2681"/>
    <w:multiLevelType w:val="hybridMultilevel"/>
    <w:tmpl w:val="F1FA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EB34BC"/>
    <w:multiLevelType w:val="hybridMultilevel"/>
    <w:tmpl w:val="8762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9"/>
  </w:num>
  <w:num w:numId="3">
    <w:abstractNumId w:val="73"/>
  </w:num>
  <w:num w:numId="4">
    <w:abstractNumId w:val="85"/>
  </w:num>
  <w:num w:numId="5">
    <w:abstractNumId w:val="81"/>
  </w:num>
  <w:num w:numId="6">
    <w:abstractNumId w:val="32"/>
  </w:num>
  <w:num w:numId="7">
    <w:abstractNumId w:val="62"/>
  </w:num>
  <w:num w:numId="8">
    <w:abstractNumId w:val="23"/>
  </w:num>
  <w:num w:numId="9">
    <w:abstractNumId w:val="24"/>
  </w:num>
  <w:num w:numId="10">
    <w:abstractNumId w:val="0"/>
  </w:num>
  <w:num w:numId="11">
    <w:abstractNumId w:val="1"/>
  </w:num>
  <w:num w:numId="12">
    <w:abstractNumId w:val="63"/>
  </w:num>
  <w:num w:numId="13">
    <w:abstractNumId w:val="66"/>
  </w:num>
  <w:num w:numId="14">
    <w:abstractNumId w:val="98"/>
  </w:num>
  <w:num w:numId="15">
    <w:abstractNumId w:val="29"/>
  </w:num>
  <w:num w:numId="16">
    <w:abstractNumId w:val="67"/>
  </w:num>
  <w:num w:numId="17">
    <w:abstractNumId w:val="18"/>
  </w:num>
  <w:num w:numId="18">
    <w:abstractNumId w:val="75"/>
  </w:num>
  <w:num w:numId="19">
    <w:abstractNumId w:val="49"/>
  </w:num>
  <w:num w:numId="20">
    <w:abstractNumId w:val="39"/>
  </w:num>
  <w:num w:numId="21">
    <w:abstractNumId w:val="59"/>
  </w:num>
  <w:num w:numId="22">
    <w:abstractNumId w:val="104"/>
  </w:num>
  <w:num w:numId="23">
    <w:abstractNumId w:val="52"/>
  </w:num>
  <w:num w:numId="24">
    <w:abstractNumId w:val="38"/>
  </w:num>
  <w:num w:numId="25">
    <w:abstractNumId w:val="43"/>
  </w:num>
  <w:num w:numId="26">
    <w:abstractNumId w:val="10"/>
  </w:num>
  <w:num w:numId="27">
    <w:abstractNumId w:val="100"/>
  </w:num>
  <w:num w:numId="28">
    <w:abstractNumId w:val="15"/>
  </w:num>
  <w:num w:numId="29">
    <w:abstractNumId w:val="44"/>
  </w:num>
  <w:num w:numId="30">
    <w:abstractNumId w:val="96"/>
  </w:num>
  <w:num w:numId="31">
    <w:abstractNumId w:val="46"/>
  </w:num>
  <w:num w:numId="32">
    <w:abstractNumId w:val="28"/>
  </w:num>
  <w:num w:numId="33">
    <w:abstractNumId w:val="91"/>
  </w:num>
  <w:num w:numId="34">
    <w:abstractNumId w:val="83"/>
  </w:num>
  <w:num w:numId="35">
    <w:abstractNumId w:val="50"/>
  </w:num>
  <w:num w:numId="36">
    <w:abstractNumId w:val="54"/>
  </w:num>
  <w:num w:numId="37">
    <w:abstractNumId w:val="6"/>
  </w:num>
  <w:num w:numId="38">
    <w:abstractNumId w:val="70"/>
  </w:num>
  <w:num w:numId="39">
    <w:abstractNumId w:val="14"/>
  </w:num>
  <w:num w:numId="40">
    <w:abstractNumId w:val="103"/>
  </w:num>
  <w:num w:numId="41">
    <w:abstractNumId w:val="26"/>
  </w:num>
  <w:num w:numId="42">
    <w:abstractNumId w:val="7"/>
  </w:num>
  <w:num w:numId="43">
    <w:abstractNumId w:val="88"/>
  </w:num>
  <w:num w:numId="44">
    <w:abstractNumId w:val="95"/>
  </w:num>
  <w:num w:numId="45">
    <w:abstractNumId w:val="53"/>
  </w:num>
  <w:num w:numId="46">
    <w:abstractNumId w:val="30"/>
  </w:num>
  <w:num w:numId="47">
    <w:abstractNumId w:val="41"/>
  </w:num>
  <w:num w:numId="48">
    <w:abstractNumId w:val="69"/>
  </w:num>
  <w:num w:numId="49">
    <w:abstractNumId w:val="47"/>
  </w:num>
  <w:num w:numId="50">
    <w:abstractNumId w:val="65"/>
  </w:num>
  <w:num w:numId="51">
    <w:abstractNumId w:val="101"/>
  </w:num>
  <w:num w:numId="52">
    <w:abstractNumId w:val="20"/>
  </w:num>
  <w:num w:numId="53">
    <w:abstractNumId w:val="60"/>
  </w:num>
  <w:num w:numId="54">
    <w:abstractNumId w:val="5"/>
  </w:num>
  <w:num w:numId="55">
    <w:abstractNumId w:val="42"/>
  </w:num>
  <w:num w:numId="56">
    <w:abstractNumId w:val="31"/>
  </w:num>
  <w:num w:numId="57">
    <w:abstractNumId w:val="86"/>
  </w:num>
  <w:num w:numId="58">
    <w:abstractNumId w:val="17"/>
  </w:num>
  <w:num w:numId="59">
    <w:abstractNumId w:val="13"/>
  </w:num>
  <w:num w:numId="60">
    <w:abstractNumId w:val="33"/>
  </w:num>
  <w:num w:numId="61">
    <w:abstractNumId w:val="37"/>
  </w:num>
  <w:num w:numId="62">
    <w:abstractNumId w:val="36"/>
  </w:num>
  <w:num w:numId="63">
    <w:abstractNumId w:val="55"/>
  </w:num>
  <w:num w:numId="64">
    <w:abstractNumId w:val="35"/>
  </w:num>
  <w:num w:numId="65">
    <w:abstractNumId w:val="97"/>
  </w:num>
  <w:num w:numId="66">
    <w:abstractNumId w:val="102"/>
  </w:num>
  <w:num w:numId="67">
    <w:abstractNumId w:val="45"/>
  </w:num>
  <w:num w:numId="68">
    <w:abstractNumId w:val="9"/>
  </w:num>
  <w:num w:numId="69">
    <w:abstractNumId w:val="56"/>
  </w:num>
  <w:num w:numId="70">
    <w:abstractNumId w:val="57"/>
  </w:num>
  <w:num w:numId="71">
    <w:abstractNumId w:val="84"/>
  </w:num>
  <w:num w:numId="72">
    <w:abstractNumId w:val="105"/>
  </w:num>
  <w:num w:numId="73">
    <w:abstractNumId w:val="87"/>
  </w:num>
  <w:num w:numId="74">
    <w:abstractNumId w:val="51"/>
  </w:num>
  <w:num w:numId="75">
    <w:abstractNumId w:val="77"/>
  </w:num>
  <w:num w:numId="76">
    <w:abstractNumId w:val="68"/>
  </w:num>
  <w:num w:numId="77">
    <w:abstractNumId w:val="4"/>
  </w:num>
  <w:num w:numId="78">
    <w:abstractNumId w:val="94"/>
  </w:num>
  <w:num w:numId="79">
    <w:abstractNumId w:val="27"/>
  </w:num>
  <w:num w:numId="80">
    <w:abstractNumId w:val="25"/>
  </w:num>
  <w:num w:numId="81">
    <w:abstractNumId w:val="82"/>
  </w:num>
  <w:num w:numId="82">
    <w:abstractNumId w:val="8"/>
  </w:num>
  <w:num w:numId="83">
    <w:abstractNumId w:val="34"/>
  </w:num>
  <w:num w:numId="84">
    <w:abstractNumId w:val="107"/>
  </w:num>
  <w:num w:numId="85">
    <w:abstractNumId w:val="99"/>
  </w:num>
  <w:num w:numId="86">
    <w:abstractNumId w:val="76"/>
  </w:num>
  <w:num w:numId="87">
    <w:abstractNumId w:val="78"/>
  </w:num>
  <w:num w:numId="88">
    <w:abstractNumId w:val="93"/>
  </w:num>
  <w:num w:numId="89">
    <w:abstractNumId w:val="21"/>
  </w:num>
  <w:num w:numId="90">
    <w:abstractNumId w:val="74"/>
  </w:num>
  <w:num w:numId="91">
    <w:abstractNumId w:val="16"/>
  </w:num>
  <w:num w:numId="92">
    <w:abstractNumId w:val="71"/>
  </w:num>
  <w:num w:numId="93">
    <w:abstractNumId w:val="11"/>
  </w:num>
  <w:num w:numId="94">
    <w:abstractNumId w:val="3"/>
  </w:num>
  <w:num w:numId="95">
    <w:abstractNumId w:val="64"/>
  </w:num>
  <w:num w:numId="96">
    <w:abstractNumId w:val="48"/>
  </w:num>
  <w:num w:numId="97">
    <w:abstractNumId w:val="80"/>
  </w:num>
  <w:num w:numId="98">
    <w:abstractNumId w:val="40"/>
  </w:num>
  <w:num w:numId="99">
    <w:abstractNumId w:val="90"/>
  </w:num>
  <w:num w:numId="100">
    <w:abstractNumId w:val="19"/>
  </w:num>
  <w:num w:numId="101">
    <w:abstractNumId w:val="108"/>
  </w:num>
  <w:num w:numId="102">
    <w:abstractNumId w:val="106"/>
  </w:num>
  <w:num w:numId="103">
    <w:abstractNumId w:val="22"/>
  </w:num>
  <w:num w:numId="104">
    <w:abstractNumId w:val="61"/>
  </w:num>
  <w:num w:numId="105">
    <w:abstractNumId w:val="89"/>
  </w:num>
  <w:num w:numId="106">
    <w:abstractNumId w:val="2"/>
  </w:num>
  <w:num w:numId="107">
    <w:abstractNumId w:val="72"/>
  </w:num>
  <w:num w:numId="108">
    <w:abstractNumId w:val="92"/>
  </w:num>
  <w:num w:numId="109">
    <w:abstractNumId w:val="58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24"/>
    <w:rsid w:val="0003033A"/>
    <w:rsid w:val="000327E4"/>
    <w:rsid w:val="00040709"/>
    <w:rsid w:val="00057023"/>
    <w:rsid w:val="00066824"/>
    <w:rsid w:val="0008452D"/>
    <w:rsid w:val="00091F46"/>
    <w:rsid w:val="00093E1B"/>
    <w:rsid w:val="000C14B8"/>
    <w:rsid w:val="000C4B55"/>
    <w:rsid w:val="000D6A49"/>
    <w:rsid w:val="000E10EC"/>
    <w:rsid w:val="000E2379"/>
    <w:rsid w:val="00110DB3"/>
    <w:rsid w:val="00116F35"/>
    <w:rsid w:val="00145DCE"/>
    <w:rsid w:val="00151E5D"/>
    <w:rsid w:val="001539A7"/>
    <w:rsid w:val="001A0E40"/>
    <w:rsid w:val="001A2FFC"/>
    <w:rsid w:val="001A4E0F"/>
    <w:rsid w:val="001A63A7"/>
    <w:rsid w:val="001E398F"/>
    <w:rsid w:val="00201DF4"/>
    <w:rsid w:val="002155F1"/>
    <w:rsid w:val="00224F35"/>
    <w:rsid w:val="00244C71"/>
    <w:rsid w:val="00252F9D"/>
    <w:rsid w:val="002639CB"/>
    <w:rsid w:val="0026583A"/>
    <w:rsid w:val="00275EC3"/>
    <w:rsid w:val="00277DAB"/>
    <w:rsid w:val="00295D7B"/>
    <w:rsid w:val="002A1606"/>
    <w:rsid w:val="002A175B"/>
    <w:rsid w:val="002B6539"/>
    <w:rsid w:val="002E04AE"/>
    <w:rsid w:val="00315C7E"/>
    <w:rsid w:val="0033506C"/>
    <w:rsid w:val="00346ADD"/>
    <w:rsid w:val="00360599"/>
    <w:rsid w:val="00385B90"/>
    <w:rsid w:val="003973D0"/>
    <w:rsid w:val="003A2009"/>
    <w:rsid w:val="003F2022"/>
    <w:rsid w:val="00402078"/>
    <w:rsid w:val="00447EBD"/>
    <w:rsid w:val="00467553"/>
    <w:rsid w:val="004820AF"/>
    <w:rsid w:val="00491893"/>
    <w:rsid w:val="004E2186"/>
    <w:rsid w:val="004E5F90"/>
    <w:rsid w:val="004E6796"/>
    <w:rsid w:val="004F0F72"/>
    <w:rsid w:val="004F2A1F"/>
    <w:rsid w:val="00524DA6"/>
    <w:rsid w:val="005251BF"/>
    <w:rsid w:val="0053728E"/>
    <w:rsid w:val="00542655"/>
    <w:rsid w:val="0056083A"/>
    <w:rsid w:val="00564D24"/>
    <w:rsid w:val="00594BF8"/>
    <w:rsid w:val="005B492C"/>
    <w:rsid w:val="005D78A8"/>
    <w:rsid w:val="005E3362"/>
    <w:rsid w:val="005E67A5"/>
    <w:rsid w:val="00603C21"/>
    <w:rsid w:val="00607155"/>
    <w:rsid w:val="00607A2F"/>
    <w:rsid w:val="0062169C"/>
    <w:rsid w:val="006319DE"/>
    <w:rsid w:val="00685E28"/>
    <w:rsid w:val="00687984"/>
    <w:rsid w:val="00690AC7"/>
    <w:rsid w:val="006A16A0"/>
    <w:rsid w:val="006B0811"/>
    <w:rsid w:val="006F4551"/>
    <w:rsid w:val="00707F64"/>
    <w:rsid w:val="007103DA"/>
    <w:rsid w:val="0072455B"/>
    <w:rsid w:val="00747D50"/>
    <w:rsid w:val="007671CF"/>
    <w:rsid w:val="00770D5B"/>
    <w:rsid w:val="007714E7"/>
    <w:rsid w:val="0079115E"/>
    <w:rsid w:val="007C0823"/>
    <w:rsid w:val="007D46B3"/>
    <w:rsid w:val="007E08A7"/>
    <w:rsid w:val="007E11AB"/>
    <w:rsid w:val="007E70C7"/>
    <w:rsid w:val="007F38AE"/>
    <w:rsid w:val="008144FA"/>
    <w:rsid w:val="0084472A"/>
    <w:rsid w:val="00854212"/>
    <w:rsid w:val="008638D5"/>
    <w:rsid w:val="008B32C2"/>
    <w:rsid w:val="008B779E"/>
    <w:rsid w:val="008C16DB"/>
    <w:rsid w:val="008C71AD"/>
    <w:rsid w:val="008D6117"/>
    <w:rsid w:val="00904255"/>
    <w:rsid w:val="00920083"/>
    <w:rsid w:val="009571CC"/>
    <w:rsid w:val="00973D2A"/>
    <w:rsid w:val="00977E97"/>
    <w:rsid w:val="009C387C"/>
    <w:rsid w:val="009E06B7"/>
    <w:rsid w:val="00A10BDC"/>
    <w:rsid w:val="00A25F39"/>
    <w:rsid w:val="00A33071"/>
    <w:rsid w:val="00A36234"/>
    <w:rsid w:val="00A370B4"/>
    <w:rsid w:val="00A403DF"/>
    <w:rsid w:val="00A57ACF"/>
    <w:rsid w:val="00A60B65"/>
    <w:rsid w:val="00A8704F"/>
    <w:rsid w:val="00AB4B73"/>
    <w:rsid w:val="00B20766"/>
    <w:rsid w:val="00B209AB"/>
    <w:rsid w:val="00B50497"/>
    <w:rsid w:val="00B525E6"/>
    <w:rsid w:val="00B549AA"/>
    <w:rsid w:val="00B562AF"/>
    <w:rsid w:val="00B82591"/>
    <w:rsid w:val="00B9060B"/>
    <w:rsid w:val="00B94E54"/>
    <w:rsid w:val="00BA1FD2"/>
    <w:rsid w:val="00BB2899"/>
    <w:rsid w:val="00BC303B"/>
    <w:rsid w:val="00BE5AF3"/>
    <w:rsid w:val="00BF3C20"/>
    <w:rsid w:val="00BF64DB"/>
    <w:rsid w:val="00C46812"/>
    <w:rsid w:val="00C50CF4"/>
    <w:rsid w:val="00C52537"/>
    <w:rsid w:val="00C64642"/>
    <w:rsid w:val="00C732D4"/>
    <w:rsid w:val="00CC2AA6"/>
    <w:rsid w:val="00CD418C"/>
    <w:rsid w:val="00D0405F"/>
    <w:rsid w:val="00D23E20"/>
    <w:rsid w:val="00D24AAF"/>
    <w:rsid w:val="00D27116"/>
    <w:rsid w:val="00D44151"/>
    <w:rsid w:val="00D47AE9"/>
    <w:rsid w:val="00D55F9C"/>
    <w:rsid w:val="00D6622F"/>
    <w:rsid w:val="00D74EC9"/>
    <w:rsid w:val="00E01D2F"/>
    <w:rsid w:val="00E34C57"/>
    <w:rsid w:val="00E43F4A"/>
    <w:rsid w:val="00E444F3"/>
    <w:rsid w:val="00E473A0"/>
    <w:rsid w:val="00E50C2B"/>
    <w:rsid w:val="00E52DA3"/>
    <w:rsid w:val="00E712A8"/>
    <w:rsid w:val="00EE48F5"/>
    <w:rsid w:val="00F25800"/>
    <w:rsid w:val="00F43E35"/>
    <w:rsid w:val="00F62C20"/>
    <w:rsid w:val="00F62F0A"/>
    <w:rsid w:val="00F67A1E"/>
    <w:rsid w:val="00F918E6"/>
    <w:rsid w:val="00F95C59"/>
    <w:rsid w:val="00FA3260"/>
    <w:rsid w:val="00FB73EF"/>
    <w:rsid w:val="00FC0BDD"/>
    <w:rsid w:val="00FD1710"/>
    <w:rsid w:val="00FD1C67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071"/>
  </w:style>
  <w:style w:type="paragraph" w:styleId="Nagwek1">
    <w:name w:val="heading 1"/>
    <w:basedOn w:val="Normalny"/>
    <w:next w:val="Normalny"/>
    <w:link w:val="Nagwek1Znak"/>
    <w:uiPriority w:val="9"/>
    <w:qFormat/>
    <w:rsid w:val="00D74EC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4EC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4EC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4EC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4EC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4E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4EC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4EC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4E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74EC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74EC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D74E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74E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74E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3D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74EC9"/>
    <w:rPr>
      <w:rFonts w:asciiTheme="majorHAnsi" w:eastAsiaTheme="majorEastAsia" w:hAnsiTheme="majorHAnsi" w:cstheme="majorBidi"/>
      <w:b/>
      <w:bCs/>
    </w:rPr>
  </w:style>
  <w:style w:type="table" w:styleId="Tabela-Siatka">
    <w:name w:val="Table Grid"/>
    <w:basedOn w:val="Standardowy"/>
    <w:uiPriority w:val="59"/>
    <w:rsid w:val="0049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1AB"/>
  </w:style>
  <w:style w:type="paragraph" w:styleId="Stopka">
    <w:name w:val="footer"/>
    <w:basedOn w:val="Normalny"/>
    <w:link w:val="StopkaZnak"/>
    <w:uiPriority w:val="99"/>
    <w:unhideWhenUsed/>
    <w:rsid w:val="007E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1AB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74E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4E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4E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4EC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4EC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4E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D74EC9"/>
    <w:rPr>
      <w:b/>
      <w:bCs/>
      <w:smallCaps/>
      <w:color w:val="1F497D" w:themeColor="text2"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4E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4E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74EC9"/>
    <w:rPr>
      <w:b/>
      <w:bCs/>
    </w:rPr>
  </w:style>
  <w:style w:type="character" w:styleId="Uwydatnienie">
    <w:name w:val="Emphasis"/>
    <w:uiPriority w:val="20"/>
    <w:qFormat/>
    <w:rsid w:val="00D74E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74EC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74EC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74EC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4E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4EC9"/>
    <w:rPr>
      <w:b/>
      <w:bCs/>
      <w:i/>
      <w:iCs/>
    </w:rPr>
  </w:style>
  <w:style w:type="character" w:styleId="Wyrnieniedelikatne">
    <w:name w:val="Subtle Emphasis"/>
    <w:uiPriority w:val="19"/>
    <w:qFormat/>
    <w:rsid w:val="00D74EC9"/>
    <w:rPr>
      <w:i/>
      <w:iCs/>
    </w:rPr>
  </w:style>
  <w:style w:type="character" w:styleId="Wyrnienieintensywne">
    <w:name w:val="Intense Emphasis"/>
    <w:uiPriority w:val="21"/>
    <w:qFormat/>
    <w:rsid w:val="00D74EC9"/>
    <w:rPr>
      <w:b/>
      <w:bCs/>
    </w:rPr>
  </w:style>
  <w:style w:type="character" w:styleId="Odwoaniedelikatne">
    <w:name w:val="Subtle Reference"/>
    <w:uiPriority w:val="31"/>
    <w:qFormat/>
    <w:rsid w:val="00D74EC9"/>
    <w:rPr>
      <w:smallCaps/>
    </w:rPr>
  </w:style>
  <w:style w:type="character" w:styleId="Odwoanieintensywne">
    <w:name w:val="Intense Reference"/>
    <w:uiPriority w:val="32"/>
    <w:qFormat/>
    <w:rsid w:val="00D74EC9"/>
    <w:rPr>
      <w:smallCaps/>
      <w:spacing w:val="5"/>
      <w:u w:val="single"/>
    </w:rPr>
  </w:style>
  <w:style w:type="character" w:styleId="Tytuksiki">
    <w:name w:val="Book Title"/>
    <w:uiPriority w:val="33"/>
    <w:qFormat/>
    <w:rsid w:val="00D74EC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4EC9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564D24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64D24"/>
    <w:pPr>
      <w:spacing w:before="240" w:after="100"/>
      <w:jc w:val="both"/>
    </w:pPr>
    <w:rPr>
      <w:rFonts w:eastAsiaTheme="minorHAnsi"/>
      <w:color w:val="000000" w:themeColor="text1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071"/>
  </w:style>
  <w:style w:type="paragraph" w:styleId="Nagwek1">
    <w:name w:val="heading 1"/>
    <w:basedOn w:val="Normalny"/>
    <w:next w:val="Normalny"/>
    <w:link w:val="Nagwek1Znak"/>
    <w:uiPriority w:val="9"/>
    <w:qFormat/>
    <w:rsid w:val="00D74EC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4EC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4EC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4EC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4EC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4E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4EC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4EC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4E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74EC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74EC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D74E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74E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74E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3D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74EC9"/>
    <w:rPr>
      <w:rFonts w:asciiTheme="majorHAnsi" w:eastAsiaTheme="majorEastAsia" w:hAnsiTheme="majorHAnsi" w:cstheme="majorBidi"/>
      <w:b/>
      <w:bCs/>
    </w:rPr>
  </w:style>
  <w:style w:type="table" w:styleId="Tabela-Siatka">
    <w:name w:val="Table Grid"/>
    <w:basedOn w:val="Standardowy"/>
    <w:uiPriority w:val="59"/>
    <w:rsid w:val="0049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1AB"/>
  </w:style>
  <w:style w:type="paragraph" w:styleId="Stopka">
    <w:name w:val="footer"/>
    <w:basedOn w:val="Normalny"/>
    <w:link w:val="StopkaZnak"/>
    <w:uiPriority w:val="99"/>
    <w:unhideWhenUsed/>
    <w:rsid w:val="007E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1AB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74E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4E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4E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4EC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4EC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4E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D74EC9"/>
    <w:rPr>
      <w:b/>
      <w:bCs/>
      <w:smallCaps/>
      <w:color w:val="1F497D" w:themeColor="text2"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4E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4E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74EC9"/>
    <w:rPr>
      <w:b/>
      <w:bCs/>
    </w:rPr>
  </w:style>
  <w:style w:type="character" w:styleId="Uwydatnienie">
    <w:name w:val="Emphasis"/>
    <w:uiPriority w:val="20"/>
    <w:qFormat/>
    <w:rsid w:val="00D74E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74EC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74EC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74EC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4E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4EC9"/>
    <w:rPr>
      <w:b/>
      <w:bCs/>
      <w:i/>
      <w:iCs/>
    </w:rPr>
  </w:style>
  <w:style w:type="character" w:styleId="Wyrnieniedelikatne">
    <w:name w:val="Subtle Emphasis"/>
    <w:uiPriority w:val="19"/>
    <w:qFormat/>
    <w:rsid w:val="00D74EC9"/>
    <w:rPr>
      <w:i/>
      <w:iCs/>
    </w:rPr>
  </w:style>
  <w:style w:type="character" w:styleId="Wyrnienieintensywne">
    <w:name w:val="Intense Emphasis"/>
    <w:uiPriority w:val="21"/>
    <w:qFormat/>
    <w:rsid w:val="00D74EC9"/>
    <w:rPr>
      <w:b/>
      <w:bCs/>
    </w:rPr>
  </w:style>
  <w:style w:type="character" w:styleId="Odwoaniedelikatne">
    <w:name w:val="Subtle Reference"/>
    <w:uiPriority w:val="31"/>
    <w:qFormat/>
    <w:rsid w:val="00D74EC9"/>
    <w:rPr>
      <w:smallCaps/>
    </w:rPr>
  </w:style>
  <w:style w:type="character" w:styleId="Odwoanieintensywne">
    <w:name w:val="Intense Reference"/>
    <w:uiPriority w:val="32"/>
    <w:qFormat/>
    <w:rsid w:val="00D74EC9"/>
    <w:rPr>
      <w:smallCaps/>
      <w:spacing w:val="5"/>
      <w:u w:val="single"/>
    </w:rPr>
  </w:style>
  <w:style w:type="character" w:styleId="Tytuksiki">
    <w:name w:val="Book Title"/>
    <w:uiPriority w:val="33"/>
    <w:qFormat/>
    <w:rsid w:val="00D74EC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4EC9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564D24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64D24"/>
    <w:pPr>
      <w:spacing w:before="240" w:after="100"/>
      <w:jc w:val="both"/>
    </w:pPr>
    <w:rPr>
      <w:rFonts w:eastAsiaTheme="minorHAnsi"/>
      <w:color w:val="000000" w:themeColor="text1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StaszekL</dc:creator>
  <cp:lastModifiedBy>wierzchoslawskip</cp:lastModifiedBy>
  <cp:revision>3</cp:revision>
  <cp:lastPrinted>2014-05-29T12:42:00Z</cp:lastPrinted>
  <dcterms:created xsi:type="dcterms:W3CDTF">2015-03-30T17:49:00Z</dcterms:created>
  <dcterms:modified xsi:type="dcterms:W3CDTF">2015-03-31T06:35:00Z</dcterms:modified>
</cp:coreProperties>
</file>