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6D" w:rsidRDefault="0033406D" w:rsidP="0033406D">
      <w:pPr>
        <w:pStyle w:val="NormalnyWeb"/>
      </w:pPr>
      <w:r>
        <w:t>Mienie – własność: Gmina Miejska Kraków</w:t>
      </w:r>
    </w:p>
    <w:p w:rsidR="0033406D" w:rsidRDefault="0033406D" w:rsidP="0033406D">
      <w:pPr>
        <w:pStyle w:val="NormalnyWeb"/>
      </w:pPr>
      <w:r>
        <w:t>Działka – 14 450 m2</w:t>
      </w:r>
    </w:p>
    <w:p w:rsidR="0033406D" w:rsidRDefault="0033406D" w:rsidP="0033406D">
      <w:pPr>
        <w:pStyle w:val="NormalnyWeb"/>
      </w:pPr>
      <w:r>
        <w:t>Rok budowy 1956</w:t>
      </w:r>
    </w:p>
    <w:p w:rsidR="0033406D" w:rsidRDefault="0033406D" w:rsidP="0033406D">
      <w:pPr>
        <w:pStyle w:val="NormalnyWeb"/>
      </w:pPr>
      <w:r>
        <w:t>Kubatura budynku – 12 127 m3</w:t>
      </w:r>
    </w:p>
    <w:p w:rsidR="0033406D" w:rsidRDefault="0033406D" w:rsidP="0033406D">
      <w:pPr>
        <w:pStyle w:val="NormalnyWeb"/>
      </w:pPr>
      <w:r>
        <w:t>Powierzchnia użytkowa - 2777 m2</w:t>
      </w:r>
    </w:p>
    <w:p w:rsidR="0033406D" w:rsidRDefault="0033406D" w:rsidP="0033406D">
      <w:pPr>
        <w:pStyle w:val="NormalnyWeb"/>
      </w:pPr>
      <w:r>
        <w:t>Boisko wielofunkcyjne z bieżnią – 2153 m2</w:t>
      </w:r>
    </w:p>
    <w:p w:rsidR="0033406D" w:rsidRDefault="0033406D" w:rsidP="0033406D">
      <w:pPr>
        <w:pStyle w:val="NormalnyWeb"/>
      </w:pPr>
      <w:r>
        <w:t>Boisko do koszykówki i piłki ręcznej wymiary: 46/26</w:t>
      </w:r>
    </w:p>
    <w:p w:rsidR="0033406D" w:rsidRDefault="0033406D" w:rsidP="0033406D">
      <w:pPr>
        <w:pStyle w:val="NormalnyWeb"/>
      </w:pPr>
      <w:r>
        <w:t xml:space="preserve">Teren zielony oraz ogród </w:t>
      </w:r>
    </w:p>
    <w:p w:rsidR="0033406D" w:rsidRDefault="0033406D" w:rsidP="0033406D">
      <w:pPr>
        <w:pStyle w:val="NormalnyWeb"/>
        <w:rPr>
          <w:b/>
        </w:rPr>
      </w:pPr>
      <w:r>
        <w:rPr>
          <w:b/>
        </w:rPr>
        <w:t xml:space="preserve">Stan na </w:t>
      </w:r>
      <w:r>
        <w:rPr>
          <w:b/>
        </w:rPr>
        <w:t>31.12.</w:t>
      </w:r>
      <w:r>
        <w:rPr>
          <w:b/>
        </w:rPr>
        <w:t>2018r.:</w:t>
      </w:r>
    </w:p>
    <w:p w:rsidR="0033406D" w:rsidRDefault="0033406D" w:rsidP="0033406D">
      <w:pPr>
        <w:pStyle w:val="NormalnyWeb"/>
      </w:pPr>
      <w:r>
        <w:t>Środki trwałe – 14.</w:t>
      </w:r>
      <w:r>
        <w:t>804.695,90</w:t>
      </w:r>
      <w:r>
        <w:t xml:space="preserve"> zł</w:t>
      </w:r>
    </w:p>
    <w:p w:rsidR="0033406D" w:rsidRDefault="0033406D" w:rsidP="0033406D">
      <w:pPr>
        <w:pStyle w:val="NormalnyWeb"/>
      </w:pPr>
      <w:r>
        <w:t>Pozostałe środki trwałe w użytkowaniu – </w:t>
      </w:r>
      <w:r>
        <w:t>303.958,44</w:t>
      </w:r>
      <w:r>
        <w:t xml:space="preserve"> zł</w:t>
      </w:r>
    </w:p>
    <w:p w:rsidR="0033406D" w:rsidRDefault="0033406D" w:rsidP="0033406D">
      <w:pPr>
        <w:pStyle w:val="NormalnyWeb"/>
      </w:pPr>
      <w:r>
        <w:t xml:space="preserve">Księgozbiór – </w:t>
      </w:r>
      <w:r>
        <w:t>57.516,45</w:t>
      </w:r>
      <w:bookmarkStart w:id="0" w:name="_GoBack"/>
      <w:bookmarkEnd w:id="0"/>
      <w:r>
        <w:t xml:space="preserve"> zł</w:t>
      </w:r>
    </w:p>
    <w:p w:rsidR="0033406D" w:rsidRDefault="0033406D" w:rsidP="0033406D">
      <w:pPr>
        <w:pStyle w:val="NormalnyWeb"/>
      </w:pPr>
      <w:r>
        <w:t>Wartości niematerialne i prawne – </w:t>
      </w:r>
      <w:r>
        <w:t>13.548,89</w:t>
      </w:r>
      <w:r>
        <w:t xml:space="preserve"> zł</w:t>
      </w:r>
    </w:p>
    <w:p w:rsidR="003D473E" w:rsidRDefault="003D473E"/>
    <w:sectPr w:rsidR="003D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D"/>
    <w:rsid w:val="0033406D"/>
    <w:rsid w:val="003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F31"/>
  <w15:chartTrackingRefBased/>
  <w15:docId w15:val="{3CB91D41-3D11-43A9-AA48-9BD5DC3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2020-07-10T09:44:00Z</dcterms:created>
  <dcterms:modified xsi:type="dcterms:W3CDTF">2020-07-10T09:52:00Z</dcterms:modified>
</cp:coreProperties>
</file>